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2919" w14:textId="77777777" w:rsidR="00591870" w:rsidRPr="005C5600" w:rsidRDefault="00784F7C" w:rsidP="00902E5A">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bCs/>
          <w:caps/>
          <w:color w:val="000000"/>
          <w:lang w:val="en-GB"/>
        </w:rPr>
      </w:pPr>
      <w:r w:rsidRPr="005C5600">
        <w:rPr>
          <w:rFonts w:ascii="Times New Roman" w:eastAsia="Times New Roman" w:hAnsi="Times New Roman"/>
          <w:b/>
          <w:bCs/>
          <w:caps/>
          <w:color w:val="000000"/>
          <w:sz w:val="28"/>
          <w:szCs w:val="28"/>
          <w:lang w:val="en-GB"/>
        </w:rPr>
        <w:t xml:space="preserve">GEF-6 </w:t>
      </w:r>
      <w:r w:rsidR="00AA1C45" w:rsidRPr="005C5600">
        <w:rPr>
          <w:rFonts w:ascii="Times New Roman" w:eastAsia="Times New Roman" w:hAnsi="Times New Roman"/>
          <w:b/>
          <w:bCs/>
          <w:caps/>
          <w:color w:val="000000"/>
          <w:sz w:val="28"/>
          <w:szCs w:val="28"/>
          <w:lang w:val="en-GB"/>
        </w:rPr>
        <w:t>REQUEST</w:t>
      </w:r>
      <w:r w:rsidR="00D052E8" w:rsidRPr="005C5600">
        <w:rPr>
          <w:rFonts w:ascii="Times New Roman" w:eastAsia="Times New Roman" w:hAnsi="Times New Roman"/>
          <w:b/>
          <w:bCs/>
          <w:caps/>
          <w:color w:val="000000"/>
          <w:sz w:val="28"/>
          <w:szCs w:val="28"/>
          <w:lang w:val="en-GB"/>
        </w:rPr>
        <w:t xml:space="preserve"> FOR </w:t>
      </w:r>
      <w:r w:rsidR="00AA1C45" w:rsidRPr="005C5600">
        <w:rPr>
          <w:rFonts w:ascii="Times New Roman" w:eastAsia="Times New Roman" w:hAnsi="Times New Roman"/>
          <w:b/>
          <w:bCs/>
          <w:caps/>
          <w:color w:val="000000"/>
          <w:sz w:val="28"/>
          <w:szCs w:val="28"/>
          <w:lang w:val="en-GB"/>
        </w:rPr>
        <w:t xml:space="preserve">PROJECT </w:t>
      </w:r>
      <w:r w:rsidR="00D052E8" w:rsidRPr="005C5600">
        <w:rPr>
          <w:rFonts w:ascii="Times New Roman" w:eastAsia="Times New Roman" w:hAnsi="Times New Roman"/>
          <w:b/>
          <w:bCs/>
          <w:caps/>
          <w:color w:val="000000"/>
          <w:sz w:val="28"/>
          <w:szCs w:val="28"/>
          <w:lang w:val="en-GB"/>
        </w:rPr>
        <w:t>ENDORSEMENT</w:t>
      </w:r>
      <w:r w:rsidR="00F91AC2" w:rsidRPr="005C5600">
        <w:rPr>
          <w:rFonts w:ascii="Times New Roman" w:eastAsia="Times New Roman" w:hAnsi="Times New Roman"/>
          <w:b/>
          <w:bCs/>
          <w:caps/>
          <w:color w:val="000000"/>
          <w:sz w:val="28"/>
          <w:szCs w:val="28"/>
          <w:lang w:val="en-GB"/>
        </w:rPr>
        <w:t>/APPROVAL</w:t>
      </w:r>
      <w:r w:rsidR="00591870" w:rsidRPr="005C5600">
        <w:rPr>
          <w:rFonts w:ascii="Times New Roman" w:eastAsia="Times New Roman" w:hAnsi="Times New Roman"/>
          <w:b/>
          <w:bCs/>
          <w:caps/>
          <w:color w:val="000000"/>
          <w:sz w:val="28"/>
          <w:szCs w:val="28"/>
          <w:lang w:val="en-GB"/>
        </w:rPr>
        <w:t xml:space="preserve">  </w:t>
      </w:r>
    </w:p>
    <w:p w14:paraId="68D495E5" w14:textId="77777777" w:rsidR="00E073B8" w:rsidRPr="005C5600" w:rsidRDefault="00591870" w:rsidP="00902E5A">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lang w:val="en-GB"/>
        </w:rPr>
      </w:pPr>
      <w:bookmarkStart w:id="0" w:name="Dropdown7"/>
      <w:r w:rsidRPr="005C5600">
        <w:rPr>
          <w:rFonts w:ascii="Times New Roman" w:eastAsia="Times New Roman" w:hAnsi="Times New Roman"/>
          <w:b/>
          <w:bCs/>
          <w:smallCaps/>
          <w:color w:val="000000"/>
          <w:sz w:val="20"/>
          <w:szCs w:val="20"/>
          <w:lang w:val="en-GB"/>
        </w:rPr>
        <w:t xml:space="preserve">Project Type: </w:t>
      </w:r>
      <w:bookmarkEnd w:id="0"/>
      <w:r w:rsidR="00E073B8" w:rsidRPr="005C5600">
        <w:rPr>
          <w:rFonts w:ascii="Times New Roman" w:eastAsia="Times New Roman" w:hAnsi="Times New Roman"/>
          <w:b/>
          <w:bCs/>
          <w:smallCaps/>
          <w:color w:val="000000"/>
          <w:sz w:val="20"/>
          <w:szCs w:val="20"/>
          <w:lang w:val="en-GB"/>
        </w:rPr>
        <w:t>Full-Sized Project</w:t>
      </w:r>
    </w:p>
    <w:p w14:paraId="3E876F06" w14:textId="77777777" w:rsidR="00591870" w:rsidRPr="005C5600" w:rsidRDefault="00591870" w:rsidP="00902E5A">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lang w:val="en-GB"/>
        </w:rPr>
      </w:pPr>
      <w:r w:rsidRPr="005C5600">
        <w:rPr>
          <w:rFonts w:ascii="Times New Roman" w:eastAsia="Times New Roman" w:hAnsi="Times New Roman"/>
          <w:b/>
          <w:bCs/>
          <w:smallCaps/>
          <w:color w:val="000000"/>
          <w:sz w:val="20"/>
          <w:szCs w:val="20"/>
          <w:lang w:val="en-GB"/>
        </w:rPr>
        <w:t>Type of Trust Fund:</w:t>
      </w:r>
      <w:r w:rsidR="00E073B8" w:rsidRPr="005C5600">
        <w:rPr>
          <w:lang w:val="en-GB"/>
        </w:rPr>
        <w:t xml:space="preserve"> </w:t>
      </w:r>
      <w:r w:rsidR="00E073B8" w:rsidRPr="005C5600">
        <w:rPr>
          <w:rFonts w:ascii="Times New Roman" w:eastAsia="Times New Roman" w:hAnsi="Times New Roman"/>
          <w:b/>
          <w:bCs/>
          <w:smallCaps/>
          <w:color w:val="000000"/>
          <w:sz w:val="20"/>
          <w:szCs w:val="20"/>
          <w:lang w:val="en-GB"/>
        </w:rPr>
        <w:t>GEF Trust Fund</w:t>
      </w:r>
    </w:p>
    <w:p w14:paraId="6CBB042E" w14:textId="77777777" w:rsidR="004C794B" w:rsidRPr="005C5600" w:rsidRDefault="004C794B" w:rsidP="00902E5A">
      <w:pPr>
        <w:framePr w:w="8281" w:h="898" w:hSpace="180" w:wrap="around" w:vAnchor="text" w:hAnchor="page" w:x="2191" w:y="181"/>
        <w:autoSpaceDE w:val="0"/>
        <w:autoSpaceDN w:val="0"/>
        <w:adjustRightInd w:val="0"/>
        <w:spacing w:before="120" w:after="0" w:line="240" w:lineRule="auto"/>
        <w:rPr>
          <w:rFonts w:ascii="Times New Roman" w:eastAsia="Times New Roman" w:hAnsi="Times New Roman"/>
          <w:b/>
          <w:bCs/>
          <w:smallCaps/>
          <w:color w:val="000000"/>
          <w:sz w:val="18"/>
          <w:szCs w:val="18"/>
          <w:lang w:val="en-GB"/>
        </w:rPr>
      </w:pPr>
      <w:r w:rsidRPr="005C5600">
        <w:rPr>
          <w:rFonts w:ascii="Times New Roman" w:hAnsi="Times New Roman"/>
          <w:noProof/>
          <w:color w:val="000000"/>
          <w:sz w:val="18"/>
          <w:szCs w:val="18"/>
          <w:lang w:val="en-GB"/>
        </w:rPr>
        <w:t xml:space="preserve">For more information about GEF, visit </w:t>
      </w:r>
      <w:hyperlink r:id="rId8" w:history="1">
        <w:r w:rsidRPr="005C5600">
          <w:rPr>
            <w:rFonts w:ascii="Times New Roman" w:hAnsi="Times New Roman"/>
            <w:noProof/>
            <w:color w:val="000000"/>
            <w:sz w:val="18"/>
            <w:szCs w:val="18"/>
            <w:u w:val="single"/>
            <w:lang w:val="en-GB"/>
          </w:rPr>
          <w:t>TheGEF.org</w:t>
        </w:r>
      </w:hyperlink>
    </w:p>
    <w:p w14:paraId="5D9C5218" w14:textId="77777777" w:rsidR="00591870" w:rsidRPr="005C5600" w:rsidRDefault="00940328" w:rsidP="00902E5A">
      <w:pPr>
        <w:spacing w:after="0" w:line="240" w:lineRule="auto"/>
        <w:rPr>
          <w:rFonts w:ascii="Times New Roman" w:eastAsia="Times New Roman" w:hAnsi="Times New Roman"/>
          <w:caps/>
          <w:color w:val="000000"/>
          <w:lang w:val="en-GB"/>
        </w:rPr>
      </w:pPr>
      <w:r w:rsidRPr="005C5600">
        <w:rPr>
          <w:rFonts w:ascii="Times New Roman" w:hAnsi="Times New Roman"/>
          <w:noProof/>
          <w:color w:val="000000"/>
        </w:rPr>
        <w:drawing>
          <wp:anchor distT="0" distB="0" distL="114300" distR="114300" simplePos="0" relativeHeight="251656704" behindDoc="0" locked="0" layoutInCell="1" allowOverlap="1" wp14:anchorId="318A6404" wp14:editId="318A6405">
            <wp:simplePos x="0" y="0"/>
            <wp:positionH relativeFrom="column">
              <wp:posOffset>152400</wp:posOffset>
            </wp:positionH>
            <wp:positionV relativeFrom="paragraph">
              <wp:posOffset>76200</wp:posOffset>
            </wp:positionV>
            <wp:extent cx="723900" cy="741680"/>
            <wp:effectExtent l="0" t="0" r="0" b="0"/>
            <wp:wrapSquare wrapText="bothSides"/>
            <wp:docPr id="16" name="Picture 2"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70" w:rsidRPr="005C5600">
        <w:rPr>
          <w:rFonts w:ascii="Times New Roman" w:eastAsia="Times New Roman" w:hAnsi="Times New Roman"/>
          <w:caps/>
          <w:color w:val="000000"/>
          <w:lang w:val="en-GB"/>
        </w:rPr>
        <w:t xml:space="preserve">      </w:t>
      </w:r>
      <w:r w:rsidR="00591870" w:rsidRPr="005C5600">
        <w:rPr>
          <w:rFonts w:ascii="Times New Roman" w:eastAsia="Times New Roman" w:hAnsi="Times New Roman"/>
          <w:caps/>
          <w:color w:val="000000"/>
          <w:lang w:val="en-GB"/>
        </w:rPr>
        <w:tab/>
      </w:r>
      <w:r w:rsidR="00591870" w:rsidRPr="005C5600">
        <w:rPr>
          <w:rFonts w:ascii="Times New Roman" w:eastAsia="Times New Roman" w:hAnsi="Times New Roman"/>
          <w:caps/>
          <w:color w:val="000000"/>
          <w:lang w:val="en-GB"/>
        </w:rPr>
        <w:tab/>
      </w:r>
      <w:r w:rsidR="00591870" w:rsidRPr="005C5600">
        <w:rPr>
          <w:rFonts w:ascii="Times New Roman" w:eastAsia="Times New Roman" w:hAnsi="Times New Roman"/>
          <w:caps/>
          <w:color w:val="000000"/>
          <w:lang w:val="en-GB"/>
        </w:rPr>
        <w:tab/>
      </w:r>
      <w:r w:rsidR="0035107A" w:rsidRPr="005C5600">
        <w:rPr>
          <w:rFonts w:ascii="Times New Roman" w:eastAsia="Times New Roman" w:hAnsi="Times New Roman"/>
          <w:caps/>
          <w:color w:val="000000"/>
          <w:lang w:val="en-GB"/>
        </w:rPr>
        <w:tab/>
      </w:r>
      <w:r w:rsidR="0035107A" w:rsidRPr="005C5600">
        <w:rPr>
          <w:rFonts w:ascii="Times New Roman" w:eastAsia="Times New Roman" w:hAnsi="Times New Roman"/>
          <w:caps/>
          <w:color w:val="000000"/>
          <w:lang w:val="en-GB"/>
        </w:rPr>
        <w:tab/>
      </w:r>
      <w:r w:rsidR="00591870" w:rsidRPr="005C5600">
        <w:rPr>
          <w:rFonts w:ascii="Times New Roman" w:eastAsia="Times New Roman" w:hAnsi="Times New Roman"/>
          <w:caps/>
          <w:color w:val="000000"/>
          <w:lang w:val="en-GB"/>
        </w:rPr>
        <w:t xml:space="preserve">   </w:t>
      </w:r>
      <w:r w:rsidR="00591870" w:rsidRPr="005C5600">
        <w:rPr>
          <w:rFonts w:ascii="Times New Roman" w:eastAsia="Times New Roman" w:hAnsi="Times New Roman"/>
          <w:caps/>
          <w:color w:val="000000"/>
          <w:lang w:val="en-GB"/>
        </w:rPr>
        <w:tab/>
        <w:t xml:space="preserve">                       </w:t>
      </w:r>
    </w:p>
    <w:p w14:paraId="51064673" w14:textId="77777777" w:rsidR="00591870" w:rsidRPr="005C5600" w:rsidRDefault="00591870" w:rsidP="00902E5A">
      <w:pPr>
        <w:tabs>
          <w:tab w:val="left" w:pos="360"/>
          <w:tab w:val="left" w:pos="7455"/>
        </w:tabs>
        <w:spacing w:after="80" w:line="240" w:lineRule="auto"/>
        <w:ind w:right="-187"/>
        <w:rPr>
          <w:rFonts w:ascii="Times New Roman" w:eastAsia="Times New Roman" w:hAnsi="Times New Roman"/>
          <w:b/>
          <w:color w:val="000000"/>
          <w:lang w:val="en-GB"/>
        </w:rPr>
      </w:pPr>
      <w:r w:rsidRPr="005C5600">
        <w:rPr>
          <w:rFonts w:ascii="Times New Roman" w:eastAsia="Times New Roman" w:hAnsi="Times New Roman"/>
          <w:b/>
          <w:caps/>
          <w:color w:val="000000"/>
          <w:lang w:val="en-GB"/>
        </w:rPr>
        <w:t>part i: project information</w:t>
      </w:r>
      <w:r w:rsidR="00630E36" w:rsidRPr="005C5600">
        <w:rPr>
          <w:rFonts w:ascii="Times New Roman" w:eastAsia="Times New Roman" w:hAnsi="Times New Roman"/>
          <w:b/>
          <w:caps/>
          <w:color w:val="000000"/>
          <w:lang w:val="en-GB"/>
        </w:rPr>
        <w:tab/>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547"/>
        <w:gridCol w:w="1565"/>
        <w:gridCol w:w="1126"/>
        <w:gridCol w:w="1505"/>
      </w:tblGrid>
      <w:tr w:rsidR="00591870" w:rsidRPr="007E41E9" w14:paraId="646F45B8" w14:textId="77777777" w:rsidTr="00591870">
        <w:tc>
          <w:tcPr>
            <w:tcW w:w="5000" w:type="pct"/>
            <w:gridSpan w:val="5"/>
          </w:tcPr>
          <w:p w14:paraId="78C97A8C"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bookmarkStart w:id="1" w:name="_Hlk14336875"/>
            <w:r w:rsidRPr="007E41E9">
              <w:rPr>
                <w:rFonts w:ascii="Times New Roman" w:eastAsia="Times New Roman" w:hAnsi="Times New Roman"/>
                <w:color w:val="000000"/>
                <w:sz w:val="20"/>
                <w:szCs w:val="20"/>
                <w:lang w:val="en-GB"/>
              </w:rPr>
              <w:t>Project Title:</w:t>
            </w:r>
            <w:r w:rsidR="00E01BEB" w:rsidRPr="007E41E9">
              <w:rPr>
                <w:rFonts w:ascii="Times New Roman" w:eastAsia="Times New Roman" w:hAnsi="Times New Roman"/>
                <w:color w:val="000000"/>
                <w:sz w:val="20"/>
                <w:szCs w:val="20"/>
                <w:lang w:val="en-GB"/>
              </w:rPr>
              <w:t xml:space="preserve"> </w:t>
            </w:r>
            <w:r w:rsidR="001832F7" w:rsidRPr="007E41E9">
              <w:rPr>
                <w:rFonts w:ascii="Times New Roman" w:eastAsia="Times New Roman" w:hAnsi="Times New Roman"/>
                <w:color w:val="000000"/>
                <w:sz w:val="20"/>
                <w:szCs w:val="20"/>
                <w:lang w:val="en-GB"/>
              </w:rPr>
              <w:t>Combating Illegal Wildlife Trade and Human Wildlife Conflict in Angola</w:t>
            </w:r>
          </w:p>
        </w:tc>
      </w:tr>
      <w:bookmarkEnd w:id="1"/>
      <w:tr w:rsidR="00591870" w:rsidRPr="007E41E9" w14:paraId="555C273A" w14:textId="77777777" w:rsidTr="00D13F15">
        <w:tc>
          <w:tcPr>
            <w:tcW w:w="1274" w:type="pct"/>
          </w:tcPr>
          <w:p w14:paraId="1BD27D3C"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Country(</w:t>
            </w:r>
            <w:proofErr w:type="spellStart"/>
            <w:r w:rsidRPr="007E41E9">
              <w:rPr>
                <w:rFonts w:ascii="Times New Roman" w:eastAsia="Times New Roman" w:hAnsi="Times New Roman"/>
                <w:color w:val="000000"/>
                <w:sz w:val="20"/>
                <w:szCs w:val="20"/>
                <w:lang w:val="en-GB"/>
              </w:rPr>
              <w:t>ies</w:t>
            </w:r>
            <w:proofErr w:type="spellEnd"/>
            <w:r w:rsidRPr="007E41E9">
              <w:rPr>
                <w:rFonts w:ascii="Times New Roman" w:eastAsia="Times New Roman" w:hAnsi="Times New Roman"/>
                <w:color w:val="000000"/>
                <w:sz w:val="20"/>
                <w:szCs w:val="20"/>
                <w:lang w:val="en-GB"/>
              </w:rPr>
              <w:t>):</w:t>
            </w:r>
          </w:p>
        </w:tc>
        <w:tc>
          <w:tcPr>
            <w:tcW w:w="1707" w:type="pct"/>
          </w:tcPr>
          <w:p w14:paraId="751B3505" w14:textId="77777777" w:rsidR="00591870" w:rsidRPr="007E41E9" w:rsidRDefault="00355D0B"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 xml:space="preserve">The Republic of </w:t>
            </w:r>
            <w:r w:rsidR="001832F7" w:rsidRPr="007E41E9">
              <w:rPr>
                <w:rFonts w:ascii="Times New Roman" w:eastAsia="Times New Roman" w:hAnsi="Times New Roman"/>
                <w:color w:val="000000"/>
                <w:sz w:val="20"/>
                <w:szCs w:val="20"/>
                <w:lang w:val="en-GB"/>
              </w:rPr>
              <w:t>Angola</w:t>
            </w:r>
          </w:p>
        </w:tc>
        <w:tc>
          <w:tcPr>
            <w:tcW w:w="1295" w:type="pct"/>
            <w:gridSpan w:val="2"/>
          </w:tcPr>
          <w:p w14:paraId="2FCDF2EF"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bookmarkStart w:id="2" w:name="_Hlk497894556"/>
            <w:r w:rsidRPr="007E41E9">
              <w:rPr>
                <w:rFonts w:ascii="Times New Roman" w:eastAsia="Times New Roman" w:hAnsi="Times New Roman"/>
                <w:color w:val="000000"/>
                <w:sz w:val="20"/>
                <w:szCs w:val="20"/>
                <w:lang w:val="en-GB"/>
              </w:rPr>
              <w:t>GEF Project ID</w:t>
            </w:r>
            <w:bookmarkEnd w:id="2"/>
            <w:r w:rsidRPr="007E41E9">
              <w:rPr>
                <w:rFonts w:ascii="Times New Roman" w:eastAsia="Times New Roman" w:hAnsi="Times New Roman"/>
                <w:color w:val="000000"/>
                <w:sz w:val="20"/>
                <w:szCs w:val="20"/>
                <w:lang w:val="en-GB"/>
              </w:rPr>
              <w:t>:</w:t>
            </w:r>
          </w:p>
        </w:tc>
        <w:tc>
          <w:tcPr>
            <w:tcW w:w="724" w:type="pct"/>
          </w:tcPr>
          <w:p w14:paraId="0AED86E1" w14:textId="77777777" w:rsidR="00591870" w:rsidRPr="007E41E9" w:rsidRDefault="001832F7" w:rsidP="00902E5A">
            <w:pPr>
              <w:spacing w:after="0" w:line="240" w:lineRule="auto"/>
              <w:rPr>
                <w:rFonts w:ascii="Times New Roman" w:eastAsia="Times New Roman" w:hAnsi="Times New Roman"/>
                <w:color w:val="000000"/>
                <w:sz w:val="20"/>
                <w:szCs w:val="20"/>
                <w:lang w:val="en-GB"/>
              </w:rPr>
            </w:pPr>
            <w:bookmarkStart w:id="3" w:name="_Hlk14336866"/>
            <w:r w:rsidRPr="007E41E9">
              <w:rPr>
                <w:rFonts w:ascii="Times New Roman" w:eastAsia="Times New Roman" w:hAnsi="Times New Roman"/>
                <w:color w:val="000000"/>
                <w:sz w:val="20"/>
                <w:szCs w:val="20"/>
                <w:lang w:val="en-GB"/>
              </w:rPr>
              <w:t>9735</w:t>
            </w:r>
            <w:bookmarkEnd w:id="3"/>
          </w:p>
        </w:tc>
      </w:tr>
      <w:tr w:rsidR="00591870" w:rsidRPr="007E41E9" w14:paraId="0338906E" w14:textId="77777777" w:rsidTr="00D13F15">
        <w:tc>
          <w:tcPr>
            <w:tcW w:w="1274" w:type="pct"/>
          </w:tcPr>
          <w:p w14:paraId="4B59AC78"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GEF Agency(</w:t>
            </w:r>
            <w:proofErr w:type="spellStart"/>
            <w:r w:rsidRPr="007E41E9">
              <w:rPr>
                <w:rFonts w:ascii="Times New Roman" w:eastAsia="Times New Roman" w:hAnsi="Times New Roman"/>
                <w:color w:val="000000"/>
                <w:sz w:val="20"/>
                <w:szCs w:val="20"/>
                <w:lang w:val="en-GB"/>
              </w:rPr>
              <w:t>ies</w:t>
            </w:r>
            <w:proofErr w:type="spellEnd"/>
            <w:r w:rsidRPr="007E41E9">
              <w:rPr>
                <w:rFonts w:ascii="Times New Roman" w:eastAsia="Times New Roman" w:hAnsi="Times New Roman"/>
                <w:color w:val="000000"/>
                <w:sz w:val="20"/>
                <w:szCs w:val="20"/>
                <w:lang w:val="en-GB"/>
              </w:rPr>
              <w:t>):</w:t>
            </w:r>
          </w:p>
        </w:tc>
        <w:tc>
          <w:tcPr>
            <w:tcW w:w="1707" w:type="pct"/>
          </w:tcPr>
          <w:p w14:paraId="4A3A4D9C" w14:textId="77777777" w:rsidR="00591870" w:rsidRPr="007E41E9" w:rsidRDefault="00E073B8"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 xml:space="preserve">UNDP   </w:t>
            </w:r>
          </w:p>
        </w:tc>
        <w:tc>
          <w:tcPr>
            <w:tcW w:w="1295" w:type="pct"/>
            <w:gridSpan w:val="2"/>
          </w:tcPr>
          <w:p w14:paraId="39C04798"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GEF Agency Project ID:</w:t>
            </w:r>
          </w:p>
        </w:tc>
        <w:tc>
          <w:tcPr>
            <w:tcW w:w="724" w:type="pct"/>
          </w:tcPr>
          <w:p w14:paraId="2087579B" w14:textId="77777777" w:rsidR="00591870" w:rsidRPr="007E41E9" w:rsidRDefault="001832F7"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5993</w:t>
            </w:r>
          </w:p>
        </w:tc>
      </w:tr>
      <w:tr w:rsidR="00FC1381" w:rsidRPr="007E41E9" w14:paraId="75F3D7F9" w14:textId="77777777" w:rsidTr="00FC1381">
        <w:trPr>
          <w:trHeight w:val="194"/>
        </w:trPr>
        <w:tc>
          <w:tcPr>
            <w:tcW w:w="1274" w:type="pct"/>
            <w:vMerge w:val="restart"/>
          </w:tcPr>
          <w:p w14:paraId="2C098B80" w14:textId="77777777" w:rsidR="00FC1381" w:rsidRPr="007E41E9" w:rsidRDefault="00FC1381"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Other Executing Partner(s):</w:t>
            </w:r>
          </w:p>
        </w:tc>
        <w:tc>
          <w:tcPr>
            <w:tcW w:w="1707" w:type="pct"/>
            <w:vMerge w:val="restart"/>
          </w:tcPr>
          <w:p w14:paraId="0539888B" w14:textId="77777777" w:rsidR="00FC1381" w:rsidRPr="00B515C1" w:rsidRDefault="00FC1381" w:rsidP="00B515C1">
            <w:pPr>
              <w:pStyle w:val="FootnoteText"/>
              <w:rPr>
                <w:rFonts w:eastAsia="SimSun"/>
                <w:color w:val="000000"/>
                <w:lang w:val="en-GB" w:eastAsia="en-US"/>
              </w:rPr>
            </w:pPr>
            <w:r w:rsidRPr="00B515C1">
              <w:rPr>
                <w:rFonts w:eastAsia="SimSun"/>
                <w:lang w:val="en-GB" w:eastAsia="en-US"/>
              </w:rPr>
              <w:t>Ministry of the Environment</w:t>
            </w:r>
          </w:p>
        </w:tc>
        <w:tc>
          <w:tcPr>
            <w:tcW w:w="1295" w:type="pct"/>
            <w:gridSpan w:val="2"/>
          </w:tcPr>
          <w:p w14:paraId="0B37FB37" w14:textId="46917672" w:rsidR="00FC1381" w:rsidRPr="007E41E9" w:rsidRDefault="00FC1381" w:rsidP="00FF79B3">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Submission Date:</w:t>
            </w:r>
          </w:p>
        </w:tc>
        <w:tc>
          <w:tcPr>
            <w:tcW w:w="724" w:type="pct"/>
          </w:tcPr>
          <w:p w14:paraId="7DAD21BA" w14:textId="64DBA0E8" w:rsidR="00FC1381" w:rsidRPr="007E41E9" w:rsidRDefault="00FC1381" w:rsidP="00FF79B3">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5 April 2019</w:t>
            </w:r>
          </w:p>
        </w:tc>
      </w:tr>
      <w:tr w:rsidR="00FC1381" w:rsidRPr="007E41E9" w14:paraId="0A053334" w14:textId="77777777" w:rsidTr="00D13F15">
        <w:trPr>
          <w:trHeight w:val="194"/>
        </w:trPr>
        <w:tc>
          <w:tcPr>
            <w:tcW w:w="1274" w:type="pct"/>
            <w:vMerge/>
          </w:tcPr>
          <w:p w14:paraId="75763107" w14:textId="77777777" w:rsidR="00FC1381" w:rsidRPr="007E41E9" w:rsidRDefault="00FC1381" w:rsidP="00902E5A">
            <w:pPr>
              <w:spacing w:after="0" w:line="240" w:lineRule="auto"/>
              <w:rPr>
                <w:rFonts w:ascii="Times New Roman" w:eastAsia="Times New Roman" w:hAnsi="Times New Roman"/>
                <w:color w:val="000000"/>
                <w:sz w:val="20"/>
                <w:szCs w:val="20"/>
                <w:lang w:val="en-GB"/>
              </w:rPr>
            </w:pPr>
          </w:p>
        </w:tc>
        <w:tc>
          <w:tcPr>
            <w:tcW w:w="1707" w:type="pct"/>
            <w:vMerge/>
          </w:tcPr>
          <w:p w14:paraId="5243BE05" w14:textId="77777777" w:rsidR="00FC1381" w:rsidRPr="007E41E9" w:rsidRDefault="00FC1381" w:rsidP="00902E5A">
            <w:pPr>
              <w:spacing w:after="0" w:line="240" w:lineRule="auto"/>
              <w:rPr>
                <w:rFonts w:ascii="Times New Roman" w:hAnsi="Times New Roman"/>
                <w:sz w:val="20"/>
                <w:szCs w:val="20"/>
                <w:lang w:val="en-GB"/>
              </w:rPr>
            </w:pPr>
          </w:p>
        </w:tc>
        <w:tc>
          <w:tcPr>
            <w:tcW w:w="1295" w:type="pct"/>
            <w:gridSpan w:val="2"/>
          </w:tcPr>
          <w:p w14:paraId="0BDDB5FD" w14:textId="5F709083" w:rsidR="00FC1381" w:rsidRPr="007E41E9" w:rsidRDefault="00FC1381" w:rsidP="00FF79B3">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Resubmission Dates:</w:t>
            </w:r>
          </w:p>
        </w:tc>
        <w:tc>
          <w:tcPr>
            <w:tcW w:w="724" w:type="pct"/>
          </w:tcPr>
          <w:p w14:paraId="4180E3D8" w14:textId="4467E5A8" w:rsidR="00FC1381" w:rsidRPr="00B515C1" w:rsidRDefault="00FC1381" w:rsidP="00FF79B3">
            <w:pPr>
              <w:spacing w:after="0" w:line="240" w:lineRule="auto"/>
              <w:rPr>
                <w:rFonts w:ascii="Times New Roman" w:eastAsia="Times New Roman" w:hAnsi="Times New Roman"/>
                <w:sz w:val="20"/>
                <w:szCs w:val="20"/>
                <w:lang w:val="en-GB"/>
              </w:rPr>
            </w:pPr>
            <w:r w:rsidRPr="00B515C1">
              <w:rPr>
                <w:rFonts w:ascii="Times New Roman" w:eastAsia="Times New Roman" w:hAnsi="Times New Roman"/>
                <w:sz w:val="20"/>
                <w:szCs w:val="20"/>
                <w:lang w:val="en-GB"/>
              </w:rPr>
              <w:t>29 July 2019</w:t>
            </w:r>
          </w:p>
          <w:p w14:paraId="62DEF8A2" w14:textId="77777777" w:rsidR="00FC1381" w:rsidRDefault="00C81702" w:rsidP="00FF79B3">
            <w:pPr>
              <w:spacing w:after="0" w:line="240" w:lineRule="auto"/>
              <w:rPr>
                <w:rFonts w:ascii="Times New Roman" w:eastAsia="Times New Roman" w:hAnsi="Times New Roman"/>
                <w:sz w:val="20"/>
                <w:szCs w:val="20"/>
                <w:lang w:val="en-GB"/>
              </w:rPr>
            </w:pPr>
            <w:r w:rsidRPr="00036A3E">
              <w:rPr>
                <w:rFonts w:ascii="Times New Roman" w:eastAsia="Times New Roman" w:hAnsi="Times New Roman"/>
                <w:sz w:val="20"/>
                <w:szCs w:val="20"/>
                <w:lang w:val="en-GB"/>
              </w:rPr>
              <w:t>04 March</w:t>
            </w:r>
            <w:r w:rsidR="00FC1381" w:rsidRPr="00036A3E">
              <w:rPr>
                <w:rFonts w:ascii="Times New Roman" w:eastAsia="Times New Roman" w:hAnsi="Times New Roman"/>
                <w:sz w:val="20"/>
                <w:szCs w:val="20"/>
                <w:lang w:val="en-GB"/>
              </w:rPr>
              <w:t xml:space="preserve"> 2020</w:t>
            </w:r>
          </w:p>
          <w:p w14:paraId="539B5B2A" w14:textId="422C25A4" w:rsidR="00036A3E" w:rsidRPr="007E41E9" w:rsidRDefault="00197C1C" w:rsidP="00FF79B3">
            <w:pPr>
              <w:spacing w:after="0" w:line="240" w:lineRule="auto"/>
              <w:rPr>
                <w:rFonts w:ascii="Times New Roman" w:eastAsia="Times New Roman" w:hAnsi="Times New Roman"/>
                <w:color w:val="000000"/>
                <w:sz w:val="20"/>
                <w:szCs w:val="20"/>
                <w:lang w:val="en-GB"/>
              </w:rPr>
            </w:pPr>
            <w:r w:rsidRPr="00197C1C">
              <w:rPr>
                <w:rFonts w:ascii="Times New Roman" w:eastAsia="Times New Roman" w:hAnsi="Times New Roman"/>
                <w:color w:val="000000"/>
                <w:sz w:val="20"/>
                <w:szCs w:val="20"/>
                <w:highlight w:val="yellow"/>
                <w:lang w:val="en-GB"/>
              </w:rPr>
              <w:t>29</w:t>
            </w:r>
            <w:r w:rsidR="00036A3E" w:rsidRPr="00197C1C">
              <w:rPr>
                <w:rFonts w:ascii="Times New Roman" w:eastAsia="Times New Roman" w:hAnsi="Times New Roman"/>
                <w:color w:val="000000"/>
                <w:sz w:val="20"/>
                <w:szCs w:val="20"/>
                <w:highlight w:val="yellow"/>
                <w:lang w:val="en-GB"/>
              </w:rPr>
              <w:t xml:space="preserve"> Apr 2020</w:t>
            </w:r>
          </w:p>
        </w:tc>
      </w:tr>
      <w:tr w:rsidR="00591870" w:rsidRPr="007E41E9" w14:paraId="6B31395E" w14:textId="77777777" w:rsidTr="00D13F15">
        <w:tc>
          <w:tcPr>
            <w:tcW w:w="1274" w:type="pct"/>
          </w:tcPr>
          <w:p w14:paraId="26B171F5"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GEF Focal Area (s):</w:t>
            </w:r>
          </w:p>
        </w:tc>
        <w:tc>
          <w:tcPr>
            <w:tcW w:w="1707" w:type="pct"/>
          </w:tcPr>
          <w:p w14:paraId="006D7948" w14:textId="77777777" w:rsidR="00591870" w:rsidRPr="007E41E9" w:rsidRDefault="001832F7"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Biodiversity</w:t>
            </w:r>
          </w:p>
        </w:tc>
        <w:tc>
          <w:tcPr>
            <w:tcW w:w="1295" w:type="pct"/>
            <w:gridSpan w:val="2"/>
          </w:tcPr>
          <w:p w14:paraId="02D27841" w14:textId="77777777" w:rsidR="00591870" w:rsidRPr="007E41E9" w:rsidRDefault="00591870"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Project Duration</w:t>
            </w:r>
            <w:r w:rsidR="003158EC" w:rsidRPr="007E41E9">
              <w:rPr>
                <w:rFonts w:ascii="Times New Roman" w:eastAsia="Times New Roman" w:hAnsi="Times New Roman"/>
                <w:color w:val="000000"/>
                <w:sz w:val="20"/>
                <w:szCs w:val="20"/>
                <w:lang w:val="en-GB"/>
              </w:rPr>
              <w:t xml:space="preserve"> </w:t>
            </w:r>
            <w:r w:rsidRPr="007E41E9">
              <w:rPr>
                <w:rFonts w:ascii="Times New Roman" w:eastAsia="Times New Roman" w:hAnsi="Times New Roman"/>
                <w:color w:val="000000"/>
                <w:sz w:val="20"/>
                <w:szCs w:val="20"/>
                <w:lang w:val="en-GB"/>
              </w:rPr>
              <w:t>(Months)</w:t>
            </w:r>
          </w:p>
        </w:tc>
        <w:tc>
          <w:tcPr>
            <w:tcW w:w="724" w:type="pct"/>
          </w:tcPr>
          <w:p w14:paraId="5F5C18D3" w14:textId="77777777" w:rsidR="00591870" w:rsidRPr="007E41E9" w:rsidRDefault="00355D0B"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72</w:t>
            </w:r>
          </w:p>
        </w:tc>
      </w:tr>
      <w:tr w:rsidR="005013D7" w:rsidRPr="007E41E9" w14:paraId="6B5542CA" w14:textId="77777777" w:rsidTr="005013D7">
        <w:tc>
          <w:tcPr>
            <w:tcW w:w="1274" w:type="pct"/>
          </w:tcPr>
          <w:p w14:paraId="5A72AD27" w14:textId="77777777" w:rsidR="005013D7" w:rsidRPr="007E41E9" w:rsidRDefault="005013D7"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Integrated Approach Pilot</w:t>
            </w:r>
          </w:p>
        </w:tc>
        <w:tc>
          <w:tcPr>
            <w:tcW w:w="2460" w:type="pct"/>
            <w:gridSpan w:val="2"/>
          </w:tcPr>
          <w:p w14:paraId="7C69A17B" w14:textId="77777777" w:rsidR="005013D7" w:rsidRPr="007E41E9" w:rsidRDefault="005013D7"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 xml:space="preserve">IAP-Cities </w:t>
            </w:r>
            <w:r w:rsidRPr="007E41E9">
              <w:rPr>
                <w:rFonts w:ascii="Times New Roman" w:hAnsi="Times New Roman"/>
                <w:color w:val="000000"/>
                <w:sz w:val="20"/>
                <w:szCs w:val="20"/>
                <w:lang w:val="en-GB"/>
              </w:rPr>
              <w:fldChar w:fldCharType="begin">
                <w:ffData>
                  <w:name w:val="ChK_CCCD"/>
                  <w:enabled/>
                  <w:calcOnExit w:val="0"/>
                  <w:checkBox>
                    <w:sizeAuto/>
                    <w:default w:val="0"/>
                  </w:checkBox>
                </w:ffData>
              </w:fldChar>
            </w:r>
            <w:r w:rsidRPr="007E41E9">
              <w:rPr>
                <w:rFonts w:ascii="Times New Roman" w:hAnsi="Times New Roman"/>
                <w:color w:val="000000"/>
                <w:sz w:val="20"/>
                <w:szCs w:val="20"/>
                <w:lang w:val="en-GB"/>
              </w:rPr>
              <w:instrText xml:space="preserve"> FORMCHECKBOX </w:instrText>
            </w:r>
            <w:r w:rsidR="00A37651">
              <w:rPr>
                <w:rFonts w:ascii="Times New Roman" w:hAnsi="Times New Roman"/>
                <w:color w:val="000000"/>
                <w:sz w:val="20"/>
                <w:szCs w:val="20"/>
                <w:lang w:val="en-GB"/>
              </w:rPr>
            </w:r>
            <w:r w:rsidR="00A37651">
              <w:rPr>
                <w:rFonts w:ascii="Times New Roman" w:hAnsi="Times New Roman"/>
                <w:color w:val="000000"/>
                <w:sz w:val="20"/>
                <w:szCs w:val="20"/>
                <w:lang w:val="en-GB"/>
              </w:rPr>
              <w:fldChar w:fldCharType="separate"/>
            </w:r>
            <w:r w:rsidRPr="007E41E9">
              <w:rPr>
                <w:rFonts w:ascii="Times New Roman" w:hAnsi="Times New Roman"/>
                <w:color w:val="000000"/>
                <w:sz w:val="20"/>
                <w:szCs w:val="20"/>
                <w:lang w:val="en-GB"/>
              </w:rPr>
              <w:fldChar w:fldCharType="end"/>
            </w:r>
            <w:r w:rsidRPr="007E41E9">
              <w:rPr>
                <w:rFonts w:ascii="Times New Roman" w:hAnsi="Times New Roman"/>
                <w:color w:val="000000"/>
                <w:sz w:val="20"/>
                <w:szCs w:val="20"/>
                <w:lang w:val="en-GB"/>
              </w:rPr>
              <w:t xml:space="preserve">  </w:t>
            </w:r>
            <w:r w:rsidRPr="007E41E9">
              <w:rPr>
                <w:rFonts w:ascii="Times New Roman" w:eastAsia="Times New Roman" w:hAnsi="Times New Roman"/>
                <w:color w:val="000000"/>
                <w:sz w:val="20"/>
                <w:szCs w:val="20"/>
                <w:lang w:val="en-GB"/>
              </w:rPr>
              <w:t xml:space="preserve">IAP-Commodities </w:t>
            </w:r>
            <w:r w:rsidRPr="007E41E9">
              <w:rPr>
                <w:rFonts w:ascii="Times New Roman" w:hAnsi="Times New Roman"/>
                <w:color w:val="000000"/>
                <w:sz w:val="20"/>
                <w:szCs w:val="20"/>
                <w:lang w:val="en-GB"/>
              </w:rPr>
              <w:fldChar w:fldCharType="begin">
                <w:ffData>
                  <w:name w:val="ChK_CCCD"/>
                  <w:enabled/>
                  <w:calcOnExit w:val="0"/>
                  <w:checkBox>
                    <w:sizeAuto/>
                    <w:default w:val="0"/>
                  </w:checkBox>
                </w:ffData>
              </w:fldChar>
            </w:r>
            <w:r w:rsidRPr="007E41E9">
              <w:rPr>
                <w:rFonts w:ascii="Times New Roman" w:hAnsi="Times New Roman"/>
                <w:color w:val="000000"/>
                <w:sz w:val="20"/>
                <w:szCs w:val="20"/>
                <w:lang w:val="en-GB"/>
              </w:rPr>
              <w:instrText xml:space="preserve"> FORMCHECKBOX </w:instrText>
            </w:r>
            <w:r w:rsidR="00A37651">
              <w:rPr>
                <w:rFonts w:ascii="Times New Roman" w:hAnsi="Times New Roman"/>
                <w:color w:val="000000"/>
                <w:sz w:val="20"/>
                <w:szCs w:val="20"/>
                <w:lang w:val="en-GB"/>
              </w:rPr>
            </w:r>
            <w:r w:rsidR="00A37651">
              <w:rPr>
                <w:rFonts w:ascii="Times New Roman" w:hAnsi="Times New Roman"/>
                <w:color w:val="000000"/>
                <w:sz w:val="20"/>
                <w:szCs w:val="20"/>
                <w:lang w:val="en-GB"/>
              </w:rPr>
              <w:fldChar w:fldCharType="separate"/>
            </w:r>
            <w:r w:rsidRPr="007E41E9">
              <w:rPr>
                <w:rFonts w:ascii="Times New Roman" w:hAnsi="Times New Roman"/>
                <w:color w:val="000000"/>
                <w:sz w:val="20"/>
                <w:szCs w:val="20"/>
                <w:lang w:val="en-GB"/>
              </w:rPr>
              <w:fldChar w:fldCharType="end"/>
            </w:r>
            <w:r w:rsidRPr="007E41E9">
              <w:rPr>
                <w:rFonts w:ascii="Times New Roman" w:hAnsi="Times New Roman"/>
                <w:color w:val="000000"/>
                <w:sz w:val="20"/>
                <w:szCs w:val="20"/>
                <w:lang w:val="en-GB"/>
              </w:rPr>
              <w:t xml:space="preserve">  </w:t>
            </w:r>
            <w:r w:rsidRPr="007E41E9">
              <w:rPr>
                <w:rFonts w:ascii="Times New Roman" w:eastAsia="Times New Roman" w:hAnsi="Times New Roman"/>
                <w:color w:val="000000"/>
                <w:sz w:val="20"/>
                <w:szCs w:val="20"/>
                <w:lang w:val="en-GB"/>
              </w:rPr>
              <w:t xml:space="preserve">IAP-Food Security </w:t>
            </w:r>
            <w:r w:rsidRPr="007E41E9">
              <w:rPr>
                <w:rFonts w:ascii="Times New Roman" w:hAnsi="Times New Roman"/>
                <w:color w:val="000000"/>
                <w:sz w:val="20"/>
                <w:szCs w:val="20"/>
                <w:lang w:val="en-GB"/>
              </w:rPr>
              <w:fldChar w:fldCharType="begin">
                <w:ffData>
                  <w:name w:val="ChK_CCCD"/>
                  <w:enabled/>
                  <w:calcOnExit w:val="0"/>
                  <w:checkBox>
                    <w:sizeAuto/>
                    <w:default w:val="0"/>
                  </w:checkBox>
                </w:ffData>
              </w:fldChar>
            </w:r>
            <w:r w:rsidRPr="007E41E9">
              <w:rPr>
                <w:rFonts w:ascii="Times New Roman" w:hAnsi="Times New Roman"/>
                <w:color w:val="000000"/>
                <w:sz w:val="20"/>
                <w:szCs w:val="20"/>
                <w:lang w:val="en-GB"/>
              </w:rPr>
              <w:instrText xml:space="preserve"> FORMCHECKBOX </w:instrText>
            </w:r>
            <w:r w:rsidR="00A37651">
              <w:rPr>
                <w:rFonts w:ascii="Times New Roman" w:hAnsi="Times New Roman"/>
                <w:color w:val="000000"/>
                <w:sz w:val="20"/>
                <w:szCs w:val="20"/>
                <w:lang w:val="en-GB"/>
              </w:rPr>
            </w:r>
            <w:r w:rsidR="00A37651">
              <w:rPr>
                <w:rFonts w:ascii="Times New Roman" w:hAnsi="Times New Roman"/>
                <w:color w:val="000000"/>
                <w:sz w:val="20"/>
                <w:szCs w:val="20"/>
                <w:lang w:val="en-GB"/>
              </w:rPr>
              <w:fldChar w:fldCharType="separate"/>
            </w:r>
            <w:r w:rsidRPr="007E41E9">
              <w:rPr>
                <w:rFonts w:ascii="Times New Roman" w:hAnsi="Times New Roman"/>
                <w:color w:val="000000"/>
                <w:sz w:val="20"/>
                <w:szCs w:val="20"/>
                <w:lang w:val="en-GB"/>
              </w:rPr>
              <w:fldChar w:fldCharType="end"/>
            </w:r>
          </w:p>
        </w:tc>
        <w:tc>
          <w:tcPr>
            <w:tcW w:w="1266" w:type="pct"/>
            <w:gridSpan w:val="2"/>
          </w:tcPr>
          <w:p w14:paraId="7B64F699" w14:textId="77777777" w:rsidR="005013D7" w:rsidRPr="007E41E9" w:rsidRDefault="005013D7"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 xml:space="preserve">Corporate Program: SGP </w:t>
            </w:r>
            <w:r w:rsidRPr="007E41E9">
              <w:rPr>
                <w:rFonts w:ascii="Times New Roman" w:hAnsi="Times New Roman"/>
                <w:color w:val="000000"/>
                <w:sz w:val="20"/>
                <w:szCs w:val="20"/>
                <w:lang w:val="en-GB"/>
              </w:rPr>
              <w:fldChar w:fldCharType="begin">
                <w:ffData>
                  <w:name w:val="ChK_CCCD"/>
                  <w:enabled/>
                  <w:calcOnExit w:val="0"/>
                  <w:checkBox>
                    <w:sizeAuto/>
                    <w:default w:val="0"/>
                  </w:checkBox>
                </w:ffData>
              </w:fldChar>
            </w:r>
            <w:r w:rsidRPr="007E41E9">
              <w:rPr>
                <w:rFonts w:ascii="Times New Roman" w:hAnsi="Times New Roman"/>
                <w:color w:val="000000"/>
                <w:sz w:val="20"/>
                <w:szCs w:val="20"/>
                <w:lang w:val="en-GB"/>
              </w:rPr>
              <w:instrText xml:space="preserve"> FORMCHECKBOX </w:instrText>
            </w:r>
            <w:r w:rsidR="00A37651">
              <w:rPr>
                <w:rFonts w:ascii="Times New Roman" w:hAnsi="Times New Roman"/>
                <w:color w:val="000000"/>
                <w:sz w:val="20"/>
                <w:szCs w:val="20"/>
                <w:lang w:val="en-GB"/>
              </w:rPr>
            </w:r>
            <w:r w:rsidR="00A37651">
              <w:rPr>
                <w:rFonts w:ascii="Times New Roman" w:hAnsi="Times New Roman"/>
                <w:color w:val="000000"/>
                <w:sz w:val="20"/>
                <w:szCs w:val="20"/>
                <w:lang w:val="en-GB"/>
              </w:rPr>
              <w:fldChar w:fldCharType="separate"/>
            </w:r>
            <w:r w:rsidRPr="007E41E9">
              <w:rPr>
                <w:rFonts w:ascii="Times New Roman" w:hAnsi="Times New Roman"/>
                <w:color w:val="000000"/>
                <w:sz w:val="20"/>
                <w:szCs w:val="20"/>
                <w:lang w:val="en-GB"/>
              </w:rPr>
              <w:fldChar w:fldCharType="end"/>
            </w:r>
            <w:r w:rsidRPr="007E41E9">
              <w:rPr>
                <w:rFonts w:ascii="Times New Roman" w:hAnsi="Times New Roman"/>
                <w:color w:val="000000"/>
                <w:sz w:val="20"/>
                <w:szCs w:val="20"/>
                <w:lang w:val="en-GB"/>
              </w:rPr>
              <w:t xml:space="preserve">  </w:t>
            </w:r>
          </w:p>
        </w:tc>
      </w:tr>
      <w:tr w:rsidR="003566D4" w:rsidRPr="007E41E9" w14:paraId="049684E4" w14:textId="77777777" w:rsidTr="003566D4">
        <w:tc>
          <w:tcPr>
            <w:tcW w:w="1274" w:type="pct"/>
          </w:tcPr>
          <w:p w14:paraId="40F03F49" w14:textId="77777777" w:rsidR="003566D4" w:rsidRPr="007E41E9" w:rsidRDefault="003566D4"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Name of Parent Program</w:t>
            </w:r>
          </w:p>
        </w:tc>
        <w:tc>
          <w:tcPr>
            <w:tcW w:w="1707" w:type="pct"/>
          </w:tcPr>
          <w:p w14:paraId="5BB8AFC1" w14:textId="77777777" w:rsidR="003566D4" w:rsidRPr="007E41E9" w:rsidRDefault="001832F7" w:rsidP="00902E5A">
            <w:pPr>
              <w:spacing w:after="0" w:line="240" w:lineRule="auto"/>
              <w:rPr>
                <w:rFonts w:ascii="Times New Roman" w:eastAsia="Times New Roman" w:hAnsi="Times New Roman"/>
                <w:sz w:val="20"/>
                <w:szCs w:val="20"/>
                <w:lang w:val="en-GB"/>
              </w:rPr>
            </w:pPr>
            <w:bookmarkStart w:id="4" w:name="ParentProjectName"/>
            <w:r w:rsidRPr="007E41E9">
              <w:rPr>
                <w:rFonts w:ascii="Times New Roman" w:eastAsia="Times New Roman" w:hAnsi="Times New Roman"/>
                <w:sz w:val="20"/>
                <w:szCs w:val="20"/>
                <w:lang w:val="en-GB"/>
              </w:rPr>
              <w:t>N/A</w:t>
            </w:r>
          </w:p>
        </w:tc>
        <w:tc>
          <w:tcPr>
            <w:tcW w:w="1295" w:type="pct"/>
            <w:gridSpan w:val="2"/>
          </w:tcPr>
          <w:p w14:paraId="573B6FF4" w14:textId="77777777" w:rsidR="003566D4" w:rsidRPr="007E41E9" w:rsidRDefault="003566D4" w:rsidP="00902E5A">
            <w:pPr>
              <w:spacing w:after="0" w:line="240" w:lineRule="auto"/>
              <w:rPr>
                <w:rFonts w:ascii="Times New Roman" w:eastAsia="Times New Roman" w:hAnsi="Times New Roman"/>
                <w:color w:val="000000"/>
                <w:sz w:val="20"/>
                <w:szCs w:val="20"/>
                <w:lang w:val="en-GB"/>
              </w:rPr>
            </w:pPr>
            <w:r w:rsidRPr="007E41E9">
              <w:rPr>
                <w:rFonts w:ascii="Times New Roman" w:eastAsia="Times New Roman" w:hAnsi="Times New Roman"/>
                <w:color w:val="000000"/>
                <w:sz w:val="20"/>
                <w:szCs w:val="20"/>
                <w:lang w:val="en-GB"/>
              </w:rPr>
              <w:t>Agency Fee ($)</w:t>
            </w:r>
          </w:p>
        </w:tc>
        <w:bookmarkEnd w:id="4"/>
        <w:tc>
          <w:tcPr>
            <w:tcW w:w="724" w:type="pct"/>
          </w:tcPr>
          <w:p w14:paraId="1E42D29D" w14:textId="77777777" w:rsidR="003566D4" w:rsidRPr="007E41E9" w:rsidRDefault="001832F7" w:rsidP="00902E5A">
            <w:pPr>
              <w:spacing w:after="0" w:line="240" w:lineRule="auto"/>
              <w:rPr>
                <w:rFonts w:ascii="Times New Roman" w:eastAsia="Times New Roman" w:hAnsi="Times New Roman"/>
                <w:color w:val="000000"/>
                <w:sz w:val="20"/>
                <w:szCs w:val="20"/>
                <w:lang w:val="en-GB"/>
              </w:rPr>
            </w:pPr>
            <w:r w:rsidRPr="007E41E9">
              <w:rPr>
                <w:rFonts w:ascii="Times New Roman" w:hAnsi="Times New Roman"/>
                <w:sz w:val="20"/>
                <w:szCs w:val="20"/>
                <w:lang w:val="en-GB"/>
              </w:rPr>
              <w:t>389,861</w:t>
            </w:r>
          </w:p>
        </w:tc>
      </w:tr>
    </w:tbl>
    <w:bookmarkStart w:id="5" w:name="_Hlk503518295"/>
    <w:p w14:paraId="1D74C69E" w14:textId="77777777" w:rsidR="00591870" w:rsidRPr="005C5600" w:rsidRDefault="009223E0" w:rsidP="00902E5A">
      <w:pPr>
        <w:numPr>
          <w:ilvl w:val="0"/>
          <w:numId w:val="1"/>
        </w:numPr>
        <w:tabs>
          <w:tab w:val="left" w:pos="360"/>
        </w:tabs>
        <w:spacing w:before="240" w:after="80" w:line="240" w:lineRule="auto"/>
        <w:rPr>
          <w:rFonts w:ascii="Times New Roman" w:eastAsia="Times New Roman" w:hAnsi="Times New Roman"/>
          <w:b/>
          <w:smallCaps/>
          <w:color w:val="000000"/>
          <w:lang w:val="en-GB" w:eastAsia="x-none"/>
        </w:rPr>
      </w:pPr>
      <w:r w:rsidRPr="005C5600">
        <w:rPr>
          <w:rFonts w:ascii="Times New Roman Bold" w:hAnsi="Times New Roman Bold"/>
          <w:b/>
          <w:smallCaps/>
          <w:color w:val="000000"/>
          <w:lang w:val="en-GB"/>
        </w:rPr>
        <w:fldChar w:fldCharType="begin"/>
      </w:r>
      <w:r w:rsidR="00F32228" w:rsidRPr="005C5600">
        <w:rPr>
          <w:rFonts w:ascii="Times New Roman Bold" w:hAnsi="Times New Roman Bold"/>
          <w:b/>
          <w:smallCaps/>
          <w:color w:val="000000"/>
          <w:lang w:val="en-GB"/>
        </w:rPr>
        <w:instrText>HYPERLINK "https://www.thegef.org/gef/sites/thegef.org/AppData/Local/Microsoft/Windows/Temporary Internet Files/AppData/Local/Microsoft/Windows/Temporary Internet Files/Content.Outlook/5RRT28VG/refer to the excerpts on GEF 6 Results Frameworks for GETF, LDCF and SCCF."</w:instrText>
      </w:r>
      <w:r w:rsidRPr="005C5600">
        <w:rPr>
          <w:rFonts w:ascii="Times New Roman Bold" w:hAnsi="Times New Roman Bold"/>
          <w:b/>
          <w:smallCaps/>
          <w:color w:val="000000"/>
          <w:lang w:val="en-GB"/>
        </w:rPr>
        <w:fldChar w:fldCharType="separate"/>
      </w:r>
      <w:r w:rsidR="00D13F15" w:rsidRPr="005C5600">
        <w:rPr>
          <w:rStyle w:val="Hyperlink"/>
          <w:rFonts w:ascii="Times New Roman Bold" w:hAnsi="Times New Roman Bold"/>
          <w:b/>
          <w:smallCaps/>
          <w:lang w:val="en-GB"/>
        </w:rPr>
        <w:t>Focal</w:t>
      </w:r>
      <w:r w:rsidR="00D13F15" w:rsidRPr="005C5600">
        <w:rPr>
          <w:rStyle w:val="Hyperlink"/>
          <w:rFonts w:ascii="Times New Roman" w:hAnsi="Times New Roman"/>
          <w:b/>
          <w:smallCaps/>
          <w:lang w:val="en-GB"/>
        </w:rPr>
        <w:t xml:space="preserve"> </w:t>
      </w:r>
      <w:proofErr w:type="gramStart"/>
      <w:r w:rsidR="00D13F15" w:rsidRPr="005C5600">
        <w:rPr>
          <w:rStyle w:val="Hyperlink"/>
          <w:rFonts w:ascii="Times New Roman" w:hAnsi="Times New Roman"/>
          <w:b/>
          <w:smallCaps/>
          <w:lang w:val="en-GB"/>
        </w:rPr>
        <w:t>Area</w:t>
      </w:r>
      <w:r w:rsidR="00D13F15" w:rsidRPr="005C5600">
        <w:rPr>
          <w:rStyle w:val="Hyperlink"/>
          <w:b/>
          <w:smallCaps/>
          <w:lang w:val="en-GB"/>
        </w:rPr>
        <w:t xml:space="preserve">  </w:t>
      </w:r>
      <w:r w:rsidR="00D13F15" w:rsidRPr="005C5600">
        <w:rPr>
          <w:rStyle w:val="Hyperlink"/>
          <w:rFonts w:ascii="Times New Roman" w:hAnsi="Times New Roman"/>
          <w:b/>
          <w:smallCaps/>
          <w:lang w:val="en-GB"/>
        </w:rPr>
        <w:t>Strategy</w:t>
      </w:r>
      <w:proofErr w:type="gramEnd"/>
      <w:r w:rsidR="00D13F15" w:rsidRPr="005C5600">
        <w:rPr>
          <w:rStyle w:val="Hyperlink"/>
          <w:b/>
          <w:smallCaps/>
          <w:lang w:val="en-GB"/>
        </w:rPr>
        <w:t xml:space="preserve"> F</w:t>
      </w:r>
      <w:r w:rsidR="00D13F15" w:rsidRPr="005C5600">
        <w:rPr>
          <w:rStyle w:val="Hyperlink"/>
          <w:rFonts w:ascii="Times New Roman Bold" w:hAnsi="Times New Roman Bold"/>
          <w:b/>
          <w:smallCaps/>
          <w:lang w:val="en-GB"/>
        </w:rPr>
        <w:t>ramework and Other Program Strategies</w:t>
      </w:r>
      <w:r w:rsidRPr="005C5600">
        <w:rPr>
          <w:rFonts w:ascii="Times New Roman Bold" w:hAnsi="Times New Roman Bold"/>
          <w:b/>
          <w:smallCaps/>
          <w:color w:val="000000"/>
          <w:lang w:val="en-GB"/>
        </w:rPr>
        <w:fldChar w:fldCharType="end"/>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39"/>
        <w:gridCol w:w="3531"/>
        <w:gridCol w:w="828"/>
        <w:gridCol w:w="1282"/>
        <w:gridCol w:w="1224"/>
      </w:tblGrid>
      <w:tr w:rsidR="00C704DD" w:rsidRPr="0051424C" w14:paraId="0DA729D0" w14:textId="77777777" w:rsidTr="00853915">
        <w:trPr>
          <w:trHeight w:val="143"/>
          <w:jc w:val="center"/>
        </w:trPr>
        <w:tc>
          <w:tcPr>
            <w:tcW w:w="1701" w:type="pct"/>
            <w:vMerge w:val="restart"/>
            <w:shd w:val="clear" w:color="auto" w:fill="FFFFFF"/>
            <w:vAlign w:val="center"/>
          </w:tcPr>
          <w:p w14:paraId="23F4602F" w14:textId="77777777" w:rsidR="00026F2C" w:rsidRPr="0051424C" w:rsidRDefault="00026F2C" w:rsidP="0051424C">
            <w:pPr>
              <w:keepNext/>
              <w:spacing w:after="0" w:line="240" w:lineRule="auto"/>
              <w:jc w:val="center"/>
              <w:outlineLvl w:val="2"/>
              <w:rPr>
                <w:rFonts w:ascii="Times New Roman" w:eastAsia="Times New Roman" w:hAnsi="Times New Roman"/>
                <w:b/>
                <w:iCs/>
                <w:color w:val="000000"/>
                <w:sz w:val="20"/>
                <w:szCs w:val="20"/>
                <w:lang w:val="en-GB"/>
              </w:rPr>
            </w:pPr>
            <w:r w:rsidRPr="0051424C">
              <w:rPr>
                <w:rFonts w:ascii="Times New Roman" w:eastAsia="Times New Roman" w:hAnsi="Times New Roman"/>
                <w:b/>
                <w:iCs/>
                <w:color w:val="000000"/>
                <w:sz w:val="20"/>
                <w:szCs w:val="20"/>
                <w:lang w:val="en-GB"/>
              </w:rPr>
              <w:t>Focal Area Objectives/Programs</w:t>
            </w:r>
          </w:p>
        </w:tc>
        <w:tc>
          <w:tcPr>
            <w:tcW w:w="1697" w:type="pct"/>
            <w:vMerge w:val="restart"/>
            <w:shd w:val="clear" w:color="auto" w:fill="FFFFFF"/>
            <w:vAlign w:val="center"/>
          </w:tcPr>
          <w:p w14:paraId="711ABB2B" w14:textId="77777777" w:rsidR="00026F2C" w:rsidRPr="0051424C" w:rsidRDefault="00026F2C" w:rsidP="0051424C">
            <w:pPr>
              <w:keepNext/>
              <w:spacing w:after="0" w:line="240" w:lineRule="auto"/>
              <w:jc w:val="center"/>
              <w:outlineLvl w:val="2"/>
              <w:rPr>
                <w:rFonts w:ascii="Times New Roman" w:eastAsia="Times New Roman" w:hAnsi="Times New Roman"/>
                <w:b/>
                <w:iCs/>
                <w:color w:val="000000"/>
                <w:sz w:val="20"/>
                <w:szCs w:val="20"/>
                <w:lang w:val="en-GB"/>
              </w:rPr>
            </w:pPr>
            <w:r w:rsidRPr="0051424C">
              <w:rPr>
                <w:rFonts w:ascii="Times New Roman" w:eastAsia="Times New Roman" w:hAnsi="Times New Roman"/>
                <w:b/>
                <w:iCs/>
                <w:color w:val="000000"/>
                <w:sz w:val="20"/>
                <w:szCs w:val="20"/>
                <w:lang w:val="en-GB"/>
              </w:rPr>
              <w:t>Focal Area Outcomes</w:t>
            </w:r>
          </w:p>
        </w:tc>
        <w:tc>
          <w:tcPr>
            <w:tcW w:w="398" w:type="pct"/>
            <w:vMerge w:val="restart"/>
            <w:shd w:val="clear" w:color="auto" w:fill="FFFFFF"/>
            <w:vAlign w:val="center"/>
          </w:tcPr>
          <w:p w14:paraId="298B677E" w14:textId="77777777" w:rsidR="00026F2C" w:rsidRPr="0051424C" w:rsidRDefault="00026F2C" w:rsidP="0051424C">
            <w:pPr>
              <w:pStyle w:val="Heading3"/>
              <w:rPr>
                <w:bCs w:val="0"/>
                <w:iCs/>
                <w:color w:val="000000"/>
                <w:sz w:val="20"/>
                <w:szCs w:val="20"/>
                <w:lang w:val="en-GB"/>
              </w:rPr>
            </w:pPr>
            <w:r w:rsidRPr="0051424C">
              <w:rPr>
                <w:bCs w:val="0"/>
                <w:iCs/>
                <w:color w:val="000000"/>
                <w:sz w:val="20"/>
                <w:szCs w:val="20"/>
                <w:lang w:val="en-GB"/>
              </w:rPr>
              <w:t>Trust Fund</w:t>
            </w:r>
          </w:p>
        </w:tc>
        <w:tc>
          <w:tcPr>
            <w:tcW w:w="1204" w:type="pct"/>
            <w:gridSpan w:val="2"/>
            <w:shd w:val="clear" w:color="auto" w:fill="FFFFFF"/>
            <w:vAlign w:val="center"/>
          </w:tcPr>
          <w:p w14:paraId="640E24D0" w14:textId="77777777" w:rsidR="00026F2C" w:rsidRPr="0051424C" w:rsidRDefault="00026F2C" w:rsidP="0051424C">
            <w:pPr>
              <w:pStyle w:val="Heading3"/>
              <w:jc w:val="center"/>
              <w:rPr>
                <w:bCs w:val="0"/>
                <w:iCs/>
                <w:color w:val="000000"/>
                <w:sz w:val="20"/>
                <w:szCs w:val="20"/>
                <w:lang w:val="en-GB"/>
              </w:rPr>
            </w:pPr>
            <w:r w:rsidRPr="0051424C">
              <w:rPr>
                <w:bCs w:val="0"/>
                <w:iCs/>
                <w:color w:val="000000"/>
                <w:sz w:val="20"/>
                <w:szCs w:val="20"/>
                <w:lang w:val="en-GB"/>
              </w:rPr>
              <w:t>(in $)</w:t>
            </w:r>
          </w:p>
        </w:tc>
      </w:tr>
      <w:tr w:rsidR="00C704DD" w:rsidRPr="0051424C" w14:paraId="570B9521" w14:textId="77777777" w:rsidTr="00853915">
        <w:trPr>
          <w:trHeight w:val="135"/>
          <w:jc w:val="center"/>
        </w:trPr>
        <w:tc>
          <w:tcPr>
            <w:tcW w:w="1701" w:type="pct"/>
            <w:vMerge/>
            <w:shd w:val="clear" w:color="auto" w:fill="FFFFFF"/>
            <w:vAlign w:val="center"/>
          </w:tcPr>
          <w:p w14:paraId="60FBD9C4" w14:textId="77777777" w:rsidR="00026F2C" w:rsidRPr="0051424C" w:rsidRDefault="00026F2C" w:rsidP="0051424C">
            <w:pPr>
              <w:keepNext/>
              <w:spacing w:after="0" w:line="240" w:lineRule="auto"/>
              <w:jc w:val="center"/>
              <w:outlineLvl w:val="2"/>
              <w:rPr>
                <w:rFonts w:ascii="Times New Roman" w:eastAsia="Times New Roman" w:hAnsi="Times New Roman"/>
                <w:b/>
                <w:iCs/>
                <w:color w:val="000000"/>
                <w:sz w:val="20"/>
                <w:szCs w:val="20"/>
                <w:lang w:val="en-GB"/>
              </w:rPr>
            </w:pPr>
          </w:p>
        </w:tc>
        <w:tc>
          <w:tcPr>
            <w:tcW w:w="1697" w:type="pct"/>
            <w:vMerge/>
            <w:shd w:val="clear" w:color="auto" w:fill="FFFFFF"/>
            <w:vAlign w:val="center"/>
          </w:tcPr>
          <w:p w14:paraId="38DE1FCD" w14:textId="77777777" w:rsidR="00026F2C" w:rsidRPr="0051424C" w:rsidRDefault="00026F2C" w:rsidP="0051424C">
            <w:pPr>
              <w:keepNext/>
              <w:spacing w:after="0" w:line="240" w:lineRule="auto"/>
              <w:jc w:val="center"/>
              <w:outlineLvl w:val="2"/>
              <w:rPr>
                <w:rFonts w:ascii="Times New Roman" w:eastAsia="Times New Roman" w:hAnsi="Times New Roman"/>
                <w:b/>
                <w:iCs/>
                <w:color w:val="000000"/>
                <w:sz w:val="20"/>
                <w:szCs w:val="20"/>
                <w:lang w:val="en-GB"/>
              </w:rPr>
            </w:pPr>
          </w:p>
        </w:tc>
        <w:tc>
          <w:tcPr>
            <w:tcW w:w="398" w:type="pct"/>
            <w:vMerge/>
            <w:shd w:val="clear" w:color="auto" w:fill="FFFFFF"/>
          </w:tcPr>
          <w:p w14:paraId="3C76CF05" w14:textId="77777777" w:rsidR="00026F2C" w:rsidRPr="0051424C" w:rsidRDefault="00026F2C" w:rsidP="0051424C">
            <w:pPr>
              <w:pStyle w:val="Heading3"/>
              <w:rPr>
                <w:bCs w:val="0"/>
                <w:iCs/>
                <w:color w:val="000000"/>
                <w:sz w:val="20"/>
                <w:szCs w:val="20"/>
                <w:lang w:val="en-GB"/>
              </w:rPr>
            </w:pPr>
          </w:p>
        </w:tc>
        <w:tc>
          <w:tcPr>
            <w:tcW w:w="616" w:type="pct"/>
            <w:shd w:val="clear" w:color="auto" w:fill="FFFFFF"/>
            <w:vAlign w:val="center"/>
          </w:tcPr>
          <w:p w14:paraId="34F0BA99" w14:textId="77777777" w:rsidR="00026F2C" w:rsidRPr="0051424C" w:rsidRDefault="00026F2C" w:rsidP="0051424C">
            <w:pPr>
              <w:pStyle w:val="Heading3"/>
              <w:jc w:val="center"/>
              <w:rPr>
                <w:bCs w:val="0"/>
                <w:iCs/>
                <w:color w:val="000000"/>
                <w:sz w:val="20"/>
                <w:szCs w:val="20"/>
                <w:lang w:val="en-GB"/>
              </w:rPr>
            </w:pPr>
            <w:r w:rsidRPr="0051424C">
              <w:rPr>
                <w:bCs w:val="0"/>
                <w:iCs/>
                <w:color w:val="000000"/>
                <w:sz w:val="20"/>
                <w:szCs w:val="20"/>
                <w:lang w:val="en-GB"/>
              </w:rPr>
              <w:t>GEF Project Financing</w:t>
            </w:r>
          </w:p>
        </w:tc>
        <w:tc>
          <w:tcPr>
            <w:tcW w:w="588" w:type="pct"/>
            <w:shd w:val="clear" w:color="auto" w:fill="FFFFFF"/>
          </w:tcPr>
          <w:p w14:paraId="123359E0" w14:textId="77777777" w:rsidR="00026F2C" w:rsidRPr="0051424C" w:rsidRDefault="00026F2C" w:rsidP="0051424C">
            <w:pPr>
              <w:pStyle w:val="Heading3"/>
              <w:rPr>
                <w:bCs w:val="0"/>
                <w:iCs/>
                <w:color w:val="000000"/>
                <w:sz w:val="20"/>
                <w:szCs w:val="20"/>
                <w:lang w:val="en-GB"/>
              </w:rPr>
            </w:pPr>
            <w:r w:rsidRPr="0051424C">
              <w:rPr>
                <w:bCs w:val="0"/>
                <w:iCs/>
                <w:color w:val="000000"/>
                <w:sz w:val="20"/>
                <w:szCs w:val="20"/>
                <w:lang w:val="en-GB"/>
              </w:rPr>
              <w:t>Co-financing</w:t>
            </w:r>
          </w:p>
        </w:tc>
      </w:tr>
      <w:tr w:rsidR="004D26F8" w:rsidRPr="0051424C" w14:paraId="7BB58535" w14:textId="77777777" w:rsidTr="00853915">
        <w:trPr>
          <w:jc w:val="center"/>
        </w:trPr>
        <w:tc>
          <w:tcPr>
            <w:tcW w:w="1701" w:type="pct"/>
            <w:shd w:val="clear" w:color="auto" w:fill="FFFFFF"/>
          </w:tcPr>
          <w:p w14:paraId="7264FA03" w14:textId="77777777" w:rsidR="004D26F8" w:rsidRPr="0051424C" w:rsidRDefault="004D26F8" w:rsidP="0051424C">
            <w:pPr>
              <w:spacing w:after="0" w:line="240" w:lineRule="auto"/>
              <w:rPr>
                <w:rFonts w:ascii="Times New Roman" w:hAnsi="Times New Roman"/>
                <w:b/>
                <w:color w:val="000000"/>
                <w:sz w:val="20"/>
                <w:szCs w:val="20"/>
                <w:lang w:val="en-GB"/>
              </w:rPr>
            </w:pPr>
            <w:r w:rsidRPr="0051424C">
              <w:rPr>
                <w:rFonts w:ascii="Times New Roman" w:hAnsi="Times New Roman"/>
                <w:b/>
                <w:color w:val="000000"/>
                <w:sz w:val="20"/>
                <w:szCs w:val="20"/>
                <w:lang w:val="en-GB"/>
              </w:rPr>
              <w:t xml:space="preserve">BD-1: </w:t>
            </w:r>
            <w:r w:rsidRPr="0051424C">
              <w:rPr>
                <w:rFonts w:ascii="Times New Roman" w:hAnsi="Times New Roman"/>
                <w:color w:val="000000"/>
                <w:sz w:val="20"/>
                <w:szCs w:val="20"/>
                <w:lang w:val="en-GB"/>
              </w:rPr>
              <w:t>Improve sustainability of protected areas systems</w:t>
            </w:r>
            <w:r w:rsidRPr="0051424C">
              <w:rPr>
                <w:rFonts w:ascii="Times New Roman" w:hAnsi="Times New Roman"/>
                <w:b/>
                <w:color w:val="000000"/>
                <w:sz w:val="20"/>
                <w:szCs w:val="20"/>
                <w:lang w:val="en-GB"/>
              </w:rPr>
              <w:t xml:space="preserve"> / Program 1: </w:t>
            </w:r>
            <w:r w:rsidRPr="0051424C">
              <w:rPr>
                <w:rFonts w:ascii="Times New Roman" w:hAnsi="Times New Roman"/>
                <w:color w:val="000000"/>
                <w:sz w:val="20"/>
                <w:szCs w:val="20"/>
                <w:lang w:val="en-GB"/>
              </w:rPr>
              <w:t>Strengthening the Management Effectiveness of the Global Protected Area Estate</w:t>
            </w:r>
          </w:p>
        </w:tc>
        <w:tc>
          <w:tcPr>
            <w:tcW w:w="1697" w:type="pct"/>
            <w:shd w:val="clear" w:color="auto" w:fill="FFFFFF"/>
          </w:tcPr>
          <w:p w14:paraId="26D83BEE" w14:textId="77777777" w:rsidR="004D26F8" w:rsidRPr="0051424C" w:rsidRDefault="004D26F8" w:rsidP="0051424C">
            <w:pPr>
              <w:spacing w:after="0" w:line="240" w:lineRule="auto"/>
              <w:rPr>
                <w:rFonts w:ascii="Times New Roman" w:eastAsia="Times New Roman" w:hAnsi="Times New Roman"/>
                <w:b/>
                <w:color w:val="000000"/>
                <w:sz w:val="20"/>
                <w:szCs w:val="20"/>
                <w:lang w:val="en-GB"/>
              </w:rPr>
            </w:pPr>
            <w:r w:rsidRPr="0051424C">
              <w:rPr>
                <w:rFonts w:ascii="Times New Roman" w:eastAsia="Times New Roman" w:hAnsi="Times New Roman"/>
                <w:b/>
                <w:color w:val="000000"/>
                <w:sz w:val="20"/>
                <w:szCs w:val="20"/>
                <w:lang w:val="en-GB"/>
              </w:rPr>
              <w:t xml:space="preserve">Outcome 1.2. </w:t>
            </w:r>
            <w:r w:rsidRPr="0051424C">
              <w:rPr>
                <w:rFonts w:ascii="Times New Roman" w:eastAsia="Times New Roman" w:hAnsi="Times New Roman"/>
                <w:color w:val="000000"/>
                <w:sz w:val="20"/>
                <w:szCs w:val="20"/>
                <w:lang w:val="en-GB"/>
              </w:rPr>
              <w:t>Improved management effectiveness of protected areas</w:t>
            </w:r>
          </w:p>
        </w:tc>
        <w:tc>
          <w:tcPr>
            <w:tcW w:w="398" w:type="pct"/>
            <w:shd w:val="clear" w:color="auto" w:fill="FFFFFF"/>
            <w:vAlign w:val="center"/>
          </w:tcPr>
          <w:p w14:paraId="507FD03C" w14:textId="37EB4071" w:rsidR="004D26F8" w:rsidRPr="0051424C" w:rsidRDefault="004D26F8" w:rsidP="0051424C">
            <w:pPr>
              <w:spacing w:after="0" w:line="240" w:lineRule="auto"/>
              <w:rPr>
                <w:rFonts w:ascii="Times New Roman" w:eastAsia="Times New Roman" w:hAnsi="Times New Roman"/>
                <w:color w:val="000000"/>
                <w:sz w:val="20"/>
                <w:szCs w:val="20"/>
                <w:lang w:val="en-GB"/>
              </w:rPr>
            </w:pPr>
            <w:r w:rsidRPr="0051424C">
              <w:rPr>
                <w:rFonts w:ascii="Times New Roman" w:eastAsia="Times New Roman" w:hAnsi="Times New Roman"/>
                <w:color w:val="000000"/>
                <w:sz w:val="20"/>
                <w:szCs w:val="20"/>
                <w:lang w:val="en-GB"/>
              </w:rPr>
              <w:t>GEF</w:t>
            </w:r>
            <w:r w:rsidR="007E41E9">
              <w:rPr>
                <w:rFonts w:ascii="Times New Roman" w:eastAsia="Times New Roman" w:hAnsi="Times New Roman"/>
                <w:color w:val="000000"/>
                <w:sz w:val="20"/>
                <w:szCs w:val="20"/>
                <w:lang w:val="en-GB"/>
              </w:rPr>
              <w:t>-</w:t>
            </w:r>
            <w:r w:rsidRPr="0051424C">
              <w:rPr>
                <w:rFonts w:ascii="Times New Roman" w:eastAsia="Times New Roman" w:hAnsi="Times New Roman"/>
                <w:color w:val="000000"/>
                <w:sz w:val="20"/>
                <w:szCs w:val="20"/>
                <w:lang w:val="en-GB"/>
              </w:rPr>
              <w:t>TF</w:t>
            </w:r>
          </w:p>
        </w:tc>
        <w:tc>
          <w:tcPr>
            <w:tcW w:w="616" w:type="pct"/>
            <w:shd w:val="clear" w:color="auto" w:fill="FFFFFF"/>
            <w:vAlign w:val="center"/>
          </w:tcPr>
          <w:p w14:paraId="52645F2B" w14:textId="77777777" w:rsidR="004D26F8" w:rsidRPr="00E46E1E" w:rsidRDefault="004D26F8" w:rsidP="0051424C">
            <w:pPr>
              <w:spacing w:after="0" w:line="240" w:lineRule="auto"/>
              <w:jc w:val="right"/>
              <w:rPr>
                <w:rFonts w:ascii="Times New Roman" w:hAnsi="Times New Roman"/>
                <w:sz w:val="20"/>
                <w:szCs w:val="20"/>
                <w:highlight w:val="magenta"/>
                <w:lang w:val="en-GB"/>
              </w:rPr>
            </w:pPr>
            <w:r w:rsidRPr="00E84DEF">
              <w:rPr>
                <w:rFonts w:ascii="Times New Roman" w:hAnsi="Times New Roman"/>
                <w:sz w:val="20"/>
                <w:szCs w:val="20"/>
                <w:lang w:val="en-GB"/>
              </w:rPr>
              <w:t>1,750,000</w:t>
            </w:r>
          </w:p>
        </w:tc>
        <w:tc>
          <w:tcPr>
            <w:tcW w:w="588" w:type="pct"/>
            <w:shd w:val="clear" w:color="auto" w:fill="FFFFFF"/>
            <w:vAlign w:val="center"/>
          </w:tcPr>
          <w:p w14:paraId="6FA3D87F" w14:textId="77777777" w:rsidR="004D26F8" w:rsidRPr="0051424C" w:rsidRDefault="009D4DFE" w:rsidP="0051424C">
            <w:pPr>
              <w:spacing w:after="0" w:line="240" w:lineRule="auto"/>
              <w:jc w:val="right"/>
              <w:rPr>
                <w:rFonts w:ascii="Times New Roman" w:hAnsi="Times New Roman"/>
                <w:sz w:val="20"/>
                <w:szCs w:val="20"/>
                <w:lang w:val="en-GB"/>
              </w:rPr>
            </w:pPr>
            <w:r w:rsidRPr="0051424C">
              <w:rPr>
                <w:rFonts w:ascii="Times New Roman" w:hAnsi="Times New Roman"/>
                <w:sz w:val="20"/>
                <w:szCs w:val="20"/>
                <w:lang w:val="en-GB"/>
              </w:rPr>
              <w:t>8</w:t>
            </w:r>
            <w:r w:rsidR="001528DB" w:rsidRPr="0051424C">
              <w:rPr>
                <w:rFonts w:ascii="Times New Roman" w:hAnsi="Times New Roman"/>
                <w:sz w:val="20"/>
                <w:szCs w:val="20"/>
                <w:lang w:val="en-GB"/>
              </w:rPr>
              <w:t>,</w:t>
            </w:r>
            <w:r w:rsidRPr="0051424C">
              <w:rPr>
                <w:rFonts w:ascii="Times New Roman" w:hAnsi="Times New Roman"/>
                <w:sz w:val="20"/>
                <w:szCs w:val="20"/>
                <w:lang w:val="en-GB"/>
              </w:rPr>
              <w:t>754</w:t>
            </w:r>
            <w:r w:rsidR="001528DB" w:rsidRPr="0051424C">
              <w:rPr>
                <w:rFonts w:ascii="Times New Roman" w:hAnsi="Times New Roman"/>
                <w:sz w:val="20"/>
                <w:szCs w:val="20"/>
                <w:lang w:val="en-GB"/>
              </w:rPr>
              <w:t>,000</w:t>
            </w:r>
          </w:p>
        </w:tc>
      </w:tr>
      <w:tr w:rsidR="004D26F8" w:rsidRPr="0051424C" w14:paraId="727E9C3E" w14:textId="77777777" w:rsidTr="00853915">
        <w:trPr>
          <w:jc w:val="center"/>
        </w:trPr>
        <w:tc>
          <w:tcPr>
            <w:tcW w:w="1701" w:type="pct"/>
            <w:shd w:val="clear" w:color="auto" w:fill="FFFFFF"/>
          </w:tcPr>
          <w:p w14:paraId="7DC432DE" w14:textId="77777777" w:rsidR="004D26F8" w:rsidRPr="0051424C" w:rsidRDefault="004D26F8" w:rsidP="0051424C">
            <w:pPr>
              <w:spacing w:after="0" w:line="240" w:lineRule="auto"/>
              <w:rPr>
                <w:rFonts w:ascii="Times New Roman" w:eastAsia="Times New Roman" w:hAnsi="Times New Roman"/>
                <w:b/>
                <w:color w:val="000000"/>
                <w:sz w:val="20"/>
                <w:szCs w:val="20"/>
                <w:lang w:val="en-GB"/>
              </w:rPr>
            </w:pPr>
            <w:r w:rsidRPr="0051424C">
              <w:rPr>
                <w:rFonts w:ascii="Times New Roman" w:hAnsi="Times New Roman"/>
                <w:b/>
                <w:color w:val="000000"/>
                <w:sz w:val="20"/>
                <w:szCs w:val="20"/>
                <w:lang w:val="en-GB"/>
              </w:rPr>
              <w:t xml:space="preserve">BD-2: </w:t>
            </w:r>
            <w:r w:rsidRPr="0051424C">
              <w:rPr>
                <w:rFonts w:ascii="Times New Roman" w:hAnsi="Times New Roman"/>
                <w:color w:val="000000"/>
                <w:sz w:val="20"/>
                <w:szCs w:val="20"/>
                <w:lang w:val="en-GB"/>
              </w:rPr>
              <w:t xml:space="preserve">Reduce threats to globally significant biodiversity / </w:t>
            </w:r>
            <w:r w:rsidRPr="0051424C">
              <w:rPr>
                <w:rFonts w:ascii="Times New Roman" w:hAnsi="Times New Roman"/>
                <w:b/>
                <w:color w:val="000000"/>
                <w:sz w:val="20"/>
                <w:szCs w:val="20"/>
                <w:lang w:val="en-GB"/>
              </w:rPr>
              <w:t>Program 3:</w:t>
            </w:r>
            <w:r w:rsidRPr="0051424C">
              <w:rPr>
                <w:rFonts w:ascii="Times New Roman" w:hAnsi="Times New Roman"/>
                <w:color w:val="000000"/>
                <w:sz w:val="20"/>
                <w:szCs w:val="20"/>
                <w:lang w:val="en-GB"/>
              </w:rPr>
              <w:t xml:space="preserve"> Preventing the extinction of known threatened species</w:t>
            </w:r>
          </w:p>
        </w:tc>
        <w:tc>
          <w:tcPr>
            <w:tcW w:w="1697" w:type="pct"/>
            <w:shd w:val="clear" w:color="auto" w:fill="FFFFFF"/>
          </w:tcPr>
          <w:p w14:paraId="6AE06F26" w14:textId="77777777" w:rsidR="004D26F8" w:rsidRPr="0051424C" w:rsidRDefault="004D26F8" w:rsidP="0051424C">
            <w:pPr>
              <w:spacing w:after="0" w:line="240" w:lineRule="auto"/>
              <w:rPr>
                <w:rFonts w:ascii="Times New Roman" w:eastAsia="Times New Roman" w:hAnsi="Times New Roman"/>
                <w:color w:val="000000"/>
                <w:sz w:val="20"/>
                <w:szCs w:val="20"/>
                <w:lang w:val="en-GB"/>
              </w:rPr>
            </w:pPr>
            <w:r w:rsidRPr="0051424C">
              <w:rPr>
                <w:rFonts w:ascii="Times New Roman" w:eastAsia="Times New Roman" w:hAnsi="Times New Roman"/>
                <w:b/>
                <w:color w:val="000000"/>
                <w:sz w:val="20"/>
                <w:szCs w:val="20"/>
                <w:lang w:val="en-GB"/>
              </w:rPr>
              <w:t xml:space="preserve">Outcome 3.1. </w:t>
            </w:r>
            <w:r w:rsidRPr="0051424C">
              <w:rPr>
                <w:rFonts w:ascii="Times New Roman" w:eastAsia="Times New Roman" w:hAnsi="Times New Roman"/>
                <w:color w:val="000000"/>
                <w:sz w:val="20"/>
                <w:szCs w:val="20"/>
                <w:lang w:val="en-GB"/>
              </w:rPr>
              <w:t>Reduction in rates of poaching of rhinos and elephants and other threatened species and increase in arrests and convictions (baseline established per participating country)</w:t>
            </w:r>
          </w:p>
        </w:tc>
        <w:tc>
          <w:tcPr>
            <w:tcW w:w="398" w:type="pct"/>
            <w:shd w:val="clear" w:color="auto" w:fill="FFFFFF"/>
            <w:vAlign w:val="center"/>
          </w:tcPr>
          <w:p w14:paraId="3F14F26D" w14:textId="5713F88E" w:rsidR="004D26F8" w:rsidRPr="0051424C" w:rsidRDefault="004D26F8" w:rsidP="0051424C">
            <w:pPr>
              <w:spacing w:after="0" w:line="240" w:lineRule="auto"/>
              <w:rPr>
                <w:rFonts w:ascii="Times New Roman" w:eastAsia="Times New Roman" w:hAnsi="Times New Roman"/>
                <w:color w:val="000000"/>
                <w:sz w:val="20"/>
                <w:szCs w:val="20"/>
                <w:lang w:val="en-GB"/>
              </w:rPr>
            </w:pPr>
            <w:r w:rsidRPr="0051424C">
              <w:rPr>
                <w:rFonts w:ascii="Times New Roman" w:eastAsia="Times New Roman" w:hAnsi="Times New Roman"/>
                <w:color w:val="000000"/>
                <w:sz w:val="20"/>
                <w:szCs w:val="20"/>
                <w:lang w:val="en-GB"/>
              </w:rPr>
              <w:t>GEF</w:t>
            </w:r>
            <w:r w:rsidR="007E41E9">
              <w:rPr>
                <w:rFonts w:ascii="Times New Roman" w:eastAsia="Times New Roman" w:hAnsi="Times New Roman"/>
                <w:color w:val="000000"/>
                <w:sz w:val="20"/>
                <w:szCs w:val="20"/>
                <w:lang w:val="en-GB"/>
              </w:rPr>
              <w:t>-</w:t>
            </w:r>
            <w:r w:rsidRPr="0051424C">
              <w:rPr>
                <w:rFonts w:ascii="Times New Roman" w:eastAsia="Times New Roman" w:hAnsi="Times New Roman"/>
                <w:color w:val="000000"/>
                <w:sz w:val="20"/>
                <w:szCs w:val="20"/>
                <w:lang w:val="en-GB"/>
              </w:rPr>
              <w:t>TF</w:t>
            </w:r>
          </w:p>
        </w:tc>
        <w:tc>
          <w:tcPr>
            <w:tcW w:w="616" w:type="pct"/>
            <w:shd w:val="clear" w:color="auto" w:fill="FFFFFF"/>
            <w:vAlign w:val="center"/>
          </w:tcPr>
          <w:p w14:paraId="21A50F8C" w14:textId="77777777" w:rsidR="004D26F8" w:rsidRPr="00E46E1E" w:rsidRDefault="004D26F8" w:rsidP="0051424C">
            <w:pPr>
              <w:spacing w:after="0" w:line="240" w:lineRule="auto"/>
              <w:jc w:val="right"/>
              <w:rPr>
                <w:rFonts w:ascii="Times New Roman" w:hAnsi="Times New Roman"/>
                <w:sz w:val="20"/>
                <w:szCs w:val="20"/>
                <w:highlight w:val="magenta"/>
                <w:lang w:val="en-GB"/>
              </w:rPr>
            </w:pPr>
            <w:r w:rsidRPr="00E84DEF">
              <w:rPr>
                <w:rFonts w:ascii="Times New Roman" w:hAnsi="Times New Roman"/>
                <w:sz w:val="20"/>
                <w:szCs w:val="20"/>
                <w:lang w:val="en-GB"/>
              </w:rPr>
              <w:t>2,353,800</w:t>
            </w:r>
          </w:p>
        </w:tc>
        <w:tc>
          <w:tcPr>
            <w:tcW w:w="588" w:type="pct"/>
            <w:shd w:val="clear" w:color="auto" w:fill="FFFFFF"/>
            <w:vAlign w:val="center"/>
          </w:tcPr>
          <w:p w14:paraId="5452406E" w14:textId="77777777" w:rsidR="004D26F8" w:rsidRPr="0051424C" w:rsidRDefault="009D4DFE" w:rsidP="0051424C">
            <w:pPr>
              <w:spacing w:after="0" w:line="240" w:lineRule="auto"/>
              <w:jc w:val="right"/>
              <w:rPr>
                <w:rFonts w:ascii="Times New Roman" w:hAnsi="Times New Roman"/>
                <w:sz w:val="20"/>
                <w:szCs w:val="20"/>
                <w:highlight w:val="yellow"/>
                <w:lang w:val="en-GB"/>
              </w:rPr>
            </w:pPr>
            <w:r w:rsidRPr="0051424C">
              <w:rPr>
                <w:rFonts w:ascii="Times New Roman" w:hAnsi="Times New Roman"/>
                <w:sz w:val="20"/>
                <w:szCs w:val="20"/>
                <w:lang w:val="en-GB"/>
              </w:rPr>
              <w:t>7</w:t>
            </w:r>
            <w:r w:rsidR="001528DB" w:rsidRPr="0051424C">
              <w:rPr>
                <w:rFonts w:ascii="Times New Roman" w:hAnsi="Times New Roman"/>
                <w:sz w:val="20"/>
                <w:szCs w:val="20"/>
                <w:lang w:val="en-GB"/>
              </w:rPr>
              <w:t>,</w:t>
            </w:r>
            <w:r w:rsidRPr="0051424C">
              <w:rPr>
                <w:rFonts w:ascii="Times New Roman" w:hAnsi="Times New Roman"/>
                <w:sz w:val="20"/>
                <w:szCs w:val="20"/>
                <w:lang w:val="en-GB"/>
              </w:rPr>
              <w:t>746</w:t>
            </w:r>
            <w:r w:rsidR="001528DB" w:rsidRPr="0051424C">
              <w:rPr>
                <w:rFonts w:ascii="Times New Roman" w:hAnsi="Times New Roman"/>
                <w:sz w:val="20"/>
                <w:szCs w:val="20"/>
                <w:lang w:val="en-GB"/>
              </w:rPr>
              <w:t>,934</w:t>
            </w:r>
          </w:p>
        </w:tc>
      </w:tr>
      <w:tr w:rsidR="004D26F8" w:rsidRPr="0051424C" w14:paraId="71861F22" w14:textId="77777777" w:rsidTr="0051424C">
        <w:trPr>
          <w:jc w:val="center"/>
        </w:trPr>
        <w:tc>
          <w:tcPr>
            <w:tcW w:w="3398" w:type="pct"/>
            <w:gridSpan w:val="2"/>
            <w:shd w:val="clear" w:color="auto" w:fill="FFFFFF"/>
          </w:tcPr>
          <w:p w14:paraId="7E3CE005" w14:textId="77777777" w:rsidR="004D26F8" w:rsidRPr="0051424C" w:rsidRDefault="004D26F8" w:rsidP="0051424C">
            <w:pPr>
              <w:spacing w:after="0" w:line="240" w:lineRule="auto"/>
              <w:jc w:val="right"/>
              <w:rPr>
                <w:rFonts w:ascii="Times New Roman" w:eastAsia="Times New Roman" w:hAnsi="Times New Roman"/>
                <w:b/>
                <w:color w:val="000000"/>
                <w:sz w:val="20"/>
                <w:szCs w:val="20"/>
                <w:lang w:val="en-GB"/>
              </w:rPr>
            </w:pPr>
            <w:r w:rsidRPr="0051424C">
              <w:rPr>
                <w:rFonts w:ascii="Times New Roman" w:eastAsia="Times New Roman" w:hAnsi="Times New Roman"/>
                <w:b/>
                <w:color w:val="000000"/>
                <w:sz w:val="20"/>
                <w:szCs w:val="20"/>
                <w:lang w:val="en-GB"/>
              </w:rPr>
              <w:t>Total project costs</w:t>
            </w:r>
          </w:p>
        </w:tc>
        <w:tc>
          <w:tcPr>
            <w:tcW w:w="398" w:type="pct"/>
            <w:shd w:val="clear" w:color="auto" w:fill="FFFFFF"/>
          </w:tcPr>
          <w:p w14:paraId="006B166F" w14:textId="77777777" w:rsidR="004D26F8" w:rsidRPr="0051424C" w:rsidRDefault="004D26F8" w:rsidP="0051424C">
            <w:pPr>
              <w:spacing w:after="0" w:line="240" w:lineRule="auto"/>
              <w:jc w:val="right"/>
              <w:rPr>
                <w:rFonts w:ascii="Times New Roman" w:eastAsia="Times New Roman" w:hAnsi="Times New Roman"/>
                <w:color w:val="000000"/>
                <w:sz w:val="20"/>
                <w:szCs w:val="20"/>
                <w:lang w:val="en-GB"/>
              </w:rPr>
            </w:pPr>
          </w:p>
        </w:tc>
        <w:tc>
          <w:tcPr>
            <w:tcW w:w="616" w:type="pct"/>
            <w:shd w:val="clear" w:color="auto" w:fill="FFFFFF"/>
          </w:tcPr>
          <w:p w14:paraId="2748421E" w14:textId="77777777" w:rsidR="004D26F8" w:rsidRPr="0051424C" w:rsidRDefault="004D26F8" w:rsidP="0051424C">
            <w:pPr>
              <w:spacing w:after="0" w:line="240" w:lineRule="auto"/>
              <w:jc w:val="right"/>
              <w:rPr>
                <w:rFonts w:ascii="Times New Roman" w:eastAsia="Times New Roman" w:hAnsi="Times New Roman"/>
                <w:b/>
                <w:color w:val="000000"/>
                <w:sz w:val="20"/>
                <w:szCs w:val="20"/>
                <w:lang w:val="en-GB"/>
              </w:rPr>
            </w:pPr>
            <w:r w:rsidRPr="0051424C">
              <w:rPr>
                <w:rFonts w:ascii="Times New Roman" w:hAnsi="Times New Roman"/>
                <w:b/>
                <w:sz w:val="20"/>
                <w:szCs w:val="20"/>
                <w:lang w:val="en-GB"/>
              </w:rPr>
              <w:t>4,103,800</w:t>
            </w:r>
          </w:p>
        </w:tc>
        <w:tc>
          <w:tcPr>
            <w:tcW w:w="588" w:type="pct"/>
            <w:shd w:val="clear" w:color="auto" w:fill="FFFFFF"/>
          </w:tcPr>
          <w:p w14:paraId="1A1D4FAB" w14:textId="77777777" w:rsidR="004D26F8" w:rsidRPr="0051424C" w:rsidRDefault="001528DB" w:rsidP="0051424C">
            <w:pPr>
              <w:spacing w:after="0" w:line="240" w:lineRule="auto"/>
              <w:jc w:val="right"/>
              <w:rPr>
                <w:rFonts w:ascii="Times New Roman" w:hAnsi="Times New Roman"/>
                <w:b/>
                <w:sz w:val="20"/>
                <w:szCs w:val="20"/>
                <w:highlight w:val="yellow"/>
                <w:lang w:val="en-GB"/>
              </w:rPr>
            </w:pPr>
            <w:r w:rsidRPr="0051424C">
              <w:rPr>
                <w:rFonts w:ascii="Times New Roman" w:hAnsi="Times New Roman"/>
                <w:b/>
                <w:sz w:val="20"/>
                <w:szCs w:val="20"/>
                <w:lang w:val="en-GB"/>
              </w:rPr>
              <w:t>16,</w:t>
            </w:r>
            <w:r w:rsidR="009D4DFE" w:rsidRPr="0051424C">
              <w:rPr>
                <w:rFonts w:ascii="Times New Roman" w:hAnsi="Times New Roman"/>
                <w:b/>
                <w:sz w:val="20"/>
                <w:szCs w:val="20"/>
                <w:lang w:val="en-GB"/>
              </w:rPr>
              <w:t>500</w:t>
            </w:r>
            <w:r w:rsidRPr="0051424C">
              <w:rPr>
                <w:rFonts w:ascii="Times New Roman" w:hAnsi="Times New Roman"/>
                <w:b/>
                <w:sz w:val="20"/>
                <w:szCs w:val="20"/>
                <w:lang w:val="en-GB"/>
              </w:rPr>
              <w:t>,934</w:t>
            </w:r>
          </w:p>
        </w:tc>
      </w:tr>
    </w:tbl>
    <w:p w14:paraId="672A273B" w14:textId="77777777" w:rsidR="00591870" w:rsidRPr="005C5600" w:rsidRDefault="003A3F4F" w:rsidP="001C6FAA">
      <w:pPr>
        <w:spacing w:before="240" w:after="80" w:line="240" w:lineRule="auto"/>
        <w:rPr>
          <w:rFonts w:ascii="Times New Roman" w:eastAsia="Times New Roman" w:hAnsi="Times New Roman"/>
          <w:b/>
          <w:smallCaps/>
          <w:color w:val="000000"/>
          <w:lang w:val="en-GB" w:eastAsia="x-none"/>
        </w:rPr>
      </w:pPr>
      <w:bookmarkStart w:id="6" w:name="_Hlk20339310"/>
      <w:bookmarkEnd w:id="5"/>
      <w:r w:rsidRPr="005C5600">
        <w:rPr>
          <w:rFonts w:ascii="Times New Roman" w:hAnsi="Times New Roman"/>
          <w:b/>
          <w:smallCaps/>
          <w:color w:val="000000"/>
          <w:lang w:val="en-GB"/>
        </w:rPr>
        <w:t xml:space="preserve">B. </w:t>
      </w:r>
      <w:r w:rsidR="00D13F15" w:rsidRPr="005C5600">
        <w:rPr>
          <w:rFonts w:ascii="Times New Roman" w:hAnsi="Times New Roman"/>
          <w:b/>
          <w:smallCaps/>
          <w:color w:val="000000"/>
          <w:lang w:val="en-GB"/>
        </w:rPr>
        <w:t>Project description summary</w:t>
      </w:r>
      <w:r w:rsidR="00D13F15" w:rsidRPr="005C5600">
        <w:rPr>
          <w:b/>
          <w:smallCaps/>
          <w:color w:val="000000"/>
          <w:lang w:val="en-GB"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34"/>
        <w:gridCol w:w="967"/>
        <w:gridCol w:w="2097"/>
        <w:gridCol w:w="2180"/>
        <w:gridCol w:w="937"/>
        <w:gridCol w:w="1234"/>
        <w:gridCol w:w="1141"/>
        <w:gridCol w:w="13"/>
      </w:tblGrid>
      <w:tr w:rsidR="004C794B" w:rsidRPr="00C0636A" w14:paraId="64EDFAE6" w14:textId="77777777" w:rsidTr="00C0636A">
        <w:trPr>
          <w:trHeight w:val="260"/>
          <w:jc w:val="center"/>
        </w:trPr>
        <w:tc>
          <w:tcPr>
            <w:tcW w:w="5000" w:type="pct"/>
            <w:gridSpan w:val="8"/>
            <w:shd w:val="clear" w:color="auto" w:fill="FFFFFF"/>
          </w:tcPr>
          <w:bookmarkEnd w:id="6"/>
          <w:p w14:paraId="572FEEEE" w14:textId="77777777" w:rsidR="004C794B" w:rsidRPr="00DD1EA4" w:rsidRDefault="004C794B" w:rsidP="004D0C7B">
            <w:pPr>
              <w:keepNext/>
              <w:spacing w:after="0" w:line="240" w:lineRule="auto"/>
              <w:jc w:val="both"/>
              <w:outlineLvl w:val="2"/>
              <w:rPr>
                <w:rFonts w:ascii="Times New Roman" w:eastAsia="Times New Roman" w:hAnsi="Times New Roman"/>
                <w:b/>
                <w:iCs/>
                <w:color w:val="000000"/>
                <w:sz w:val="18"/>
                <w:szCs w:val="18"/>
                <w:lang w:val="en-GB"/>
              </w:rPr>
            </w:pPr>
            <w:r w:rsidRPr="00DD1EA4">
              <w:rPr>
                <w:rFonts w:ascii="Times New Roman" w:eastAsia="Times New Roman" w:hAnsi="Times New Roman"/>
                <w:b/>
                <w:iCs/>
                <w:color w:val="000000"/>
                <w:sz w:val="18"/>
                <w:szCs w:val="18"/>
                <w:lang w:val="en-GB"/>
              </w:rPr>
              <w:t xml:space="preserve">Project Objective: </w:t>
            </w:r>
            <w:r w:rsidR="00912EE4" w:rsidRPr="00DD1EA4">
              <w:rPr>
                <w:rFonts w:ascii="Times New Roman" w:eastAsia="Times New Roman" w:hAnsi="Times New Roman"/>
                <w:iCs/>
                <w:color w:val="000000"/>
                <w:sz w:val="18"/>
                <w:szCs w:val="18"/>
                <w:lang w:val="en-GB"/>
              </w:rPr>
              <w:t>T</w:t>
            </w:r>
            <w:r w:rsidR="001528DB" w:rsidRPr="00DD1EA4">
              <w:rPr>
                <w:rFonts w:ascii="Times New Roman" w:eastAsia="Times New Roman" w:hAnsi="Times New Roman"/>
                <w:iCs/>
                <w:color w:val="000000"/>
                <w:sz w:val="18"/>
                <w:szCs w:val="18"/>
                <w:lang w:val="en-GB"/>
              </w:rPr>
              <w:t>o prevent the extinction of terrestrial species by combating illegal wildlife trade (IWT) and reducing human-wildlife conflict (HWC) in Angola</w:t>
            </w:r>
          </w:p>
        </w:tc>
      </w:tr>
      <w:tr w:rsidR="004C794B" w:rsidRPr="00C0636A" w14:paraId="65B0E01C" w14:textId="77777777" w:rsidTr="0056289A">
        <w:trPr>
          <w:gridAfter w:val="1"/>
          <w:wAfter w:w="6" w:type="pct"/>
          <w:trHeight w:val="197"/>
          <w:jc w:val="center"/>
        </w:trPr>
        <w:tc>
          <w:tcPr>
            <w:tcW w:w="959" w:type="pct"/>
            <w:vMerge w:val="restart"/>
            <w:shd w:val="clear" w:color="auto" w:fill="FFFFFF"/>
            <w:vAlign w:val="center"/>
          </w:tcPr>
          <w:p w14:paraId="18BF2C9D" w14:textId="77777777" w:rsidR="004C794B" w:rsidRPr="00DD1EA4" w:rsidRDefault="004C794B" w:rsidP="00902E5A">
            <w:pPr>
              <w:keepNext/>
              <w:spacing w:after="0" w:line="240" w:lineRule="auto"/>
              <w:jc w:val="center"/>
              <w:outlineLvl w:val="2"/>
              <w:rPr>
                <w:rFonts w:ascii="Times New Roman" w:eastAsia="Times New Roman" w:hAnsi="Times New Roman"/>
                <w:b/>
                <w:iCs/>
                <w:color w:val="000000"/>
                <w:sz w:val="18"/>
                <w:szCs w:val="18"/>
                <w:lang w:val="en-GB"/>
              </w:rPr>
            </w:pPr>
            <w:r w:rsidRPr="00DD1EA4">
              <w:rPr>
                <w:rFonts w:ascii="Times New Roman" w:eastAsia="Times New Roman" w:hAnsi="Times New Roman"/>
                <w:b/>
                <w:iCs/>
                <w:color w:val="000000"/>
                <w:sz w:val="18"/>
                <w:szCs w:val="18"/>
                <w:lang w:val="en-GB"/>
              </w:rPr>
              <w:t>Pro</w:t>
            </w:r>
            <w:r w:rsidR="00DF7EBF" w:rsidRPr="00DD1EA4">
              <w:rPr>
                <w:rFonts w:ascii="Times New Roman" w:eastAsia="Times New Roman" w:hAnsi="Times New Roman"/>
                <w:b/>
                <w:iCs/>
                <w:color w:val="000000"/>
                <w:sz w:val="18"/>
                <w:szCs w:val="18"/>
                <w:lang w:val="en-GB"/>
              </w:rPr>
              <w:t>ject Components</w:t>
            </w:r>
          </w:p>
        </w:tc>
        <w:tc>
          <w:tcPr>
            <w:tcW w:w="456" w:type="pct"/>
            <w:vMerge w:val="restart"/>
            <w:shd w:val="clear" w:color="auto" w:fill="FFFFFF"/>
            <w:vAlign w:val="center"/>
          </w:tcPr>
          <w:p w14:paraId="791F3B74" w14:textId="77777777" w:rsidR="004C794B" w:rsidRPr="00C0636A" w:rsidRDefault="004C794B" w:rsidP="001C6FAA">
            <w:pPr>
              <w:keepNext/>
              <w:spacing w:after="0" w:line="240" w:lineRule="auto"/>
              <w:jc w:val="center"/>
              <w:outlineLvl w:val="2"/>
              <w:rPr>
                <w:rFonts w:ascii="Times New Roman" w:eastAsia="Times New Roman" w:hAnsi="Times New Roman"/>
                <w:b/>
                <w:iCs/>
                <w:color w:val="000000"/>
                <w:sz w:val="18"/>
                <w:szCs w:val="18"/>
                <w:lang w:val="en-GB"/>
              </w:rPr>
            </w:pPr>
            <w:r w:rsidRPr="00C0636A">
              <w:rPr>
                <w:rFonts w:ascii="Times New Roman" w:eastAsia="Times New Roman" w:hAnsi="Times New Roman"/>
                <w:b/>
                <w:iCs/>
                <w:color w:val="000000"/>
                <w:sz w:val="18"/>
                <w:szCs w:val="18"/>
                <w:lang w:val="en-GB"/>
              </w:rPr>
              <w:t>Financing Type</w:t>
            </w:r>
          </w:p>
        </w:tc>
        <w:tc>
          <w:tcPr>
            <w:tcW w:w="989" w:type="pct"/>
            <w:vMerge w:val="restart"/>
            <w:shd w:val="clear" w:color="auto" w:fill="FFFFFF"/>
            <w:vAlign w:val="center"/>
          </w:tcPr>
          <w:p w14:paraId="3E38C8BA" w14:textId="77777777" w:rsidR="004C794B" w:rsidRPr="00C0636A" w:rsidRDefault="004C794B" w:rsidP="004D0C7B">
            <w:pPr>
              <w:keepNext/>
              <w:spacing w:after="0" w:line="240" w:lineRule="auto"/>
              <w:jc w:val="center"/>
              <w:outlineLvl w:val="2"/>
              <w:rPr>
                <w:rFonts w:ascii="Times New Roman" w:eastAsia="Times New Roman" w:hAnsi="Times New Roman"/>
                <w:b/>
                <w:iCs/>
                <w:color w:val="000000"/>
                <w:sz w:val="18"/>
                <w:szCs w:val="18"/>
                <w:lang w:val="en-GB"/>
              </w:rPr>
            </w:pPr>
            <w:r w:rsidRPr="00C0636A">
              <w:rPr>
                <w:rFonts w:ascii="Times New Roman" w:eastAsia="Times New Roman" w:hAnsi="Times New Roman"/>
                <w:b/>
                <w:iCs/>
                <w:color w:val="000000"/>
                <w:sz w:val="18"/>
                <w:szCs w:val="18"/>
                <w:lang w:val="en-GB"/>
              </w:rPr>
              <w:t>Project Outcomes</w:t>
            </w:r>
          </w:p>
        </w:tc>
        <w:tc>
          <w:tcPr>
            <w:tcW w:w="1028" w:type="pct"/>
            <w:vMerge w:val="restart"/>
            <w:shd w:val="clear" w:color="auto" w:fill="FFFFFF"/>
            <w:vAlign w:val="center"/>
          </w:tcPr>
          <w:p w14:paraId="23795D84" w14:textId="77777777" w:rsidR="004C794B" w:rsidRPr="00C0636A" w:rsidRDefault="004C794B" w:rsidP="002C766B">
            <w:pPr>
              <w:keepNext/>
              <w:spacing w:after="0" w:line="240" w:lineRule="auto"/>
              <w:jc w:val="center"/>
              <w:outlineLvl w:val="2"/>
              <w:rPr>
                <w:rFonts w:ascii="Times New Roman" w:eastAsia="Times New Roman" w:hAnsi="Times New Roman"/>
                <w:b/>
                <w:iCs/>
                <w:color w:val="000000"/>
                <w:sz w:val="18"/>
                <w:szCs w:val="18"/>
                <w:lang w:val="en-GB"/>
              </w:rPr>
            </w:pPr>
            <w:r w:rsidRPr="00C0636A">
              <w:rPr>
                <w:rFonts w:ascii="Times New Roman" w:eastAsia="Times New Roman" w:hAnsi="Times New Roman"/>
                <w:b/>
                <w:iCs/>
                <w:color w:val="000000"/>
                <w:sz w:val="18"/>
                <w:szCs w:val="18"/>
                <w:lang w:val="en-GB"/>
              </w:rPr>
              <w:t>Project Outputs</w:t>
            </w:r>
          </w:p>
        </w:tc>
        <w:tc>
          <w:tcPr>
            <w:tcW w:w="442" w:type="pct"/>
            <w:vMerge w:val="restart"/>
            <w:shd w:val="clear" w:color="auto" w:fill="FFFFFF"/>
            <w:vAlign w:val="center"/>
          </w:tcPr>
          <w:p w14:paraId="0205518C" w14:textId="77777777" w:rsidR="004C794B" w:rsidRPr="00C0636A" w:rsidRDefault="004C794B" w:rsidP="00005BFE">
            <w:pPr>
              <w:pStyle w:val="Heading3"/>
              <w:rPr>
                <w:bCs w:val="0"/>
                <w:iCs/>
                <w:color w:val="000000"/>
                <w:sz w:val="18"/>
                <w:szCs w:val="18"/>
                <w:lang w:val="en-GB"/>
              </w:rPr>
            </w:pPr>
            <w:r w:rsidRPr="00C0636A">
              <w:rPr>
                <w:bCs w:val="0"/>
                <w:iCs/>
                <w:color w:val="000000"/>
                <w:sz w:val="18"/>
                <w:szCs w:val="18"/>
                <w:lang w:val="en-GB"/>
              </w:rPr>
              <w:t>Trust Fund</w:t>
            </w:r>
          </w:p>
        </w:tc>
        <w:tc>
          <w:tcPr>
            <w:tcW w:w="1120" w:type="pct"/>
            <w:gridSpan w:val="2"/>
            <w:shd w:val="clear" w:color="auto" w:fill="FFFFFF"/>
            <w:vAlign w:val="center"/>
          </w:tcPr>
          <w:p w14:paraId="21160B01" w14:textId="77777777" w:rsidR="004C794B" w:rsidRPr="00C0636A" w:rsidRDefault="004C794B" w:rsidP="006F6130">
            <w:pPr>
              <w:pStyle w:val="Heading3"/>
              <w:jc w:val="center"/>
              <w:rPr>
                <w:bCs w:val="0"/>
                <w:iCs/>
                <w:color w:val="000000"/>
                <w:sz w:val="18"/>
                <w:szCs w:val="18"/>
                <w:lang w:val="en-GB"/>
              </w:rPr>
            </w:pPr>
            <w:r w:rsidRPr="00C0636A">
              <w:rPr>
                <w:bCs w:val="0"/>
                <w:iCs/>
                <w:color w:val="000000"/>
                <w:sz w:val="18"/>
                <w:szCs w:val="18"/>
                <w:lang w:val="en-GB"/>
              </w:rPr>
              <w:t>(in $)</w:t>
            </w:r>
          </w:p>
        </w:tc>
      </w:tr>
      <w:tr w:rsidR="004C794B" w:rsidRPr="00C0636A" w14:paraId="2083D134" w14:textId="77777777" w:rsidTr="0056289A">
        <w:trPr>
          <w:gridAfter w:val="1"/>
          <w:wAfter w:w="6" w:type="pct"/>
          <w:trHeight w:val="120"/>
          <w:jc w:val="center"/>
        </w:trPr>
        <w:tc>
          <w:tcPr>
            <w:tcW w:w="959" w:type="pct"/>
            <w:vMerge/>
            <w:shd w:val="clear" w:color="auto" w:fill="FFFFFF"/>
            <w:vAlign w:val="center"/>
          </w:tcPr>
          <w:p w14:paraId="4D926C3C" w14:textId="77777777" w:rsidR="004C794B" w:rsidRPr="00C0636A" w:rsidRDefault="004C794B" w:rsidP="00641C60">
            <w:pPr>
              <w:keepNext/>
              <w:spacing w:after="0" w:line="240" w:lineRule="auto"/>
              <w:jc w:val="center"/>
              <w:outlineLvl w:val="2"/>
              <w:rPr>
                <w:rFonts w:ascii="Times New Roman" w:eastAsia="Times New Roman" w:hAnsi="Times New Roman"/>
                <w:b/>
                <w:iCs/>
                <w:color w:val="000000"/>
                <w:sz w:val="18"/>
                <w:szCs w:val="18"/>
                <w:lang w:val="en-GB"/>
              </w:rPr>
            </w:pPr>
          </w:p>
        </w:tc>
        <w:tc>
          <w:tcPr>
            <w:tcW w:w="456" w:type="pct"/>
            <w:vMerge/>
            <w:shd w:val="clear" w:color="auto" w:fill="FFFFFF"/>
            <w:vAlign w:val="center"/>
          </w:tcPr>
          <w:p w14:paraId="054F2061" w14:textId="77777777" w:rsidR="004C794B" w:rsidRPr="00C0636A" w:rsidRDefault="004C794B" w:rsidP="00641C60">
            <w:pPr>
              <w:keepNext/>
              <w:spacing w:after="0" w:line="240" w:lineRule="auto"/>
              <w:jc w:val="center"/>
              <w:outlineLvl w:val="2"/>
              <w:rPr>
                <w:rFonts w:ascii="Times New Roman" w:eastAsia="Times New Roman" w:hAnsi="Times New Roman"/>
                <w:b/>
                <w:iCs/>
                <w:color w:val="000000"/>
                <w:sz w:val="18"/>
                <w:szCs w:val="18"/>
                <w:lang w:val="en-GB"/>
              </w:rPr>
            </w:pPr>
          </w:p>
        </w:tc>
        <w:tc>
          <w:tcPr>
            <w:tcW w:w="989" w:type="pct"/>
            <w:vMerge/>
            <w:shd w:val="clear" w:color="auto" w:fill="FFFFFF"/>
            <w:vAlign w:val="center"/>
          </w:tcPr>
          <w:p w14:paraId="4799CFE7" w14:textId="77777777" w:rsidR="004C794B" w:rsidRPr="00C0636A" w:rsidRDefault="004C794B" w:rsidP="00641C60">
            <w:pPr>
              <w:keepNext/>
              <w:spacing w:after="0" w:line="240" w:lineRule="auto"/>
              <w:jc w:val="center"/>
              <w:outlineLvl w:val="2"/>
              <w:rPr>
                <w:rFonts w:ascii="Times New Roman" w:eastAsia="Times New Roman" w:hAnsi="Times New Roman"/>
                <w:b/>
                <w:iCs/>
                <w:color w:val="000000"/>
                <w:sz w:val="18"/>
                <w:szCs w:val="18"/>
                <w:lang w:val="en-GB"/>
              </w:rPr>
            </w:pPr>
          </w:p>
        </w:tc>
        <w:tc>
          <w:tcPr>
            <w:tcW w:w="1028" w:type="pct"/>
            <w:vMerge/>
            <w:shd w:val="clear" w:color="auto" w:fill="FFFFFF"/>
            <w:vAlign w:val="center"/>
          </w:tcPr>
          <w:p w14:paraId="72C9A044" w14:textId="77777777" w:rsidR="004C794B" w:rsidRPr="00C0636A" w:rsidRDefault="004C794B" w:rsidP="00641C60">
            <w:pPr>
              <w:keepNext/>
              <w:spacing w:after="0" w:line="240" w:lineRule="auto"/>
              <w:jc w:val="center"/>
              <w:outlineLvl w:val="2"/>
              <w:rPr>
                <w:rFonts w:ascii="Times New Roman" w:eastAsia="Times New Roman" w:hAnsi="Times New Roman"/>
                <w:b/>
                <w:iCs/>
                <w:color w:val="000000"/>
                <w:sz w:val="18"/>
                <w:szCs w:val="18"/>
                <w:lang w:val="en-GB"/>
              </w:rPr>
            </w:pPr>
          </w:p>
        </w:tc>
        <w:tc>
          <w:tcPr>
            <w:tcW w:w="442" w:type="pct"/>
            <w:vMerge/>
            <w:shd w:val="clear" w:color="auto" w:fill="FFFFFF"/>
          </w:tcPr>
          <w:p w14:paraId="3C163841" w14:textId="77777777" w:rsidR="004C794B" w:rsidRPr="00C0636A" w:rsidRDefault="004C794B" w:rsidP="00641C60">
            <w:pPr>
              <w:pStyle w:val="Heading3"/>
              <w:rPr>
                <w:bCs w:val="0"/>
                <w:iCs/>
                <w:color w:val="000000"/>
                <w:sz w:val="18"/>
                <w:szCs w:val="18"/>
                <w:lang w:val="en-GB"/>
              </w:rPr>
            </w:pPr>
          </w:p>
        </w:tc>
        <w:tc>
          <w:tcPr>
            <w:tcW w:w="582" w:type="pct"/>
            <w:shd w:val="clear" w:color="auto" w:fill="FFFFFF"/>
            <w:vAlign w:val="center"/>
          </w:tcPr>
          <w:p w14:paraId="3B78F0A7" w14:textId="77777777" w:rsidR="004C794B" w:rsidRPr="00C0636A" w:rsidRDefault="004C794B" w:rsidP="00641C60">
            <w:pPr>
              <w:pStyle w:val="Heading3"/>
              <w:rPr>
                <w:bCs w:val="0"/>
                <w:iCs/>
                <w:color w:val="000000"/>
                <w:sz w:val="18"/>
                <w:szCs w:val="18"/>
                <w:lang w:val="en-GB"/>
              </w:rPr>
            </w:pPr>
            <w:r w:rsidRPr="00C0636A">
              <w:rPr>
                <w:bCs w:val="0"/>
                <w:iCs/>
                <w:color w:val="000000"/>
                <w:sz w:val="18"/>
                <w:szCs w:val="18"/>
                <w:lang w:val="en-GB"/>
              </w:rPr>
              <w:t>GEF Project Financing</w:t>
            </w:r>
          </w:p>
        </w:tc>
        <w:tc>
          <w:tcPr>
            <w:tcW w:w="538" w:type="pct"/>
            <w:shd w:val="clear" w:color="auto" w:fill="FFFFFF"/>
          </w:tcPr>
          <w:p w14:paraId="29B504BF" w14:textId="77777777" w:rsidR="004C794B" w:rsidRPr="00C0636A" w:rsidRDefault="004C794B" w:rsidP="00641C60">
            <w:pPr>
              <w:pStyle w:val="Heading3"/>
              <w:rPr>
                <w:bCs w:val="0"/>
                <w:iCs/>
                <w:color w:val="000000"/>
                <w:sz w:val="18"/>
                <w:szCs w:val="18"/>
                <w:lang w:val="en-GB"/>
              </w:rPr>
            </w:pPr>
            <w:r w:rsidRPr="00C0636A">
              <w:rPr>
                <w:bCs w:val="0"/>
                <w:iCs/>
                <w:color w:val="000000"/>
                <w:sz w:val="18"/>
                <w:szCs w:val="18"/>
                <w:lang w:val="en-GB"/>
              </w:rPr>
              <w:t>Confirmed Co-financing</w:t>
            </w:r>
          </w:p>
        </w:tc>
      </w:tr>
      <w:tr w:rsidR="004C794B" w:rsidRPr="00C0636A" w14:paraId="210BC9DB" w14:textId="77777777" w:rsidTr="0056289A">
        <w:trPr>
          <w:gridAfter w:val="1"/>
          <w:wAfter w:w="6" w:type="pct"/>
          <w:jc w:val="center"/>
        </w:trPr>
        <w:tc>
          <w:tcPr>
            <w:tcW w:w="959" w:type="pct"/>
            <w:shd w:val="clear" w:color="auto" w:fill="FFFFFF"/>
          </w:tcPr>
          <w:p w14:paraId="7BFD8C1B" w14:textId="7305998A" w:rsidR="004C794B" w:rsidRPr="00DD1EA4" w:rsidRDefault="00BC1156" w:rsidP="00902E5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 xml:space="preserve">1. </w:t>
            </w:r>
            <w:r w:rsidR="0010441C" w:rsidRPr="00DD1EA4">
              <w:rPr>
                <w:rFonts w:ascii="Times New Roman" w:eastAsia="Times New Roman" w:hAnsi="Times New Roman"/>
                <w:color w:val="000000"/>
                <w:sz w:val="18"/>
                <w:szCs w:val="18"/>
                <w:lang w:val="en-GB"/>
              </w:rPr>
              <w:t xml:space="preserve">Strengthening </w:t>
            </w:r>
            <w:r w:rsidR="00912EE4" w:rsidRPr="00DD1EA4">
              <w:rPr>
                <w:rFonts w:ascii="Times New Roman" w:eastAsia="Times New Roman" w:hAnsi="Times New Roman"/>
                <w:color w:val="000000"/>
                <w:sz w:val="18"/>
                <w:szCs w:val="18"/>
                <w:lang w:val="en-GB"/>
              </w:rPr>
              <w:t>the policy, legal and institutional</w:t>
            </w:r>
            <w:r w:rsidR="0010441C" w:rsidRPr="00DD1EA4">
              <w:rPr>
                <w:rFonts w:ascii="Times New Roman" w:eastAsia="Times New Roman" w:hAnsi="Times New Roman"/>
                <w:color w:val="000000"/>
                <w:sz w:val="18"/>
                <w:szCs w:val="18"/>
                <w:lang w:val="en-GB"/>
              </w:rPr>
              <w:t xml:space="preserve"> framework and national capacity to manage wildlife, including HWC, and address wildlife crime</w:t>
            </w:r>
          </w:p>
        </w:tc>
        <w:tc>
          <w:tcPr>
            <w:tcW w:w="456" w:type="pct"/>
            <w:shd w:val="clear" w:color="auto" w:fill="FFFFFF"/>
          </w:tcPr>
          <w:p w14:paraId="48F4EE4E" w14:textId="77777777" w:rsidR="004C794B" w:rsidRPr="00DD1EA4" w:rsidRDefault="00193CF7" w:rsidP="001C6FA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TA</w:t>
            </w:r>
            <w:r w:rsidR="0010441C" w:rsidRPr="00DD1EA4">
              <w:rPr>
                <w:rFonts w:ascii="Times New Roman" w:eastAsia="Times New Roman" w:hAnsi="Times New Roman"/>
                <w:color w:val="000000"/>
                <w:sz w:val="18"/>
                <w:szCs w:val="18"/>
                <w:lang w:val="en-GB"/>
              </w:rPr>
              <w:t>/Inv.</w:t>
            </w:r>
          </w:p>
        </w:tc>
        <w:tc>
          <w:tcPr>
            <w:tcW w:w="989" w:type="pct"/>
            <w:shd w:val="clear" w:color="auto" w:fill="FFFFFF"/>
          </w:tcPr>
          <w:p w14:paraId="776701F8" w14:textId="77777777" w:rsidR="004C794B" w:rsidRPr="00DD1EA4" w:rsidRDefault="0010441C" w:rsidP="004D0C7B">
            <w:pPr>
              <w:spacing w:after="0" w:line="240" w:lineRule="auto"/>
              <w:rPr>
                <w:rFonts w:ascii="Times New Roman" w:hAnsi="Times New Roman"/>
                <w:sz w:val="18"/>
                <w:szCs w:val="18"/>
                <w:lang w:val="en-GB"/>
              </w:rPr>
            </w:pPr>
            <w:r w:rsidRPr="00DD1EA4">
              <w:rPr>
                <w:rFonts w:ascii="Times New Roman" w:hAnsi="Times New Roman"/>
                <w:b/>
                <w:sz w:val="18"/>
                <w:szCs w:val="18"/>
                <w:lang w:val="en-GB"/>
              </w:rPr>
              <w:t xml:space="preserve">1. </w:t>
            </w:r>
            <w:r w:rsidRPr="00DD1EA4">
              <w:rPr>
                <w:rFonts w:ascii="Times New Roman" w:hAnsi="Times New Roman"/>
                <w:sz w:val="18"/>
                <w:szCs w:val="18"/>
                <w:lang w:val="en-GB"/>
              </w:rPr>
              <w:t>Strengthened policy, legal and institutional framework to combat wildlife crime and manage wildlife, including HWC</w:t>
            </w:r>
            <w:r w:rsidR="00CE7422" w:rsidRPr="00DD1EA4">
              <w:rPr>
                <w:rFonts w:ascii="Times New Roman" w:hAnsi="Times New Roman"/>
                <w:sz w:val="18"/>
                <w:szCs w:val="18"/>
                <w:lang w:val="en-GB"/>
              </w:rPr>
              <w:t>, as indicated by:</w:t>
            </w:r>
          </w:p>
          <w:p w14:paraId="45C38CEA" w14:textId="77777777" w:rsidR="00B1519E" w:rsidRPr="00DD1EA4" w:rsidRDefault="00B1519E" w:rsidP="002C766B">
            <w:pPr>
              <w:spacing w:after="0" w:line="240" w:lineRule="auto"/>
              <w:rPr>
                <w:rFonts w:ascii="Times New Roman" w:hAnsi="Times New Roman"/>
                <w:sz w:val="18"/>
                <w:szCs w:val="18"/>
                <w:lang w:val="en-GB"/>
              </w:rPr>
            </w:pPr>
          </w:p>
          <w:p w14:paraId="7A01D6BA" w14:textId="77777777" w:rsidR="00BC2EBA" w:rsidRPr="00DD1EA4" w:rsidRDefault="00BC2EBA" w:rsidP="00005BFE">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Increased capacity of INBAC to control wildlife crime</w:t>
            </w:r>
            <w:r w:rsidR="005E4797" w:rsidRPr="00DD1EA4">
              <w:rPr>
                <w:rFonts w:ascii="Times New Roman" w:eastAsia="Times New Roman" w:hAnsi="Times New Roman"/>
                <w:b/>
                <w:color w:val="000000"/>
                <w:sz w:val="18"/>
                <w:szCs w:val="18"/>
                <w:lang w:val="en-GB"/>
              </w:rPr>
              <w:t xml:space="preserve"> </w:t>
            </w:r>
            <w:r w:rsidR="005E4797" w:rsidRPr="00DD1EA4">
              <w:rPr>
                <w:rFonts w:ascii="Times New Roman" w:eastAsia="Times New Roman" w:hAnsi="Times New Roman"/>
                <w:color w:val="000000"/>
                <w:sz w:val="18"/>
                <w:szCs w:val="18"/>
                <w:lang w:val="en-GB"/>
              </w:rPr>
              <w:t>gauged by UNDP Capacity Scorecard</w:t>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Baseline – 41%</w:t>
            </w:r>
            <w:r w:rsidR="005E4797" w:rsidRPr="00DD1EA4">
              <w:rPr>
                <w:rFonts w:ascii="Times New Roman" w:eastAsia="Times New Roman" w:hAnsi="Times New Roman"/>
                <w:i/>
                <w:color w:val="000000"/>
                <w:sz w:val="18"/>
                <w:szCs w:val="18"/>
                <w:lang w:val="en-GB"/>
              </w:rPr>
              <w:t xml:space="preserve">; Target – 60% </w:t>
            </w:r>
          </w:p>
          <w:p w14:paraId="3397A916" w14:textId="77777777" w:rsidR="00BC2EBA" w:rsidRPr="00DD1EA4" w:rsidRDefault="00BC2EBA" w:rsidP="006F6130">
            <w:pPr>
              <w:spacing w:after="0" w:line="240" w:lineRule="auto"/>
              <w:rPr>
                <w:rFonts w:ascii="Times New Roman" w:eastAsia="Times New Roman" w:hAnsi="Times New Roman"/>
                <w:color w:val="000000"/>
                <w:sz w:val="18"/>
                <w:szCs w:val="18"/>
                <w:lang w:val="en-GB"/>
              </w:rPr>
            </w:pPr>
          </w:p>
          <w:p w14:paraId="5C3E9339" w14:textId="77777777" w:rsidR="007C3C75" w:rsidRPr="00DD1EA4" w:rsidRDefault="00BC2EBA" w:rsidP="005E4797">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lastRenderedPageBreak/>
              <w:t>Increased national capacity of Angola to combat wildlife crime</w:t>
            </w:r>
            <w:r w:rsidR="005E4797" w:rsidRPr="00DD1EA4">
              <w:rPr>
                <w:rFonts w:ascii="Times New Roman" w:eastAsia="Times New Roman" w:hAnsi="Times New Roman"/>
                <w:b/>
                <w:color w:val="000000"/>
                <w:sz w:val="18"/>
                <w:szCs w:val="18"/>
                <w:lang w:val="en-GB"/>
              </w:rPr>
              <w:t xml:space="preserve"> </w:t>
            </w:r>
            <w:r w:rsidR="005E4797" w:rsidRPr="00DD1EA4">
              <w:rPr>
                <w:rFonts w:ascii="Times New Roman" w:eastAsia="Times New Roman" w:hAnsi="Times New Roman"/>
                <w:color w:val="000000"/>
                <w:sz w:val="18"/>
                <w:szCs w:val="18"/>
                <w:lang w:val="en-GB"/>
              </w:rPr>
              <w:t>measured by</w:t>
            </w:r>
            <w:r w:rsidR="005E4797" w:rsidRPr="00DD1EA4">
              <w:rPr>
                <w:rFonts w:ascii="Times New Roman" w:eastAsia="Times New Roman" w:hAnsi="Times New Roman"/>
                <w:b/>
                <w:color w:val="000000"/>
                <w:sz w:val="18"/>
                <w:szCs w:val="18"/>
                <w:lang w:val="en-GB"/>
              </w:rPr>
              <w:t xml:space="preserve"> </w:t>
            </w:r>
            <w:r w:rsidR="005E4797" w:rsidRPr="00DD1EA4">
              <w:rPr>
                <w:rFonts w:ascii="Times New Roman" w:eastAsia="Times New Roman" w:hAnsi="Times New Roman"/>
                <w:color w:val="000000"/>
                <w:sz w:val="18"/>
                <w:szCs w:val="18"/>
                <w:lang w:val="en-GB"/>
              </w:rPr>
              <w:t>ICCWC IF assessment</w:t>
            </w:r>
            <w:r w:rsidRPr="00DD1EA4">
              <w:rPr>
                <w:rFonts w:ascii="Times New Roman" w:eastAsia="Times New Roman" w:hAnsi="Times New Roman"/>
                <w:b/>
                <w:color w:val="000000"/>
                <w:sz w:val="18"/>
                <w:szCs w:val="18"/>
                <w:lang w:val="en-GB"/>
              </w:rPr>
              <w:t>.</w:t>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Baseline – 28%</w:t>
            </w:r>
            <w:r w:rsidR="005E4797" w:rsidRPr="00DD1EA4">
              <w:rPr>
                <w:rFonts w:ascii="Times New Roman" w:eastAsia="Times New Roman" w:hAnsi="Times New Roman"/>
                <w:i/>
                <w:color w:val="000000"/>
                <w:sz w:val="18"/>
                <w:szCs w:val="18"/>
                <w:lang w:val="en-GB"/>
              </w:rPr>
              <w:t xml:space="preserve">; Target – 45% </w:t>
            </w:r>
          </w:p>
        </w:tc>
        <w:tc>
          <w:tcPr>
            <w:tcW w:w="1028" w:type="pct"/>
            <w:shd w:val="clear" w:color="auto" w:fill="FFFFFF"/>
          </w:tcPr>
          <w:p w14:paraId="67A2D090" w14:textId="77777777" w:rsidR="00477C0B" w:rsidRPr="00DD1EA4" w:rsidRDefault="00CA0B0B" w:rsidP="00CC4C94">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lastRenderedPageBreak/>
              <w:t xml:space="preserve">1.1. </w:t>
            </w:r>
            <w:r w:rsidR="00DB1FA5" w:rsidRPr="00DD1EA4">
              <w:rPr>
                <w:rFonts w:ascii="Times New Roman" w:eastAsia="Times New Roman" w:hAnsi="Times New Roman"/>
                <w:color w:val="000000"/>
                <w:sz w:val="18"/>
                <w:szCs w:val="18"/>
                <w:lang w:val="en-GB"/>
              </w:rPr>
              <w:t>National policy and regulatory framework for IWT control and wildlife management is reviewed and updated</w:t>
            </w:r>
            <w:r w:rsidR="006D634F" w:rsidRPr="00DD1EA4">
              <w:rPr>
                <w:rFonts w:ascii="Times New Roman" w:eastAsia="Times New Roman" w:hAnsi="Times New Roman"/>
                <w:color w:val="000000"/>
                <w:sz w:val="18"/>
                <w:szCs w:val="18"/>
                <w:lang w:val="en-GB"/>
              </w:rPr>
              <w:t xml:space="preserve">: </w:t>
            </w:r>
            <w:r w:rsidR="003942A0" w:rsidRPr="00DD1EA4">
              <w:rPr>
                <w:rFonts w:ascii="Times New Roman" w:eastAsia="Times New Roman" w:hAnsi="Times New Roman"/>
                <w:color w:val="000000"/>
                <w:sz w:val="18"/>
                <w:szCs w:val="18"/>
                <w:lang w:val="en-GB"/>
              </w:rPr>
              <w:t>National Wildlife Crime Enforcement Strategy</w:t>
            </w:r>
            <w:r w:rsidR="006D634F" w:rsidRPr="00DD1EA4">
              <w:rPr>
                <w:rFonts w:ascii="Times New Roman" w:eastAsia="Times New Roman" w:hAnsi="Times New Roman"/>
                <w:color w:val="000000"/>
                <w:sz w:val="18"/>
                <w:szCs w:val="18"/>
                <w:lang w:val="en-GB"/>
              </w:rPr>
              <w:t>,</w:t>
            </w:r>
            <w:r w:rsidR="0011345F" w:rsidRPr="00DD1EA4">
              <w:rPr>
                <w:rFonts w:ascii="Times New Roman" w:eastAsia="Times New Roman" w:hAnsi="Times New Roman"/>
                <w:color w:val="000000"/>
                <w:sz w:val="18"/>
                <w:szCs w:val="18"/>
                <w:lang w:val="en-GB"/>
              </w:rPr>
              <w:t xml:space="preserve"> HWC Strategy,</w:t>
            </w:r>
            <w:r w:rsidR="006D634F" w:rsidRPr="00DD1EA4">
              <w:rPr>
                <w:rFonts w:ascii="Times New Roman" w:eastAsia="Times New Roman" w:hAnsi="Times New Roman"/>
                <w:color w:val="000000"/>
                <w:sz w:val="18"/>
                <w:szCs w:val="18"/>
                <w:lang w:val="en-GB"/>
              </w:rPr>
              <w:t xml:space="preserve"> updated wildlife crime legislation </w:t>
            </w:r>
            <w:r w:rsidR="00912EE4" w:rsidRPr="00DD1EA4">
              <w:rPr>
                <w:rFonts w:ascii="Times New Roman" w:eastAsia="Times New Roman" w:hAnsi="Times New Roman"/>
                <w:color w:val="000000"/>
                <w:sz w:val="18"/>
                <w:szCs w:val="18"/>
                <w:lang w:val="en-GB"/>
              </w:rPr>
              <w:t>with higher penalties, and</w:t>
            </w:r>
            <w:r w:rsidR="003942A0" w:rsidRPr="00DD1EA4">
              <w:rPr>
                <w:rFonts w:ascii="Times New Roman" w:eastAsia="Times New Roman" w:hAnsi="Times New Roman"/>
                <w:color w:val="000000"/>
                <w:sz w:val="18"/>
                <w:szCs w:val="18"/>
                <w:lang w:val="en-GB"/>
              </w:rPr>
              <w:t xml:space="preserve"> CBNRM legislation, </w:t>
            </w:r>
            <w:r w:rsidR="00912EE4" w:rsidRPr="00DD1EA4">
              <w:rPr>
                <w:rFonts w:ascii="Times New Roman" w:eastAsia="Times New Roman" w:hAnsi="Times New Roman"/>
                <w:color w:val="000000"/>
                <w:sz w:val="18"/>
                <w:szCs w:val="18"/>
                <w:lang w:val="en-GB"/>
              </w:rPr>
              <w:t>a</w:t>
            </w:r>
            <w:r w:rsidR="006D634F" w:rsidRPr="00DD1EA4">
              <w:rPr>
                <w:rFonts w:ascii="Times New Roman" w:eastAsia="Times New Roman" w:hAnsi="Times New Roman"/>
                <w:color w:val="000000"/>
                <w:sz w:val="18"/>
                <w:szCs w:val="18"/>
                <w:lang w:val="en-GB"/>
              </w:rPr>
              <w:t xml:space="preserve">re developed and approved by Government; the </w:t>
            </w:r>
            <w:proofErr w:type="spellStart"/>
            <w:r w:rsidR="003942A0" w:rsidRPr="00DD1EA4">
              <w:rPr>
                <w:rFonts w:ascii="Times New Roman" w:eastAsia="Times New Roman" w:hAnsi="Times New Roman"/>
                <w:color w:val="000000"/>
                <w:sz w:val="18"/>
                <w:szCs w:val="18"/>
                <w:lang w:val="en-GB"/>
              </w:rPr>
              <w:t>Maiombe</w:t>
            </w:r>
            <w:proofErr w:type="spellEnd"/>
            <w:r w:rsidR="003942A0" w:rsidRPr="00DD1EA4">
              <w:rPr>
                <w:rFonts w:ascii="Times New Roman" w:eastAsia="Times New Roman" w:hAnsi="Times New Roman"/>
                <w:color w:val="000000"/>
                <w:sz w:val="18"/>
                <w:szCs w:val="18"/>
                <w:lang w:val="en-GB"/>
              </w:rPr>
              <w:t xml:space="preserve"> NP and </w:t>
            </w:r>
            <w:proofErr w:type="spellStart"/>
            <w:r w:rsidR="003942A0" w:rsidRPr="00DD1EA4">
              <w:rPr>
                <w:rFonts w:ascii="Times New Roman" w:eastAsia="Times New Roman" w:hAnsi="Times New Roman"/>
                <w:color w:val="000000"/>
                <w:sz w:val="18"/>
                <w:szCs w:val="18"/>
                <w:lang w:val="en-GB"/>
              </w:rPr>
              <w:t>Luando</w:t>
            </w:r>
            <w:proofErr w:type="spellEnd"/>
            <w:r w:rsidR="003942A0" w:rsidRPr="00DD1EA4">
              <w:rPr>
                <w:rFonts w:ascii="Times New Roman" w:eastAsia="Times New Roman" w:hAnsi="Times New Roman"/>
                <w:color w:val="000000"/>
                <w:sz w:val="18"/>
                <w:szCs w:val="18"/>
                <w:lang w:val="en-GB"/>
              </w:rPr>
              <w:t xml:space="preserve"> </w:t>
            </w:r>
            <w:r w:rsidR="003942A0" w:rsidRPr="00DD1EA4">
              <w:rPr>
                <w:rFonts w:ascii="Times New Roman" w:eastAsia="Times New Roman" w:hAnsi="Times New Roman"/>
                <w:color w:val="000000"/>
                <w:sz w:val="18"/>
                <w:szCs w:val="18"/>
                <w:lang w:val="en-GB"/>
              </w:rPr>
              <w:lastRenderedPageBreak/>
              <w:t>SNR</w:t>
            </w:r>
            <w:r w:rsidR="006D634F" w:rsidRPr="00DD1EA4">
              <w:rPr>
                <w:rFonts w:ascii="Times New Roman" w:eastAsia="Times New Roman" w:hAnsi="Times New Roman"/>
                <w:color w:val="000000"/>
                <w:sz w:val="18"/>
                <w:szCs w:val="18"/>
                <w:lang w:val="en-GB"/>
              </w:rPr>
              <w:t xml:space="preserve"> </w:t>
            </w:r>
            <w:proofErr w:type="gramStart"/>
            <w:r w:rsidR="006D634F" w:rsidRPr="00DD1EA4">
              <w:rPr>
                <w:rFonts w:ascii="Times New Roman" w:eastAsia="Times New Roman" w:hAnsi="Times New Roman"/>
                <w:color w:val="000000"/>
                <w:sz w:val="18"/>
                <w:szCs w:val="18"/>
                <w:lang w:val="en-GB"/>
              </w:rPr>
              <w:t>law</w:t>
            </w:r>
            <w:r w:rsidR="003942A0" w:rsidRPr="00DD1EA4">
              <w:rPr>
                <w:rFonts w:ascii="Times New Roman" w:eastAsia="Times New Roman" w:hAnsi="Times New Roman"/>
                <w:color w:val="000000"/>
                <w:sz w:val="18"/>
                <w:szCs w:val="18"/>
                <w:lang w:val="en-GB"/>
              </w:rPr>
              <w:t xml:space="preserve">s </w:t>
            </w:r>
            <w:r w:rsidR="006D634F" w:rsidRPr="00DD1EA4">
              <w:rPr>
                <w:rFonts w:ascii="Times New Roman" w:eastAsia="Times New Roman" w:hAnsi="Times New Roman"/>
                <w:color w:val="000000"/>
                <w:sz w:val="18"/>
                <w:szCs w:val="18"/>
                <w:lang w:val="en-GB"/>
              </w:rPr>
              <w:t xml:space="preserve"> </w:t>
            </w:r>
            <w:r w:rsidR="003942A0" w:rsidRPr="00DD1EA4">
              <w:rPr>
                <w:rFonts w:ascii="Times New Roman" w:eastAsia="Times New Roman" w:hAnsi="Times New Roman"/>
                <w:color w:val="000000"/>
                <w:sz w:val="18"/>
                <w:szCs w:val="18"/>
                <w:lang w:val="en-GB"/>
              </w:rPr>
              <w:t>are</w:t>
            </w:r>
            <w:proofErr w:type="gramEnd"/>
            <w:r w:rsidR="003942A0" w:rsidRPr="00DD1EA4">
              <w:rPr>
                <w:rFonts w:ascii="Times New Roman" w:eastAsia="Times New Roman" w:hAnsi="Times New Roman"/>
                <w:color w:val="000000"/>
                <w:sz w:val="18"/>
                <w:szCs w:val="18"/>
                <w:lang w:val="en-GB"/>
              </w:rPr>
              <w:t xml:space="preserve"> updated</w:t>
            </w:r>
            <w:r w:rsidRPr="00DD1EA4">
              <w:rPr>
                <w:rFonts w:ascii="Times New Roman" w:eastAsia="Times New Roman" w:hAnsi="Times New Roman"/>
                <w:color w:val="000000"/>
                <w:sz w:val="18"/>
                <w:szCs w:val="18"/>
                <w:lang w:val="en-GB"/>
              </w:rPr>
              <w:t xml:space="preserve"> (GEF $</w:t>
            </w:r>
            <w:r w:rsidR="00BD4FC6" w:rsidRPr="00DD1EA4">
              <w:rPr>
                <w:rFonts w:ascii="Times New Roman" w:eastAsia="Times New Roman" w:hAnsi="Times New Roman"/>
                <w:color w:val="000000"/>
                <w:sz w:val="18"/>
                <w:szCs w:val="18"/>
                <w:lang w:val="en-GB"/>
              </w:rPr>
              <w:t>144,750</w:t>
            </w:r>
            <w:r w:rsidRPr="00DD1EA4">
              <w:rPr>
                <w:rFonts w:ascii="Times New Roman" w:eastAsia="Times New Roman" w:hAnsi="Times New Roman"/>
                <w:color w:val="000000"/>
                <w:sz w:val="18"/>
                <w:szCs w:val="18"/>
                <w:lang w:val="en-GB"/>
              </w:rPr>
              <w:t>)</w:t>
            </w:r>
            <w:r w:rsidR="00912EE4" w:rsidRPr="00DD1EA4">
              <w:rPr>
                <w:rFonts w:ascii="Times New Roman" w:eastAsia="Times New Roman" w:hAnsi="Times New Roman"/>
                <w:color w:val="000000"/>
                <w:sz w:val="18"/>
                <w:szCs w:val="18"/>
                <w:lang w:val="en-GB"/>
              </w:rPr>
              <w:t>.</w:t>
            </w:r>
          </w:p>
          <w:p w14:paraId="6C2822DD" w14:textId="77777777" w:rsidR="00200DEC" w:rsidRPr="00DD1EA4" w:rsidRDefault="00200DEC" w:rsidP="00AD2654">
            <w:pPr>
              <w:spacing w:after="0" w:line="240" w:lineRule="auto"/>
              <w:rPr>
                <w:rFonts w:ascii="Times New Roman" w:eastAsia="Times New Roman" w:hAnsi="Times New Roman"/>
                <w:color w:val="000000"/>
                <w:sz w:val="18"/>
                <w:szCs w:val="18"/>
                <w:lang w:val="en-GB"/>
              </w:rPr>
            </w:pPr>
          </w:p>
          <w:p w14:paraId="5ACE7078" w14:textId="77777777" w:rsidR="00CA0B0B" w:rsidRPr="00DD1EA4" w:rsidRDefault="00CA0B0B" w:rsidP="00F6623A">
            <w:pPr>
              <w:spacing w:after="0" w:line="240" w:lineRule="auto"/>
              <w:rPr>
                <w:rFonts w:ascii="Times New Roman" w:eastAsia="Times New Roman" w:hAnsi="Times New Roman"/>
                <w:b/>
                <w:color w:val="000000"/>
                <w:sz w:val="18"/>
                <w:szCs w:val="18"/>
                <w:lang w:val="en-GB"/>
              </w:rPr>
            </w:pPr>
          </w:p>
          <w:p w14:paraId="3CBD92EC" w14:textId="77777777" w:rsidR="00735D77" w:rsidRPr="00DD1EA4" w:rsidRDefault="00CA0B0B"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1.2.</w:t>
            </w:r>
            <w:r w:rsidR="006121EF" w:rsidRPr="00DD1EA4">
              <w:rPr>
                <w:rFonts w:ascii="Times New Roman" w:eastAsia="Times New Roman" w:hAnsi="Times New Roman"/>
                <w:b/>
                <w:color w:val="000000"/>
                <w:sz w:val="18"/>
                <w:szCs w:val="18"/>
                <w:lang w:val="en-GB"/>
              </w:rPr>
              <w:t xml:space="preserve"> </w:t>
            </w:r>
            <w:bookmarkStart w:id="7" w:name="_Hlk532194494"/>
            <w:r w:rsidR="0023401B" w:rsidRPr="00DD1EA4">
              <w:rPr>
                <w:rFonts w:ascii="Times New Roman" w:eastAsia="Times New Roman" w:hAnsi="Times New Roman"/>
                <w:color w:val="000000"/>
                <w:sz w:val="18"/>
                <w:szCs w:val="18"/>
                <w:lang w:val="en-GB"/>
              </w:rPr>
              <w:t>National Environmental Crime Unit</w:t>
            </w:r>
            <w:r w:rsidR="0023401B" w:rsidRPr="00DD1EA4">
              <w:rPr>
                <w:rFonts w:ascii="Times New Roman" w:eastAsia="Times New Roman" w:hAnsi="Times New Roman"/>
                <w:b/>
                <w:color w:val="000000"/>
                <w:sz w:val="18"/>
                <w:szCs w:val="18"/>
                <w:lang w:val="en-GB"/>
              </w:rPr>
              <w:t xml:space="preserve"> </w:t>
            </w:r>
            <w:r w:rsidR="0023401B" w:rsidRPr="00DD1EA4">
              <w:rPr>
                <w:rFonts w:ascii="Times New Roman" w:eastAsia="Times New Roman" w:hAnsi="Times New Roman"/>
                <w:color w:val="000000"/>
                <w:sz w:val="18"/>
                <w:szCs w:val="18"/>
                <w:lang w:val="en-GB"/>
              </w:rPr>
              <w:t xml:space="preserve">and other </w:t>
            </w:r>
            <w:r w:rsidR="006121EF" w:rsidRPr="00DD1EA4">
              <w:rPr>
                <w:rFonts w:ascii="Times New Roman" w:eastAsia="Times New Roman" w:hAnsi="Times New Roman"/>
                <w:color w:val="000000"/>
                <w:sz w:val="18"/>
                <w:szCs w:val="18"/>
                <w:lang w:val="en-GB"/>
              </w:rPr>
              <w:t>wildlife law enforcement agen</w:t>
            </w:r>
            <w:r w:rsidR="00912EE4" w:rsidRPr="00DD1EA4">
              <w:rPr>
                <w:rFonts w:ascii="Times New Roman" w:eastAsia="Times New Roman" w:hAnsi="Times New Roman"/>
                <w:color w:val="000000"/>
                <w:sz w:val="18"/>
                <w:szCs w:val="18"/>
                <w:lang w:val="en-GB"/>
              </w:rPr>
              <w:t>cies are provided with training, manuals</w:t>
            </w:r>
            <w:r w:rsidR="006121EF" w:rsidRPr="00DD1EA4">
              <w:rPr>
                <w:rFonts w:ascii="Times New Roman" w:eastAsia="Times New Roman" w:hAnsi="Times New Roman"/>
                <w:color w:val="000000"/>
                <w:sz w:val="18"/>
                <w:szCs w:val="18"/>
                <w:lang w:val="en-GB"/>
              </w:rPr>
              <w:t xml:space="preserve"> and equipment to</w:t>
            </w:r>
            <w:r w:rsidR="00912EE4" w:rsidRPr="00DD1EA4">
              <w:rPr>
                <w:rFonts w:ascii="Times New Roman" w:eastAsia="Times New Roman" w:hAnsi="Times New Roman"/>
                <w:color w:val="000000"/>
                <w:sz w:val="18"/>
                <w:szCs w:val="18"/>
                <w:lang w:val="en-GB"/>
              </w:rPr>
              <w:t xml:space="preserve"> effectively enforce, prosecute</w:t>
            </w:r>
            <w:r w:rsidR="006121EF" w:rsidRPr="00DD1EA4">
              <w:rPr>
                <w:rFonts w:ascii="Times New Roman" w:eastAsia="Times New Roman" w:hAnsi="Times New Roman"/>
                <w:color w:val="000000"/>
                <w:sz w:val="18"/>
                <w:szCs w:val="18"/>
                <w:lang w:val="en-GB"/>
              </w:rPr>
              <w:t xml:space="preserve"> and penalize wildlife crime</w:t>
            </w:r>
            <w:bookmarkEnd w:id="7"/>
            <w:r w:rsidR="006D634F" w:rsidRPr="00DD1EA4">
              <w:rPr>
                <w:rFonts w:ascii="Times New Roman" w:eastAsia="Times New Roman" w:hAnsi="Times New Roman"/>
                <w:color w:val="000000"/>
                <w:sz w:val="18"/>
                <w:szCs w:val="18"/>
                <w:lang w:val="en-GB"/>
              </w:rPr>
              <w:t xml:space="preserve">: </w:t>
            </w:r>
            <w:r w:rsidR="00EE0077" w:rsidRPr="00DD1EA4">
              <w:rPr>
                <w:rFonts w:ascii="Times New Roman" w:eastAsia="Times New Roman" w:hAnsi="Times New Roman"/>
                <w:color w:val="000000"/>
                <w:sz w:val="18"/>
                <w:szCs w:val="18"/>
                <w:lang w:val="en-GB"/>
              </w:rPr>
              <w:t xml:space="preserve">the ECU has </w:t>
            </w:r>
            <w:r w:rsidR="003942A0" w:rsidRPr="00DD1EA4">
              <w:rPr>
                <w:rFonts w:ascii="Times New Roman" w:eastAsia="Times New Roman" w:hAnsi="Times New Roman"/>
                <w:color w:val="000000"/>
                <w:sz w:val="18"/>
                <w:szCs w:val="18"/>
                <w:lang w:val="en-GB"/>
              </w:rPr>
              <w:t xml:space="preserve">at least </w:t>
            </w:r>
            <w:r w:rsidR="00EE0077" w:rsidRPr="00DD1EA4">
              <w:rPr>
                <w:rFonts w:ascii="Times New Roman" w:eastAsia="Times New Roman" w:hAnsi="Times New Roman"/>
                <w:color w:val="000000"/>
                <w:sz w:val="18"/>
                <w:szCs w:val="18"/>
                <w:lang w:val="en-GB"/>
              </w:rPr>
              <w:t>20</w:t>
            </w:r>
            <w:r w:rsidR="003942A0" w:rsidRPr="00DD1EA4">
              <w:rPr>
                <w:rFonts w:ascii="Times New Roman" w:eastAsia="Times New Roman" w:hAnsi="Times New Roman"/>
                <w:color w:val="000000"/>
                <w:sz w:val="18"/>
                <w:szCs w:val="18"/>
                <w:lang w:val="en-GB"/>
              </w:rPr>
              <w:t xml:space="preserve"> officers </w:t>
            </w:r>
            <w:r w:rsidR="00EE0077" w:rsidRPr="00DD1EA4">
              <w:rPr>
                <w:rFonts w:ascii="Times New Roman" w:eastAsia="Times New Roman" w:hAnsi="Times New Roman"/>
                <w:color w:val="000000"/>
                <w:sz w:val="18"/>
                <w:szCs w:val="18"/>
                <w:lang w:val="en-GB"/>
              </w:rPr>
              <w:t xml:space="preserve">and is </w:t>
            </w:r>
            <w:r w:rsidR="003942A0" w:rsidRPr="00DD1EA4">
              <w:rPr>
                <w:rFonts w:ascii="Times New Roman" w:eastAsia="Times New Roman" w:hAnsi="Times New Roman"/>
                <w:color w:val="000000"/>
                <w:sz w:val="18"/>
                <w:szCs w:val="18"/>
                <w:lang w:val="en-GB"/>
              </w:rPr>
              <w:t xml:space="preserve">provided with </w:t>
            </w:r>
            <w:r w:rsidR="00912EE4" w:rsidRPr="00DD1EA4">
              <w:rPr>
                <w:rFonts w:ascii="Times New Roman" w:eastAsia="Times New Roman" w:hAnsi="Times New Roman"/>
                <w:color w:val="000000"/>
                <w:sz w:val="18"/>
                <w:szCs w:val="18"/>
                <w:lang w:val="en-GB"/>
              </w:rPr>
              <w:t xml:space="preserve">a </w:t>
            </w:r>
            <w:r w:rsidR="003942A0" w:rsidRPr="00DD1EA4">
              <w:rPr>
                <w:rFonts w:ascii="Times New Roman" w:eastAsia="Times New Roman" w:hAnsi="Times New Roman"/>
                <w:color w:val="000000"/>
                <w:sz w:val="18"/>
                <w:szCs w:val="18"/>
                <w:lang w:val="en-GB"/>
              </w:rPr>
              <w:t>comprehensive mentoring programme on wildlife crime intelligence, investigation, and prosecution</w:t>
            </w:r>
            <w:r w:rsidR="00912EE4" w:rsidRPr="00DD1EA4">
              <w:rPr>
                <w:rFonts w:ascii="Times New Roman" w:eastAsia="Times New Roman" w:hAnsi="Times New Roman"/>
                <w:color w:val="000000"/>
                <w:sz w:val="18"/>
                <w:szCs w:val="18"/>
                <w:lang w:val="en-GB"/>
              </w:rPr>
              <w:t>,</w:t>
            </w:r>
            <w:r w:rsidR="003942A0" w:rsidRPr="00DD1EA4">
              <w:rPr>
                <w:rFonts w:ascii="Times New Roman" w:eastAsia="Times New Roman" w:hAnsi="Times New Roman"/>
                <w:color w:val="000000"/>
                <w:sz w:val="18"/>
                <w:szCs w:val="18"/>
                <w:lang w:val="en-GB"/>
              </w:rPr>
              <w:t xml:space="preserve"> and </w:t>
            </w:r>
            <w:r w:rsidR="006D634F" w:rsidRPr="00DD1EA4">
              <w:rPr>
                <w:rFonts w:ascii="Times New Roman" w:eastAsia="Times New Roman" w:hAnsi="Times New Roman"/>
                <w:color w:val="000000"/>
                <w:sz w:val="18"/>
                <w:szCs w:val="18"/>
                <w:lang w:val="en-GB"/>
              </w:rPr>
              <w:t>necessary equipment</w:t>
            </w:r>
            <w:r w:rsidR="003942A0" w:rsidRPr="00DD1EA4">
              <w:rPr>
                <w:rFonts w:ascii="Times New Roman" w:eastAsia="Times New Roman" w:hAnsi="Times New Roman"/>
                <w:color w:val="000000"/>
                <w:sz w:val="18"/>
                <w:szCs w:val="18"/>
                <w:lang w:val="en-GB"/>
              </w:rPr>
              <w:t xml:space="preserve">; 200-250 INBAC, Customs, Police, and Judiciary officers </w:t>
            </w:r>
            <w:r w:rsidR="00EE0077" w:rsidRPr="00DD1EA4">
              <w:rPr>
                <w:rFonts w:ascii="Times New Roman" w:eastAsia="Times New Roman" w:hAnsi="Times New Roman"/>
                <w:color w:val="000000"/>
                <w:sz w:val="18"/>
                <w:szCs w:val="18"/>
                <w:lang w:val="en-GB"/>
              </w:rPr>
              <w:t xml:space="preserve">are trained to investigate, prosecute, and penalize wildlife crime </w:t>
            </w:r>
          </w:p>
          <w:p w14:paraId="4FBA2DB7" w14:textId="77777777" w:rsidR="00CA0B0B" w:rsidRPr="00DD1EA4" w:rsidRDefault="00CA0B0B"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(GEF $</w:t>
            </w:r>
            <w:r w:rsidR="00BD4FC6" w:rsidRPr="00DD1EA4">
              <w:rPr>
                <w:rFonts w:ascii="Times New Roman" w:eastAsia="Times New Roman" w:hAnsi="Times New Roman"/>
                <w:color w:val="000000"/>
                <w:sz w:val="18"/>
                <w:szCs w:val="18"/>
                <w:lang w:val="en-GB"/>
              </w:rPr>
              <w:t>424,750</w:t>
            </w:r>
            <w:r w:rsidRPr="00DD1EA4">
              <w:rPr>
                <w:rFonts w:ascii="Times New Roman" w:eastAsia="Times New Roman" w:hAnsi="Times New Roman"/>
                <w:color w:val="000000"/>
                <w:sz w:val="18"/>
                <w:szCs w:val="18"/>
                <w:lang w:val="en-GB"/>
              </w:rPr>
              <w:t>)</w:t>
            </w:r>
          </w:p>
          <w:p w14:paraId="3478B859" w14:textId="77777777" w:rsidR="00AA089B" w:rsidRPr="00DD1EA4" w:rsidRDefault="00AA089B" w:rsidP="00641C60">
            <w:pPr>
              <w:spacing w:after="0" w:line="240" w:lineRule="auto"/>
              <w:rPr>
                <w:rFonts w:ascii="Times New Roman" w:eastAsia="Times New Roman" w:hAnsi="Times New Roman"/>
                <w:color w:val="000000"/>
                <w:sz w:val="18"/>
                <w:szCs w:val="18"/>
                <w:lang w:val="en-GB"/>
              </w:rPr>
            </w:pPr>
          </w:p>
          <w:p w14:paraId="0F270BEE" w14:textId="23161901" w:rsidR="00477C0B" w:rsidRPr="00DD1EA4" w:rsidRDefault="00CA0B0B"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 xml:space="preserve">1.3. </w:t>
            </w:r>
            <w:r w:rsidR="006121EF" w:rsidRPr="00DD1EA4">
              <w:rPr>
                <w:rFonts w:ascii="Times New Roman" w:eastAsia="Times New Roman" w:hAnsi="Times New Roman"/>
                <w:color w:val="000000"/>
                <w:sz w:val="18"/>
                <w:szCs w:val="18"/>
                <w:lang w:val="en-GB"/>
              </w:rPr>
              <w:t xml:space="preserve">The </w:t>
            </w:r>
            <w:r w:rsidR="00EE0077" w:rsidRPr="00DD1EA4">
              <w:rPr>
                <w:rFonts w:ascii="Times New Roman" w:eastAsia="Times New Roman" w:hAnsi="Times New Roman"/>
                <w:color w:val="000000"/>
                <w:sz w:val="18"/>
                <w:szCs w:val="18"/>
                <w:lang w:val="en-GB"/>
              </w:rPr>
              <w:t>Environmental Polytechnic Institute (</w:t>
            </w:r>
            <w:r w:rsidR="00912EE4" w:rsidRPr="00DD1EA4">
              <w:rPr>
                <w:rFonts w:ascii="Times New Roman" w:eastAsia="Times New Roman" w:hAnsi="Times New Roman"/>
                <w:color w:val="000000"/>
                <w:sz w:val="18"/>
                <w:szCs w:val="18"/>
                <w:lang w:val="en-GB"/>
              </w:rPr>
              <w:t>31</w:t>
            </w:r>
            <w:r w:rsidR="00912EE4" w:rsidRPr="00DD1EA4">
              <w:rPr>
                <w:rFonts w:ascii="Times New Roman" w:eastAsia="Times New Roman" w:hAnsi="Times New Roman"/>
                <w:color w:val="000000"/>
                <w:sz w:val="18"/>
                <w:szCs w:val="18"/>
                <w:vertAlign w:val="superscript"/>
                <w:lang w:val="en-GB"/>
              </w:rPr>
              <w:t>st</w:t>
            </w:r>
            <w:r w:rsidR="00912EE4" w:rsidRPr="00DD1EA4">
              <w:rPr>
                <w:rFonts w:ascii="Times New Roman" w:eastAsia="Times New Roman" w:hAnsi="Times New Roman"/>
                <w:color w:val="000000"/>
                <w:sz w:val="18"/>
                <w:szCs w:val="18"/>
                <w:lang w:val="en-GB"/>
              </w:rPr>
              <w:t xml:space="preserve"> January </w:t>
            </w:r>
            <w:r w:rsidR="006121EF" w:rsidRPr="00DD1EA4">
              <w:rPr>
                <w:rFonts w:ascii="Times New Roman" w:eastAsia="Times New Roman" w:hAnsi="Times New Roman"/>
                <w:color w:val="000000"/>
                <w:sz w:val="18"/>
                <w:szCs w:val="18"/>
                <w:lang w:val="en-GB"/>
              </w:rPr>
              <w:t>Wildlife School</w:t>
            </w:r>
            <w:r w:rsidR="00EE0077" w:rsidRPr="00DD1EA4">
              <w:rPr>
                <w:rFonts w:ascii="Times New Roman" w:eastAsia="Times New Roman" w:hAnsi="Times New Roman"/>
                <w:color w:val="000000"/>
                <w:sz w:val="18"/>
                <w:szCs w:val="18"/>
                <w:lang w:val="en-GB"/>
              </w:rPr>
              <w:t>)</w:t>
            </w:r>
            <w:r w:rsidR="006121EF" w:rsidRPr="00DD1EA4">
              <w:rPr>
                <w:rFonts w:ascii="Times New Roman" w:eastAsia="Times New Roman" w:hAnsi="Times New Roman"/>
                <w:color w:val="000000"/>
                <w:sz w:val="18"/>
                <w:szCs w:val="18"/>
                <w:lang w:val="en-GB"/>
              </w:rPr>
              <w:t xml:space="preserve"> in </w:t>
            </w:r>
            <w:proofErr w:type="spellStart"/>
            <w:r w:rsidR="006121EF" w:rsidRPr="00DD1EA4">
              <w:rPr>
                <w:rFonts w:ascii="Times New Roman" w:eastAsia="Times New Roman" w:hAnsi="Times New Roman"/>
                <w:color w:val="000000"/>
                <w:sz w:val="18"/>
                <w:szCs w:val="18"/>
                <w:lang w:val="en-GB"/>
              </w:rPr>
              <w:t>Menongue</w:t>
            </w:r>
            <w:proofErr w:type="spellEnd"/>
            <w:r w:rsidR="006121EF" w:rsidRPr="00DD1EA4">
              <w:rPr>
                <w:rFonts w:ascii="Times New Roman" w:eastAsia="Times New Roman" w:hAnsi="Times New Roman"/>
                <w:color w:val="000000"/>
                <w:sz w:val="18"/>
                <w:szCs w:val="18"/>
                <w:lang w:val="en-GB"/>
              </w:rPr>
              <w:t xml:space="preserve"> has comprehensive national training programmes for PA rangers and provides necessary </w:t>
            </w:r>
            <w:r w:rsidR="00912EE4" w:rsidRPr="00DD1EA4">
              <w:rPr>
                <w:rFonts w:ascii="Times New Roman" w:eastAsia="Times New Roman" w:hAnsi="Times New Roman"/>
                <w:color w:val="000000"/>
                <w:sz w:val="18"/>
                <w:szCs w:val="18"/>
                <w:lang w:val="en-GB"/>
              </w:rPr>
              <w:t xml:space="preserve">training for </w:t>
            </w:r>
            <w:r w:rsidR="006121EF" w:rsidRPr="00DD1EA4">
              <w:rPr>
                <w:rFonts w:ascii="Times New Roman" w:eastAsia="Times New Roman" w:hAnsi="Times New Roman"/>
                <w:color w:val="000000"/>
                <w:sz w:val="18"/>
                <w:szCs w:val="18"/>
                <w:lang w:val="en-GB"/>
              </w:rPr>
              <w:t>PA staff</w:t>
            </w:r>
            <w:r w:rsidR="0062169D" w:rsidRPr="00DD1EA4">
              <w:rPr>
                <w:rFonts w:ascii="Times New Roman" w:eastAsia="Times New Roman" w:hAnsi="Times New Roman"/>
                <w:color w:val="000000"/>
                <w:sz w:val="18"/>
                <w:szCs w:val="18"/>
                <w:lang w:val="en-GB"/>
              </w:rPr>
              <w:t xml:space="preserve">: </w:t>
            </w:r>
            <w:proofErr w:type="gramStart"/>
            <w:r w:rsidR="00EE0077" w:rsidRPr="00DD1EA4">
              <w:rPr>
                <w:rFonts w:ascii="Times New Roman" w:eastAsia="Times New Roman" w:hAnsi="Times New Roman"/>
                <w:color w:val="000000"/>
                <w:sz w:val="18"/>
                <w:szCs w:val="18"/>
                <w:lang w:val="en-GB"/>
              </w:rPr>
              <w:t>the</w:t>
            </w:r>
            <w:proofErr w:type="gramEnd"/>
            <w:r w:rsidR="00EE0077" w:rsidRPr="00DD1EA4">
              <w:rPr>
                <w:rFonts w:ascii="Times New Roman" w:eastAsia="Times New Roman" w:hAnsi="Times New Roman"/>
                <w:color w:val="000000"/>
                <w:sz w:val="18"/>
                <w:szCs w:val="18"/>
                <w:lang w:val="en-GB"/>
              </w:rPr>
              <w:t xml:space="preserve"> Institute has instructor staff and equip</w:t>
            </w:r>
            <w:r w:rsidR="00912EE4" w:rsidRPr="00DD1EA4">
              <w:rPr>
                <w:rFonts w:ascii="Times New Roman" w:eastAsia="Times New Roman" w:hAnsi="Times New Roman"/>
                <w:color w:val="000000"/>
                <w:sz w:val="18"/>
                <w:szCs w:val="18"/>
                <w:lang w:val="en-GB"/>
              </w:rPr>
              <w:t>ment</w:t>
            </w:r>
            <w:r w:rsidR="00EE0077" w:rsidRPr="00DD1EA4">
              <w:rPr>
                <w:rFonts w:ascii="Times New Roman" w:eastAsia="Times New Roman" w:hAnsi="Times New Roman"/>
                <w:color w:val="000000"/>
                <w:sz w:val="18"/>
                <w:szCs w:val="18"/>
                <w:lang w:val="en-GB"/>
              </w:rPr>
              <w:t>; at least 250-300 PA rangers are trained in anti-poaching</w:t>
            </w:r>
            <w:r w:rsidR="00912EE4" w:rsidRPr="00DD1EA4">
              <w:rPr>
                <w:rFonts w:ascii="Times New Roman" w:eastAsia="Times New Roman" w:hAnsi="Times New Roman"/>
                <w:color w:val="000000"/>
                <w:sz w:val="18"/>
                <w:szCs w:val="18"/>
                <w:lang w:val="en-GB"/>
              </w:rPr>
              <w:t xml:space="preserve"> approaches and technologies</w:t>
            </w:r>
            <w:r w:rsidRPr="00DD1EA4">
              <w:rPr>
                <w:rFonts w:ascii="Times New Roman" w:eastAsia="Times New Roman" w:hAnsi="Times New Roman"/>
                <w:color w:val="000000"/>
                <w:sz w:val="18"/>
                <w:szCs w:val="18"/>
                <w:lang w:val="en-GB"/>
              </w:rPr>
              <w:t xml:space="preserve"> (GEF $</w:t>
            </w:r>
            <w:r w:rsidR="00E1714C" w:rsidRPr="00DD1EA4">
              <w:rPr>
                <w:rFonts w:ascii="Times New Roman" w:eastAsia="Times New Roman" w:hAnsi="Times New Roman"/>
                <w:color w:val="000000"/>
                <w:sz w:val="18"/>
                <w:szCs w:val="18"/>
                <w:lang w:val="en-GB"/>
              </w:rPr>
              <w:t>249</w:t>
            </w:r>
            <w:r w:rsidR="00BD4FC6" w:rsidRPr="00DD1EA4">
              <w:rPr>
                <w:rFonts w:ascii="Times New Roman" w:eastAsia="Times New Roman" w:hAnsi="Times New Roman"/>
                <w:color w:val="000000"/>
                <w:sz w:val="18"/>
                <w:szCs w:val="18"/>
                <w:lang w:val="en-GB"/>
              </w:rPr>
              <w:t>,</w:t>
            </w:r>
            <w:r w:rsidR="00E1714C" w:rsidRPr="00DD1EA4">
              <w:rPr>
                <w:rFonts w:ascii="Times New Roman" w:eastAsia="Times New Roman" w:hAnsi="Times New Roman"/>
                <w:color w:val="000000"/>
                <w:sz w:val="18"/>
                <w:szCs w:val="18"/>
                <w:lang w:val="en-GB"/>
              </w:rPr>
              <w:t>500</w:t>
            </w:r>
            <w:r w:rsidRPr="00DD1EA4">
              <w:rPr>
                <w:rFonts w:ascii="Times New Roman" w:eastAsia="Times New Roman" w:hAnsi="Times New Roman"/>
                <w:color w:val="000000"/>
                <w:sz w:val="18"/>
                <w:szCs w:val="18"/>
                <w:lang w:val="en-GB"/>
              </w:rPr>
              <w:t>)</w:t>
            </w:r>
          </w:p>
        </w:tc>
        <w:tc>
          <w:tcPr>
            <w:tcW w:w="442" w:type="pct"/>
            <w:shd w:val="clear" w:color="auto" w:fill="FFFFFF"/>
          </w:tcPr>
          <w:p w14:paraId="68015C09" w14:textId="2C0DD7D4" w:rsidR="004C794B" w:rsidRPr="00DD1EA4" w:rsidRDefault="00E073B8"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lastRenderedPageBreak/>
              <w:t>GEF</w:t>
            </w:r>
            <w:r w:rsidR="00DD1EA4">
              <w:rPr>
                <w:rFonts w:ascii="Times New Roman" w:eastAsia="Times New Roman" w:hAnsi="Times New Roman"/>
                <w:color w:val="000000"/>
                <w:sz w:val="18"/>
                <w:szCs w:val="18"/>
                <w:lang w:val="en-GB"/>
              </w:rPr>
              <w:t>-</w:t>
            </w:r>
            <w:r w:rsidRPr="00DD1EA4">
              <w:rPr>
                <w:rFonts w:ascii="Times New Roman" w:eastAsia="Times New Roman" w:hAnsi="Times New Roman"/>
                <w:color w:val="000000"/>
                <w:sz w:val="18"/>
                <w:szCs w:val="18"/>
                <w:lang w:val="en-GB"/>
              </w:rPr>
              <w:t>TF</w:t>
            </w:r>
          </w:p>
        </w:tc>
        <w:tc>
          <w:tcPr>
            <w:tcW w:w="582" w:type="pct"/>
            <w:shd w:val="clear" w:color="auto" w:fill="FFFFFF"/>
          </w:tcPr>
          <w:p w14:paraId="1734B66A" w14:textId="75A24842" w:rsidR="00DF0A93" w:rsidRPr="00C0636A" w:rsidRDefault="00E525CF" w:rsidP="000A71A7">
            <w:pPr>
              <w:spacing w:after="0" w:line="240" w:lineRule="auto"/>
              <w:jc w:val="right"/>
              <w:rPr>
                <w:rFonts w:ascii="Times New Roman" w:eastAsia="Times New Roman" w:hAnsi="Times New Roman"/>
                <w:color w:val="000000"/>
                <w:sz w:val="18"/>
                <w:szCs w:val="18"/>
                <w:lang w:val="en-GB"/>
              </w:rPr>
            </w:pPr>
            <w:r w:rsidRPr="00E84DEF">
              <w:rPr>
                <w:rFonts w:ascii="Times New Roman" w:eastAsia="Times New Roman" w:hAnsi="Times New Roman"/>
                <w:color w:val="000000"/>
                <w:sz w:val="18"/>
                <w:szCs w:val="18"/>
                <w:lang w:val="en-GB"/>
              </w:rPr>
              <w:t>819</w:t>
            </w:r>
            <w:r w:rsidR="00DA5FBF" w:rsidRPr="00E84DEF">
              <w:rPr>
                <w:rFonts w:ascii="Times New Roman" w:eastAsia="Times New Roman" w:hAnsi="Times New Roman"/>
                <w:color w:val="000000"/>
                <w:sz w:val="18"/>
                <w:szCs w:val="18"/>
                <w:lang w:val="en-GB"/>
              </w:rPr>
              <w:t>,000</w:t>
            </w:r>
          </w:p>
        </w:tc>
        <w:tc>
          <w:tcPr>
            <w:tcW w:w="538" w:type="pct"/>
            <w:shd w:val="clear" w:color="auto" w:fill="FFFFFF"/>
          </w:tcPr>
          <w:p w14:paraId="5C46BE9F" w14:textId="77777777" w:rsidR="004C794B" w:rsidRPr="00C0636A" w:rsidRDefault="00DE27C3" w:rsidP="00641C60">
            <w:pPr>
              <w:spacing w:after="0" w:line="240" w:lineRule="auto"/>
              <w:jc w:val="right"/>
              <w:rPr>
                <w:rFonts w:ascii="Times New Roman" w:eastAsia="Times New Roman" w:hAnsi="Times New Roman"/>
                <w:color w:val="000000"/>
                <w:sz w:val="18"/>
                <w:szCs w:val="18"/>
                <w:lang w:val="en-GB"/>
              </w:rPr>
            </w:pPr>
            <w:r w:rsidRPr="00C0636A">
              <w:rPr>
                <w:rFonts w:ascii="Times New Roman" w:eastAsia="Times New Roman" w:hAnsi="Times New Roman"/>
                <w:color w:val="000000"/>
                <w:sz w:val="18"/>
                <w:szCs w:val="18"/>
                <w:lang w:val="en-GB"/>
              </w:rPr>
              <w:t>2,746,934</w:t>
            </w:r>
          </w:p>
        </w:tc>
      </w:tr>
      <w:tr w:rsidR="00E073B8" w:rsidRPr="00C0636A" w14:paraId="56F83475" w14:textId="77777777" w:rsidTr="0056289A">
        <w:trPr>
          <w:gridAfter w:val="1"/>
          <w:wAfter w:w="6" w:type="pct"/>
          <w:jc w:val="center"/>
        </w:trPr>
        <w:tc>
          <w:tcPr>
            <w:tcW w:w="959" w:type="pct"/>
            <w:shd w:val="clear" w:color="auto" w:fill="FFFFFF"/>
          </w:tcPr>
          <w:p w14:paraId="5C4BA635" w14:textId="7607C963" w:rsidR="00E073B8" w:rsidRPr="00DD1EA4" w:rsidRDefault="00BC1156" w:rsidP="00902E5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 xml:space="preserve">2. </w:t>
            </w:r>
            <w:r w:rsidR="00912EE4" w:rsidRPr="00DD1EA4">
              <w:rPr>
                <w:rFonts w:ascii="Times New Roman" w:eastAsia="Times New Roman" w:hAnsi="Times New Roman"/>
                <w:color w:val="000000"/>
                <w:sz w:val="18"/>
                <w:szCs w:val="18"/>
                <w:lang w:val="en-GB"/>
              </w:rPr>
              <w:t>Strengthening</w:t>
            </w:r>
            <w:r w:rsidR="0010441C" w:rsidRPr="00DD1EA4">
              <w:rPr>
                <w:rFonts w:ascii="Times New Roman" w:eastAsia="Times New Roman" w:hAnsi="Times New Roman"/>
                <w:color w:val="000000"/>
                <w:sz w:val="18"/>
                <w:szCs w:val="18"/>
                <w:lang w:val="en-GB"/>
              </w:rPr>
              <w:t xml:space="preserve"> capacity of selected PAs and law enforcement agencies in the target areas to control poaching, IWT, HWC, and habitat degradation</w:t>
            </w:r>
          </w:p>
        </w:tc>
        <w:tc>
          <w:tcPr>
            <w:tcW w:w="456" w:type="pct"/>
            <w:shd w:val="clear" w:color="auto" w:fill="FFFFFF"/>
          </w:tcPr>
          <w:p w14:paraId="5D341C50" w14:textId="77777777" w:rsidR="00E073B8" w:rsidRPr="00DD1EA4" w:rsidRDefault="00E073B8" w:rsidP="001C6FA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TA/Inv.</w:t>
            </w:r>
          </w:p>
        </w:tc>
        <w:tc>
          <w:tcPr>
            <w:tcW w:w="989" w:type="pct"/>
            <w:shd w:val="clear" w:color="auto" w:fill="FFFFFF"/>
          </w:tcPr>
          <w:p w14:paraId="332F19D5" w14:textId="77777777" w:rsidR="00E073B8" w:rsidRPr="00DD1EA4" w:rsidRDefault="00CA0B0B" w:rsidP="004D0C7B">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 xml:space="preserve">2. </w:t>
            </w:r>
            <w:r w:rsidR="008319D4" w:rsidRPr="00DD1EA4">
              <w:rPr>
                <w:rFonts w:ascii="Times New Roman" w:eastAsia="Times New Roman" w:hAnsi="Times New Roman"/>
                <w:color w:val="000000"/>
                <w:sz w:val="18"/>
                <w:szCs w:val="18"/>
                <w:lang w:val="en-GB"/>
              </w:rPr>
              <w:t>Strengthened</w:t>
            </w:r>
            <w:r w:rsidR="00CE7422" w:rsidRPr="00DD1EA4">
              <w:rPr>
                <w:rFonts w:ascii="Times New Roman" w:eastAsia="Times New Roman" w:hAnsi="Times New Roman"/>
                <w:color w:val="000000"/>
                <w:sz w:val="18"/>
                <w:szCs w:val="18"/>
                <w:lang w:val="en-GB"/>
              </w:rPr>
              <w:t xml:space="preserve"> capacity of PAs and other law enforcement agencies in the project areas to reduce wildlife </w:t>
            </w:r>
            <w:proofErr w:type="gramStart"/>
            <w:r w:rsidR="00CE7422" w:rsidRPr="00DD1EA4">
              <w:rPr>
                <w:rFonts w:ascii="Times New Roman" w:eastAsia="Times New Roman" w:hAnsi="Times New Roman"/>
                <w:color w:val="000000"/>
                <w:sz w:val="18"/>
                <w:szCs w:val="18"/>
                <w:lang w:val="en-GB"/>
              </w:rPr>
              <w:t>crime,  manage</w:t>
            </w:r>
            <w:proofErr w:type="gramEnd"/>
            <w:r w:rsidR="00CE7422" w:rsidRPr="00DD1EA4">
              <w:rPr>
                <w:rFonts w:ascii="Times New Roman" w:eastAsia="Times New Roman" w:hAnsi="Times New Roman"/>
                <w:color w:val="000000"/>
                <w:sz w:val="18"/>
                <w:szCs w:val="18"/>
                <w:lang w:val="en-GB"/>
              </w:rPr>
              <w:t xml:space="preserve"> HWC, and prevent habitat degradation</w:t>
            </w:r>
            <w:r w:rsidR="00E073B8" w:rsidRPr="00DD1EA4">
              <w:rPr>
                <w:rFonts w:ascii="Times New Roman" w:eastAsia="Times New Roman" w:hAnsi="Times New Roman"/>
                <w:color w:val="000000"/>
                <w:sz w:val="18"/>
                <w:szCs w:val="18"/>
                <w:lang w:val="en-GB"/>
              </w:rPr>
              <w:t>, as indicated by:</w:t>
            </w:r>
          </w:p>
          <w:p w14:paraId="30FEC204" w14:textId="77777777" w:rsidR="00E073B8" w:rsidRPr="00DD1EA4" w:rsidRDefault="00E073B8" w:rsidP="002C766B">
            <w:pPr>
              <w:spacing w:after="0" w:line="240" w:lineRule="auto"/>
              <w:rPr>
                <w:rFonts w:ascii="Times New Roman" w:eastAsia="Times New Roman" w:hAnsi="Times New Roman"/>
                <w:color w:val="000000"/>
                <w:sz w:val="18"/>
                <w:szCs w:val="18"/>
                <w:lang w:val="en-GB"/>
              </w:rPr>
            </w:pPr>
          </w:p>
          <w:p w14:paraId="3865F1CA" w14:textId="77777777" w:rsidR="00BC2EBA" w:rsidRPr="00DD1EA4" w:rsidRDefault="00BC2EBA" w:rsidP="00005BFE">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 xml:space="preserve">Increased management effectiveness of </w:t>
            </w:r>
            <w:proofErr w:type="spellStart"/>
            <w:r w:rsidRPr="00DD1EA4">
              <w:rPr>
                <w:rFonts w:ascii="Times New Roman" w:eastAsia="Times New Roman" w:hAnsi="Times New Roman"/>
                <w:b/>
                <w:color w:val="000000"/>
                <w:sz w:val="18"/>
                <w:szCs w:val="18"/>
                <w:lang w:val="en-GB"/>
              </w:rPr>
              <w:t>Maiombe</w:t>
            </w:r>
            <w:proofErr w:type="spellEnd"/>
            <w:r w:rsidRPr="00DD1EA4">
              <w:rPr>
                <w:rFonts w:ascii="Times New Roman" w:eastAsia="Times New Roman" w:hAnsi="Times New Roman"/>
                <w:b/>
                <w:color w:val="000000"/>
                <w:sz w:val="18"/>
                <w:szCs w:val="18"/>
                <w:lang w:val="en-GB"/>
              </w:rPr>
              <w:t xml:space="preserve"> </w:t>
            </w:r>
            <w:proofErr w:type="gramStart"/>
            <w:r w:rsidRPr="00DD1EA4">
              <w:rPr>
                <w:rFonts w:ascii="Times New Roman" w:eastAsia="Times New Roman" w:hAnsi="Times New Roman"/>
                <w:b/>
                <w:color w:val="000000"/>
                <w:sz w:val="18"/>
                <w:szCs w:val="18"/>
                <w:lang w:val="en-GB"/>
              </w:rPr>
              <w:t>NP</w:t>
            </w:r>
            <w:r w:rsidR="009445A0" w:rsidRPr="00DD1EA4">
              <w:rPr>
                <w:rFonts w:ascii="Times New Roman" w:eastAsia="Times New Roman" w:hAnsi="Times New Roman"/>
                <w:b/>
                <w:color w:val="000000"/>
                <w:sz w:val="18"/>
                <w:szCs w:val="18"/>
                <w:lang w:val="en-GB"/>
              </w:rPr>
              <w:t xml:space="preserve"> </w:t>
            </w:r>
            <w:r w:rsidRPr="00DD1EA4">
              <w:rPr>
                <w:rFonts w:ascii="Times New Roman" w:eastAsia="Times New Roman" w:hAnsi="Times New Roman"/>
                <w:b/>
                <w:color w:val="000000"/>
                <w:sz w:val="18"/>
                <w:szCs w:val="18"/>
                <w:lang w:val="en-GB"/>
              </w:rPr>
              <w:t xml:space="preserve"> and</w:t>
            </w:r>
            <w:proofErr w:type="gramEnd"/>
            <w:r w:rsidRPr="00DD1EA4">
              <w:rPr>
                <w:rFonts w:ascii="Times New Roman" w:eastAsia="Times New Roman" w:hAnsi="Times New Roman"/>
                <w:b/>
                <w:color w:val="000000"/>
                <w:sz w:val="18"/>
                <w:szCs w:val="18"/>
                <w:lang w:val="en-GB"/>
              </w:rPr>
              <w:t xml:space="preserve"> </w:t>
            </w:r>
            <w:proofErr w:type="spellStart"/>
            <w:r w:rsidRPr="00DD1EA4">
              <w:rPr>
                <w:rFonts w:ascii="Times New Roman" w:eastAsia="Times New Roman" w:hAnsi="Times New Roman"/>
                <w:b/>
                <w:color w:val="000000"/>
                <w:sz w:val="18"/>
                <w:szCs w:val="18"/>
                <w:lang w:val="en-GB"/>
              </w:rPr>
              <w:t>Luando</w:t>
            </w:r>
            <w:proofErr w:type="spellEnd"/>
            <w:r w:rsidRPr="00DD1EA4">
              <w:rPr>
                <w:rFonts w:ascii="Times New Roman" w:eastAsia="Times New Roman" w:hAnsi="Times New Roman"/>
                <w:b/>
                <w:color w:val="000000"/>
                <w:sz w:val="18"/>
                <w:szCs w:val="18"/>
                <w:lang w:val="en-GB"/>
              </w:rPr>
              <w:t xml:space="preserve"> SNR</w:t>
            </w:r>
            <w:r w:rsidR="005E4797" w:rsidRPr="00DD1EA4">
              <w:rPr>
                <w:rFonts w:ascii="Times New Roman" w:eastAsia="Times New Roman" w:hAnsi="Times New Roman"/>
                <w:b/>
                <w:color w:val="000000"/>
                <w:sz w:val="18"/>
                <w:szCs w:val="18"/>
                <w:lang w:val="en-GB"/>
              </w:rPr>
              <w:t xml:space="preserve"> </w:t>
            </w:r>
            <w:r w:rsidR="005E4797" w:rsidRPr="00DD1EA4">
              <w:rPr>
                <w:rFonts w:ascii="Times New Roman" w:eastAsia="Times New Roman" w:hAnsi="Times New Roman"/>
                <w:color w:val="000000"/>
                <w:sz w:val="18"/>
                <w:szCs w:val="18"/>
                <w:lang w:val="en-GB"/>
              </w:rPr>
              <w:t>measured by METT</w:t>
            </w:r>
            <w:r w:rsidR="005E4797" w:rsidRPr="00DD1EA4">
              <w:rPr>
                <w:rFonts w:ascii="Times New Roman" w:eastAsia="Times New Roman" w:hAnsi="Times New Roman"/>
                <w:b/>
                <w:color w:val="000000"/>
                <w:sz w:val="18"/>
                <w:szCs w:val="18"/>
                <w:lang w:val="en-GB"/>
              </w:rPr>
              <w:t xml:space="preserve"> </w:t>
            </w:r>
            <w:r w:rsidR="005E4797" w:rsidRPr="00DD1EA4">
              <w:rPr>
                <w:rFonts w:ascii="Times New Roman" w:eastAsia="Times New Roman" w:hAnsi="Times New Roman"/>
                <w:color w:val="000000"/>
                <w:sz w:val="18"/>
                <w:szCs w:val="18"/>
                <w:lang w:val="en-GB"/>
              </w:rPr>
              <w:t xml:space="preserve">score: </w:t>
            </w:r>
            <w:proofErr w:type="spellStart"/>
            <w:r w:rsidRPr="00DD1EA4">
              <w:rPr>
                <w:rFonts w:ascii="Times New Roman" w:eastAsia="Times New Roman" w:hAnsi="Times New Roman"/>
                <w:color w:val="000000"/>
                <w:sz w:val="18"/>
                <w:szCs w:val="18"/>
                <w:lang w:val="en-GB"/>
              </w:rPr>
              <w:t>Maiombe</w:t>
            </w:r>
            <w:proofErr w:type="spellEnd"/>
            <w:r w:rsidRPr="00DD1EA4">
              <w:rPr>
                <w:rFonts w:ascii="Times New Roman" w:eastAsia="Times New Roman" w:hAnsi="Times New Roman"/>
                <w:color w:val="000000"/>
                <w:sz w:val="18"/>
                <w:szCs w:val="18"/>
                <w:lang w:val="en-GB"/>
              </w:rPr>
              <w:t xml:space="preserve"> NP</w:t>
            </w:r>
            <w:r w:rsidR="005E4797" w:rsidRPr="00DD1EA4">
              <w:rPr>
                <w:rFonts w:ascii="Times New Roman" w:eastAsia="Times New Roman" w:hAnsi="Times New Roman"/>
                <w:color w:val="000000"/>
                <w:sz w:val="18"/>
                <w:szCs w:val="18"/>
                <w:lang w:val="en-GB"/>
              </w:rPr>
              <w:t>:</w:t>
            </w:r>
            <w:r w:rsidR="005E4797" w:rsidRPr="00DD1EA4">
              <w:rPr>
                <w:rFonts w:ascii="Times New Roman" w:eastAsia="Times New Roman" w:hAnsi="Times New Roman"/>
                <w:i/>
                <w:color w:val="000000"/>
                <w:sz w:val="18"/>
                <w:szCs w:val="18"/>
                <w:lang w:val="en-GB"/>
              </w:rPr>
              <w:t xml:space="preserve"> Baseline</w:t>
            </w:r>
            <w:r w:rsidRPr="00DD1EA4">
              <w:rPr>
                <w:rFonts w:ascii="Times New Roman" w:eastAsia="Times New Roman" w:hAnsi="Times New Roman"/>
                <w:i/>
                <w:color w:val="000000"/>
                <w:sz w:val="18"/>
                <w:szCs w:val="18"/>
                <w:lang w:val="en-GB"/>
              </w:rPr>
              <w:t xml:space="preserve"> – 35</w:t>
            </w:r>
            <w:r w:rsidR="005E4797" w:rsidRPr="00DD1EA4">
              <w:rPr>
                <w:rFonts w:ascii="Times New Roman" w:eastAsia="Times New Roman" w:hAnsi="Times New Roman"/>
                <w:i/>
                <w:color w:val="000000"/>
                <w:sz w:val="18"/>
                <w:szCs w:val="18"/>
                <w:lang w:val="en-GB"/>
              </w:rPr>
              <w:t>; Target – 55.</w:t>
            </w:r>
            <w:r w:rsidRPr="00DD1EA4">
              <w:rPr>
                <w:rFonts w:ascii="Times New Roman" w:eastAsia="Times New Roman" w:hAnsi="Times New Roman"/>
                <w:i/>
                <w:color w:val="000000"/>
                <w:sz w:val="18"/>
                <w:szCs w:val="18"/>
                <w:lang w:val="en-GB"/>
              </w:rPr>
              <w:t xml:space="preserve"> </w:t>
            </w:r>
            <w:proofErr w:type="spellStart"/>
            <w:r w:rsidRPr="00DD1EA4">
              <w:rPr>
                <w:rFonts w:ascii="Times New Roman" w:eastAsia="Times New Roman" w:hAnsi="Times New Roman"/>
                <w:color w:val="000000"/>
                <w:sz w:val="18"/>
                <w:szCs w:val="18"/>
                <w:lang w:val="en-GB"/>
              </w:rPr>
              <w:t>Luando</w:t>
            </w:r>
            <w:proofErr w:type="spellEnd"/>
            <w:r w:rsidRPr="00DD1EA4">
              <w:rPr>
                <w:rFonts w:ascii="Times New Roman" w:eastAsia="Times New Roman" w:hAnsi="Times New Roman"/>
                <w:color w:val="000000"/>
                <w:sz w:val="18"/>
                <w:szCs w:val="18"/>
                <w:lang w:val="en-GB"/>
              </w:rPr>
              <w:t xml:space="preserve"> SNR</w:t>
            </w:r>
            <w:r w:rsidR="005E4797" w:rsidRPr="00DD1EA4">
              <w:rPr>
                <w:rFonts w:ascii="Times New Roman" w:eastAsia="Times New Roman" w:hAnsi="Times New Roman"/>
                <w:color w:val="000000"/>
                <w:sz w:val="18"/>
                <w:szCs w:val="18"/>
                <w:lang w:val="en-GB"/>
              </w:rPr>
              <w:t>:</w:t>
            </w:r>
            <w:r w:rsidR="005E4797" w:rsidRPr="00DD1EA4">
              <w:rPr>
                <w:rFonts w:ascii="Times New Roman" w:eastAsia="Times New Roman" w:hAnsi="Times New Roman"/>
                <w:i/>
                <w:color w:val="000000"/>
                <w:sz w:val="18"/>
                <w:szCs w:val="18"/>
                <w:lang w:val="en-GB"/>
              </w:rPr>
              <w:t xml:space="preserve"> Baseline</w:t>
            </w:r>
            <w:r w:rsidRPr="00DD1EA4">
              <w:rPr>
                <w:rFonts w:ascii="Times New Roman" w:eastAsia="Times New Roman" w:hAnsi="Times New Roman"/>
                <w:i/>
                <w:color w:val="000000"/>
                <w:sz w:val="18"/>
                <w:szCs w:val="18"/>
                <w:lang w:val="en-GB"/>
              </w:rPr>
              <w:t xml:space="preserve"> – 20</w:t>
            </w:r>
            <w:r w:rsidR="005E4797" w:rsidRPr="00DD1EA4">
              <w:rPr>
                <w:rFonts w:ascii="Times New Roman" w:eastAsia="Times New Roman" w:hAnsi="Times New Roman"/>
                <w:i/>
                <w:color w:val="000000"/>
                <w:sz w:val="18"/>
                <w:szCs w:val="18"/>
                <w:lang w:val="en-GB"/>
              </w:rPr>
              <w:t>; Target - 40</w:t>
            </w:r>
            <w:r w:rsidRPr="00DD1EA4">
              <w:rPr>
                <w:rFonts w:ascii="Times New Roman" w:eastAsia="Times New Roman" w:hAnsi="Times New Roman"/>
                <w:color w:val="000000"/>
                <w:sz w:val="18"/>
                <w:szCs w:val="18"/>
                <w:lang w:val="en-GB"/>
              </w:rPr>
              <w:t xml:space="preserve"> </w:t>
            </w:r>
          </w:p>
          <w:p w14:paraId="39F9A029" w14:textId="77777777" w:rsidR="00743D46" w:rsidRPr="00DD1EA4" w:rsidRDefault="00743D46" w:rsidP="00005BFE">
            <w:pPr>
              <w:spacing w:after="0" w:line="240" w:lineRule="auto"/>
              <w:rPr>
                <w:rFonts w:ascii="Times New Roman" w:eastAsia="Times New Roman" w:hAnsi="Times New Roman"/>
                <w:color w:val="000000"/>
                <w:sz w:val="18"/>
                <w:szCs w:val="18"/>
                <w:lang w:val="en-GB"/>
              </w:rPr>
            </w:pPr>
          </w:p>
          <w:p w14:paraId="38820D33" w14:textId="77777777" w:rsidR="00743D46" w:rsidRPr="00DD1EA4" w:rsidRDefault="00743D46" w:rsidP="00005BFE">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lastRenderedPageBreak/>
              <w:t xml:space="preserve">Increased </w:t>
            </w:r>
            <w:r w:rsidR="005E4797" w:rsidRPr="00DD1EA4">
              <w:rPr>
                <w:rFonts w:ascii="Times New Roman" w:eastAsia="Times New Roman" w:hAnsi="Times New Roman"/>
                <w:b/>
                <w:color w:val="000000"/>
                <w:sz w:val="18"/>
                <w:szCs w:val="18"/>
                <w:lang w:val="en-GB"/>
              </w:rPr>
              <w:t xml:space="preserve">PA </w:t>
            </w:r>
            <w:r w:rsidRPr="00DD1EA4">
              <w:rPr>
                <w:rFonts w:ascii="Times New Roman" w:eastAsia="Times New Roman" w:hAnsi="Times New Roman"/>
                <w:b/>
                <w:color w:val="000000"/>
                <w:sz w:val="18"/>
                <w:szCs w:val="18"/>
                <w:lang w:val="en-GB"/>
              </w:rPr>
              <w:t>territory with improved management</w:t>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Baseline – 0 ha</w:t>
            </w:r>
            <w:r w:rsidR="005E4797" w:rsidRPr="00DD1EA4">
              <w:rPr>
                <w:rFonts w:ascii="Times New Roman" w:eastAsia="Times New Roman" w:hAnsi="Times New Roman"/>
                <w:i/>
                <w:color w:val="000000"/>
                <w:sz w:val="18"/>
                <w:szCs w:val="18"/>
                <w:lang w:val="en-GB"/>
              </w:rPr>
              <w:t xml:space="preserve">; Target – 1,200,400 ha </w:t>
            </w:r>
            <w:r w:rsidR="005E4797" w:rsidRPr="00DD1EA4">
              <w:rPr>
                <w:rFonts w:ascii="Times New Roman" w:eastAsia="Times New Roman" w:hAnsi="Times New Roman"/>
                <w:color w:val="000000"/>
                <w:sz w:val="18"/>
                <w:szCs w:val="18"/>
                <w:lang w:val="en-GB"/>
              </w:rPr>
              <w:t xml:space="preserve">(total area of </w:t>
            </w:r>
            <w:proofErr w:type="spellStart"/>
            <w:r w:rsidR="005E4797" w:rsidRPr="00DD1EA4">
              <w:rPr>
                <w:rFonts w:ascii="Times New Roman" w:eastAsia="Times New Roman" w:hAnsi="Times New Roman"/>
                <w:color w:val="000000"/>
                <w:sz w:val="18"/>
                <w:szCs w:val="18"/>
                <w:lang w:val="en-GB"/>
              </w:rPr>
              <w:t>Maiombe</w:t>
            </w:r>
            <w:proofErr w:type="spellEnd"/>
            <w:r w:rsidR="005E4797" w:rsidRPr="00DD1EA4">
              <w:rPr>
                <w:rFonts w:ascii="Times New Roman" w:eastAsia="Times New Roman" w:hAnsi="Times New Roman"/>
                <w:color w:val="000000"/>
                <w:sz w:val="18"/>
                <w:szCs w:val="18"/>
                <w:lang w:val="en-GB"/>
              </w:rPr>
              <w:t xml:space="preserve"> NP and </w:t>
            </w:r>
            <w:proofErr w:type="spellStart"/>
            <w:r w:rsidR="005E4797" w:rsidRPr="00DD1EA4">
              <w:rPr>
                <w:rFonts w:ascii="Times New Roman" w:eastAsia="Times New Roman" w:hAnsi="Times New Roman"/>
                <w:color w:val="000000"/>
                <w:sz w:val="18"/>
                <w:szCs w:val="18"/>
                <w:lang w:val="en-GB"/>
              </w:rPr>
              <w:t>Luando</w:t>
            </w:r>
            <w:proofErr w:type="spellEnd"/>
            <w:r w:rsidR="005E4797" w:rsidRPr="00DD1EA4">
              <w:rPr>
                <w:rFonts w:ascii="Times New Roman" w:eastAsia="Times New Roman" w:hAnsi="Times New Roman"/>
                <w:color w:val="000000"/>
                <w:sz w:val="18"/>
                <w:szCs w:val="18"/>
                <w:lang w:val="en-GB"/>
              </w:rPr>
              <w:t xml:space="preserve"> SNR)</w:t>
            </w:r>
          </w:p>
          <w:p w14:paraId="7041423A" w14:textId="77777777" w:rsidR="00BC2EBA" w:rsidRPr="00DD1EA4" w:rsidRDefault="00BC2EBA" w:rsidP="00005BFE">
            <w:pPr>
              <w:spacing w:after="0" w:line="240" w:lineRule="auto"/>
              <w:rPr>
                <w:rFonts w:ascii="Times New Roman" w:eastAsia="Times New Roman" w:hAnsi="Times New Roman"/>
                <w:color w:val="000000"/>
                <w:sz w:val="18"/>
                <w:szCs w:val="18"/>
                <w:lang w:val="en-GB"/>
              </w:rPr>
            </w:pPr>
          </w:p>
          <w:p w14:paraId="1296B012" w14:textId="77777777" w:rsidR="00BC2EBA" w:rsidRPr="00DD1EA4" w:rsidRDefault="003F6898" w:rsidP="006F6130">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Increased number of annual wildlife crime seizures and offenders</w:t>
            </w:r>
            <w:r w:rsidR="006C32F4" w:rsidRPr="00DD1EA4">
              <w:rPr>
                <w:rFonts w:ascii="Times New Roman" w:eastAsia="Times New Roman" w:hAnsi="Times New Roman"/>
                <w:b/>
                <w:color w:val="000000"/>
                <w:sz w:val="18"/>
                <w:szCs w:val="18"/>
                <w:lang w:val="en-GB"/>
              </w:rPr>
              <w:t>’</w:t>
            </w:r>
            <w:r w:rsidRPr="00DD1EA4">
              <w:rPr>
                <w:rFonts w:ascii="Times New Roman" w:eastAsia="Times New Roman" w:hAnsi="Times New Roman"/>
                <w:b/>
                <w:color w:val="000000"/>
                <w:sz w:val="18"/>
                <w:szCs w:val="18"/>
                <w:lang w:val="en-GB"/>
              </w:rPr>
              <w:t xml:space="preserve"> arrests</w:t>
            </w:r>
            <w:r w:rsidRPr="00DD1EA4">
              <w:rPr>
                <w:rFonts w:ascii="Times New Roman" w:eastAsia="Times New Roman" w:hAnsi="Times New Roman"/>
                <w:color w:val="000000"/>
                <w:sz w:val="18"/>
                <w:szCs w:val="18"/>
                <w:lang w:val="en-GB"/>
              </w:rPr>
              <w:t xml:space="preserve"> in </w:t>
            </w:r>
            <w:proofErr w:type="spellStart"/>
            <w:r w:rsidRPr="00DD1EA4">
              <w:rPr>
                <w:rFonts w:ascii="Times New Roman" w:eastAsia="Times New Roman" w:hAnsi="Times New Roman"/>
                <w:color w:val="000000"/>
                <w:sz w:val="18"/>
                <w:szCs w:val="18"/>
                <w:lang w:val="en-GB"/>
              </w:rPr>
              <w:t>Maiombe</w:t>
            </w:r>
            <w:proofErr w:type="spellEnd"/>
            <w:r w:rsidRPr="00DD1EA4">
              <w:rPr>
                <w:rFonts w:ascii="Times New Roman" w:eastAsia="Times New Roman" w:hAnsi="Times New Roman"/>
                <w:color w:val="000000"/>
                <w:sz w:val="18"/>
                <w:szCs w:val="18"/>
                <w:lang w:val="en-GB"/>
              </w:rPr>
              <w:t xml:space="preserve"> NP and </w:t>
            </w:r>
            <w:proofErr w:type="spellStart"/>
            <w:r w:rsidRPr="00DD1EA4">
              <w:rPr>
                <w:rFonts w:ascii="Times New Roman" w:eastAsia="Times New Roman" w:hAnsi="Times New Roman"/>
                <w:color w:val="000000"/>
                <w:sz w:val="18"/>
                <w:szCs w:val="18"/>
                <w:lang w:val="en-GB"/>
              </w:rPr>
              <w:t>Luando</w:t>
            </w:r>
            <w:proofErr w:type="spellEnd"/>
            <w:r w:rsidRPr="00DD1EA4">
              <w:rPr>
                <w:rFonts w:ascii="Times New Roman" w:eastAsia="Times New Roman" w:hAnsi="Times New Roman"/>
                <w:color w:val="000000"/>
                <w:sz w:val="18"/>
                <w:szCs w:val="18"/>
                <w:lang w:val="en-GB"/>
              </w:rPr>
              <w:t xml:space="preserve"> SNR. </w:t>
            </w:r>
            <w:r w:rsidRPr="00DD1EA4">
              <w:rPr>
                <w:rFonts w:ascii="Times New Roman" w:eastAsia="Times New Roman" w:hAnsi="Times New Roman"/>
                <w:i/>
                <w:color w:val="000000"/>
                <w:sz w:val="18"/>
                <w:szCs w:val="18"/>
                <w:lang w:val="en-GB"/>
              </w:rPr>
              <w:t>Baseline – 9-10</w:t>
            </w:r>
            <w:r w:rsidR="006C32F4" w:rsidRPr="00DD1EA4">
              <w:rPr>
                <w:rFonts w:ascii="Times New Roman" w:eastAsia="Times New Roman" w:hAnsi="Times New Roman"/>
                <w:i/>
                <w:color w:val="000000"/>
                <w:sz w:val="18"/>
                <w:szCs w:val="18"/>
                <w:lang w:val="en-GB"/>
              </w:rPr>
              <w:t>; Target - 100</w:t>
            </w:r>
          </w:p>
          <w:p w14:paraId="39ED65E6" w14:textId="77777777" w:rsidR="003F6898" w:rsidRPr="00DD1EA4" w:rsidRDefault="003F6898" w:rsidP="006F6130">
            <w:pPr>
              <w:spacing w:after="0" w:line="240" w:lineRule="auto"/>
              <w:rPr>
                <w:rFonts w:ascii="Times New Roman" w:eastAsia="Times New Roman" w:hAnsi="Times New Roman"/>
                <w:i/>
                <w:color w:val="000000"/>
                <w:sz w:val="18"/>
                <w:szCs w:val="18"/>
                <w:lang w:val="en-GB"/>
              </w:rPr>
            </w:pPr>
          </w:p>
          <w:p w14:paraId="636B0DB5" w14:textId="77777777" w:rsidR="003F6898" w:rsidRPr="00DD1EA4" w:rsidRDefault="003F6898" w:rsidP="00CC4C94">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 xml:space="preserve">Increased number of mitigated HECs in </w:t>
            </w:r>
            <w:proofErr w:type="spellStart"/>
            <w:r w:rsidRPr="00DD1EA4">
              <w:rPr>
                <w:rFonts w:ascii="Times New Roman" w:eastAsia="Times New Roman" w:hAnsi="Times New Roman"/>
                <w:b/>
                <w:color w:val="000000"/>
                <w:sz w:val="18"/>
                <w:szCs w:val="18"/>
                <w:lang w:val="en-GB"/>
              </w:rPr>
              <w:t>Maiombe</w:t>
            </w:r>
            <w:proofErr w:type="spellEnd"/>
            <w:r w:rsidRPr="00DD1EA4">
              <w:rPr>
                <w:rFonts w:ascii="Times New Roman" w:eastAsia="Times New Roman" w:hAnsi="Times New Roman"/>
                <w:b/>
                <w:color w:val="000000"/>
                <w:sz w:val="18"/>
                <w:szCs w:val="18"/>
                <w:lang w:val="en-GB"/>
              </w:rPr>
              <w:t xml:space="preserve"> NP. </w:t>
            </w:r>
            <w:r w:rsidRPr="00DD1EA4">
              <w:rPr>
                <w:rFonts w:ascii="Times New Roman" w:eastAsia="Times New Roman" w:hAnsi="Times New Roman"/>
                <w:i/>
                <w:color w:val="000000"/>
                <w:sz w:val="18"/>
                <w:szCs w:val="18"/>
                <w:lang w:val="en-GB"/>
              </w:rPr>
              <w:t>Baseline – 0%</w:t>
            </w:r>
            <w:r w:rsidR="006C32F4" w:rsidRPr="00DD1EA4">
              <w:rPr>
                <w:rFonts w:ascii="Times New Roman" w:eastAsia="Times New Roman" w:hAnsi="Times New Roman"/>
                <w:i/>
                <w:color w:val="000000"/>
                <w:sz w:val="18"/>
                <w:szCs w:val="18"/>
                <w:lang w:val="en-GB"/>
              </w:rPr>
              <w:t>; Target – 50%</w:t>
            </w:r>
            <w:r w:rsidRPr="00DD1EA4">
              <w:rPr>
                <w:rFonts w:ascii="Times New Roman" w:eastAsia="Times New Roman" w:hAnsi="Times New Roman"/>
                <w:i/>
                <w:color w:val="000000"/>
                <w:sz w:val="18"/>
                <w:szCs w:val="18"/>
                <w:lang w:val="en-GB"/>
              </w:rPr>
              <w:t xml:space="preserve"> </w:t>
            </w:r>
          </w:p>
          <w:p w14:paraId="1CF9BAD6" w14:textId="77777777" w:rsidR="006A0055" w:rsidRPr="00DD1EA4" w:rsidRDefault="006A0055" w:rsidP="00AD2654">
            <w:pPr>
              <w:spacing w:after="0" w:line="240" w:lineRule="auto"/>
              <w:rPr>
                <w:rFonts w:ascii="Times New Roman" w:eastAsia="Times New Roman" w:hAnsi="Times New Roman"/>
                <w:i/>
                <w:color w:val="000000"/>
                <w:sz w:val="18"/>
                <w:szCs w:val="18"/>
                <w:lang w:val="en-GB"/>
              </w:rPr>
            </w:pPr>
          </w:p>
          <w:p w14:paraId="338174AA" w14:textId="77777777" w:rsidR="006A0055" w:rsidRPr="00DD1EA4" w:rsidRDefault="006A0055" w:rsidP="00F6623A">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 xml:space="preserve">Zero poaching for high value species and </w:t>
            </w:r>
            <w:r w:rsidR="006C32F4" w:rsidRPr="00DD1EA4">
              <w:rPr>
                <w:rFonts w:ascii="Times New Roman" w:eastAsia="Times New Roman" w:hAnsi="Times New Roman"/>
                <w:b/>
                <w:color w:val="000000"/>
                <w:sz w:val="18"/>
                <w:szCs w:val="18"/>
                <w:lang w:val="en-GB"/>
              </w:rPr>
              <w:t>zero</w:t>
            </w:r>
            <w:r w:rsidRPr="00DD1EA4">
              <w:rPr>
                <w:rFonts w:ascii="Times New Roman" w:eastAsia="Times New Roman" w:hAnsi="Times New Roman"/>
                <w:b/>
                <w:color w:val="000000"/>
                <w:sz w:val="18"/>
                <w:szCs w:val="18"/>
                <w:lang w:val="en-GB"/>
              </w:rPr>
              <w:t xml:space="preserve"> open bushm</w:t>
            </w:r>
            <w:r w:rsidR="00844F88" w:rsidRPr="00DD1EA4">
              <w:rPr>
                <w:rFonts w:ascii="Times New Roman" w:eastAsia="Times New Roman" w:hAnsi="Times New Roman"/>
                <w:b/>
                <w:color w:val="000000"/>
                <w:sz w:val="18"/>
                <w:szCs w:val="18"/>
                <w:lang w:val="en-GB"/>
              </w:rPr>
              <w:t>ea</w:t>
            </w:r>
            <w:r w:rsidRPr="00DD1EA4">
              <w:rPr>
                <w:rFonts w:ascii="Times New Roman" w:eastAsia="Times New Roman" w:hAnsi="Times New Roman"/>
                <w:b/>
                <w:color w:val="000000"/>
                <w:sz w:val="18"/>
                <w:szCs w:val="18"/>
                <w:lang w:val="en-GB"/>
              </w:rPr>
              <w:t>t trade</w:t>
            </w:r>
            <w:r w:rsidRPr="00DD1EA4">
              <w:rPr>
                <w:rFonts w:ascii="Times New Roman" w:eastAsia="Times New Roman" w:hAnsi="Times New Roman"/>
                <w:color w:val="000000"/>
                <w:sz w:val="18"/>
                <w:szCs w:val="18"/>
                <w:lang w:val="en-GB"/>
              </w:rPr>
              <w:t xml:space="preserve"> in</w:t>
            </w:r>
            <w:r w:rsidRPr="00DD1EA4">
              <w:rPr>
                <w:rFonts w:ascii="Times New Roman" w:eastAsia="Times New Roman" w:hAnsi="Times New Roman"/>
                <w:i/>
                <w:color w:val="000000"/>
                <w:sz w:val="18"/>
                <w:szCs w:val="18"/>
                <w:lang w:val="en-GB"/>
              </w:rPr>
              <w:t xml:space="preserve"> </w:t>
            </w:r>
            <w:proofErr w:type="spellStart"/>
            <w:r w:rsidRPr="00DD1EA4">
              <w:rPr>
                <w:rFonts w:ascii="Times New Roman" w:eastAsia="Times New Roman" w:hAnsi="Times New Roman"/>
                <w:color w:val="000000"/>
                <w:sz w:val="18"/>
                <w:szCs w:val="18"/>
                <w:lang w:val="en-GB"/>
              </w:rPr>
              <w:t>Maiombe</w:t>
            </w:r>
            <w:proofErr w:type="spellEnd"/>
            <w:r w:rsidRPr="00DD1EA4">
              <w:rPr>
                <w:rFonts w:ascii="Times New Roman" w:eastAsia="Times New Roman" w:hAnsi="Times New Roman"/>
                <w:color w:val="000000"/>
                <w:sz w:val="18"/>
                <w:szCs w:val="18"/>
                <w:lang w:val="en-GB"/>
              </w:rPr>
              <w:t xml:space="preserve"> NP and </w:t>
            </w:r>
            <w:proofErr w:type="spellStart"/>
            <w:r w:rsidRPr="00DD1EA4">
              <w:rPr>
                <w:rFonts w:ascii="Times New Roman" w:eastAsia="Times New Roman" w:hAnsi="Times New Roman"/>
                <w:color w:val="000000"/>
                <w:sz w:val="18"/>
                <w:szCs w:val="18"/>
                <w:lang w:val="en-GB"/>
              </w:rPr>
              <w:t>Luando</w:t>
            </w:r>
            <w:proofErr w:type="spellEnd"/>
            <w:r w:rsidRPr="00DD1EA4">
              <w:rPr>
                <w:rFonts w:ascii="Times New Roman" w:eastAsia="Times New Roman" w:hAnsi="Times New Roman"/>
                <w:color w:val="000000"/>
                <w:sz w:val="18"/>
                <w:szCs w:val="18"/>
                <w:lang w:val="en-GB"/>
              </w:rPr>
              <w:t xml:space="preserve"> SNR. </w:t>
            </w:r>
            <w:r w:rsidRPr="00DD1EA4">
              <w:rPr>
                <w:rFonts w:ascii="Times New Roman" w:eastAsia="Times New Roman" w:hAnsi="Times New Roman"/>
                <w:i/>
                <w:color w:val="000000"/>
                <w:sz w:val="18"/>
                <w:szCs w:val="18"/>
                <w:lang w:val="en-GB"/>
              </w:rPr>
              <w:t xml:space="preserve">Baseline – at least 7-8 cases of high value species poaching annually; bushmeat exposed for selling in the PAs and around them. </w:t>
            </w:r>
          </w:p>
          <w:p w14:paraId="08657E32" w14:textId="77777777" w:rsidR="003F6898" w:rsidRPr="00DD1EA4" w:rsidRDefault="003F6898" w:rsidP="00641C60">
            <w:pPr>
              <w:spacing w:after="0" w:line="240" w:lineRule="auto"/>
              <w:rPr>
                <w:rFonts w:ascii="Times New Roman" w:eastAsia="Times New Roman" w:hAnsi="Times New Roman"/>
                <w:i/>
                <w:color w:val="000000"/>
                <w:sz w:val="18"/>
                <w:szCs w:val="18"/>
                <w:lang w:val="en-GB"/>
              </w:rPr>
            </w:pPr>
          </w:p>
          <w:p w14:paraId="38A6EEE0" w14:textId="77777777" w:rsidR="003F6898" w:rsidRPr="00DD1EA4" w:rsidRDefault="003F6898" w:rsidP="00641C60">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 xml:space="preserve">Zero deforestation rate in </w:t>
            </w:r>
            <w:proofErr w:type="spellStart"/>
            <w:r w:rsidRPr="00DD1EA4">
              <w:rPr>
                <w:rFonts w:ascii="Times New Roman" w:eastAsia="Times New Roman" w:hAnsi="Times New Roman"/>
                <w:b/>
                <w:color w:val="000000"/>
                <w:sz w:val="18"/>
                <w:szCs w:val="18"/>
                <w:lang w:val="en-GB"/>
              </w:rPr>
              <w:t>Maiombe</w:t>
            </w:r>
            <w:proofErr w:type="spellEnd"/>
            <w:r w:rsidRPr="00DD1EA4">
              <w:rPr>
                <w:rFonts w:ascii="Times New Roman" w:eastAsia="Times New Roman" w:hAnsi="Times New Roman"/>
                <w:b/>
                <w:color w:val="000000"/>
                <w:sz w:val="18"/>
                <w:szCs w:val="18"/>
                <w:lang w:val="en-GB"/>
              </w:rPr>
              <w:t xml:space="preserve"> NP and </w:t>
            </w:r>
            <w:proofErr w:type="spellStart"/>
            <w:r w:rsidRPr="00DD1EA4">
              <w:rPr>
                <w:rFonts w:ascii="Times New Roman" w:eastAsia="Times New Roman" w:hAnsi="Times New Roman"/>
                <w:b/>
                <w:color w:val="000000"/>
                <w:sz w:val="18"/>
                <w:szCs w:val="18"/>
                <w:lang w:val="en-GB"/>
              </w:rPr>
              <w:t>Luando</w:t>
            </w:r>
            <w:proofErr w:type="spellEnd"/>
            <w:r w:rsidRPr="00DD1EA4">
              <w:rPr>
                <w:rFonts w:ascii="Times New Roman" w:eastAsia="Times New Roman" w:hAnsi="Times New Roman"/>
                <w:b/>
                <w:color w:val="000000"/>
                <w:sz w:val="18"/>
                <w:szCs w:val="18"/>
                <w:lang w:val="en-GB"/>
              </w:rPr>
              <w:t xml:space="preserve"> SNR.</w:t>
            </w:r>
            <w:r w:rsidRPr="00DD1EA4">
              <w:rPr>
                <w:rFonts w:ascii="Times New Roman" w:eastAsia="Times New Roman" w:hAnsi="Times New Roman"/>
                <w:i/>
                <w:color w:val="000000"/>
                <w:sz w:val="18"/>
                <w:szCs w:val="18"/>
                <w:lang w:val="en-GB"/>
              </w:rPr>
              <w:t xml:space="preserve"> Baseline: </w:t>
            </w:r>
            <w:proofErr w:type="spellStart"/>
            <w:r w:rsidRPr="00DD1EA4">
              <w:rPr>
                <w:rFonts w:ascii="Times New Roman" w:eastAsia="Times New Roman" w:hAnsi="Times New Roman"/>
                <w:i/>
                <w:color w:val="000000"/>
                <w:sz w:val="18"/>
                <w:szCs w:val="18"/>
                <w:lang w:val="en-GB"/>
              </w:rPr>
              <w:t>Maiombe</w:t>
            </w:r>
            <w:proofErr w:type="spellEnd"/>
            <w:r w:rsidRPr="00DD1EA4">
              <w:rPr>
                <w:rFonts w:ascii="Times New Roman" w:eastAsia="Times New Roman" w:hAnsi="Times New Roman"/>
                <w:i/>
                <w:color w:val="000000"/>
                <w:sz w:val="18"/>
                <w:szCs w:val="18"/>
                <w:lang w:val="en-GB"/>
              </w:rPr>
              <w:t xml:space="preserve"> NP – 718 ha/year; </w:t>
            </w:r>
            <w:proofErr w:type="spellStart"/>
            <w:r w:rsidRPr="00DD1EA4">
              <w:rPr>
                <w:rFonts w:ascii="Times New Roman" w:eastAsia="Times New Roman" w:hAnsi="Times New Roman"/>
                <w:i/>
                <w:color w:val="000000"/>
                <w:sz w:val="18"/>
                <w:szCs w:val="18"/>
                <w:lang w:val="en-GB"/>
              </w:rPr>
              <w:t>Luando</w:t>
            </w:r>
            <w:proofErr w:type="spellEnd"/>
            <w:r w:rsidRPr="00DD1EA4">
              <w:rPr>
                <w:rFonts w:ascii="Times New Roman" w:eastAsia="Times New Roman" w:hAnsi="Times New Roman"/>
                <w:i/>
                <w:color w:val="000000"/>
                <w:sz w:val="18"/>
                <w:szCs w:val="18"/>
                <w:lang w:val="en-GB"/>
              </w:rPr>
              <w:t xml:space="preserve"> SNR – 1,800 ha/year </w:t>
            </w:r>
          </w:p>
          <w:p w14:paraId="7726CF61" w14:textId="77777777" w:rsidR="003F6898" w:rsidRPr="00DD1EA4" w:rsidRDefault="003F6898" w:rsidP="00641C60">
            <w:pPr>
              <w:spacing w:after="0" w:line="240" w:lineRule="auto"/>
              <w:rPr>
                <w:rFonts w:ascii="Times New Roman" w:eastAsia="Times New Roman" w:hAnsi="Times New Roman"/>
                <w:i/>
                <w:color w:val="000000"/>
                <w:sz w:val="18"/>
                <w:szCs w:val="18"/>
                <w:lang w:val="en-GB"/>
              </w:rPr>
            </w:pPr>
          </w:p>
          <w:p w14:paraId="26EEAB6F" w14:textId="77777777" w:rsidR="003F6898" w:rsidRPr="00DD1EA4" w:rsidRDefault="003F6898" w:rsidP="00641C60">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 xml:space="preserve">Decreased </w:t>
            </w:r>
            <w:proofErr w:type="spellStart"/>
            <w:r w:rsidRPr="00DD1EA4">
              <w:rPr>
                <w:rFonts w:ascii="Times New Roman" w:eastAsia="Times New Roman" w:hAnsi="Times New Roman"/>
                <w:b/>
                <w:color w:val="000000"/>
                <w:sz w:val="18"/>
                <w:szCs w:val="18"/>
                <w:lang w:val="en-GB"/>
              </w:rPr>
              <w:t>freaquency</w:t>
            </w:r>
            <w:proofErr w:type="spellEnd"/>
            <w:r w:rsidRPr="00DD1EA4">
              <w:rPr>
                <w:rFonts w:ascii="Times New Roman" w:eastAsia="Times New Roman" w:hAnsi="Times New Roman"/>
                <w:b/>
                <w:color w:val="000000"/>
                <w:sz w:val="18"/>
                <w:szCs w:val="18"/>
                <w:lang w:val="en-GB"/>
              </w:rPr>
              <w:t xml:space="preserve"> of wild fires in </w:t>
            </w:r>
            <w:proofErr w:type="spellStart"/>
            <w:r w:rsidRPr="00DD1EA4">
              <w:rPr>
                <w:rFonts w:ascii="Times New Roman" w:eastAsia="Times New Roman" w:hAnsi="Times New Roman"/>
                <w:b/>
                <w:color w:val="000000"/>
                <w:sz w:val="18"/>
                <w:szCs w:val="18"/>
                <w:lang w:val="en-GB"/>
              </w:rPr>
              <w:t>Luando</w:t>
            </w:r>
            <w:proofErr w:type="spellEnd"/>
            <w:r w:rsidRPr="00DD1EA4">
              <w:rPr>
                <w:rFonts w:ascii="Times New Roman" w:eastAsia="Times New Roman" w:hAnsi="Times New Roman"/>
                <w:b/>
                <w:color w:val="000000"/>
                <w:sz w:val="18"/>
                <w:szCs w:val="18"/>
                <w:lang w:val="en-GB"/>
              </w:rPr>
              <w:t xml:space="preserve"> SNR.</w:t>
            </w:r>
            <w:r w:rsidRPr="00DD1EA4">
              <w:rPr>
                <w:rFonts w:ascii="Times New Roman" w:eastAsia="Times New Roman" w:hAnsi="Times New Roman"/>
                <w:i/>
                <w:color w:val="000000"/>
                <w:sz w:val="18"/>
                <w:szCs w:val="18"/>
                <w:lang w:val="en-GB"/>
              </w:rPr>
              <w:t xml:space="preserve"> Baseline - 5,023 incidents/year</w:t>
            </w:r>
            <w:r w:rsidR="006C32F4" w:rsidRPr="00DD1EA4">
              <w:rPr>
                <w:rFonts w:ascii="Times New Roman" w:eastAsia="Times New Roman" w:hAnsi="Times New Roman"/>
                <w:i/>
                <w:color w:val="000000"/>
                <w:sz w:val="18"/>
                <w:szCs w:val="18"/>
                <w:lang w:val="en-GB"/>
              </w:rPr>
              <w:t xml:space="preserve">; Target – 2,500 incidents/year </w:t>
            </w:r>
          </w:p>
          <w:p w14:paraId="2D338A15" w14:textId="77777777" w:rsidR="00BC2EBA" w:rsidRPr="00DD1EA4" w:rsidRDefault="00BC2EBA" w:rsidP="00641C60">
            <w:pPr>
              <w:spacing w:after="0" w:line="240" w:lineRule="auto"/>
              <w:rPr>
                <w:rFonts w:ascii="Times New Roman" w:eastAsia="Times New Roman" w:hAnsi="Times New Roman"/>
                <w:color w:val="000000"/>
                <w:sz w:val="18"/>
                <w:szCs w:val="18"/>
                <w:lang w:val="en-GB"/>
              </w:rPr>
            </w:pPr>
          </w:p>
          <w:p w14:paraId="2D45096B" w14:textId="77777777" w:rsidR="003F6898" w:rsidRPr="00DD1EA4" w:rsidRDefault="003F6898"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 xml:space="preserve">Stable populations of Forest Elephant, Gorilla, Chimpanzee, and Black </w:t>
            </w:r>
            <w:r w:rsidR="006A0055" w:rsidRPr="00DD1EA4">
              <w:rPr>
                <w:rFonts w:ascii="Times New Roman" w:eastAsia="Times New Roman" w:hAnsi="Times New Roman"/>
                <w:b/>
                <w:color w:val="000000"/>
                <w:sz w:val="18"/>
                <w:szCs w:val="18"/>
                <w:lang w:val="en-GB"/>
              </w:rPr>
              <w:t>Giant Sable in the PAs</w:t>
            </w:r>
            <w:r w:rsidR="006A0055" w:rsidRPr="00DD1EA4">
              <w:rPr>
                <w:rFonts w:ascii="Times New Roman" w:eastAsia="Times New Roman" w:hAnsi="Times New Roman"/>
                <w:color w:val="000000"/>
                <w:sz w:val="18"/>
                <w:szCs w:val="18"/>
                <w:lang w:val="en-GB"/>
              </w:rPr>
              <w:t xml:space="preserve">. </w:t>
            </w:r>
            <w:r w:rsidR="006A0055" w:rsidRPr="00DD1EA4">
              <w:rPr>
                <w:rFonts w:ascii="Times New Roman" w:eastAsia="Times New Roman" w:hAnsi="Times New Roman"/>
                <w:i/>
                <w:color w:val="000000"/>
                <w:sz w:val="18"/>
                <w:szCs w:val="18"/>
                <w:lang w:val="en-GB"/>
              </w:rPr>
              <w:t>Baseline: Forest Ele</w:t>
            </w:r>
            <w:r w:rsidR="00844F88" w:rsidRPr="00DD1EA4">
              <w:rPr>
                <w:rFonts w:ascii="Times New Roman" w:eastAsia="Times New Roman" w:hAnsi="Times New Roman"/>
                <w:i/>
                <w:color w:val="000000"/>
                <w:sz w:val="18"/>
                <w:szCs w:val="18"/>
                <w:lang w:val="en-GB"/>
              </w:rPr>
              <w:t>ph</w:t>
            </w:r>
            <w:r w:rsidR="006A0055" w:rsidRPr="00DD1EA4">
              <w:rPr>
                <w:rFonts w:ascii="Times New Roman" w:eastAsia="Times New Roman" w:hAnsi="Times New Roman"/>
                <w:i/>
                <w:color w:val="000000"/>
                <w:sz w:val="18"/>
                <w:szCs w:val="18"/>
                <w:lang w:val="en-GB"/>
              </w:rPr>
              <w:t>ant – TBE; Gorilla – TBE, Chimpanzee – TBE, Black Giant Sable – 1</w:t>
            </w:r>
            <w:r w:rsidR="00187414" w:rsidRPr="00DD1EA4">
              <w:rPr>
                <w:rFonts w:ascii="Times New Roman" w:eastAsia="Times New Roman" w:hAnsi="Times New Roman"/>
                <w:i/>
                <w:color w:val="000000"/>
                <w:sz w:val="18"/>
                <w:szCs w:val="18"/>
                <w:lang w:val="en-GB"/>
              </w:rPr>
              <w:t>5</w:t>
            </w:r>
            <w:r w:rsidR="006A0055" w:rsidRPr="00DD1EA4">
              <w:rPr>
                <w:rFonts w:ascii="Times New Roman" w:eastAsia="Times New Roman" w:hAnsi="Times New Roman"/>
                <w:i/>
                <w:color w:val="000000"/>
                <w:sz w:val="18"/>
                <w:szCs w:val="18"/>
                <w:lang w:val="en-GB"/>
              </w:rPr>
              <w:t>0</w:t>
            </w:r>
          </w:p>
        </w:tc>
        <w:tc>
          <w:tcPr>
            <w:tcW w:w="1028" w:type="pct"/>
            <w:shd w:val="clear" w:color="auto" w:fill="FFFFFF"/>
          </w:tcPr>
          <w:p w14:paraId="4C8713C7" w14:textId="77777777" w:rsidR="00E073B8" w:rsidRPr="00DD1EA4" w:rsidRDefault="00462EE4"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lastRenderedPageBreak/>
              <w:t xml:space="preserve">2.1. </w:t>
            </w:r>
            <w:bookmarkStart w:id="8" w:name="_Hlk532194672"/>
            <w:r w:rsidR="006A78E9" w:rsidRPr="00DD1EA4">
              <w:rPr>
                <w:rFonts w:ascii="Times New Roman" w:eastAsia="Times New Roman" w:hAnsi="Times New Roman"/>
                <w:color w:val="000000"/>
                <w:sz w:val="18"/>
                <w:szCs w:val="18"/>
                <w:lang w:val="en-GB"/>
              </w:rPr>
              <w:t>Two local inter-agency Environmental Crime Units</w:t>
            </w:r>
            <w:r w:rsidR="00F15288" w:rsidRPr="00DD1EA4">
              <w:rPr>
                <w:rFonts w:ascii="Times New Roman" w:eastAsia="Times New Roman" w:hAnsi="Times New Roman"/>
                <w:color w:val="000000"/>
                <w:sz w:val="18"/>
                <w:szCs w:val="18"/>
                <w:lang w:val="en-GB"/>
              </w:rPr>
              <w:t xml:space="preserve"> (local sub-divisions of the national Environmental Crime Unit) </w:t>
            </w:r>
            <w:r w:rsidR="006A78E9" w:rsidRPr="00DD1EA4">
              <w:rPr>
                <w:rFonts w:ascii="Times New Roman" w:eastAsia="Times New Roman" w:hAnsi="Times New Roman"/>
                <w:color w:val="000000"/>
                <w:sz w:val="18"/>
                <w:szCs w:val="18"/>
                <w:lang w:val="en-GB"/>
              </w:rPr>
              <w:t xml:space="preserve"> are established in the project areas and provided with comprehensive anti-poaching trainings, equipment, and initial operational suppor</w:t>
            </w:r>
            <w:bookmarkEnd w:id="8"/>
            <w:r w:rsidR="006A78E9" w:rsidRPr="00DD1EA4">
              <w:rPr>
                <w:rFonts w:ascii="Times New Roman" w:eastAsia="Times New Roman" w:hAnsi="Times New Roman"/>
                <w:color w:val="000000"/>
                <w:sz w:val="18"/>
                <w:szCs w:val="18"/>
                <w:lang w:val="en-GB"/>
              </w:rPr>
              <w:t>t</w:t>
            </w:r>
            <w:r w:rsidR="0062169D" w:rsidRPr="00DD1EA4">
              <w:rPr>
                <w:rFonts w:ascii="Times New Roman" w:eastAsia="Times New Roman" w:hAnsi="Times New Roman"/>
                <w:color w:val="000000"/>
                <w:sz w:val="18"/>
                <w:szCs w:val="18"/>
                <w:lang w:val="en-GB"/>
              </w:rPr>
              <w:t xml:space="preserve">: the </w:t>
            </w:r>
            <w:r w:rsidR="00EE0077" w:rsidRPr="00DD1EA4">
              <w:rPr>
                <w:rFonts w:ascii="Times New Roman" w:eastAsia="Times New Roman" w:hAnsi="Times New Roman"/>
                <w:color w:val="000000"/>
                <w:sz w:val="18"/>
                <w:szCs w:val="18"/>
                <w:lang w:val="en-GB"/>
              </w:rPr>
              <w:t xml:space="preserve">local </w:t>
            </w:r>
            <w:r w:rsidR="0062169D" w:rsidRPr="00DD1EA4">
              <w:rPr>
                <w:rFonts w:ascii="Times New Roman" w:eastAsia="Times New Roman" w:hAnsi="Times New Roman"/>
                <w:color w:val="000000"/>
                <w:sz w:val="18"/>
                <w:szCs w:val="18"/>
                <w:lang w:val="en-GB"/>
              </w:rPr>
              <w:t>Unit</w:t>
            </w:r>
            <w:r w:rsidR="00641C60" w:rsidRPr="00DD1EA4">
              <w:rPr>
                <w:rFonts w:ascii="Times New Roman" w:eastAsia="Times New Roman" w:hAnsi="Times New Roman"/>
                <w:color w:val="000000"/>
                <w:sz w:val="18"/>
                <w:szCs w:val="18"/>
                <w:lang w:val="en-GB"/>
              </w:rPr>
              <w:t>s</w:t>
            </w:r>
            <w:r w:rsidR="0062169D" w:rsidRPr="00DD1EA4">
              <w:rPr>
                <w:rFonts w:ascii="Times New Roman" w:eastAsia="Times New Roman" w:hAnsi="Times New Roman"/>
                <w:color w:val="000000"/>
                <w:sz w:val="18"/>
                <w:szCs w:val="18"/>
                <w:lang w:val="en-GB"/>
              </w:rPr>
              <w:t xml:space="preserve"> ha</w:t>
            </w:r>
            <w:r w:rsidR="00641C60" w:rsidRPr="00DD1EA4">
              <w:rPr>
                <w:rFonts w:ascii="Times New Roman" w:eastAsia="Times New Roman" w:hAnsi="Times New Roman"/>
                <w:color w:val="000000"/>
                <w:sz w:val="18"/>
                <w:szCs w:val="18"/>
                <w:lang w:val="en-GB"/>
              </w:rPr>
              <w:t>ve</w:t>
            </w:r>
            <w:r w:rsidR="0062169D" w:rsidRPr="00DD1EA4">
              <w:rPr>
                <w:rFonts w:ascii="Times New Roman" w:eastAsia="Times New Roman" w:hAnsi="Times New Roman"/>
                <w:color w:val="000000"/>
                <w:sz w:val="18"/>
                <w:szCs w:val="18"/>
                <w:lang w:val="en-GB"/>
              </w:rPr>
              <w:t xml:space="preserve"> staff of at least </w:t>
            </w:r>
            <w:r w:rsidR="00EE0077" w:rsidRPr="00DD1EA4">
              <w:rPr>
                <w:rFonts w:ascii="Times New Roman" w:eastAsia="Times New Roman" w:hAnsi="Times New Roman"/>
                <w:color w:val="000000"/>
                <w:sz w:val="18"/>
                <w:szCs w:val="18"/>
                <w:lang w:val="en-GB"/>
              </w:rPr>
              <w:t>12</w:t>
            </w:r>
            <w:r w:rsidR="0062169D" w:rsidRPr="00DD1EA4">
              <w:rPr>
                <w:rFonts w:ascii="Times New Roman" w:eastAsia="Times New Roman" w:hAnsi="Times New Roman"/>
                <w:color w:val="000000"/>
                <w:sz w:val="18"/>
                <w:szCs w:val="18"/>
                <w:lang w:val="en-GB"/>
              </w:rPr>
              <w:t xml:space="preserve"> inspectors</w:t>
            </w:r>
            <w:r w:rsidR="00EE0077" w:rsidRPr="00DD1EA4">
              <w:rPr>
                <w:rFonts w:ascii="Times New Roman" w:eastAsia="Times New Roman" w:hAnsi="Times New Roman"/>
                <w:color w:val="000000"/>
                <w:sz w:val="18"/>
                <w:szCs w:val="18"/>
                <w:lang w:val="en-GB"/>
              </w:rPr>
              <w:t xml:space="preserve"> and</w:t>
            </w:r>
            <w:r w:rsidR="0062169D" w:rsidRPr="00DD1EA4">
              <w:rPr>
                <w:rFonts w:ascii="Times New Roman" w:eastAsia="Times New Roman" w:hAnsi="Times New Roman"/>
                <w:color w:val="000000"/>
                <w:sz w:val="18"/>
                <w:szCs w:val="18"/>
                <w:lang w:val="en-GB"/>
              </w:rPr>
              <w:t xml:space="preserve"> necessary equipment and operational support from </w:t>
            </w:r>
            <w:r w:rsidR="00200DEC" w:rsidRPr="00DD1EA4">
              <w:rPr>
                <w:rFonts w:ascii="Times New Roman" w:eastAsia="Times New Roman" w:hAnsi="Times New Roman"/>
                <w:color w:val="000000"/>
                <w:sz w:val="18"/>
                <w:szCs w:val="18"/>
                <w:lang w:val="en-GB"/>
              </w:rPr>
              <w:t xml:space="preserve">Local and National </w:t>
            </w:r>
            <w:r w:rsidR="0062169D" w:rsidRPr="00DD1EA4">
              <w:rPr>
                <w:rFonts w:ascii="Times New Roman" w:eastAsia="Times New Roman" w:hAnsi="Times New Roman"/>
                <w:color w:val="000000"/>
                <w:sz w:val="18"/>
                <w:szCs w:val="18"/>
                <w:lang w:val="en-GB"/>
              </w:rPr>
              <w:t xml:space="preserve">Government </w:t>
            </w:r>
            <w:r w:rsidR="00EE0077" w:rsidRPr="00DD1EA4">
              <w:rPr>
                <w:rFonts w:ascii="Times New Roman" w:eastAsia="Times New Roman" w:hAnsi="Times New Roman"/>
                <w:color w:val="000000"/>
                <w:sz w:val="18"/>
                <w:szCs w:val="18"/>
                <w:lang w:val="en-GB"/>
              </w:rPr>
              <w:t xml:space="preserve">for </w:t>
            </w:r>
            <w:r w:rsidR="0062169D" w:rsidRPr="00DD1EA4">
              <w:rPr>
                <w:rFonts w:ascii="Times New Roman" w:eastAsia="Times New Roman" w:hAnsi="Times New Roman"/>
                <w:color w:val="000000"/>
                <w:sz w:val="18"/>
                <w:szCs w:val="18"/>
                <w:lang w:val="en-GB"/>
              </w:rPr>
              <w:t xml:space="preserve">effective </w:t>
            </w:r>
            <w:r w:rsidR="00EE0077" w:rsidRPr="00DD1EA4">
              <w:rPr>
                <w:rFonts w:ascii="Times New Roman" w:eastAsia="Times New Roman" w:hAnsi="Times New Roman"/>
                <w:color w:val="000000"/>
                <w:sz w:val="18"/>
                <w:szCs w:val="18"/>
                <w:lang w:val="en-GB"/>
              </w:rPr>
              <w:t>wildlife crime enforcement</w:t>
            </w:r>
            <w:r w:rsidRPr="00DD1EA4">
              <w:rPr>
                <w:rFonts w:ascii="Times New Roman" w:eastAsia="Times New Roman" w:hAnsi="Times New Roman"/>
                <w:color w:val="000000"/>
                <w:sz w:val="18"/>
                <w:szCs w:val="18"/>
                <w:lang w:val="en-GB"/>
              </w:rPr>
              <w:t xml:space="preserve"> </w:t>
            </w:r>
            <w:r w:rsidR="00EE0077" w:rsidRPr="00DD1EA4">
              <w:rPr>
                <w:rFonts w:ascii="Times New Roman" w:eastAsia="Times New Roman" w:hAnsi="Times New Roman"/>
                <w:color w:val="000000"/>
                <w:sz w:val="18"/>
                <w:szCs w:val="18"/>
                <w:lang w:val="en-GB"/>
              </w:rPr>
              <w:t xml:space="preserve">in </w:t>
            </w:r>
            <w:proofErr w:type="spellStart"/>
            <w:r w:rsidR="00EE0077" w:rsidRPr="00DD1EA4">
              <w:rPr>
                <w:rFonts w:ascii="Times New Roman" w:eastAsia="Times New Roman" w:hAnsi="Times New Roman"/>
                <w:color w:val="000000"/>
                <w:sz w:val="18"/>
                <w:szCs w:val="18"/>
                <w:lang w:val="en-GB"/>
              </w:rPr>
              <w:t>Maiombe</w:t>
            </w:r>
            <w:proofErr w:type="spellEnd"/>
            <w:r w:rsidR="00EE0077" w:rsidRPr="00DD1EA4">
              <w:rPr>
                <w:rFonts w:ascii="Times New Roman" w:eastAsia="Times New Roman" w:hAnsi="Times New Roman"/>
                <w:color w:val="000000"/>
                <w:sz w:val="18"/>
                <w:szCs w:val="18"/>
                <w:lang w:val="en-GB"/>
              </w:rPr>
              <w:t xml:space="preserve"> NP and </w:t>
            </w:r>
            <w:proofErr w:type="spellStart"/>
            <w:r w:rsidR="00EE0077" w:rsidRPr="00DD1EA4">
              <w:rPr>
                <w:rFonts w:ascii="Times New Roman" w:eastAsia="Times New Roman" w:hAnsi="Times New Roman"/>
                <w:color w:val="000000"/>
                <w:sz w:val="18"/>
                <w:szCs w:val="18"/>
                <w:lang w:val="en-GB"/>
              </w:rPr>
              <w:lastRenderedPageBreak/>
              <w:t>Luando</w:t>
            </w:r>
            <w:proofErr w:type="spellEnd"/>
            <w:r w:rsidR="00EE0077" w:rsidRPr="00DD1EA4">
              <w:rPr>
                <w:rFonts w:ascii="Times New Roman" w:eastAsia="Times New Roman" w:hAnsi="Times New Roman"/>
                <w:color w:val="000000"/>
                <w:sz w:val="18"/>
                <w:szCs w:val="18"/>
                <w:lang w:val="en-GB"/>
              </w:rPr>
              <w:t xml:space="preserve"> SNR </w:t>
            </w:r>
            <w:r w:rsidRPr="00DD1EA4">
              <w:rPr>
                <w:rFonts w:ascii="Times New Roman" w:eastAsia="Times New Roman" w:hAnsi="Times New Roman"/>
                <w:color w:val="000000"/>
                <w:sz w:val="18"/>
                <w:szCs w:val="18"/>
                <w:lang w:val="en-GB"/>
              </w:rPr>
              <w:t xml:space="preserve">(GEF </w:t>
            </w:r>
            <w:r w:rsidRPr="00DD1EA4">
              <w:rPr>
                <w:rFonts w:ascii="Times New Roman" w:hAnsi="Times New Roman"/>
                <w:color w:val="000000"/>
                <w:sz w:val="18"/>
                <w:szCs w:val="18"/>
                <w:lang w:val="en-GB"/>
              </w:rPr>
              <w:t>$</w:t>
            </w:r>
            <w:r w:rsidR="00FC7DD4" w:rsidRPr="00DD1EA4">
              <w:rPr>
                <w:rFonts w:ascii="Times New Roman" w:eastAsia="Times New Roman" w:hAnsi="Times New Roman"/>
                <w:color w:val="000000"/>
                <w:sz w:val="18"/>
                <w:szCs w:val="18"/>
                <w:lang w:val="en-GB"/>
              </w:rPr>
              <w:t>18</w:t>
            </w:r>
            <w:r w:rsidR="00BD4FC6" w:rsidRPr="00DD1EA4">
              <w:rPr>
                <w:rFonts w:ascii="Times New Roman" w:eastAsia="Times New Roman" w:hAnsi="Times New Roman"/>
                <w:color w:val="000000"/>
                <w:sz w:val="18"/>
                <w:szCs w:val="18"/>
                <w:lang w:val="en-GB"/>
              </w:rPr>
              <w:t>3</w:t>
            </w:r>
            <w:r w:rsidR="00BD4FC6" w:rsidRPr="00DD1EA4">
              <w:rPr>
                <w:rFonts w:ascii="Times New Roman" w:hAnsi="Times New Roman"/>
                <w:color w:val="000000"/>
                <w:sz w:val="18"/>
                <w:szCs w:val="18"/>
                <w:lang w:val="en-GB"/>
              </w:rPr>
              <w:t>,419</w:t>
            </w:r>
            <w:r w:rsidRPr="00DD1EA4">
              <w:rPr>
                <w:rFonts w:ascii="Times New Roman" w:eastAsia="Times New Roman" w:hAnsi="Times New Roman"/>
                <w:color w:val="000000"/>
                <w:sz w:val="18"/>
                <w:szCs w:val="18"/>
                <w:lang w:val="en-GB"/>
              </w:rPr>
              <w:t>)</w:t>
            </w:r>
          </w:p>
          <w:p w14:paraId="750EA530" w14:textId="77777777" w:rsidR="00462EE4" w:rsidRPr="00DD1EA4" w:rsidRDefault="00462EE4" w:rsidP="00641C60">
            <w:pPr>
              <w:spacing w:after="0" w:line="240" w:lineRule="auto"/>
              <w:rPr>
                <w:rFonts w:ascii="Times New Roman" w:eastAsia="Times New Roman" w:hAnsi="Times New Roman"/>
                <w:color w:val="000000"/>
                <w:sz w:val="18"/>
                <w:szCs w:val="18"/>
                <w:lang w:val="en-GB"/>
              </w:rPr>
            </w:pPr>
          </w:p>
          <w:p w14:paraId="4DE411DB" w14:textId="24960A86" w:rsidR="00E073B8" w:rsidRPr="00DD1EA4" w:rsidRDefault="00462EE4"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 xml:space="preserve">2.2. </w:t>
            </w:r>
            <w:r w:rsidR="00660E92" w:rsidRPr="00DD1EA4">
              <w:rPr>
                <w:rFonts w:ascii="Times New Roman" w:eastAsia="Times New Roman" w:hAnsi="Times New Roman"/>
                <w:color w:val="000000"/>
                <w:sz w:val="18"/>
                <w:szCs w:val="18"/>
                <w:lang w:val="en-GB"/>
              </w:rPr>
              <w:t>Comprehensive and p</w:t>
            </w:r>
            <w:r w:rsidR="006A78E9" w:rsidRPr="00DD1EA4">
              <w:rPr>
                <w:rFonts w:ascii="Times New Roman" w:eastAsia="Times New Roman" w:hAnsi="Times New Roman"/>
                <w:color w:val="000000"/>
                <w:sz w:val="18"/>
                <w:szCs w:val="18"/>
                <w:lang w:val="en-GB"/>
              </w:rPr>
              <w:t>articipatory Management Plans for the PAs in the project areas are update</w:t>
            </w:r>
            <w:r w:rsidR="00660E92" w:rsidRPr="00DD1EA4">
              <w:rPr>
                <w:rFonts w:ascii="Times New Roman" w:eastAsia="Times New Roman" w:hAnsi="Times New Roman"/>
                <w:color w:val="000000"/>
                <w:sz w:val="18"/>
                <w:szCs w:val="18"/>
                <w:lang w:val="en-GB"/>
              </w:rPr>
              <w:t>d and implemented, including PA support with training</w:t>
            </w:r>
            <w:r w:rsidR="006A78E9" w:rsidRPr="00DD1EA4">
              <w:rPr>
                <w:rFonts w:ascii="Times New Roman" w:eastAsia="Times New Roman" w:hAnsi="Times New Roman"/>
                <w:color w:val="000000"/>
                <w:sz w:val="18"/>
                <w:szCs w:val="18"/>
                <w:lang w:val="en-GB"/>
              </w:rPr>
              <w:t>, equipment and infrastructure</w:t>
            </w:r>
            <w:r w:rsidR="0062169D" w:rsidRPr="00DD1EA4">
              <w:rPr>
                <w:rFonts w:ascii="Times New Roman" w:eastAsia="Times New Roman" w:hAnsi="Times New Roman"/>
                <w:color w:val="000000"/>
                <w:sz w:val="18"/>
                <w:szCs w:val="18"/>
                <w:lang w:val="en-GB"/>
              </w:rPr>
              <w:t xml:space="preserve">: </w:t>
            </w:r>
            <w:proofErr w:type="spellStart"/>
            <w:r w:rsidR="0011345F" w:rsidRPr="00DD1EA4">
              <w:rPr>
                <w:rFonts w:ascii="Times New Roman" w:eastAsia="Times New Roman" w:hAnsi="Times New Roman"/>
                <w:color w:val="000000"/>
                <w:sz w:val="18"/>
                <w:szCs w:val="18"/>
                <w:lang w:val="en-GB"/>
              </w:rPr>
              <w:t>Maiombe</w:t>
            </w:r>
            <w:proofErr w:type="spellEnd"/>
            <w:r w:rsidR="0011345F" w:rsidRPr="00DD1EA4">
              <w:rPr>
                <w:rFonts w:ascii="Times New Roman" w:eastAsia="Times New Roman" w:hAnsi="Times New Roman"/>
                <w:color w:val="000000"/>
                <w:sz w:val="18"/>
                <w:szCs w:val="18"/>
                <w:lang w:val="en-GB"/>
              </w:rPr>
              <w:t xml:space="preserve"> NP and </w:t>
            </w:r>
            <w:proofErr w:type="spellStart"/>
            <w:r w:rsidR="0011345F" w:rsidRPr="00DD1EA4">
              <w:rPr>
                <w:rFonts w:ascii="Times New Roman" w:eastAsia="Times New Roman" w:hAnsi="Times New Roman"/>
                <w:color w:val="000000"/>
                <w:sz w:val="18"/>
                <w:szCs w:val="18"/>
                <w:lang w:val="en-GB"/>
              </w:rPr>
              <w:t>Luando</w:t>
            </w:r>
            <w:proofErr w:type="spellEnd"/>
            <w:r w:rsidR="0011345F" w:rsidRPr="00DD1EA4">
              <w:rPr>
                <w:rFonts w:ascii="Times New Roman" w:eastAsia="Times New Roman" w:hAnsi="Times New Roman"/>
                <w:color w:val="000000"/>
                <w:sz w:val="18"/>
                <w:szCs w:val="18"/>
                <w:lang w:val="en-GB"/>
              </w:rPr>
              <w:t xml:space="preserve"> SNR have </w:t>
            </w:r>
            <w:r w:rsidR="00BC2EBA" w:rsidRPr="00DD1EA4">
              <w:rPr>
                <w:rFonts w:ascii="Times New Roman" w:eastAsia="Times New Roman" w:hAnsi="Times New Roman"/>
                <w:color w:val="000000"/>
                <w:sz w:val="18"/>
                <w:szCs w:val="18"/>
                <w:lang w:val="en-GB"/>
              </w:rPr>
              <w:t>at least 30 rangers each</w:t>
            </w:r>
            <w:r w:rsidR="0011345F" w:rsidRPr="00DD1EA4">
              <w:rPr>
                <w:rFonts w:ascii="Times New Roman" w:eastAsia="Times New Roman" w:hAnsi="Times New Roman"/>
                <w:color w:val="000000"/>
                <w:sz w:val="18"/>
                <w:szCs w:val="18"/>
                <w:lang w:val="en-GB"/>
              </w:rPr>
              <w:t xml:space="preserve"> and supported with basic infrastructure, necessary equipment and on-site trainings to fight poaching and manage PAs and HWC </w:t>
            </w:r>
            <w:r w:rsidRPr="00DD1EA4">
              <w:rPr>
                <w:rFonts w:ascii="Times New Roman" w:eastAsia="Times New Roman" w:hAnsi="Times New Roman"/>
                <w:color w:val="000000"/>
                <w:sz w:val="18"/>
                <w:szCs w:val="18"/>
                <w:lang w:val="en-GB"/>
              </w:rPr>
              <w:t xml:space="preserve">(GEF </w:t>
            </w:r>
            <w:r w:rsidRPr="00DD1EA4">
              <w:rPr>
                <w:rFonts w:ascii="Times New Roman" w:hAnsi="Times New Roman"/>
                <w:color w:val="000000"/>
                <w:sz w:val="18"/>
                <w:szCs w:val="18"/>
                <w:lang w:val="en-GB"/>
              </w:rPr>
              <w:t>$</w:t>
            </w:r>
            <w:r w:rsidR="00BD4FC6" w:rsidRPr="00DD1EA4">
              <w:rPr>
                <w:rFonts w:ascii="Times New Roman" w:hAnsi="Times New Roman"/>
                <w:color w:val="000000"/>
                <w:sz w:val="18"/>
                <w:szCs w:val="18"/>
                <w:lang w:val="en-GB"/>
              </w:rPr>
              <w:t>1,</w:t>
            </w:r>
            <w:r w:rsidR="00A71E8B" w:rsidRPr="00DD1EA4">
              <w:rPr>
                <w:rFonts w:ascii="Times New Roman" w:eastAsia="Times New Roman" w:hAnsi="Times New Roman"/>
                <w:color w:val="000000"/>
                <w:sz w:val="18"/>
                <w:szCs w:val="18"/>
                <w:lang w:val="en-GB"/>
              </w:rPr>
              <w:t>511</w:t>
            </w:r>
            <w:r w:rsidR="00BD4FC6" w:rsidRPr="00DD1EA4">
              <w:rPr>
                <w:rFonts w:ascii="Times New Roman" w:hAnsi="Times New Roman"/>
                <w:color w:val="000000"/>
                <w:sz w:val="18"/>
                <w:szCs w:val="18"/>
                <w:lang w:val="en-GB"/>
              </w:rPr>
              <w:t>,000</w:t>
            </w:r>
            <w:r w:rsidRPr="00DD1EA4">
              <w:rPr>
                <w:rFonts w:ascii="Times New Roman" w:eastAsia="Times New Roman" w:hAnsi="Times New Roman"/>
                <w:color w:val="000000"/>
                <w:sz w:val="18"/>
                <w:szCs w:val="18"/>
                <w:lang w:val="en-GB"/>
              </w:rPr>
              <w:t>)</w:t>
            </w:r>
          </w:p>
          <w:p w14:paraId="418DDC4B" w14:textId="77777777" w:rsidR="00462EE4" w:rsidRPr="00DD1EA4" w:rsidRDefault="00462EE4" w:rsidP="00641C60">
            <w:pPr>
              <w:spacing w:after="0" w:line="240" w:lineRule="auto"/>
              <w:rPr>
                <w:rFonts w:ascii="Times New Roman" w:eastAsia="Times New Roman" w:hAnsi="Times New Roman"/>
                <w:color w:val="000000"/>
                <w:sz w:val="18"/>
                <w:szCs w:val="18"/>
                <w:lang w:val="en-GB"/>
              </w:rPr>
            </w:pPr>
          </w:p>
          <w:p w14:paraId="7A490C00" w14:textId="77777777" w:rsidR="00462EE4" w:rsidRPr="00DD1EA4" w:rsidRDefault="00462EE4" w:rsidP="00641C60">
            <w:pPr>
              <w:spacing w:after="0" w:line="240" w:lineRule="auto"/>
              <w:rPr>
                <w:rFonts w:ascii="Times New Roman" w:eastAsia="Times New Roman" w:hAnsi="Times New Roman"/>
                <w:color w:val="000000"/>
                <w:sz w:val="18"/>
                <w:szCs w:val="18"/>
                <w:lang w:val="en-GB"/>
              </w:rPr>
            </w:pPr>
          </w:p>
        </w:tc>
        <w:tc>
          <w:tcPr>
            <w:tcW w:w="442" w:type="pct"/>
            <w:shd w:val="clear" w:color="auto" w:fill="FFFFFF"/>
          </w:tcPr>
          <w:p w14:paraId="5F5E4546" w14:textId="2A1D9A7B" w:rsidR="00E073B8" w:rsidRPr="00DD1EA4" w:rsidRDefault="00E073B8"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lastRenderedPageBreak/>
              <w:t>GEF</w:t>
            </w:r>
            <w:r w:rsidR="00DD1EA4">
              <w:rPr>
                <w:rFonts w:ascii="Times New Roman" w:eastAsia="Times New Roman" w:hAnsi="Times New Roman"/>
                <w:color w:val="000000"/>
                <w:sz w:val="18"/>
                <w:szCs w:val="18"/>
                <w:lang w:val="en-GB"/>
              </w:rPr>
              <w:t>-</w:t>
            </w:r>
            <w:r w:rsidRPr="00DD1EA4">
              <w:rPr>
                <w:rFonts w:ascii="Times New Roman" w:eastAsia="Times New Roman" w:hAnsi="Times New Roman"/>
                <w:color w:val="000000"/>
                <w:sz w:val="18"/>
                <w:szCs w:val="18"/>
                <w:lang w:val="en-GB"/>
              </w:rPr>
              <w:t>TF</w:t>
            </w:r>
          </w:p>
        </w:tc>
        <w:tc>
          <w:tcPr>
            <w:tcW w:w="582" w:type="pct"/>
            <w:shd w:val="clear" w:color="auto" w:fill="FFFFFF"/>
          </w:tcPr>
          <w:p w14:paraId="3E947036" w14:textId="239A1716" w:rsidR="00E801BB" w:rsidRPr="000A71A7" w:rsidRDefault="00283952" w:rsidP="000A71A7">
            <w:pPr>
              <w:spacing w:after="0" w:line="240" w:lineRule="auto"/>
              <w:jc w:val="right"/>
              <w:rPr>
                <w:rFonts w:ascii="Times New Roman" w:hAnsi="Times New Roman"/>
                <w:color w:val="000000"/>
                <w:sz w:val="18"/>
                <w:szCs w:val="18"/>
                <w:lang w:val="en-GB"/>
              </w:rPr>
            </w:pPr>
            <w:r w:rsidRPr="00E84DEF">
              <w:rPr>
                <w:rFonts w:ascii="Times New Roman" w:hAnsi="Times New Roman"/>
                <w:color w:val="000000"/>
                <w:sz w:val="18"/>
                <w:szCs w:val="18"/>
                <w:lang w:val="en-GB"/>
              </w:rPr>
              <w:t>1,694,419</w:t>
            </w:r>
          </w:p>
        </w:tc>
        <w:tc>
          <w:tcPr>
            <w:tcW w:w="538" w:type="pct"/>
            <w:shd w:val="clear" w:color="auto" w:fill="FFFFFF"/>
          </w:tcPr>
          <w:p w14:paraId="5FA1A307" w14:textId="77777777" w:rsidR="00E073B8" w:rsidRPr="00DD1EA4" w:rsidRDefault="00DE27C3" w:rsidP="00641C60">
            <w:pPr>
              <w:spacing w:after="0" w:line="240" w:lineRule="auto"/>
              <w:jc w:val="right"/>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9,145,000</w:t>
            </w:r>
          </w:p>
        </w:tc>
      </w:tr>
      <w:tr w:rsidR="00E073B8" w:rsidRPr="00C0636A" w14:paraId="4D283F11" w14:textId="77777777" w:rsidTr="0056289A">
        <w:trPr>
          <w:gridAfter w:val="1"/>
          <w:wAfter w:w="6" w:type="pct"/>
          <w:jc w:val="center"/>
        </w:trPr>
        <w:tc>
          <w:tcPr>
            <w:tcW w:w="959" w:type="pct"/>
            <w:tcBorders>
              <w:bottom w:val="single" w:sz="4" w:space="0" w:color="auto"/>
            </w:tcBorders>
            <w:shd w:val="clear" w:color="auto" w:fill="FFFFFF"/>
          </w:tcPr>
          <w:p w14:paraId="0B016272" w14:textId="0AC6ABA6" w:rsidR="00E073B8" w:rsidRPr="00DD1EA4" w:rsidRDefault="00BC1156" w:rsidP="00902E5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 xml:space="preserve">3. </w:t>
            </w:r>
            <w:r w:rsidR="00BC0001" w:rsidRPr="00DD1EA4">
              <w:rPr>
                <w:rFonts w:ascii="Times New Roman" w:eastAsia="Times New Roman" w:hAnsi="Times New Roman"/>
                <w:color w:val="000000"/>
                <w:sz w:val="18"/>
                <w:szCs w:val="18"/>
                <w:lang w:val="en-GB"/>
              </w:rPr>
              <w:t>Engaging</w:t>
            </w:r>
            <w:r w:rsidR="0010441C" w:rsidRPr="00DD1EA4">
              <w:rPr>
                <w:rFonts w:ascii="Times New Roman" w:eastAsia="Times New Roman" w:hAnsi="Times New Roman"/>
                <w:color w:val="000000"/>
                <w:sz w:val="18"/>
                <w:szCs w:val="18"/>
                <w:lang w:val="en-GB"/>
              </w:rPr>
              <w:t xml:space="preserve"> local communities </w:t>
            </w:r>
            <w:r w:rsidR="00BC0001" w:rsidRPr="00DD1EA4">
              <w:rPr>
                <w:rFonts w:ascii="Times New Roman" w:eastAsia="Times New Roman" w:hAnsi="Times New Roman"/>
                <w:color w:val="000000"/>
                <w:sz w:val="18"/>
                <w:szCs w:val="18"/>
                <w:lang w:val="en-GB"/>
              </w:rPr>
              <w:t>in sustainable wildlife, forest</w:t>
            </w:r>
            <w:r w:rsidR="0010441C" w:rsidRPr="00DD1EA4">
              <w:rPr>
                <w:rFonts w:ascii="Times New Roman" w:eastAsia="Times New Roman" w:hAnsi="Times New Roman"/>
                <w:color w:val="000000"/>
                <w:sz w:val="18"/>
                <w:szCs w:val="18"/>
                <w:lang w:val="en-GB"/>
              </w:rPr>
              <w:t xml:space="preserve"> and PA management</w:t>
            </w:r>
          </w:p>
        </w:tc>
        <w:tc>
          <w:tcPr>
            <w:tcW w:w="456" w:type="pct"/>
            <w:shd w:val="clear" w:color="auto" w:fill="FFFFFF"/>
          </w:tcPr>
          <w:p w14:paraId="4F2A5F25" w14:textId="77777777" w:rsidR="00E073B8" w:rsidRPr="00DD1EA4" w:rsidRDefault="00E073B8" w:rsidP="001C6FA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TA/Inv.</w:t>
            </w:r>
          </w:p>
        </w:tc>
        <w:tc>
          <w:tcPr>
            <w:tcW w:w="989" w:type="pct"/>
            <w:shd w:val="clear" w:color="auto" w:fill="FFFFFF"/>
          </w:tcPr>
          <w:p w14:paraId="2790DCF8" w14:textId="77777777" w:rsidR="00E073B8" w:rsidRPr="00DD1EA4" w:rsidRDefault="00E073B8" w:rsidP="004D0C7B">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3.</w:t>
            </w:r>
            <w:r w:rsidRPr="00DD1EA4">
              <w:rPr>
                <w:rFonts w:ascii="Times New Roman" w:eastAsia="Times New Roman" w:hAnsi="Times New Roman"/>
                <w:color w:val="000000"/>
                <w:sz w:val="18"/>
                <w:szCs w:val="18"/>
                <w:lang w:val="en-GB"/>
              </w:rPr>
              <w:t xml:space="preserve"> </w:t>
            </w:r>
            <w:r w:rsidR="00CE7422" w:rsidRPr="00DD1EA4">
              <w:rPr>
                <w:rFonts w:ascii="Times New Roman" w:eastAsia="Times New Roman" w:hAnsi="Times New Roman"/>
                <w:color w:val="000000"/>
                <w:sz w:val="18"/>
                <w:szCs w:val="18"/>
                <w:lang w:val="en-GB"/>
              </w:rPr>
              <w:t>Increased involvement of local communities in the project areas in wildlife, habitat, and PA management</w:t>
            </w:r>
            <w:r w:rsidRPr="00DD1EA4">
              <w:rPr>
                <w:rFonts w:ascii="Times New Roman" w:eastAsia="Times New Roman" w:hAnsi="Times New Roman"/>
                <w:color w:val="000000"/>
                <w:sz w:val="18"/>
                <w:szCs w:val="18"/>
                <w:lang w:val="en-GB"/>
              </w:rPr>
              <w:t>, as indicated by:</w:t>
            </w:r>
          </w:p>
          <w:p w14:paraId="7B79D75A" w14:textId="77777777" w:rsidR="006A0055" w:rsidRPr="00DD1EA4" w:rsidRDefault="006A0055" w:rsidP="002C766B">
            <w:pPr>
              <w:spacing w:after="0" w:line="240" w:lineRule="auto"/>
              <w:rPr>
                <w:rFonts w:ascii="Times New Roman" w:eastAsia="Times New Roman" w:hAnsi="Times New Roman"/>
                <w:color w:val="000000"/>
                <w:sz w:val="18"/>
                <w:szCs w:val="18"/>
                <w:lang w:val="en-GB"/>
              </w:rPr>
            </w:pPr>
          </w:p>
          <w:p w14:paraId="0C479FEB" w14:textId="77777777" w:rsidR="006A0055" w:rsidRPr="00DD1EA4" w:rsidRDefault="006A0055" w:rsidP="00005BFE">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 xml:space="preserve">At least 6,000 people in </w:t>
            </w:r>
            <w:proofErr w:type="spellStart"/>
            <w:r w:rsidRPr="00DD1EA4">
              <w:rPr>
                <w:rFonts w:ascii="Times New Roman" w:eastAsia="Times New Roman" w:hAnsi="Times New Roman"/>
                <w:b/>
                <w:color w:val="000000"/>
                <w:sz w:val="18"/>
                <w:szCs w:val="18"/>
                <w:lang w:val="en-GB"/>
              </w:rPr>
              <w:t>Maiombe</w:t>
            </w:r>
            <w:proofErr w:type="spellEnd"/>
            <w:r w:rsidRPr="00DD1EA4">
              <w:rPr>
                <w:rFonts w:ascii="Times New Roman" w:eastAsia="Times New Roman" w:hAnsi="Times New Roman"/>
                <w:b/>
                <w:color w:val="000000"/>
                <w:sz w:val="18"/>
                <w:szCs w:val="18"/>
                <w:lang w:val="en-GB"/>
              </w:rPr>
              <w:t xml:space="preserve"> NP and </w:t>
            </w:r>
            <w:proofErr w:type="spellStart"/>
            <w:r w:rsidRPr="00DD1EA4">
              <w:rPr>
                <w:rFonts w:ascii="Times New Roman" w:eastAsia="Times New Roman" w:hAnsi="Times New Roman"/>
                <w:b/>
                <w:color w:val="000000"/>
                <w:sz w:val="18"/>
                <w:szCs w:val="18"/>
                <w:lang w:val="en-GB"/>
              </w:rPr>
              <w:t>Luando</w:t>
            </w:r>
            <w:proofErr w:type="spellEnd"/>
            <w:r w:rsidRPr="00DD1EA4">
              <w:rPr>
                <w:rFonts w:ascii="Times New Roman" w:eastAsia="Times New Roman" w:hAnsi="Times New Roman"/>
                <w:b/>
                <w:color w:val="000000"/>
                <w:sz w:val="18"/>
                <w:szCs w:val="18"/>
                <w:lang w:val="en-GB"/>
              </w:rPr>
              <w:t xml:space="preserve"> SNR practice CBNRM, SLM, and participate in PA </w:t>
            </w:r>
            <w:r w:rsidRPr="00DD1EA4">
              <w:rPr>
                <w:rFonts w:ascii="Times New Roman" w:eastAsia="Times New Roman" w:hAnsi="Times New Roman"/>
                <w:b/>
                <w:color w:val="000000"/>
                <w:sz w:val="18"/>
                <w:szCs w:val="18"/>
                <w:lang w:val="en-GB"/>
              </w:rPr>
              <w:lastRenderedPageBreak/>
              <w:t>management</w:t>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 xml:space="preserve">Baseline – 0. </w:t>
            </w:r>
          </w:p>
          <w:p w14:paraId="32CEB68A" w14:textId="77777777" w:rsidR="00E073B8" w:rsidRPr="00DD1EA4" w:rsidRDefault="00E073B8" w:rsidP="00005BFE">
            <w:pPr>
              <w:spacing w:after="0" w:line="240" w:lineRule="auto"/>
              <w:rPr>
                <w:rFonts w:ascii="Times New Roman" w:eastAsia="Times New Roman" w:hAnsi="Times New Roman"/>
                <w:color w:val="000000"/>
                <w:sz w:val="18"/>
                <w:szCs w:val="18"/>
                <w:lang w:val="en-GB"/>
              </w:rPr>
            </w:pPr>
          </w:p>
          <w:p w14:paraId="3F3DA081" w14:textId="77777777" w:rsidR="006A0055" w:rsidRPr="00DD1EA4" w:rsidRDefault="004874A6" w:rsidP="006F613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 xml:space="preserve">At least 20,000 ha in </w:t>
            </w:r>
            <w:proofErr w:type="spellStart"/>
            <w:r w:rsidRPr="00DD1EA4">
              <w:rPr>
                <w:rFonts w:ascii="Times New Roman" w:eastAsia="Times New Roman" w:hAnsi="Times New Roman"/>
                <w:b/>
                <w:color w:val="000000"/>
                <w:sz w:val="18"/>
                <w:szCs w:val="18"/>
                <w:lang w:val="en-GB"/>
              </w:rPr>
              <w:t>Maiombe</w:t>
            </w:r>
            <w:proofErr w:type="spellEnd"/>
            <w:r w:rsidRPr="00DD1EA4">
              <w:rPr>
                <w:rFonts w:ascii="Times New Roman" w:eastAsia="Times New Roman" w:hAnsi="Times New Roman"/>
                <w:b/>
                <w:color w:val="000000"/>
                <w:sz w:val="18"/>
                <w:szCs w:val="18"/>
                <w:lang w:val="en-GB"/>
              </w:rPr>
              <w:t xml:space="preserve"> NP and </w:t>
            </w:r>
            <w:proofErr w:type="spellStart"/>
            <w:r w:rsidRPr="00DD1EA4">
              <w:rPr>
                <w:rFonts w:ascii="Times New Roman" w:eastAsia="Times New Roman" w:hAnsi="Times New Roman"/>
                <w:b/>
                <w:color w:val="000000"/>
                <w:sz w:val="18"/>
                <w:szCs w:val="18"/>
                <w:lang w:val="en-GB"/>
              </w:rPr>
              <w:t>Luando</w:t>
            </w:r>
            <w:proofErr w:type="spellEnd"/>
            <w:r w:rsidRPr="00DD1EA4">
              <w:rPr>
                <w:rFonts w:ascii="Times New Roman" w:eastAsia="Times New Roman" w:hAnsi="Times New Roman"/>
                <w:b/>
                <w:color w:val="000000"/>
                <w:sz w:val="18"/>
                <w:szCs w:val="18"/>
                <w:lang w:val="en-GB"/>
              </w:rPr>
              <w:t xml:space="preserve"> SNR are under CBNRM and SLM.</w:t>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Baseline – 0 ha.</w:t>
            </w:r>
          </w:p>
          <w:p w14:paraId="3A433C92" w14:textId="77777777" w:rsidR="00E073B8" w:rsidRPr="00DD1EA4" w:rsidRDefault="00E073B8" w:rsidP="006F6130">
            <w:pPr>
              <w:spacing w:after="0" w:line="240" w:lineRule="auto"/>
              <w:rPr>
                <w:rFonts w:ascii="Times New Roman" w:eastAsia="Times New Roman" w:hAnsi="Times New Roman"/>
                <w:color w:val="000000"/>
                <w:sz w:val="18"/>
                <w:szCs w:val="18"/>
                <w:lang w:val="en-GB"/>
              </w:rPr>
            </w:pPr>
          </w:p>
          <w:p w14:paraId="4077805C" w14:textId="77777777" w:rsidR="004874A6" w:rsidRPr="00DD1EA4" w:rsidRDefault="004874A6" w:rsidP="00CC4C94">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At least 10,490 (at least 40% are women) of direct project beneficiaries</w:t>
            </w:r>
            <w:r w:rsidR="00154B91" w:rsidRPr="00DD1EA4">
              <w:rPr>
                <w:rStyle w:val="FootnoteReference"/>
                <w:rFonts w:ascii="Times New Roman" w:eastAsia="Times New Roman" w:hAnsi="Times New Roman"/>
                <w:b/>
                <w:color w:val="000000"/>
                <w:sz w:val="18"/>
                <w:szCs w:val="18"/>
                <w:lang w:val="en-GB"/>
              </w:rPr>
              <w:footnoteReference w:id="2"/>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 xml:space="preserve">Baseline – 0 </w:t>
            </w:r>
          </w:p>
        </w:tc>
        <w:tc>
          <w:tcPr>
            <w:tcW w:w="1028" w:type="pct"/>
            <w:shd w:val="clear" w:color="auto" w:fill="auto"/>
          </w:tcPr>
          <w:p w14:paraId="1266645B" w14:textId="57AEBD19" w:rsidR="00E073B8" w:rsidRPr="00C0636A" w:rsidRDefault="00462EE4" w:rsidP="00AD2654">
            <w:pPr>
              <w:spacing w:after="0" w:line="240" w:lineRule="auto"/>
              <w:rPr>
                <w:rFonts w:ascii="Times New Roman" w:eastAsia="Times New Roman" w:hAnsi="Times New Roman"/>
                <w:color w:val="000000"/>
                <w:sz w:val="18"/>
                <w:szCs w:val="18"/>
                <w:lang w:val="en-GB"/>
              </w:rPr>
            </w:pPr>
            <w:r w:rsidRPr="00C0636A">
              <w:rPr>
                <w:rFonts w:ascii="Times New Roman" w:eastAsia="Times New Roman" w:hAnsi="Times New Roman"/>
                <w:b/>
                <w:color w:val="000000"/>
                <w:sz w:val="18"/>
                <w:szCs w:val="18"/>
                <w:lang w:val="en-GB"/>
              </w:rPr>
              <w:lastRenderedPageBreak/>
              <w:t xml:space="preserve">3.1. </w:t>
            </w:r>
            <w:r w:rsidR="006A78E9" w:rsidRPr="00C0636A">
              <w:rPr>
                <w:rFonts w:ascii="Times New Roman" w:eastAsia="Times New Roman" w:hAnsi="Times New Roman"/>
                <w:color w:val="000000"/>
                <w:sz w:val="18"/>
                <w:szCs w:val="18"/>
                <w:lang w:val="en-GB"/>
              </w:rPr>
              <w:t>Pilot projects on community-based conservation, HWC management, sustainable use of natural resources, and alternative sources of income for local communities are developed and implemented in the project areas</w:t>
            </w:r>
            <w:r w:rsidR="0062169D" w:rsidRPr="00C0636A">
              <w:rPr>
                <w:rFonts w:ascii="Times New Roman" w:eastAsia="Times New Roman" w:hAnsi="Times New Roman"/>
                <w:color w:val="000000"/>
                <w:sz w:val="18"/>
                <w:szCs w:val="18"/>
                <w:lang w:val="en-GB"/>
              </w:rPr>
              <w:t xml:space="preserve">: </w:t>
            </w:r>
            <w:r w:rsidR="0011345F" w:rsidRPr="00C0636A">
              <w:rPr>
                <w:rFonts w:ascii="Times New Roman" w:eastAsia="Times New Roman" w:hAnsi="Times New Roman"/>
                <w:color w:val="000000"/>
                <w:sz w:val="18"/>
                <w:szCs w:val="18"/>
                <w:lang w:val="en-GB"/>
              </w:rPr>
              <w:t xml:space="preserve">10,000-12,000 local people (50% of women) in </w:t>
            </w:r>
            <w:proofErr w:type="spellStart"/>
            <w:r w:rsidR="0011345F" w:rsidRPr="00C0636A">
              <w:rPr>
                <w:rFonts w:ascii="Times New Roman" w:eastAsia="Times New Roman" w:hAnsi="Times New Roman"/>
                <w:color w:val="000000"/>
                <w:sz w:val="18"/>
                <w:szCs w:val="18"/>
                <w:lang w:val="en-GB"/>
              </w:rPr>
              <w:lastRenderedPageBreak/>
              <w:t>Maiombe</w:t>
            </w:r>
            <w:proofErr w:type="spellEnd"/>
            <w:r w:rsidR="0011345F" w:rsidRPr="00C0636A">
              <w:rPr>
                <w:rFonts w:ascii="Times New Roman" w:eastAsia="Times New Roman" w:hAnsi="Times New Roman"/>
                <w:color w:val="000000"/>
                <w:sz w:val="18"/>
                <w:szCs w:val="18"/>
                <w:lang w:val="en-GB"/>
              </w:rPr>
              <w:t xml:space="preserve"> NP and </w:t>
            </w:r>
            <w:proofErr w:type="spellStart"/>
            <w:r w:rsidR="0011345F" w:rsidRPr="00C0636A">
              <w:rPr>
                <w:rFonts w:ascii="Times New Roman" w:eastAsia="Times New Roman" w:hAnsi="Times New Roman"/>
                <w:color w:val="000000"/>
                <w:sz w:val="18"/>
                <w:szCs w:val="18"/>
                <w:lang w:val="en-GB"/>
              </w:rPr>
              <w:t>Luando</w:t>
            </w:r>
            <w:proofErr w:type="spellEnd"/>
            <w:r w:rsidR="0011345F" w:rsidRPr="00C0636A">
              <w:rPr>
                <w:rFonts w:ascii="Times New Roman" w:eastAsia="Times New Roman" w:hAnsi="Times New Roman"/>
                <w:color w:val="000000"/>
                <w:sz w:val="18"/>
                <w:szCs w:val="18"/>
                <w:lang w:val="en-GB"/>
              </w:rPr>
              <w:t xml:space="preserve"> SNR are </w:t>
            </w:r>
            <w:r w:rsidR="00A55D8D" w:rsidRPr="00C0636A">
              <w:rPr>
                <w:rFonts w:ascii="Times New Roman" w:eastAsia="Times New Roman" w:hAnsi="Times New Roman"/>
                <w:color w:val="000000"/>
                <w:sz w:val="18"/>
                <w:szCs w:val="18"/>
                <w:lang w:val="en-GB"/>
              </w:rPr>
              <w:t>trained in CBNRM</w:t>
            </w:r>
            <w:r w:rsidR="0011345F" w:rsidRPr="00C0636A">
              <w:rPr>
                <w:rFonts w:ascii="Times New Roman" w:eastAsia="Times New Roman" w:hAnsi="Times New Roman"/>
                <w:color w:val="000000"/>
                <w:sz w:val="18"/>
                <w:szCs w:val="18"/>
                <w:lang w:val="en-GB"/>
              </w:rPr>
              <w:t>, SLM,</w:t>
            </w:r>
            <w:r w:rsidR="00BC0001" w:rsidRPr="00C0636A">
              <w:rPr>
                <w:rFonts w:ascii="Times New Roman" w:eastAsia="Times New Roman" w:hAnsi="Times New Roman"/>
                <w:color w:val="000000"/>
                <w:sz w:val="18"/>
                <w:szCs w:val="18"/>
                <w:lang w:val="en-GB"/>
              </w:rPr>
              <w:t xml:space="preserve"> SFM</w:t>
            </w:r>
            <w:r w:rsidR="0011345F" w:rsidRPr="00C0636A">
              <w:rPr>
                <w:rFonts w:ascii="Times New Roman" w:eastAsia="Times New Roman" w:hAnsi="Times New Roman"/>
                <w:color w:val="000000"/>
                <w:sz w:val="18"/>
                <w:szCs w:val="18"/>
                <w:lang w:val="en-GB"/>
              </w:rPr>
              <w:t xml:space="preserve"> and HWC management,</w:t>
            </w:r>
            <w:r w:rsidR="00A55D8D" w:rsidRPr="00C0636A">
              <w:rPr>
                <w:rFonts w:ascii="Times New Roman" w:eastAsia="Times New Roman" w:hAnsi="Times New Roman"/>
                <w:color w:val="000000"/>
                <w:sz w:val="18"/>
                <w:szCs w:val="18"/>
                <w:lang w:val="en-GB"/>
              </w:rPr>
              <w:t xml:space="preserve"> and supported with grants</w:t>
            </w:r>
            <w:r w:rsidR="00BC0001" w:rsidRPr="00C0636A">
              <w:rPr>
                <w:rFonts w:ascii="Times New Roman" w:eastAsia="Times New Roman" w:hAnsi="Times New Roman"/>
                <w:color w:val="000000"/>
                <w:sz w:val="18"/>
                <w:szCs w:val="18"/>
                <w:lang w:val="en-GB"/>
              </w:rPr>
              <w:t xml:space="preserve"> </w:t>
            </w:r>
            <w:r w:rsidR="00A55D8D" w:rsidRPr="00C0636A">
              <w:rPr>
                <w:rFonts w:ascii="Times New Roman" w:eastAsia="Times New Roman" w:hAnsi="Times New Roman"/>
                <w:color w:val="000000"/>
                <w:sz w:val="18"/>
                <w:szCs w:val="18"/>
                <w:lang w:val="en-GB"/>
              </w:rPr>
              <w:t xml:space="preserve">to initiate community </w:t>
            </w:r>
            <w:r w:rsidR="0011345F" w:rsidRPr="00C0636A">
              <w:rPr>
                <w:rFonts w:ascii="Times New Roman" w:eastAsia="Times New Roman" w:hAnsi="Times New Roman"/>
                <w:color w:val="000000"/>
                <w:sz w:val="18"/>
                <w:szCs w:val="18"/>
                <w:lang w:val="en-GB"/>
              </w:rPr>
              <w:t>sustainable livelihood</w:t>
            </w:r>
            <w:r w:rsidR="00A55D8D" w:rsidRPr="00C0636A">
              <w:rPr>
                <w:rFonts w:ascii="Times New Roman" w:eastAsia="Times New Roman" w:hAnsi="Times New Roman"/>
                <w:color w:val="000000"/>
                <w:sz w:val="18"/>
                <w:szCs w:val="18"/>
                <w:lang w:val="en-GB"/>
              </w:rPr>
              <w:t xml:space="preserve"> projects</w:t>
            </w:r>
            <w:r w:rsidRPr="00C0636A">
              <w:rPr>
                <w:rFonts w:ascii="Times New Roman" w:eastAsia="Times New Roman" w:hAnsi="Times New Roman"/>
                <w:color w:val="000000"/>
                <w:sz w:val="18"/>
                <w:szCs w:val="18"/>
                <w:lang w:val="en-GB"/>
              </w:rPr>
              <w:t xml:space="preserve"> (GEF $</w:t>
            </w:r>
            <w:r w:rsidR="00E7313C" w:rsidRPr="00C0636A">
              <w:rPr>
                <w:rFonts w:ascii="Times New Roman" w:eastAsia="Times New Roman" w:hAnsi="Times New Roman"/>
                <w:color w:val="000000"/>
                <w:sz w:val="18"/>
                <w:szCs w:val="18"/>
                <w:lang w:val="en-GB"/>
              </w:rPr>
              <w:t>1,01</w:t>
            </w:r>
            <w:r w:rsidRPr="00C0636A">
              <w:rPr>
                <w:rFonts w:ascii="Times New Roman" w:eastAsia="Times New Roman" w:hAnsi="Times New Roman"/>
                <w:color w:val="000000"/>
                <w:sz w:val="18"/>
                <w:szCs w:val="18"/>
                <w:lang w:val="en-GB"/>
              </w:rPr>
              <w:t>0,000)</w:t>
            </w:r>
          </w:p>
          <w:p w14:paraId="7D24C248" w14:textId="77777777" w:rsidR="00462EE4" w:rsidRPr="00C0636A" w:rsidRDefault="00462EE4" w:rsidP="00AD2654">
            <w:pPr>
              <w:spacing w:after="0" w:line="240" w:lineRule="auto"/>
              <w:rPr>
                <w:rFonts w:ascii="Times New Roman" w:eastAsia="Times New Roman" w:hAnsi="Times New Roman"/>
                <w:b/>
                <w:color w:val="000000"/>
                <w:sz w:val="18"/>
                <w:szCs w:val="18"/>
                <w:lang w:val="en-GB"/>
              </w:rPr>
            </w:pPr>
          </w:p>
          <w:p w14:paraId="063E5273" w14:textId="77777777" w:rsidR="00E073B8" w:rsidRPr="00C0636A" w:rsidRDefault="00462EE4" w:rsidP="00F6623A">
            <w:pPr>
              <w:spacing w:after="0" w:line="240" w:lineRule="auto"/>
              <w:rPr>
                <w:rFonts w:ascii="Times New Roman" w:eastAsia="Times New Roman" w:hAnsi="Times New Roman"/>
                <w:color w:val="000000"/>
                <w:sz w:val="18"/>
                <w:szCs w:val="18"/>
                <w:lang w:val="en-GB"/>
              </w:rPr>
            </w:pPr>
            <w:r w:rsidRPr="00C0636A">
              <w:rPr>
                <w:rFonts w:ascii="Times New Roman" w:eastAsia="Times New Roman" w:hAnsi="Times New Roman"/>
                <w:b/>
                <w:color w:val="000000"/>
                <w:sz w:val="18"/>
                <w:szCs w:val="18"/>
                <w:lang w:val="en-GB"/>
              </w:rPr>
              <w:t xml:space="preserve">3.2. </w:t>
            </w:r>
            <w:r w:rsidR="006A78E9" w:rsidRPr="00C0636A">
              <w:rPr>
                <w:rFonts w:ascii="Times New Roman" w:eastAsia="Times New Roman" w:hAnsi="Times New Roman"/>
                <w:color w:val="000000"/>
                <w:sz w:val="18"/>
                <w:szCs w:val="18"/>
                <w:lang w:val="en-GB"/>
              </w:rPr>
              <w:t>Public awareness campaign targeting IWT, bushmeat consumption, HWC and habitat degradation is developed and implemented in the project areas and at national level</w:t>
            </w:r>
            <w:r w:rsidR="0011345F" w:rsidRPr="00C0636A">
              <w:rPr>
                <w:rFonts w:ascii="Times New Roman" w:eastAsia="Times New Roman" w:hAnsi="Times New Roman"/>
                <w:color w:val="000000"/>
                <w:sz w:val="18"/>
                <w:szCs w:val="18"/>
                <w:lang w:val="en-GB"/>
              </w:rPr>
              <w:t xml:space="preserve"> </w:t>
            </w:r>
            <w:r w:rsidRPr="00C0636A">
              <w:rPr>
                <w:rFonts w:ascii="Times New Roman" w:eastAsia="Times New Roman" w:hAnsi="Times New Roman"/>
                <w:color w:val="000000"/>
                <w:sz w:val="18"/>
                <w:szCs w:val="18"/>
                <w:lang w:val="en-GB"/>
              </w:rPr>
              <w:t>(GEF $</w:t>
            </w:r>
            <w:r w:rsidR="006A78E9" w:rsidRPr="00C0636A">
              <w:rPr>
                <w:rFonts w:ascii="Times New Roman" w:eastAsia="Times New Roman" w:hAnsi="Times New Roman"/>
                <w:color w:val="000000"/>
                <w:sz w:val="18"/>
                <w:szCs w:val="18"/>
                <w:lang w:val="en-GB"/>
              </w:rPr>
              <w:t>95</w:t>
            </w:r>
            <w:r w:rsidRPr="00C0636A">
              <w:rPr>
                <w:rFonts w:ascii="Times New Roman" w:eastAsia="Times New Roman" w:hAnsi="Times New Roman"/>
                <w:color w:val="000000"/>
                <w:sz w:val="18"/>
                <w:szCs w:val="18"/>
                <w:lang w:val="en-GB"/>
              </w:rPr>
              <w:t>,000)</w:t>
            </w:r>
          </w:p>
        </w:tc>
        <w:tc>
          <w:tcPr>
            <w:tcW w:w="442" w:type="pct"/>
            <w:tcBorders>
              <w:bottom w:val="single" w:sz="4" w:space="0" w:color="auto"/>
            </w:tcBorders>
            <w:shd w:val="clear" w:color="auto" w:fill="auto"/>
          </w:tcPr>
          <w:p w14:paraId="1FEDB6DC" w14:textId="4CBC265E" w:rsidR="00E073B8" w:rsidRPr="00DD1EA4" w:rsidRDefault="00E073B8"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lastRenderedPageBreak/>
              <w:t>GEF</w:t>
            </w:r>
            <w:r w:rsidR="00DD1EA4">
              <w:rPr>
                <w:rFonts w:ascii="Times New Roman" w:eastAsia="Times New Roman" w:hAnsi="Times New Roman"/>
                <w:color w:val="000000"/>
                <w:sz w:val="18"/>
                <w:szCs w:val="18"/>
                <w:lang w:val="en-GB"/>
              </w:rPr>
              <w:t>-</w:t>
            </w:r>
            <w:r w:rsidRPr="00DD1EA4">
              <w:rPr>
                <w:rFonts w:ascii="Times New Roman" w:eastAsia="Times New Roman" w:hAnsi="Times New Roman"/>
                <w:color w:val="000000"/>
                <w:sz w:val="18"/>
                <w:szCs w:val="18"/>
                <w:lang w:val="en-GB"/>
              </w:rPr>
              <w:t>TF</w:t>
            </w:r>
          </w:p>
        </w:tc>
        <w:tc>
          <w:tcPr>
            <w:tcW w:w="582" w:type="pct"/>
            <w:tcBorders>
              <w:bottom w:val="single" w:sz="4" w:space="0" w:color="auto"/>
            </w:tcBorders>
            <w:shd w:val="clear" w:color="auto" w:fill="auto"/>
          </w:tcPr>
          <w:p w14:paraId="2ABBACE8" w14:textId="6699EDE8" w:rsidR="005A4483" w:rsidRPr="00C0636A" w:rsidRDefault="00DA5FBF" w:rsidP="005A4483">
            <w:pPr>
              <w:spacing w:after="0" w:line="240" w:lineRule="auto"/>
              <w:jc w:val="right"/>
              <w:rPr>
                <w:rFonts w:ascii="Times New Roman" w:eastAsia="Times New Roman" w:hAnsi="Times New Roman"/>
                <w:color w:val="000000"/>
                <w:sz w:val="18"/>
                <w:szCs w:val="18"/>
                <w:lang w:val="en-GB"/>
              </w:rPr>
            </w:pPr>
            <w:r w:rsidRPr="00E84DEF">
              <w:rPr>
                <w:rFonts w:ascii="Times New Roman" w:eastAsia="Times New Roman" w:hAnsi="Times New Roman"/>
                <w:color w:val="000000"/>
                <w:sz w:val="18"/>
                <w:szCs w:val="18"/>
                <w:lang w:val="en-GB"/>
              </w:rPr>
              <w:t>1,</w:t>
            </w:r>
            <w:r w:rsidR="00CF69B1" w:rsidRPr="00E84DEF">
              <w:rPr>
                <w:rFonts w:ascii="Times New Roman" w:eastAsia="Times New Roman" w:hAnsi="Times New Roman"/>
                <w:color w:val="000000"/>
                <w:sz w:val="18"/>
                <w:szCs w:val="18"/>
                <w:lang w:val="en-GB"/>
              </w:rPr>
              <w:t>105</w:t>
            </w:r>
            <w:r w:rsidRPr="00E84DEF">
              <w:rPr>
                <w:rFonts w:ascii="Times New Roman" w:eastAsia="Times New Roman" w:hAnsi="Times New Roman"/>
                <w:color w:val="000000"/>
                <w:sz w:val="18"/>
                <w:szCs w:val="18"/>
                <w:lang w:val="en-GB"/>
              </w:rPr>
              <w:t>,000</w:t>
            </w:r>
          </w:p>
          <w:p w14:paraId="1CF1C169" w14:textId="77777777" w:rsidR="00F65177" w:rsidRPr="00C0636A" w:rsidRDefault="00F65177" w:rsidP="00641C60">
            <w:pPr>
              <w:spacing w:after="0" w:line="240" w:lineRule="auto"/>
              <w:jc w:val="right"/>
              <w:rPr>
                <w:rFonts w:ascii="Times New Roman" w:eastAsia="Times New Roman" w:hAnsi="Times New Roman"/>
                <w:color w:val="000000"/>
                <w:sz w:val="18"/>
                <w:szCs w:val="18"/>
                <w:lang w:val="en-GB"/>
              </w:rPr>
            </w:pPr>
          </w:p>
          <w:p w14:paraId="01959B76" w14:textId="77777777" w:rsidR="00F65177" w:rsidRPr="00C0636A" w:rsidRDefault="00F65177" w:rsidP="00641C60">
            <w:pPr>
              <w:spacing w:after="0" w:line="240" w:lineRule="auto"/>
              <w:jc w:val="right"/>
              <w:rPr>
                <w:rFonts w:ascii="Times New Roman" w:eastAsia="Times New Roman" w:hAnsi="Times New Roman"/>
                <w:color w:val="000000"/>
                <w:sz w:val="18"/>
                <w:szCs w:val="18"/>
                <w:lang w:val="en-GB"/>
              </w:rPr>
            </w:pPr>
          </w:p>
        </w:tc>
        <w:tc>
          <w:tcPr>
            <w:tcW w:w="538" w:type="pct"/>
            <w:tcBorders>
              <w:bottom w:val="single" w:sz="4" w:space="0" w:color="auto"/>
            </w:tcBorders>
            <w:shd w:val="clear" w:color="auto" w:fill="FFFFFF"/>
          </w:tcPr>
          <w:p w14:paraId="6379A7D3" w14:textId="77777777" w:rsidR="00E073B8" w:rsidRPr="00C0636A" w:rsidRDefault="00DE27C3" w:rsidP="00641C60">
            <w:pPr>
              <w:spacing w:after="0" w:line="240" w:lineRule="auto"/>
              <w:jc w:val="right"/>
              <w:rPr>
                <w:rFonts w:ascii="Times New Roman" w:eastAsia="Times New Roman" w:hAnsi="Times New Roman"/>
                <w:color w:val="000000"/>
                <w:sz w:val="18"/>
                <w:szCs w:val="18"/>
                <w:lang w:val="en-GB"/>
              </w:rPr>
            </w:pPr>
            <w:r w:rsidRPr="00C0636A">
              <w:rPr>
                <w:rFonts w:ascii="Times New Roman" w:eastAsia="Times New Roman" w:hAnsi="Times New Roman"/>
                <w:color w:val="000000"/>
                <w:sz w:val="18"/>
                <w:szCs w:val="18"/>
                <w:lang w:val="en-GB"/>
              </w:rPr>
              <w:t>4,032,000</w:t>
            </w:r>
          </w:p>
        </w:tc>
      </w:tr>
      <w:tr w:rsidR="00E073B8" w:rsidRPr="00C0636A" w14:paraId="4E8C88D1" w14:textId="77777777" w:rsidTr="0056289A">
        <w:trPr>
          <w:gridAfter w:val="1"/>
          <w:wAfter w:w="6" w:type="pct"/>
          <w:jc w:val="center"/>
        </w:trPr>
        <w:tc>
          <w:tcPr>
            <w:tcW w:w="959" w:type="pct"/>
            <w:tcBorders>
              <w:bottom w:val="single" w:sz="4" w:space="0" w:color="auto"/>
            </w:tcBorders>
            <w:shd w:val="clear" w:color="auto" w:fill="FFFFFF"/>
          </w:tcPr>
          <w:p w14:paraId="1C084652" w14:textId="2B989183" w:rsidR="00E073B8" w:rsidRPr="00DD1EA4" w:rsidRDefault="00BC1156" w:rsidP="00902E5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 xml:space="preserve">4. </w:t>
            </w:r>
            <w:r w:rsidR="0082754F" w:rsidRPr="00DD1EA4">
              <w:rPr>
                <w:rFonts w:ascii="Times New Roman" w:eastAsia="Times New Roman" w:hAnsi="Times New Roman"/>
                <w:color w:val="000000"/>
                <w:sz w:val="18"/>
                <w:szCs w:val="18"/>
                <w:lang w:val="en-GB"/>
              </w:rPr>
              <w:t>K</w:t>
            </w:r>
            <w:r w:rsidR="00E073B8" w:rsidRPr="00DD1EA4">
              <w:rPr>
                <w:rFonts w:ascii="Times New Roman" w:eastAsia="Times New Roman" w:hAnsi="Times New Roman"/>
                <w:color w:val="000000"/>
                <w:sz w:val="18"/>
                <w:szCs w:val="18"/>
                <w:lang w:val="en-GB"/>
              </w:rPr>
              <w:t>nowledge Management, M&amp;E and Gender Mainstreaming</w:t>
            </w:r>
          </w:p>
        </w:tc>
        <w:tc>
          <w:tcPr>
            <w:tcW w:w="456" w:type="pct"/>
            <w:tcBorders>
              <w:bottom w:val="single" w:sz="4" w:space="0" w:color="auto"/>
            </w:tcBorders>
            <w:shd w:val="clear" w:color="auto" w:fill="FFFFFF"/>
          </w:tcPr>
          <w:p w14:paraId="047E74C9" w14:textId="77777777" w:rsidR="00E073B8" w:rsidRPr="00DD1EA4" w:rsidRDefault="00E073B8" w:rsidP="001C6FA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TA</w:t>
            </w:r>
          </w:p>
        </w:tc>
        <w:tc>
          <w:tcPr>
            <w:tcW w:w="989" w:type="pct"/>
            <w:tcBorders>
              <w:bottom w:val="single" w:sz="4" w:space="0" w:color="auto"/>
            </w:tcBorders>
            <w:shd w:val="clear" w:color="auto" w:fill="FFFFFF"/>
          </w:tcPr>
          <w:p w14:paraId="0252F0F4" w14:textId="77777777" w:rsidR="00E073B8" w:rsidRPr="00DD1EA4" w:rsidRDefault="00E073B8" w:rsidP="004D0C7B">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4.</w:t>
            </w:r>
            <w:r w:rsidRPr="00DD1EA4">
              <w:rPr>
                <w:rFonts w:ascii="Times New Roman" w:eastAsia="Times New Roman" w:hAnsi="Times New Roman"/>
                <w:color w:val="000000"/>
                <w:sz w:val="18"/>
                <w:szCs w:val="18"/>
                <w:lang w:val="en-GB"/>
              </w:rPr>
              <w:t xml:space="preserve"> Lessons learned by the project through participatory M&amp;E and gender mainstreaming are used nationally and internationally, as indicated by:</w:t>
            </w:r>
          </w:p>
          <w:p w14:paraId="42F28161" w14:textId="77777777" w:rsidR="00E073B8" w:rsidRPr="00DD1EA4" w:rsidRDefault="00E073B8" w:rsidP="002C766B">
            <w:pPr>
              <w:spacing w:after="0" w:line="240" w:lineRule="auto"/>
              <w:rPr>
                <w:rFonts w:ascii="Times New Roman" w:eastAsia="Times New Roman" w:hAnsi="Times New Roman"/>
                <w:color w:val="000000"/>
                <w:sz w:val="18"/>
                <w:szCs w:val="18"/>
                <w:lang w:val="en-GB"/>
              </w:rPr>
            </w:pPr>
          </w:p>
          <w:p w14:paraId="6C5A3DAE" w14:textId="77777777" w:rsidR="004874A6" w:rsidRPr="00DD1EA4" w:rsidRDefault="004874A6" w:rsidP="00005BFE">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At least 5 project lessons on IWT combat and community livelihood</w:t>
            </w:r>
            <w:r w:rsidRPr="00DD1EA4">
              <w:rPr>
                <w:rFonts w:ascii="Times New Roman" w:eastAsia="Times New Roman" w:hAnsi="Times New Roman"/>
                <w:color w:val="000000"/>
                <w:sz w:val="18"/>
                <w:szCs w:val="18"/>
                <w:lang w:val="en-GB"/>
              </w:rPr>
              <w:t xml:space="preserve"> are used by other projects for conservation. </w:t>
            </w:r>
            <w:r w:rsidRPr="00DD1EA4">
              <w:rPr>
                <w:rFonts w:ascii="Times New Roman" w:eastAsia="Times New Roman" w:hAnsi="Times New Roman"/>
                <w:i/>
                <w:color w:val="000000"/>
                <w:sz w:val="18"/>
                <w:szCs w:val="18"/>
                <w:lang w:val="en-GB"/>
              </w:rPr>
              <w:t>Baseline – 0</w:t>
            </w:r>
          </w:p>
          <w:p w14:paraId="5CFD2C14" w14:textId="77777777" w:rsidR="004874A6" w:rsidRPr="00DD1EA4" w:rsidRDefault="004874A6" w:rsidP="006F6130">
            <w:pPr>
              <w:spacing w:after="0" w:line="240" w:lineRule="auto"/>
              <w:rPr>
                <w:rFonts w:ascii="Times New Roman" w:eastAsia="Times New Roman" w:hAnsi="Times New Roman"/>
                <w:color w:val="000000"/>
                <w:sz w:val="18"/>
                <w:szCs w:val="18"/>
                <w:lang w:val="en-GB"/>
              </w:rPr>
            </w:pPr>
          </w:p>
          <w:p w14:paraId="7790DC72" w14:textId="77777777" w:rsidR="00E073B8" w:rsidRPr="00DD1EA4" w:rsidRDefault="004874A6" w:rsidP="006F6130">
            <w:pPr>
              <w:spacing w:after="0" w:line="240" w:lineRule="auto"/>
              <w:rPr>
                <w:rFonts w:ascii="Times New Roman" w:eastAsia="Times New Roman" w:hAnsi="Times New Roman"/>
                <w:i/>
                <w:color w:val="000000"/>
                <w:sz w:val="18"/>
                <w:szCs w:val="18"/>
                <w:lang w:val="en-GB"/>
              </w:rPr>
            </w:pPr>
            <w:r w:rsidRPr="00DD1EA4">
              <w:rPr>
                <w:rFonts w:ascii="Times New Roman" w:eastAsia="Times New Roman" w:hAnsi="Times New Roman"/>
                <w:b/>
                <w:color w:val="000000"/>
                <w:sz w:val="18"/>
                <w:szCs w:val="18"/>
                <w:lang w:val="en-GB"/>
              </w:rPr>
              <w:t>At least 50% of the project participants are women</w:t>
            </w:r>
            <w:r w:rsidRPr="00DD1EA4">
              <w:rPr>
                <w:rFonts w:ascii="Times New Roman" w:eastAsia="Times New Roman" w:hAnsi="Times New Roman"/>
                <w:color w:val="000000"/>
                <w:sz w:val="18"/>
                <w:szCs w:val="18"/>
                <w:lang w:val="en-GB"/>
              </w:rPr>
              <w:t xml:space="preserve">. </w:t>
            </w:r>
            <w:r w:rsidRPr="00DD1EA4">
              <w:rPr>
                <w:rFonts w:ascii="Times New Roman" w:eastAsia="Times New Roman" w:hAnsi="Times New Roman"/>
                <w:i/>
                <w:color w:val="000000"/>
                <w:sz w:val="18"/>
                <w:szCs w:val="18"/>
                <w:lang w:val="en-GB"/>
              </w:rPr>
              <w:t>Baseline – 0%</w:t>
            </w:r>
          </w:p>
        </w:tc>
        <w:tc>
          <w:tcPr>
            <w:tcW w:w="1028" w:type="pct"/>
            <w:tcBorders>
              <w:bottom w:val="single" w:sz="4" w:space="0" w:color="auto"/>
            </w:tcBorders>
            <w:shd w:val="clear" w:color="auto" w:fill="FFFFFF"/>
          </w:tcPr>
          <w:p w14:paraId="0B65F1CF" w14:textId="3E7C29C3" w:rsidR="00E073B8" w:rsidRPr="00DD1EA4" w:rsidRDefault="00E073B8" w:rsidP="00CC4C94">
            <w:pPr>
              <w:spacing w:after="0" w:line="240" w:lineRule="auto"/>
              <w:rPr>
                <w:rFonts w:ascii="Times New Roman" w:eastAsia="Times New Roman" w:hAnsi="Times New Roman"/>
                <w:color w:val="000000"/>
                <w:sz w:val="18"/>
                <w:szCs w:val="18"/>
                <w:lang w:val="en-GB"/>
              </w:rPr>
            </w:pPr>
            <w:bookmarkStart w:id="10" w:name="_Hlk10819315"/>
            <w:r w:rsidRPr="00DD1EA4">
              <w:rPr>
                <w:rFonts w:ascii="Times New Roman" w:eastAsia="Times New Roman" w:hAnsi="Times New Roman"/>
                <w:b/>
                <w:color w:val="000000"/>
                <w:sz w:val="18"/>
                <w:szCs w:val="18"/>
                <w:lang w:val="en-GB"/>
              </w:rPr>
              <w:t>4.1.</w:t>
            </w:r>
            <w:r w:rsidRPr="00DD1EA4">
              <w:rPr>
                <w:rFonts w:ascii="Times New Roman" w:eastAsia="Times New Roman" w:hAnsi="Times New Roman"/>
                <w:color w:val="000000"/>
                <w:sz w:val="18"/>
                <w:szCs w:val="18"/>
                <w:lang w:val="en-GB"/>
              </w:rPr>
              <w:t xml:space="preserve"> </w:t>
            </w:r>
            <w:r w:rsidR="006A78E9" w:rsidRPr="00DD1EA4">
              <w:rPr>
                <w:rFonts w:ascii="Times New Roman" w:eastAsia="Times New Roman" w:hAnsi="Times New Roman"/>
                <w:color w:val="000000"/>
                <w:sz w:val="18"/>
                <w:szCs w:val="18"/>
                <w:lang w:val="en-GB"/>
              </w:rPr>
              <w:t>Participatory project monitoring, evaluation and learning framework is developed and implemented</w:t>
            </w:r>
            <w:r w:rsidRPr="00DD1EA4">
              <w:rPr>
                <w:rFonts w:ascii="Times New Roman" w:eastAsia="Times New Roman" w:hAnsi="Times New Roman"/>
                <w:color w:val="000000"/>
                <w:sz w:val="18"/>
                <w:szCs w:val="18"/>
                <w:lang w:val="en-GB"/>
              </w:rPr>
              <w:t xml:space="preserve"> (GEF </w:t>
            </w:r>
            <w:r w:rsidR="001E0605" w:rsidRPr="00DD1EA4">
              <w:rPr>
                <w:rFonts w:ascii="Times New Roman" w:eastAsia="Times New Roman" w:hAnsi="Times New Roman"/>
                <w:color w:val="000000"/>
                <w:sz w:val="18"/>
                <w:szCs w:val="18"/>
                <w:lang w:val="en-GB"/>
              </w:rPr>
              <w:t>$</w:t>
            </w:r>
            <w:r w:rsidR="00907688" w:rsidRPr="00DD1EA4">
              <w:rPr>
                <w:rFonts w:ascii="Times New Roman" w:eastAsia="Times New Roman" w:hAnsi="Times New Roman"/>
                <w:color w:val="000000"/>
                <w:sz w:val="18"/>
                <w:szCs w:val="18"/>
                <w:lang w:val="en-GB"/>
              </w:rPr>
              <w:t>164</w:t>
            </w:r>
            <w:r w:rsidR="001E0605" w:rsidRPr="00DD1EA4">
              <w:rPr>
                <w:rFonts w:ascii="Times New Roman" w:hAnsi="Times New Roman"/>
                <w:color w:val="000000"/>
                <w:sz w:val="18"/>
                <w:szCs w:val="18"/>
                <w:lang w:val="en-GB"/>
              </w:rPr>
              <w:t>,962</w:t>
            </w:r>
            <w:r w:rsidRPr="00DD1EA4">
              <w:rPr>
                <w:rFonts w:ascii="Times New Roman" w:eastAsia="Times New Roman" w:hAnsi="Times New Roman"/>
                <w:color w:val="000000"/>
                <w:sz w:val="18"/>
                <w:szCs w:val="18"/>
                <w:lang w:val="en-GB"/>
              </w:rPr>
              <w:t>)</w:t>
            </w:r>
          </w:p>
          <w:bookmarkEnd w:id="10"/>
          <w:p w14:paraId="60FA575B" w14:textId="77777777" w:rsidR="00E073B8" w:rsidRPr="00DD1EA4" w:rsidRDefault="00E073B8" w:rsidP="00AD2654">
            <w:pPr>
              <w:spacing w:after="0" w:line="240" w:lineRule="auto"/>
              <w:rPr>
                <w:rFonts w:ascii="Times New Roman" w:eastAsia="Times New Roman" w:hAnsi="Times New Roman"/>
                <w:color w:val="000000"/>
                <w:sz w:val="18"/>
                <w:szCs w:val="18"/>
                <w:lang w:val="en-GB"/>
              </w:rPr>
            </w:pPr>
          </w:p>
          <w:p w14:paraId="7EF630FF" w14:textId="77777777" w:rsidR="00E073B8" w:rsidRPr="00DD1EA4" w:rsidRDefault="00E073B8" w:rsidP="00F6623A">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4.2.</w:t>
            </w:r>
            <w:r w:rsidRPr="00DD1EA4">
              <w:rPr>
                <w:rFonts w:ascii="Times New Roman" w:eastAsia="Times New Roman" w:hAnsi="Times New Roman"/>
                <w:color w:val="000000"/>
                <w:sz w:val="18"/>
                <w:szCs w:val="18"/>
                <w:lang w:val="en-GB"/>
              </w:rPr>
              <w:t xml:space="preserve"> Lessons learned from the project are shared with national and international conservation programmes, including GWP (GEF $</w:t>
            </w:r>
            <w:r w:rsidR="006A78E9" w:rsidRPr="00DD1EA4">
              <w:rPr>
                <w:rFonts w:ascii="Times New Roman" w:eastAsia="Times New Roman" w:hAnsi="Times New Roman"/>
                <w:color w:val="000000"/>
                <w:sz w:val="18"/>
                <w:szCs w:val="18"/>
                <w:lang w:val="en-GB"/>
              </w:rPr>
              <w:t>96</w:t>
            </w:r>
            <w:r w:rsidR="00462EE4" w:rsidRPr="00DD1EA4">
              <w:rPr>
                <w:rFonts w:ascii="Times New Roman" w:eastAsia="Times New Roman" w:hAnsi="Times New Roman"/>
                <w:color w:val="000000"/>
                <w:sz w:val="18"/>
                <w:szCs w:val="18"/>
                <w:lang w:val="en-GB"/>
              </w:rPr>
              <w:t>,000</w:t>
            </w:r>
            <w:r w:rsidRPr="00DD1EA4">
              <w:rPr>
                <w:rFonts w:ascii="Times New Roman" w:eastAsia="Times New Roman" w:hAnsi="Times New Roman"/>
                <w:color w:val="000000"/>
                <w:sz w:val="18"/>
                <w:szCs w:val="18"/>
                <w:lang w:val="en-GB"/>
              </w:rPr>
              <w:t>)</w:t>
            </w:r>
          </w:p>
          <w:p w14:paraId="45C298E7" w14:textId="77777777" w:rsidR="00E073B8" w:rsidRPr="00DD1EA4" w:rsidRDefault="00E073B8" w:rsidP="00641C60">
            <w:pPr>
              <w:spacing w:after="0" w:line="240" w:lineRule="auto"/>
              <w:rPr>
                <w:rFonts w:ascii="Times New Roman" w:eastAsia="Times New Roman" w:hAnsi="Times New Roman"/>
                <w:color w:val="000000"/>
                <w:sz w:val="18"/>
                <w:szCs w:val="18"/>
                <w:lang w:val="en-GB"/>
              </w:rPr>
            </w:pPr>
          </w:p>
          <w:p w14:paraId="5570AFE8" w14:textId="77777777" w:rsidR="00E073B8" w:rsidRPr="00DD1EA4" w:rsidRDefault="00E073B8"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b/>
                <w:color w:val="000000"/>
                <w:sz w:val="18"/>
                <w:szCs w:val="18"/>
                <w:lang w:val="en-GB"/>
              </w:rPr>
              <w:t>4.3.</w:t>
            </w:r>
            <w:r w:rsidRPr="00DD1EA4">
              <w:rPr>
                <w:rFonts w:ascii="Times New Roman" w:eastAsia="Times New Roman" w:hAnsi="Times New Roman"/>
                <w:color w:val="000000"/>
                <w:sz w:val="18"/>
                <w:szCs w:val="18"/>
                <w:lang w:val="en-GB"/>
              </w:rPr>
              <w:t xml:space="preserve"> Gender strategy developed and used to guide project implementation, monitoring and reporting (GEF $</w:t>
            </w:r>
            <w:r w:rsidR="006A78E9" w:rsidRPr="00DD1EA4">
              <w:rPr>
                <w:rFonts w:ascii="Times New Roman" w:eastAsia="Times New Roman" w:hAnsi="Times New Roman"/>
                <w:color w:val="000000"/>
                <w:sz w:val="18"/>
                <w:szCs w:val="18"/>
                <w:lang w:val="en-GB"/>
              </w:rPr>
              <w:t>29</w:t>
            </w:r>
            <w:r w:rsidR="003D1F01" w:rsidRPr="00DD1EA4">
              <w:rPr>
                <w:rFonts w:ascii="Times New Roman" w:eastAsia="Times New Roman" w:hAnsi="Times New Roman"/>
                <w:color w:val="000000"/>
                <w:sz w:val="18"/>
                <w:szCs w:val="18"/>
                <w:lang w:val="en-GB"/>
              </w:rPr>
              <w:t>,000)</w:t>
            </w:r>
          </w:p>
        </w:tc>
        <w:tc>
          <w:tcPr>
            <w:tcW w:w="442" w:type="pct"/>
            <w:tcBorders>
              <w:bottom w:val="single" w:sz="4" w:space="0" w:color="auto"/>
            </w:tcBorders>
            <w:shd w:val="clear" w:color="auto" w:fill="FFFFFF"/>
          </w:tcPr>
          <w:p w14:paraId="5F1936E3" w14:textId="1D7AFA35" w:rsidR="00E073B8" w:rsidRPr="00DD1EA4" w:rsidRDefault="00E073B8" w:rsidP="00641C60">
            <w:pPr>
              <w:spacing w:after="0" w:line="240" w:lineRule="auto"/>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GEF</w:t>
            </w:r>
            <w:r w:rsidR="00DD1EA4">
              <w:rPr>
                <w:rFonts w:ascii="Times New Roman" w:eastAsia="Times New Roman" w:hAnsi="Times New Roman"/>
                <w:color w:val="000000"/>
                <w:sz w:val="18"/>
                <w:szCs w:val="18"/>
                <w:lang w:val="en-GB"/>
              </w:rPr>
              <w:t>-</w:t>
            </w:r>
            <w:r w:rsidRPr="00DD1EA4">
              <w:rPr>
                <w:rFonts w:ascii="Times New Roman" w:eastAsia="Times New Roman" w:hAnsi="Times New Roman"/>
                <w:color w:val="000000"/>
                <w:sz w:val="18"/>
                <w:szCs w:val="18"/>
                <w:lang w:val="en-GB"/>
              </w:rPr>
              <w:t>TF</w:t>
            </w:r>
          </w:p>
        </w:tc>
        <w:tc>
          <w:tcPr>
            <w:tcW w:w="582" w:type="pct"/>
            <w:tcBorders>
              <w:bottom w:val="single" w:sz="4" w:space="0" w:color="auto"/>
            </w:tcBorders>
            <w:shd w:val="clear" w:color="auto" w:fill="FFFFFF"/>
          </w:tcPr>
          <w:p w14:paraId="655B99F9" w14:textId="6D562FFE" w:rsidR="00DC617E" w:rsidRPr="00DD1EA4" w:rsidRDefault="00DC63F6" w:rsidP="00641C60">
            <w:pPr>
              <w:spacing w:after="0" w:line="240" w:lineRule="auto"/>
              <w:jc w:val="right"/>
              <w:rPr>
                <w:rFonts w:ascii="Times New Roman" w:eastAsia="Times New Roman" w:hAnsi="Times New Roman"/>
                <w:color w:val="000000"/>
                <w:sz w:val="18"/>
                <w:szCs w:val="18"/>
                <w:lang w:val="en-GB"/>
              </w:rPr>
            </w:pPr>
            <w:r w:rsidRPr="000A71A7">
              <w:rPr>
                <w:rFonts w:ascii="Times New Roman" w:eastAsia="Times New Roman" w:hAnsi="Times New Roman"/>
                <w:color w:val="000000"/>
                <w:sz w:val="18"/>
                <w:szCs w:val="18"/>
                <w:lang w:val="en-GB"/>
              </w:rPr>
              <w:t>289,962</w:t>
            </w:r>
          </w:p>
        </w:tc>
        <w:tc>
          <w:tcPr>
            <w:tcW w:w="538" w:type="pct"/>
            <w:tcBorders>
              <w:bottom w:val="single" w:sz="4" w:space="0" w:color="auto"/>
            </w:tcBorders>
            <w:shd w:val="clear" w:color="auto" w:fill="FFFFFF"/>
          </w:tcPr>
          <w:p w14:paraId="062EDACC" w14:textId="77777777" w:rsidR="00E073B8" w:rsidRPr="00DD1EA4" w:rsidRDefault="00DE27C3" w:rsidP="00641C60">
            <w:pPr>
              <w:spacing w:after="0" w:line="240" w:lineRule="auto"/>
              <w:jc w:val="right"/>
              <w:rPr>
                <w:rFonts w:ascii="Times New Roman" w:eastAsia="Times New Roman" w:hAnsi="Times New Roman"/>
                <w:color w:val="000000"/>
                <w:sz w:val="18"/>
                <w:szCs w:val="18"/>
                <w:lang w:val="en-GB"/>
              </w:rPr>
            </w:pPr>
            <w:r w:rsidRPr="00DD1EA4">
              <w:rPr>
                <w:rFonts w:ascii="Times New Roman" w:eastAsia="Times New Roman" w:hAnsi="Times New Roman"/>
                <w:color w:val="000000"/>
                <w:sz w:val="18"/>
                <w:szCs w:val="18"/>
                <w:lang w:val="en-GB"/>
              </w:rPr>
              <w:t>477,000</w:t>
            </w:r>
          </w:p>
        </w:tc>
      </w:tr>
      <w:tr w:rsidR="004C794B" w:rsidRPr="00C0636A" w14:paraId="2934D686" w14:textId="77777777" w:rsidTr="00C0636A">
        <w:trPr>
          <w:gridAfter w:val="1"/>
          <w:wAfter w:w="6" w:type="pct"/>
          <w:jc w:val="center"/>
        </w:trPr>
        <w:tc>
          <w:tcPr>
            <w:tcW w:w="3432" w:type="pct"/>
            <w:gridSpan w:val="4"/>
            <w:tcBorders>
              <w:bottom w:val="single" w:sz="4" w:space="0" w:color="auto"/>
            </w:tcBorders>
            <w:shd w:val="clear" w:color="auto" w:fill="FFFFFF"/>
          </w:tcPr>
          <w:p w14:paraId="0069A96C" w14:textId="77777777" w:rsidR="004C794B" w:rsidRPr="00C0636A" w:rsidRDefault="004C794B" w:rsidP="00902E5A">
            <w:pPr>
              <w:spacing w:after="0" w:line="240" w:lineRule="auto"/>
              <w:jc w:val="right"/>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Subtotal</w:t>
            </w:r>
          </w:p>
        </w:tc>
        <w:tc>
          <w:tcPr>
            <w:tcW w:w="442" w:type="pct"/>
            <w:tcBorders>
              <w:bottom w:val="single" w:sz="4" w:space="0" w:color="auto"/>
            </w:tcBorders>
            <w:shd w:val="clear" w:color="auto" w:fill="FFFFFF"/>
          </w:tcPr>
          <w:p w14:paraId="7095527F" w14:textId="77777777" w:rsidR="004C794B" w:rsidRPr="00C0636A" w:rsidRDefault="004C794B" w:rsidP="001C6FAA">
            <w:pPr>
              <w:spacing w:after="0" w:line="240" w:lineRule="auto"/>
              <w:jc w:val="right"/>
              <w:rPr>
                <w:rFonts w:ascii="Times New Roman" w:eastAsia="Times New Roman" w:hAnsi="Times New Roman"/>
                <w:b/>
                <w:bCs/>
                <w:color w:val="000000"/>
                <w:sz w:val="18"/>
                <w:szCs w:val="18"/>
                <w:lang w:val="en-GB"/>
              </w:rPr>
            </w:pPr>
          </w:p>
        </w:tc>
        <w:tc>
          <w:tcPr>
            <w:tcW w:w="582" w:type="pct"/>
            <w:tcBorders>
              <w:bottom w:val="single" w:sz="4" w:space="0" w:color="auto"/>
            </w:tcBorders>
            <w:shd w:val="clear" w:color="auto" w:fill="FFFFFF"/>
          </w:tcPr>
          <w:p w14:paraId="2B8AD02B" w14:textId="77777777" w:rsidR="004C794B" w:rsidRPr="00C0636A" w:rsidRDefault="00BC15C0" w:rsidP="004D0C7B">
            <w:pPr>
              <w:spacing w:after="0" w:line="240" w:lineRule="auto"/>
              <w:jc w:val="right"/>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3,</w:t>
            </w:r>
            <w:r w:rsidR="0019324D" w:rsidRPr="00C0636A">
              <w:rPr>
                <w:rFonts w:ascii="Times New Roman" w:eastAsia="Times New Roman" w:hAnsi="Times New Roman"/>
                <w:b/>
                <w:bCs/>
                <w:color w:val="000000"/>
                <w:sz w:val="18"/>
                <w:szCs w:val="18"/>
                <w:lang w:val="en-GB"/>
              </w:rPr>
              <w:t>908,381</w:t>
            </w:r>
          </w:p>
        </w:tc>
        <w:tc>
          <w:tcPr>
            <w:tcW w:w="538" w:type="pct"/>
            <w:tcBorders>
              <w:bottom w:val="single" w:sz="4" w:space="0" w:color="auto"/>
            </w:tcBorders>
            <w:shd w:val="clear" w:color="auto" w:fill="FFFFFF"/>
          </w:tcPr>
          <w:p w14:paraId="0760D76B" w14:textId="77777777" w:rsidR="004C794B" w:rsidRPr="00C0636A" w:rsidRDefault="006C2831" w:rsidP="002C766B">
            <w:pPr>
              <w:spacing w:after="0" w:line="240" w:lineRule="auto"/>
              <w:jc w:val="right"/>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16,400,934</w:t>
            </w:r>
          </w:p>
        </w:tc>
      </w:tr>
      <w:tr w:rsidR="00DD1EA4" w:rsidRPr="00C0636A" w14:paraId="275C6313" w14:textId="77777777" w:rsidTr="00C0636A">
        <w:trPr>
          <w:gridAfter w:val="1"/>
          <w:wAfter w:w="6" w:type="pct"/>
          <w:jc w:val="center"/>
        </w:trPr>
        <w:tc>
          <w:tcPr>
            <w:tcW w:w="3432" w:type="pct"/>
            <w:gridSpan w:val="4"/>
            <w:tcBorders>
              <w:top w:val="single" w:sz="4" w:space="0" w:color="auto"/>
              <w:left w:val="single" w:sz="4" w:space="0" w:color="auto"/>
              <w:bottom w:val="single" w:sz="4" w:space="0" w:color="auto"/>
              <w:right w:val="single" w:sz="4" w:space="0" w:color="auto"/>
            </w:tcBorders>
            <w:shd w:val="clear" w:color="auto" w:fill="FFFFFF"/>
          </w:tcPr>
          <w:p w14:paraId="6B16A46D" w14:textId="77777777" w:rsidR="00DD1EA4" w:rsidRPr="00C0636A" w:rsidRDefault="00DD1EA4" w:rsidP="00DD1EA4">
            <w:pPr>
              <w:spacing w:after="0" w:line="240" w:lineRule="auto"/>
              <w:jc w:val="right"/>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Project Management Cost (PMC)</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EAEC9F4" w14:textId="498EEE73" w:rsidR="00DD1EA4" w:rsidRPr="00C0636A" w:rsidRDefault="00DD1EA4" w:rsidP="00DD1EA4">
            <w:pPr>
              <w:spacing w:after="0" w:line="240" w:lineRule="auto"/>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GEF</w:t>
            </w:r>
            <w:r w:rsidR="00C0636A">
              <w:rPr>
                <w:rFonts w:ascii="Times New Roman" w:eastAsia="Times New Roman" w:hAnsi="Times New Roman"/>
                <w:b/>
                <w:bCs/>
                <w:color w:val="000000"/>
                <w:sz w:val="18"/>
                <w:szCs w:val="18"/>
                <w:lang w:val="en-GB"/>
              </w:rPr>
              <w:t>-</w:t>
            </w:r>
            <w:r w:rsidRPr="00C0636A">
              <w:rPr>
                <w:rFonts w:ascii="Times New Roman" w:eastAsia="Times New Roman" w:hAnsi="Times New Roman"/>
                <w:b/>
                <w:bCs/>
                <w:color w:val="000000"/>
                <w:sz w:val="18"/>
                <w:szCs w:val="18"/>
                <w:lang w:val="en-GB"/>
              </w:rPr>
              <w:t>TF</w:t>
            </w:r>
          </w:p>
        </w:tc>
        <w:tc>
          <w:tcPr>
            <w:tcW w:w="582" w:type="pct"/>
            <w:tcBorders>
              <w:top w:val="single" w:sz="4" w:space="0" w:color="auto"/>
              <w:bottom w:val="single" w:sz="4" w:space="0" w:color="auto"/>
              <w:right w:val="single" w:sz="4" w:space="0" w:color="auto"/>
            </w:tcBorders>
            <w:shd w:val="clear" w:color="auto" w:fill="FFFFFF"/>
          </w:tcPr>
          <w:p w14:paraId="0912A25D" w14:textId="2F96119B" w:rsidR="00DD1EA4" w:rsidRPr="00C0636A" w:rsidRDefault="00DD1EA4" w:rsidP="00DD1EA4">
            <w:pPr>
              <w:spacing w:after="0" w:line="240" w:lineRule="auto"/>
              <w:jc w:val="right"/>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195,419</w:t>
            </w:r>
          </w:p>
        </w:tc>
        <w:tc>
          <w:tcPr>
            <w:tcW w:w="538" w:type="pct"/>
            <w:tcBorders>
              <w:top w:val="single" w:sz="4" w:space="0" w:color="auto"/>
              <w:left w:val="single" w:sz="4" w:space="0" w:color="auto"/>
              <w:bottom w:val="single" w:sz="4" w:space="0" w:color="auto"/>
              <w:right w:val="single" w:sz="4" w:space="0" w:color="auto"/>
            </w:tcBorders>
            <w:shd w:val="clear" w:color="auto" w:fill="FFFFFF"/>
          </w:tcPr>
          <w:p w14:paraId="2AEB7E63" w14:textId="77777777" w:rsidR="00DD1EA4" w:rsidRPr="00C0636A" w:rsidRDefault="00DD1EA4" w:rsidP="00DD1EA4">
            <w:pPr>
              <w:spacing w:after="0" w:line="240" w:lineRule="auto"/>
              <w:jc w:val="right"/>
              <w:rPr>
                <w:rFonts w:ascii="Times New Roman" w:eastAsia="Times New Roman" w:hAnsi="Times New Roman"/>
                <w:b/>
                <w:bCs/>
                <w:color w:val="000000"/>
                <w:sz w:val="18"/>
                <w:szCs w:val="18"/>
                <w:lang w:val="en-GB"/>
              </w:rPr>
            </w:pPr>
            <w:r w:rsidRPr="00C0636A">
              <w:rPr>
                <w:rFonts w:ascii="Times New Roman" w:eastAsia="Times New Roman" w:hAnsi="Times New Roman"/>
                <w:b/>
                <w:bCs/>
                <w:color w:val="000000"/>
                <w:sz w:val="18"/>
                <w:szCs w:val="18"/>
                <w:lang w:val="en-GB"/>
              </w:rPr>
              <w:t>100,000</w:t>
            </w:r>
          </w:p>
        </w:tc>
      </w:tr>
      <w:tr w:rsidR="00DD1EA4" w:rsidRPr="00C0636A" w14:paraId="609EF61B" w14:textId="77777777" w:rsidTr="00C0636A">
        <w:trPr>
          <w:gridAfter w:val="1"/>
          <w:wAfter w:w="6" w:type="pct"/>
          <w:jc w:val="center"/>
        </w:trPr>
        <w:tc>
          <w:tcPr>
            <w:tcW w:w="3432" w:type="pct"/>
            <w:gridSpan w:val="4"/>
            <w:tcBorders>
              <w:top w:val="single" w:sz="4" w:space="0" w:color="auto"/>
              <w:bottom w:val="single" w:sz="4" w:space="0" w:color="auto"/>
            </w:tcBorders>
            <w:shd w:val="clear" w:color="auto" w:fill="FFFFFF"/>
          </w:tcPr>
          <w:p w14:paraId="1E5191D7" w14:textId="77777777" w:rsidR="00DD1EA4" w:rsidRPr="00C0636A" w:rsidRDefault="00DD1EA4" w:rsidP="00DD1EA4">
            <w:pPr>
              <w:spacing w:after="0" w:line="240" w:lineRule="auto"/>
              <w:jc w:val="right"/>
              <w:rPr>
                <w:rFonts w:ascii="Times New Roman" w:eastAsia="Times New Roman" w:hAnsi="Times New Roman"/>
                <w:color w:val="000000"/>
                <w:sz w:val="18"/>
                <w:szCs w:val="18"/>
                <w:lang w:val="en-GB"/>
              </w:rPr>
            </w:pPr>
            <w:r w:rsidRPr="00C0636A">
              <w:rPr>
                <w:rFonts w:ascii="Times New Roman" w:eastAsia="Times New Roman" w:hAnsi="Times New Roman"/>
                <w:b/>
                <w:color w:val="000000"/>
                <w:sz w:val="18"/>
                <w:szCs w:val="18"/>
                <w:lang w:val="en-GB"/>
              </w:rPr>
              <w:t>Total project costs</w:t>
            </w:r>
          </w:p>
        </w:tc>
        <w:tc>
          <w:tcPr>
            <w:tcW w:w="442" w:type="pct"/>
            <w:tcBorders>
              <w:top w:val="single" w:sz="4" w:space="0" w:color="auto"/>
              <w:bottom w:val="single" w:sz="4" w:space="0" w:color="auto"/>
            </w:tcBorders>
            <w:shd w:val="clear" w:color="auto" w:fill="FFFFFF"/>
          </w:tcPr>
          <w:p w14:paraId="3A54B8F3" w14:textId="77777777" w:rsidR="00DD1EA4" w:rsidRPr="00C0636A" w:rsidRDefault="00DD1EA4" w:rsidP="00DD1EA4">
            <w:pPr>
              <w:spacing w:after="0" w:line="240" w:lineRule="auto"/>
              <w:jc w:val="right"/>
              <w:rPr>
                <w:rFonts w:ascii="Times New Roman" w:eastAsia="Times New Roman" w:hAnsi="Times New Roman"/>
                <w:color w:val="000000"/>
                <w:sz w:val="18"/>
                <w:szCs w:val="18"/>
                <w:lang w:val="en-GB"/>
              </w:rPr>
            </w:pPr>
          </w:p>
        </w:tc>
        <w:tc>
          <w:tcPr>
            <w:tcW w:w="582" w:type="pct"/>
            <w:tcBorders>
              <w:top w:val="single" w:sz="4" w:space="0" w:color="auto"/>
              <w:bottom w:val="single" w:sz="4" w:space="0" w:color="auto"/>
            </w:tcBorders>
            <w:shd w:val="clear" w:color="auto" w:fill="FFFFFF"/>
          </w:tcPr>
          <w:p w14:paraId="5F4825EE" w14:textId="77777777" w:rsidR="00DD1EA4" w:rsidRPr="00DD1EA4" w:rsidRDefault="00DD1EA4" w:rsidP="00DD1EA4">
            <w:pPr>
              <w:spacing w:after="0" w:line="240" w:lineRule="auto"/>
              <w:jc w:val="right"/>
              <w:rPr>
                <w:rFonts w:ascii="Times New Roman" w:eastAsia="Times New Roman" w:hAnsi="Times New Roman"/>
                <w:b/>
                <w:color w:val="000000"/>
                <w:sz w:val="18"/>
                <w:szCs w:val="18"/>
                <w:lang w:val="en-GB"/>
              </w:rPr>
            </w:pPr>
            <w:r w:rsidRPr="00DD1EA4">
              <w:rPr>
                <w:rFonts w:ascii="Times New Roman" w:eastAsia="Times New Roman" w:hAnsi="Times New Roman"/>
                <w:b/>
                <w:color w:val="000000"/>
                <w:sz w:val="18"/>
                <w:szCs w:val="18"/>
                <w:lang w:val="en-GB"/>
              </w:rPr>
              <w:t>4,103,800</w:t>
            </w:r>
          </w:p>
        </w:tc>
        <w:tc>
          <w:tcPr>
            <w:tcW w:w="538" w:type="pct"/>
            <w:tcBorders>
              <w:top w:val="single" w:sz="4" w:space="0" w:color="auto"/>
              <w:bottom w:val="single" w:sz="4" w:space="0" w:color="auto"/>
            </w:tcBorders>
            <w:shd w:val="clear" w:color="auto" w:fill="FFFFFF"/>
          </w:tcPr>
          <w:p w14:paraId="6DE40BA0" w14:textId="77777777" w:rsidR="00DD1EA4" w:rsidRPr="00C0636A" w:rsidRDefault="00DD1EA4" w:rsidP="00DD1EA4">
            <w:pPr>
              <w:spacing w:after="0" w:line="240" w:lineRule="auto"/>
              <w:jc w:val="right"/>
              <w:rPr>
                <w:rFonts w:ascii="Times New Roman" w:eastAsia="Times New Roman" w:hAnsi="Times New Roman"/>
                <w:b/>
                <w:color w:val="000000"/>
                <w:sz w:val="18"/>
                <w:szCs w:val="18"/>
                <w:lang w:val="en-GB"/>
              </w:rPr>
            </w:pPr>
            <w:r w:rsidRPr="00C0636A">
              <w:rPr>
                <w:rFonts w:ascii="Times New Roman" w:eastAsia="Times New Roman" w:hAnsi="Times New Roman"/>
                <w:b/>
                <w:color w:val="000000"/>
                <w:sz w:val="18"/>
                <w:szCs w:val="18"/>
                <w:lang w:val="en-GB"/>
              </w:rPr>
              <w:t>16,500,934</w:t>
            </w:r>
          </w:p>
        </w:tc>
      </w:tr>
    </w:tbl>
    <w:p w14:paraId="4D5442BF" w14:textId="77777777" w:rsidR="00591870" w:rsidRPr="005C5600" w:rsidRDefault="00E42310" w:rsidP="00DB5E7C">
      <w:pPr>
        <w:numPr>
          <w:ilvl w:val="0"/>
          <w:numId w:val="9"/>
        </w:numPr>
        <w:spacing w:before="240" w:after="80" w:line="240" w:lineRule="auto"/>
        <w:rPr>
          <w:rFonts w:ascii="Times New Roman" w:eastAsia="Times New Roman" w:hAnsi="Times New Roman"/>
          <w:b/>
          <w:smallCaps/>
          <w:color w:val="000000"/>
          <w:lang w:val="en-GB" w:eastAsia="x-none"/>
        </w:rPr>
      </w:pPr>
      <w:r w:rsidRPr="005C5600">
        <w:rPr>
          <w:rFonts w:ascii="Times New Roman" w:eastAsia="Times New Roman" w:hAnsi="Times New Roman"/>
          <w:b/>
          <w:smallCaps/>
          <w:color w:val="000000"/>
          <w:lang w:val="en-GB" w:eastAsia="x-none"/>
        </w:rPr>
        <w:t xml:space="preserve">confirmed </w:t>
      </w:r>
      <w:r w:rsidR="00CD7D5A" w:rsidRPr="005C5600">
        <w:rPr>
          <w:rFonts w:ascii="Times New Roman" w:eastAsia="Times New Roman" w:hAnsi="Times New Roman"/>
          <w:b/>
          <w:smallCaps/>
          <w:color w:val="000000"/>
          <w:lang w:val="en-GB" w:eastAsia="x-none"/>
        </w:rPr>
        <w:t xml:space="preserve">sources of </w:t>
      </w:r>
      <w:hyperlink r:id="rId10" w:history="1">
        <w:r w:rsidR="00CD7D5A" w:rsidRPr="005C5600">
          <w:rPr>
            <w:rStyle w:val="Hyperlink"/>
            <w:rFonts w:ascii="Times New Roman" w:eastAsia="Times New Roman" w:hAnsi="Times New Roman"/>
            <w:b/>
            <w:smallCaps/>
            <w:lang w:val="en-GB" w:eastAsia="x-none"/>
          </w:rPr>
          <w:t>Co-financing</w:t>
        </w:r>
      </w:hyperlink>
      <w:r w:rsidR="00CD7D5A" w:rsidRPr="005C5600">
        <w:rPr>
          <w:rFonts w:ascii="Times New Roman" w:eastAsia="Times New Roman" w:hAnsi="Times New Roman"/>
          <w:b/>
          <w:smallCaps/>
          <w:color w:val="000000"/>
          <w:lang w:val="en-GB" w:eastAsia="x-none"/>
        </w:rPr>
        <w:t xml:space="preserve"> for the project b</w:t>
      </w:r>
      <w:r w:rsidRPr="005C5600">
        <w:rPr>
          <w:rFonts w:ascii="Times New Roman" w:eastAsia="Times New Roman" w:hAnsi="Times New Roman"/>
          <w:b/>
          <w:smallCaps/>
          <w:color w:val="000000"/>
          <w:lang w:val="en-GB" w:eastAsia="x-none"/>
        </w:rPr>
        <w:t>y name and by type</w:t>
      </w:r>
    </w:p>
    <w:p w14:paraId="34918A88" w14:textId="77777777" w:rsidR="00591870" w:rsidRPr="005C5600" w:rsidRDefault="00591870" w:rsidP="00C363E3">
      <w:pPr>
        <w:spacing w:after="80" w:line="240" w:lineRule="auto"/>
        <w:ind w:left="-90"/>
        <w:rPr>
          <w:rFonts w:ascii="Times New Roman" w:eastAsia="Times New Roman" w:hAnsi="Times New Roman"/>
          <w:smallCaps/>
          <w:color w:val="000000"/>
          <w:sz w:val="20"/>
          <w:szCs w:val="20"/>
          <w:lang w:val="en-GB" w:eastAsia="x-none"/>
        </w:rPr>
      </w:pPr>
      <w:r w:rsidRPr="005C5600">
        <w:rPr>
          <w:rFonts w:ascii="Times New Roman" w:eastAsia="Times New Roman" w:hAnsi="Times New Roman"/>
          <w:color w:val="000000"/>
          <w:sz w:val="20"/>
          <w:szCs w:val="20"/>
          <w:lang w:val="en-GB" w:eastAsia="x-none"/>
        </w:rPr>
        <w:t>Please include</w:t>
      </w:r>
      <w:r w:rsidR="006E089C" w:rsidRPr="005C5600">
        <w:rPr>
          <w:rFonts w:ascii="Times New Roman" w:eastAsia="Times New Roman" w:hAnsi="Times New Roman"/>
          <w:color w:val="000000"/>
          <w:sz w:val="20"/>
          <w:szCs w:val="20"/>
          <w:lang w:val="en-GB" w:eastAsia="x-none"/>
        </w:rPr>
        <w:t xml:space="preserve"> </w:t>
      </w:r>
      <w:r w:rsidR="0052782E" w:rsidRPr="005C5600">
        <w:rPr>
          <w:rFonts w:ascii="Times New Roman" w:eastAsia="Times New Roman" w:hAnsi="Times New Roman"/>
          <w:color w:val="000000"/>
          <w:sz w:val="20"/>
          <w:szCs w:val="20"/>
          <w:lang w:val="en-GB" w:eastAsia="x-none"/>
        </w:rPr>
        <w:t>evidence for</w:t>
      </w:r>
      <w:r w:rsidRPr="005C5600">
        <w:rPr>
          <w:rFonts w:ascii="Times New Roman" w:eastAsia="Times New Roman" w:hAnsi="Times New Roman"/>
          <w:color w:val="000000"/>
          <w:sz w:val="20"/>
          <w:szCs w:val="20"/>
          <w:lang w:val="en-GB" w:eastAsia="x-none"/>
        </w:rPr>
        <w:t xml:space="preserve"> </w:t>
      </w:r>
      <w:hyperlink r:id="rId11" w:history="1">
        <w:r w:rsidRPr="005C5600">
          <w:rPr>
            <w:rStyle w:val="Hyperlink"/>
            <w:rFonts w:ascii="Times New Roman" w:eastAsia="Times New Roman" w:hAnsi="Times New Roman"/>
            <w:sz w:val="20"/>
            <w:szCs w:val="20"/>
            <w:lang w:val="en-GB" w:eastAsia="x-none"/>
          </w:rPr>
          <w:t>co</w:t>
        </w:r>
        <w:r w:rsidR="00F1015F" w:rsidRPr="005C5600">
          <w:rPr>
            <w:rStyle w:val="Hyperlink"/>
            <w:rFonts w:ascii="Times New Roman" w:eastAsia="Times New Roman" w:hAnsi="Times New Roman"/>
            <w:sz w:val="20"/>
            <w:szCs w:val="20"/>
            <w:lang w:val="en-GB" w:eastAsia="x-none"/>
          </w:rPr>
          <w:t>-</w:t>
        </w:r>
        <w:r w:rsidRPr="005C5600">
          <w:rPr>
            <w:rStyle w:val="Hyperlink"/>
            <w:rFonts w:ascii="Times New Roman" w:eastAsia="Times New Roman" w:hAnsi="Times New Roman"/>
            <w:sz w:val="20"/>
            <w:szCs w:val="20"/>
            <w:lang w:val="en-GB" w:eastAsia="x-none"/>
          </w:rPr>
          <w:t>financing</w:t>
        </w:r>
      </w:hyperlink>
      <w:r w:rsidRPr="005C5600">
        <w:rPr>
          <w:rFonts w:ascii="Times New Roman" w:eastAsia="Times New Roman" w:hAnsi="Times New Roman"/>
          <w:color w:val="000000"/>
          <w:sz w:val="20"/>
          <w:szCs w:val="20"/>
          <w:lang w:val="en-GB" w:eastAsia="x-none"/>
        </w:rPr>
        <w:t xml:space="preserve"> for the project with this form</w:t>
      </w:r>
      <w:r w:rsidR="00F1015F" w:rsidRPr="005C5600">
        <w:rPr>
          <w:rFonts w:ascii="Times New Roman" w:eastAsia="Times New Roman" w:hAnsi="Times New Roman"/>
          <w:color w:val="000000"/>
          <w:sz w:val="20"/>
          <w:szCs w:val="20"/>
          <w:lang w:val="en-GB"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211"/>
        <w:gridCol w:w="1775"/>
        <w:gridCol w:w="1811"/>
        <w:gridCol w:w="1811"/>
      </w:tblGrid>
      <w:tr w:rsidR="00B944CD" w:rsidRPr="005C5600" w14:paraId="5849819A" w14:textId="77777777" w:rsidTr="00C9597B">
        <w:trPr>
          <w:cantSplit/>
          <w:trHeight w:val="359"/>
        </w:trPr>
        <w:tc>
          <w:tcPr>
            <w:tcW w:w="941" w:type="pct"/>
            <w:vAlign w:val="center"/>
          </w:tcPr>
          <w:p w14:paraId="4E7C4185" w14:textId="77777777" w:rsidR="00B944CD" w:rsidRPr="005C5600" w:rsidRDefault="00B944CD" w:rsidP="004D0C7B">
            <w:pPr>
              <w:spacing w:after="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 xml:space="preserve">Sources of Co-financing </w:t>
            </w:r>
          </w:p>
        </w:tc>
        <w:tc>
          <w:tcPr>
            <w:tcW w:w="1514" w:type="pct"/>
            <w:vAlign w:val="center"/>
          </w:tcPr>
          <w:p w14:paraId="0FEA7B6A" w14:textId="77777777" w:rsidR="00B944CD" w:rsidRPr="00C324C9" w:rsidRDefault="00B944CD" w:rsidP="002C766B">
            <w:pPr>
              <w:spacing w:after="0" w:line="240" w:lineRule="auto"/>
              <w:jc w:val="center"/>
              <w:rPr>
                <w:rFonts w:ascii="Times New Roman" w:eastAsia="Times New Roman" w:hAnsi="Times New Roman"/>
                <w:b/>
                <w:color w:val="000000"/>
                <w:sz w:val="20"/>
                <w:szCs w:val="20"/>
                <w:lang w:val="en-GB"/>
              </w:rPr>
            </w:pPr>
            <w:r w:rsidRPr="00C324C9">
              <w:rPr>
                <w:rFonts w:ascii="Times New Roman" w:eastAsia="Times New Roman" w:hAnsi="Times New Roman"/>
                <w:b/>
                <w:color w:val="000000"/>
                <w:sz w:val="20"/>
                <w:szCs w:val="20"/>
                <w:lang w:val="en-GB"/>
              </w:rPr>
              <w:t xml:space="preserve">Name of Co-financier </w:t>
            </w:r>
          </w:p>
        </w:tc>
        <w:tc>
          <w:tcPr>
            <w:tcW w:w="837" w:type="pct"/>
            <w:vAlign w:val="center"/>
          </w:tcPr>
          <w:p w14:paraId="318D3ACB" w14:textId="77777777" w:rsidR="00B944CD" w:rsidRPr="00C324C9" w:rsidRDefault="00B944CD" w:rsidP="00005BFE">
            <w:pPr>
              <w:spacing w:after="0" w:line="240" w:lineRule="auto"/>
              <w:jc w:val="center"/>
              <w:rPr>
                <w:rFonts w:ascii="Times New Roman" w:eastAsia="Times New Roman" w:hAnsi="Times New Roman"/>
                <w:b/>
                <w:color w:val="000000"/>
                <w:sz w:val="20"/>
                <w:szCs w:val="20"/>
                <w:lang w:val="en-GB"/>
              </w:rPr>
            </w:pPr>
            <w:r w:rsidRPr="00C324C9">
              <w:rPr>
                <w:rFonts w:ascii="Times New Roman" w:eastAsia="Times New Roman" w:hAnsi="Times New Roman"/>
                <w:b/>
                <w:color w:val="000000"/>
                <w:sz w:val="20"/>
                <w:szCs w:val="20"/>
                <w:lang w:val="en-GB"/>
              </w:rPr>
              <w:t xml:space="preserve">Type of </w:t>
            </w:r>
            <w:proofErr w:type="spellStart"/>
            <w:r w:rsidRPr="00C324C9">
              <w:rPr>
                <w:rFonts w:ascii="Times New Roman" w:eastAsia="Times New Roman" w:hAnsi="Times New Roman"/>
                <w:b/>
                <w:color w:val="000000"/>
                <w:sz w:val="20"/>
                <w:szCs w:val="20"/>
                <w:lang w:val="en-GB"/>
              </w:rPr>
              <w:t>Cofinancing</w:t>
            </w:r>
            <w:proofErr w:type="spellEnd"/>
          </w:p>
        </w:tc>
        <w:tc>
          <w:tcPr>
            <w:tcW w:w="854" w:type="pct"/>
          </w:tcPr>
          <w:p w14:paraId="5EAADB04" w14:textId="32F41633" w:rsidR="00B944CD" w:rsidRPr="00C324C9" w:rsidRDefault="000C0B47" w:rsidP="006F6130">
            <w:pPr>
              <w:spacing w:after="0" w:line="240" w:lineRule="auto"/>
              <w:jc w:val="center"/>
              <w:rPr>
                <w:rFonts w:ascii="Times New Roman" w:eastAsia="Times New Roman" w:hAnsi="Times New Roman"/>
                <w:b/>
                <w:color w:val="000000"/>
                <w:sz w:val="20"/>
                <w:szCs w:val="20"/>
                <w:lang w:val="en-GB"/>
              </w:rPr>
            </w:pPr>
            <w:r w:rsidRPr="00C324C9">
              <w:rPr>
                <w:rFonts w:ascii="Times New Roman" w:eastAsia="Times New Roman" w:hAnsi="Times New Roman"/>
                <w:b/>
                <w:color w:val="000000"/>
                <w:sz w:val="20"/>
                <w:szCs w:val="20"/>
                <w:lang w:val="en-GB"/>
              </w:rPr>
              <w:t>Investment Mobilized</w:t>
            </w:r>
          </w:p>
        </w:tc>
        <w:tc>
          <w:tcPr>
            <w:tcW w:w="854" w:type="pct"/>
            <w:shd w:val="clear" w:color="auto" w:fill="auto"/>
            <w:vAlign w:val="center"/>
          </w:tcPr>
          <w:p w14:paraId="12155ACF" w14:textId="36FE8E6E" w:rsidR="00B944CD" w:rsidRPr="005C5600" w:rsidRDefault="00B944CD" w:rsidP="006F6130">
            <w:pPr>
              <w:spacing w:after="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Amount ($)</w:t>
            </w:r>
            <w:r w:rsidRPr="005C5600">
              <w:rPr>
                <w:rFonts w:ascii="Times New Roman" w:eastAsia="Times New Roman" w:hAnsi="Times New Roman"/>
                <w:color w:val="000000"/>
                <w:sz w:val="20"/>
                <w:szCs w:val="20"/>
                <w:lang w:val="en-GB"/>
              </w:rPr>
              <w:t xml:space="preserve"> </w:t>
            </w:r>
          </w:p>
        </w:tc>
      </w:tr>
      <w:tr w:rsidR="00B944CD" w:rsidRPr="005C5600" w14:paraId="7C7CBC88" w14:textId="77777777" w:rsidTr="00C9597B">
        <w:trPr>
          <w:cantSplit/>
        </w:trPr>
        <w:tc>
          <w:tcPr>
            <w:tcW w:w="941" w:type="pct"/>
          </w:tcPr>
          <w:p w14:paraId="16FDD8F3" w14:textId="77777777" w:rsidR="00B944CD" w:rsidRPr="005C5600" w:rsidRDefault="00B944CD" w:rsidP="00902E5A">
            <w:pPr>
              <w:spacing w:after="0" w:line="240" w:lineRule="auto"/>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Recipient Government</w:t>
            </w:r>
          </w:p>
        </w:tc>
        <w:tc>
          <w:tcPr>
            <w:tcW w:w="1514" w:type="pct"/>
          </w:tcPr>
          <w:p w14:paraId="23789A40" w14:textId="77777777" w:rsidR="00B944CD" w:rsidRPr="00C324C9" w:rsidRDefault="00B944CD" w:rsidP="001C6FAA">
            <w:pPr>
              <w:spacing w:after="0" w:line="240" w:lineRule="auto"/>
              <w:rPr>
                <w:rFonts w:ascii="Times New Roman" w:eastAsia="Times New Roman" w:hAnsi="Times New Roman"/>
                <w:color w:val="000000"/>
                <w:sz w:val="20"/>
                <w:szCs w:val="20"/>
                <w:lang w:val="en-GB"/>
              </w:rPr>
            </w:pPr>
            <w:r w:rsidRPr="00C324C9">
              <w:rPr>
                <w:rFonts w:ascii="Times New Roman" w:eastAsia="Times New Roman" w:hAnsi="Times New Roman"/>
                <w:color w:val="000000"/>
                <w:sz w:val="20"/>
                <w:szCs w:val="20"/>
                <w:lang w:val="en-GB"/>
              </w:rPr>
              <w:t>Ministry of the Environment (MINAMB)</w:t>
            </w:r>
          </w:p>
        </w:tc>
        <w:tc>
          <w:tcPr>
            <w:tcW w:w="837" w:type="pct"/>
          </w:tcPr>
          <w:p w14:paraId="64C25706" w14:textId="1E7C1577" w:rsidR="00B944CD" w:rsidRPr="00C324C9" w:rsidRDefault="000515E3" w:rsidP="00641C60">
            <w:pPr>
              <w:spacing w:after="0" w:line="240" w:lineRule="auto"/>
              <w:rPr>
                <w:rFonts w:ascii="Times New Roman" w:hAnsi="Times New Roman"/>
                <w:color w:val="000000"/>
                <w:sz w:val="20"/>
                <w:szCs w:val="20"/>
                <w:lang w:val="en-GB"/>
              </w:rPr>
            </w:pPr>
            <w:r w:rsidRPr="00C324C9">
              <w:rPr>
                <w:rFonts w:ascii="Times New Roman" w:hAnsi="Times New Roman"/>
                <w:color w:val="000000"/>
                <w:sz w:val="20"/>
                <w:szCs w:val="20"/>
                <w:lang w:val="en-GB"/>
              </w:rPr>
              <w:t>In kind</w:t>
            </w:r>
          </w:p>
        </w:tc>
        <w:tc>
          <w:tcPr>
            <w:tcW w:w="854" w:type="pct"/>
          </w:tcPr>
          <w:p w14:paraId="7A21D967" w14:textId="78F20C99" w:rsidR="00B944CD" w:rsidRPr="00CE4C1A" w:rsidRDefault="000C0B47" w:rsidP="00C9597B">
            <w:pPr>
              <w:spacing w:after="0" w:line="240" w:lineRule="auto"/>
              <w:rPr>
                <w:rFonts w:ascii="Times New Roman" w:eastAsia="Times New Roman" w:hAnsi="Times New Roman"/>
                <w:color w:val="000000"/>
                <w:sz w:val="20"/>
                <w:szCs w:val="20"/>
                <w:lang w:val="en-GB"/>
              </w:rPr>
            </w:pPr>
            <w:r w:rsidRPr="00CE4C1A">
              <w:rPr>
                <w:rFonts w:ascii="Times New Roman" w:eastAsia="Times New Roman" w:hAnsi="Times New Roman"/>
                <w:color w:val="000000"/>
                <w:sz w:val="20"/>
                <w:szCs w:val="20"/>
                <w:lang w:val="en-GB"/>
              </w:rPr>
              <w:t>Inv.</w:t>
            </w:r>
          </w:p>
        </w:tc>
        <w:tc>
          <w:tcPr>
            <w:tcW w:w="854" w:type="pct"/>
            <w:shd w:val="clear" w:color="auto" w:fill="auto"/>
          </w:tcPr>
          <w:p w14:paraId="0E916FDA" w14:textId="4AECD12F" w:rsidR="00B944CD" w:rsidRPr="005C5600" w:rsidRDefault="00B944CD" w:rsidP="00902E5A">
            <w:pPr>
              <w:spacing w:after="0" w:line="240" w:lineRule="auto"/>
              <w:jc w:val="right"/>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5,477,000</w:t>
            </w:r>
          </w:p>
        </w:tc>
      </w:tr>
      <w:tr w:rsidR="00B944CD" w:rsidRPr="005C5600" w14:paraId="2366F6E1" w14:textId="77777777" w:rsidTr="00C9597B">
        <w:trPr>
          <w:cantSplit/>
        </w:trPr>
        <w:tc>
          <w:tcPr>
            <w:tcW w:w="941" w:type="pct"/>
          </w:tcPr>
          <w:p w14:paraId="5859B267" w14:textId="77777777" w:rsidR="00B944CD" w:rsidRPr="005C5600" w:rsidRDefault="00B944CD" w:rsidP="00902E5A">
            <w:pPr>
              <w:spacing w:after="0" w:line="240" w:lineRule="auto"/>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Donor Agency</w:t>
            </w:r>
          </w:p>
        </w:tc>
        <w:tc>
          <w:tcPr>
            <w:tcW w:w="1514" w:type="pct"/>
          </w:tcPr>
          <w:p w14:paraId="041E0325" w14:textId="77777777" w:rsidR="00B944CD" w:rsidRPr="00C324C9" w:rsidRDefault="00B944CD" w:rsidP="001C6FAA">
            <w:pPr>
              <w:spacing w:after="0" w:line="240" w:lineRule="auto"/>
              <w:rPr>
                <w:rFonts w:ascii="Times New Roman" w:eastAsia="Times New Roman" w:hAnsi="Times New Roman"/>
                <w:color w:val="000000"/>
                <w:sz w:val="20"/>
                <w:szCs w:val="20"/>
                <w:lang w:val="en-GB"/>
              </w:rPr>
            </w:pPr>
            <w:proofErr w:type="spellStart"/>
            <w:r w:rsidRPr="00C324C9">
              <w:rPr>
                <w:rFonts w:ascii="Times New Roman" w:eastAsia="Times New Roman" w:hAnsi="Times New Roman"/>
                <w:color w:val="000000"/>
                <w:sz w:val="20"/>
                <w:szCs w:val="20"/>
                <w:lang w:val="en-GB"/>
              </w:rPr>
              <w:t>KfW</w:t>
            </w:r>
            <w:proofErr w:type="spellEnd"/>
            <w:r w:rsidRPr="00C324C9">
              <w:rPr>
                <w:rFonts w:ascii="Times New Roman" w:eastAsia="Times New Roman" w:hAnsi="Times New Roman"/>
                <w:color w:val="000000"/>
                <w:sz w:val="20"/>
                <w:szCs w:val="20"/>
                <w:lang w:val="en-GB"/>
              </w:rPr>
              <w:t xml:space="preserve"> </w:t>
            </w:r>
            <w:proofErr w:type="spellStart"/>
            <w:r w:rsidRPr="00C324C9">
              <w:rPr>
                <w:rFonts w:ascii="Times New Roman" w:eastAsia="Times New Roman" w:hAnsi="Times New Roman"/>
                <w:color w:val="000000"/>
                <w:sz w:val="20"/>
                <w:szCs w:val="20"/>
                <w:lang w:val="en-GB"/>
              </w:rPr>
              <w:t>Bankengruppe</w:t>
            </w:r>
            <w:proofErr w:type="spellEnd"/>
          </w:p>
        </w:tc>
        <w:tc>
          <w:tcPr>
            <w:tcW w:w="837" w:type="pct"/>
          </w:tcPr>
          <w:p w14:paraId="0E6B613C" w14:textId="77777777" w:rsidR="00B944CD" w:rsidRPr="00C324C9" w:rsidRDefault="00B944CD" w:rsidP="00420394">
            <w:pPr>
              <w:spacing w:after="0" w:line="240" w:lineRule="auto"/>
              <w:rPr>
                <w:rFonts w:ascii="Times New Roman" w:hAnsi="Times New Roman"/>
                <w:color w:val="000000"/>
                <w:sz w:val="20"/>
                <w:szCs w:val="20"/>
                <w:lang w:val="en-GB"/>
              </w:rPr>
            </w:pPr>
            <w:r w:rsidRPr="00C324C9">
              <w:rPr>
                <w:rFonts w:ascii="Times New Roman" w:hAnsi="Times New Roman"/>
                <w:color w:val="000000"/>
                <w:sz w:val="20"/>
                <w:szCs w:val="20"/>
                <w:lang w:val="en-GB"/>
              </w:rPr>
              <w:t>Grants</w:t>
            </w:r>
          </w:p>
        </w:tc>
        <w:tc>
          <w:tcPr>
            <w:tcW w:w="854" w:type="pct"/>
          </w:tcPr>
          <w:p w14:paraId="0709A95E" w14:textId="43EE760C" w:rsidR="00B944CD" w:rsidRPr="00CE4C1A" w:rsidRDefault="000C0B47" w:rsidP="00C9597B">
            <w:pPr>
              <w:spacing w:after="0" w:line="240" w:lineRule="auto"/>
              <w:rPr>
                <w:rFonts w:ascii="Times New Roman" w:eastAsia="Times New Roman" w:hAnsi="Times New Roman"/>
                <w:color w:val="000000"/>
                <w:sz w:val="20"/>
                <w:szCs w:val="20"/>
                <w:lang w:val="en-GB"/>
              </w:rPr>
            </w:pPr>
            <w:r w:rsidRPr="00CE4C1A">
              <w:rPr>
                <w:rFonts w:ascii="Times New Roman" w:eastAsia="Times New Roman" w:hAnsi="Times New Roman"/>
                <w:color w:val="000000"/>
                <w:sz w:val="20"/>
                <w:szCs w:val="20"/>
                <w:lang w:val="en-GB"/>
              </w:rPr>
              <w:t>Inv. and TA</w:t>
            </w:r>
          </w:p>
        </w:tc>
        <w:tc>
          <w:tcPr>
            <w:tcW w:w="854" w:type="pct"/>
            <w:shd w:val="clear" w:color="auto" w:fill="auto"/>
          </w:tcPr>
          <w:p w14:paraId="487DF684" w14:textId="6A883943" w:rsidR="00B944CD" w:rsidRPr="005C5600" w:rsidRDefault="00B944CD" w:rsidP="00902E5A">
            <w:pPr>
              <w:spacing w:after="0" w:line="240" w:lineRule="auto"/>
              <w:jc w:val="right"/>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6,000,000</w:t>
            </w:r>
          </w:p>
        </w:tc>
      </w:tr>
      <w:tr w:rsidR="00B944CD" w:rsidRPr="005C5600" w14:paraId="0700BE13" w14:textId="77777777" w:rsidTr="00C363E3">
        <w:trPr>
          <w:cantSplit/>
        </w:trPr>
        <w:tc>
          <w:tcPr>
            <w:tcW w:w="941" w:type="pct"/>
          </w:tcPr>
          <w:p w14:paraId="4019CFCF" w14:textId="77777777" w:rsidR="00B944CD" w:rsidRPr="005C5600" w:rsidRDefault="00B944CD" w:rsidP="00902E5A">
            <w:pPr>
              <w:spacing w:after="0" w:line="240" w:lineRule="auto"/>
              <w:rPr>
                <w:rFonts w:ascii="Times New Roman" w:hAnsi="Times New Roman"/>
                <w:color w:val="000000"/>
                <w:sz w:val="20"/>
                <w:szCs w:val="20"/>
                <w:lang w:val="en-GB"/>
              </w:rPr>
            </w:pPr>
            <w:r w:rsidRPr="005C5600">
              <w:rPr>
                <w:rFonts w:ascii="Times New Roman" w:hAnsi="Times New Roman"/>
                <w:color w:val="000000"/>
                <w:sz w:val="20"/>
                <w:szCs w:val="20"/>
                <w:lang w:val="en-GB"/>
              </w:rPr>
              <w:t>CSO</w:t>
            </w:r>
          </w:p>
        </w:tc>
        <w:tc>
          <w:tcPr>
            <w:tcW w:w="1514" w:type="pct"/>
          </w:tcPr>
          <w:p w14:paraId="39460946" w14:textId="77777777" w:rsidR="00B944CD" w:rsidRPr="00C324C9" w:rsidRDefault="00B944CD" w:rsidP="001C6FAA">
            <w:pPr>
              <w:spacing w:after="0" w:line="240" w:lineRule="auto"/>
              <w:rPr>
                <w:rFonts w:ascii="Times New Roman" w:eastAsia="Times New Roman" w:hAnsi="Times New Roman"/>
                <w:color w:val="000000"/>
                <w:sz w:val="20"/>
                <w:szCs w:val="20"/>
                <w:lang w:val="en-GB"/>
              </w:rPr>
            </w:pPr>
            <w:r w:rsidRPr="00C324C9">
              <w:rPr>
                <w:rFonts w:ascii="Times New Roman" w:eastAsia="Times New Roman" w:hAnsi="Times New Roman"/>
                <w:color w:val="000000"/>
                <w:sz w:val="20"/>
                <w:szCs w:val="20"/>
                <w:lang w:val="en-GB"/>
              </w:rPr>
              <w:t>ADPP</w:t>
            </w:r>
          </w:p>
        </w:tc>
        <w:tc>
          <w:tcPr>
            <w:tcW w:w="837" w:type="pct"/>
          </w:tcPr>
          <w:p w14:paraId="4EDE8A6F" w14:textId="77777777" w:rsidR="00B944CD" w:rsidRPr="00C324C9" w:rsidRDefault="00B944CD" w:rsidP="00420394">
            <w:pPr>
              <w:spacing w:after="0" w:line="240" w:lineRule="auto"/>
              <w:rPr>
                <w:rFonts w:ascii="Times New Roman" w:hAnsi="Times New Roman"/>
                <w:color w:val="000000"/>
                <w:sz w:val="20"/>
                <w:szCs w:val="20"/>
                <w:lang w:val="en-GB"/>
              </w:rPr>
            </w:pPr>
            <w:r w:rsidRPr="00C324C9">
              <w:rPr>
                <w:rFonts w:ascii="Times New Roman" w:hAnsi="Times New Roman"/>
                <w:color w:val="000000"/>
                <w:sz w:val="20"/>
                <w:szCs w:val="20"/>
                <w:lang w:val="en-GB"/>
              </w:rPr>
              <w:t>Grants</w:t>
            </w:r>
          </w:p>
        </w:tc>
        <w:tc>
          <w:tcPr>
            <w:tcW w:w="854" w:type="pct"/>
          </w:tcPr>
          <w:p w14:paraId="604196F4" w14:textId="0A018317" w:rsidR="00B944CD" w:rsidRPr="00CE4C1A" w:rsidRDefault="000C0B47" w:rsidP="00C9597B">
            <w:pPr>
              <w:spacing w:after="0" w:line="240" w:lineRule="auto"/>
              <w:rPr>
                <w:rFonts w:ascii="Times New Roman" w:eastAsia="Times New Roman" w:hAnsi="Times New Roman"/>
                <w:color w:val="000000"/>
                <w:sz w:val="20"/>
                <w:szCs w:val="20"/>
                <w:lang w:val="en-GB"/>
              </w:rPr>
            </w:pPr>
            <w:r w:rsidRPr="00CE4C1A">
              <w:rPr>
                <w:rFonts w:ascii="Times New Roman" w:eastAsia="Times New Roman" w:hAnsi="Times New Roman"/>
                <w:color w:val="000000"/>
                <w:sz w:val="20"/>
                <w:szCs w:val="20"/>
                <w:lang w:val="en-GB"/>
              </w:rPr>
              <w:t>Inv. and TA</w:t>
            </w:r>
          </w:p>
        </w:tc>
        <w:tc>
          <w:tcPr>
            <w:tcW w:w="854" w:type="pct"/>
            <w:shd w:val="clear" w:color="auto" w:fill="auto"/>
          </w:tcPr>
          <w:p w14:paraId="4A71B384" w14:textId="2A56D54C" w:rsidR="00B944CD" w:rsidRPr="005C5600" w:rsidRDefault="00B944CD" w:rsidP="00902E5A">
            <w:pPr>
              <w:spacing w:after="0" w:line="240" w:lineRule="auto"/>
              <w:jc w:val="right"/>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4,032,000</w:t>
            </w:r>
          </w:p>
        </w:tc>
      </w:tr>
      <w:tr w:rsidR="00B944CD" w:rsidRPr="005C5600" w14:paraId="6B59865D" w14:textId="77777777" w:rsidTr="00C363E3">
        <w:trPr>
          <w:cantSplit/>
        </w:trPr>
        <w:tc>
          <w:tcPr>
            <w:tcW w:w="941" w:type="pct"/>
          </w:tcPr>
          <w:p w14:paraId="4288A0B1" w14:textId="77777777" w:rsidR="00B944CD" w:rsidRPr="005C5600" w:rsidRDefault="00B944CD" w:rsidP="00902E5A">
            <w:pPr>
              <w:spacing w:after="0" w:line="240" w:lineRule="auto"/>
              <w:rPr>
                <w:rFonts w:ascii="Times New Roman" w:hAnsi="Times New Roman"/>
                <w:color w:val="000000"/>
                <w:sz w:val="20"/>
                <w:szCs w:val="20"/>
                <w:lang w:val="en-GB"/>
              </w:rPr>
            </w:pPr>
            <w:r w:rsidRPr="005C5600">
              <w:rPr>
                <w:rFonts w:ascii="Times New Roman" w:hAnsi="Times New Roman"/>
                <w:color w:val="000000"/>
                <w:sz w:val="20"/>
                <w:szCs w:val="20"/>
                <w:lang w:val="en-GB"/>
              </w:rPr>
              <w:t>CSO</w:t>
            </w:r>
          </w:p>
        </w:tc>
        <w:tc>
          <w:tcPr>
            <w:tcW w:w="1514" w:type="pct"/>
            <w:shd w:val="clear" w:color="auto" w:fill="auto"/>
          </w:tcPr>
          <w:p w14:paraId="0E896C36" w14:textId="77777777" w:rsidR="00B944CD" w:rsidRPr="00C324C9" w:rsidRDefault="00B944CD" w:rsidP="001C6FAA">
            <w:pPr>
              <w:spacing w:after="0" w:line="240" w:lineRule="auto"/>
              <w:rPr>
                <w:rFonts w:ascii="Times New Roman" w:eastAsia="Times New Roman" w:hAnsi="Times New Roman"/>
                <w:color w:val="000000"/>
                <w:sz w:val="20"/>
                <w:szCs w:val="20"/>
                <w:lang w:val="en-GB"/>
              </w:rPr>
            </w:pPr>
            <w:r w:rsidRPr="00C324C9">
              <w:rPr>
                <w:rFonts w:ascii="Times New Roman" w:eastAsia="Times New Roman" w:hAnsi="Times New Roman"/>
                <w:color w:val="000000"/>
                <w:sz w:val="20"/>
                <w:szCs w:val="20"/>
                <w:lang w:val="en-GB"/>
              </w:rPr>
              <w:t>ICCF</w:t>
            </w:r>
          </w:p>
        </w:tc>
        <w:tc>
          <w:tcPr>
            <w:tcW w:w="837" w:type="pct"/>
          </w:tcPr>
          <w:p w14:paraId="49091927" w14:textId="1950492E" w:rsidR="00B944CD" w:rsidRPr="00C324C9" w:rsidRDefault="000515E3" w:rsidP="00420394">
            <w:pPr>
              <w:spacing w:after="0" w:line="240" w:lineRule="auto"/>
              <w:rPr>
                <w:rFonts w:ascii="Times New Roman" w:hAnsi="Times New Roman"/>
                <w:color w:val="000000"/>
                <w:sz w:val="20"/>
                <w:szCs w:val="20"/>
                <w:lang w:val="en-GB"/>
              </w:rPr>
            </w:pPr>
            <w:r w:rsidRPr="00C324C9">
              <w:rPr>
                <w:rFonts w:ascii="Times New Roman" w:hAnsi="Times New Roman"/>
                <w:color w:val="000000"/>
                <w:sz w:val="20"/>
                <w:szCs w:val="20"/>
                <w:lang w:val="en-GB"/>
              </w:rPr>
              <w:t>In kind</w:t>
            </w:r>
          </w:p>
        </w:tc>
        <w:tc>
          <w:tcPr>
            <w:tcW w:w="854" w:type="pct"/>
          </w:tcPr>
          <w:p w14:paraId="55B2CEAF" w14:textId="120DC92A" w:rsidR="00B944CD" w:rsidRPr="00CE4C1A" w:rsidRDefault="0074137C" w:rsidP="00C9597B">
            <w:pPr>
              <w:spacing w:after="0" w:line="240" w:lineRule="auto"/>
              <w:rPr>
                <w:rFonts w:ascii="Times New Roman" w:eastAsia="Times New Roman" w:hAnsi="Times New Roman"/>
                <w:color w:val="000000"/>
                <w:sz w:val="20"/>
                <w:szCs w:val="20"/>
                <w:lang w:val="en-GB"/>
              </w:rPr>
            </w:pPr>
            <w:r w:rsidRPr="00CE4C1A">
              <w:rPr>
                <w:rFonts w:ascii="Times New Roman" w:eastAsia="Times New Roman" w:hAnsi="Times New Roman"/>
                <w:color w:val="000000"/>
                <w:sz w:val="20"/>
                <w:szCs w:val="20"/>
                <w:lang w:val="en-GB"/>
              </w:rPr>
              <w:t>TA</w:t>
            </w:r>
          </w:p>
        </w:tc>
        <w:tc>
          <w:tcPr>
            <w:tcW w:w="854" w:type="pct"/>
            <w:shd w:val="clear" w:color="auto" w:fill="auto"/>
          </w:tcPr>
          <w:p w14:paraId="7D16B638" w14:textId="2E38D792" w:rsidR="00B944CD" w:rsidRPr="005C5600" w:rsidRDefault="00B944CD" w:rsidP="00902E5A">
            <w:pPr>
              <w:spacing w:after="0" w:line="240" w:lineRule="auto"/>
              <w:jc w:val="right"/>
              <w:rPr>
                <w:rFonts w:ascii="Times New Roman" w:eastAsia="Times New Roman" w:hAnsi="Times New Roman"/>
                <w:color w:val="000000"/>
                <w:sz w:val="20"/>
                <w:szCs w:val="20"/>
                <w:highlight w:val="green"/>
                <w:lang w:val="en-GB"/>
              </w:rPr>
            </w:pPr>
            <w:r w:rsidRPr="005C5600">
              <w:rPr>
                <w:rFonts w:ascii="Times New Roman" w:eastAsia="Times New Roman" w:hAnsi="Times New Roman"/>
                <w:color w:val="000000"/>
                <w:sz w:val="20"/>
                <w:szCs w:val="20"/>
                <w:lang w:val="en-GB"/>
              </w:rPr>
              <w:t>400,000</w:t>
            </w:r>
          </w:p>
        </w:tc>
      </w:tr>
      <w:tr w:rsidR="00B944CD" w:rsidRPr="005C5600" w14:paraId="3F2DF3C9" w14:textId="77777777" w:rsidTr="00C363E3">
        <w:trPr>
          <w:cantSplit/>
        </w:trPr>
        <w:tc>
          <w:tcPr>
            <w:tcW w:w="941" w:type="pct"/>
          </w:tcPr>
          <w:p w14:paraId="6484A015" w14:textId="77777777" w:rsidR="00B944CD" w:rsidRPr="005C5600" w:rsidRDefault="00B944CD" w:rsidP="00902E5A">
            <w:pPr>
              <w:spacing w:after="0" w:line="240" w:lineRule="auto"/>
              <w:rPr>
                <w:rFonts w:ascii="Times New Roman" w:hAnsi="Times New Roman"/>
                <w:color w:val="000000"/>
                <w:sz w:val="20"/>
                <w:szCs w:val="20"/>
                <w:lang w:val="en-GB"/>
              </w:rPr>
            </w:pPr>
            <w:r w:rsidRPr="005C5600">
              <w:rPr>
                <w:rFonts w:ascii="Times New Roman" w:hAnsi="Times New Roman"/>
                <w:color w:val="000000"/>
                <w:sz w:val="20"/>
                <w:szCs w:val="20"/>
                <w:lang w:val="en-GB"/>
              </w:rPr>
              <w:t>CSO</w:t>
            </w:r>
          </w:p>
        </w:tc>
        <w:tc>
          <w:tcPr>
            <w:tcW w:w="1514" w:type="pct"/>
          </w:tcPr>
          <w:p w14:paraId="4EFE4109" w14:textId="77777777" w:rsidR="00B944CD" w:rsidRPr="00C324C9" w:rsidRDefault="00B944CD" w:rsidP="001C6FAA">
            <w:pPr>
              <w:spacing w:after="0" w:line="240" w:lineRule="auto"/>
              <w:rPr>
                <w:rFonts w:ascii="Times New Roman" w:eastAsia="Times New Roman" w:hAnsi="Times New Roman"/>
                <w:color w:val="000000"/>
                <w:sz w:val="20"/>
                <w:szCs w:val="20"/>
                <w:lang w:val="en-GB"/>
              </w:rPr>
            </w:pPr>
            <w:r w:rsidRPr="00C324C9">
              <w:rPr>
                <w:rFonts w:ascii="Times New Roman" w:eastAsia="Times New Roman" w:hAnsi="Times New Roman"/>
                <w:color w:val="000000"/>
                <w:sz w:val="20"/>
                <w:szCs w:val="20"/>
                <w:lang w:val="en-GB"/>
              </w:rPr>
              <w:t>Stop Ivory</w:t>
            </w:r>
          </w:p>
        </w:tc>
        <w:tc>
          <w:tcPr>
            <w:tcW w:w="837" w:type="pct"/>
          </w:tcPr>
          <w:p w14:paraId="0B11D655" w14:textId="3814201C" w:rsidR="00B944CD" w:rsidRPr="00C324C9" w:rsidRDefault="000515E3" w:rsidP="00420394">
            <w:pPr>
              <w:spacing w:after="0" w:line="240" w:lineRule="auto"/>
              <w:rPr>
                <w:rFonts w:ascii="Times New Roman" w:hAnsi="Times New Roman"/>
                <w:color w:val="000000"/>
                <w:sz w:val="20"/>
                <w:szCs w:val="20"/>
                <w:lang w:val="en-GB"/>
              </w:rPr>
            </w:pPr>
            <w:r w:rsidRPr="00C324C9">
              <w:rPr>
                <w:rFonts w:ascii="Times New Roman" w:hAnsi="Times New Roman"/>
                <w:color w:val="000000"/>
                <w:sz w:val="20"/>
                <w:szCs w:val="20"/>
                <w:lang w:val="en-GB"/>
              </w:rPr>
              <w:t>In kind</w:t>
            </w:r>
          </w:p>
        </w:tc>
        <w:tc>
          <w:tcPr>
            <w:tcW w:w="854" w:type="pct"/>
          </w:tcPr>
          <w:p w14:paraId="53B1AEF7" w14:textId="13010039" w:rsidR="00B944CD" w:rsidRPr="00CE4C1A" w:rsidRDefault="0074137C" w:rsidP="00C9597B">
            <w:pPr>
              <w:spacing w:after="0" w:line="240" w:lineRule="auto"/>
              <w:rPr>
                <w:rFonts w:ascii="Times New Roman" w:eastAsia="Times New Roman" w:hAnsi="Times New Roman"/>
                <w:color w:val="000000"/>
                <w:sz w:val="20"/>
                <w:szCs w:val="20"/>
                <w:lang w:val="en-GB"/>
              </w:rPr>
            </w:pPr>
            <w:r w:rsidRPr="00CE4C1A">
              <w:rPr>
                <w:rFonts w:ascii="Times New Roman" w:eastAsia="Times New Roman" w:hAnsi="Times New Roman"/>
                <w:color w:val="000000"/>
                <w:sz w:val="20"/>
                <w:szCs w:val="20"/>
                <w:lang w:val="en-GB"/>
              </w:rPr>
              <w:t>TA</w:t>
            </w:r>
          </w:p>
        </w:tc>
        <w:tc>
          <w:tcPr>
            <w:tcW w:w="854" w:type="pct"/>
            <w:shd w:val="clear" w:color="auto" w:fill="auto"/>
          </w:tcPr>
          <w:p w14:paraId="4658291C" w14:textId="51981D87" w:rsidR="00B944CD" w:rsidRPr="005C5600" w:rsidRDefault="00B944CD" w:rsidP="00902E5A">
            <w:pPr>
              <w:spacing w:after="0" w:line="240" w:lineRule="auto"/>
              <w:jc w:val="right"/>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346,934</w:t>
            </w:r>
          </w:p>
        </w:tc>
      </w:tr>
      <w:tr w:rsidR="00B944CD" w:rsidRPr="005C5600" w14:paraId="21B3F453" w14:textId="77777777" w:rsidTr="00C363E3">
        <w:trPr>
          <w:cantSplit/>
        </w:trPr>
        <w:tc>
          <w:tcPr>
            <w:tcW w:w="941" w:type="pct"/>
          </w:tcPr>
          <w:p w14:paraId="60EE2CFA" w14:textId="77777777" w:rsidR="00B944CD" w:rsidRPr="005C5600" w:rsidRDefault="00B944CD" w:rsidP="00902E5A">
            <w:pPr>
              <w:spacing w:after="0" w:line="240" w:lineRule="auto"/>
              <w:rPr>
                <w:rFonts w:ascii="Times New Roman" w:hAnsi="Times New Roman"/>
                <w:color w:val="000000"/>
                <w:sz w:val="20"/>
                <w:szCs w:val="20"/>
                <w:lang w:val="en-GB"/>
              </w:rPr>
            </w:pPr>
            <w:r w:rsidRPr="005C5600">
              <w:rPr>
                <w:rFonts w:ascii="Times New Roman" w:hAnsi="Times New Roman"/>
                <w:color w:val="000000"/>
                <w:sz w:val="20"/>
                <w:szCs w:val="20"/>
                <w:lang w:val="en-GB"/>
              </w:rPr>
              <w:t>CSO</w:t>
            </w:r>
          </w:p>
        </w:tc>
        <w:tc>
          <w:tcPr>
            <w:tcW w:w="1514" w:type="pct"/>
          </w:tcPr>
          <w:p w14:paraId="2C404D2F" w14:textId="77777777" w:rsidR="00B944CD" w:rsidRPr="00C324C9" w:rsidRDefault="00B944CD" w:rsidP="001C6FAA">
            <w:pPr>
              <w:spacing w:after="0" w:line="240" w:lineRule="auto"/>
              <w:rPr>
                <w:rFonts w:ascii="Times New Roman" w:eastAsia="Times New Roman" w:hAnsi="Times New Roman"/>
                <w:color w:val="000000"/>
                <w:sz w:val="20"/>
                <w:szCs w:val="20"/>
                <w:lang w:val="en-GB"/>
              </w:rPr>
            </w:pPr>
            <w:proofErr w:type="spellStart"/>
            <w:r w:rsidRPr="00C324C9">
              <w:rPr>
                <w:rFonts w:ascii="Times New Roman" w:eastAsia="Times New Roman" w:hAnsi="Times New Roman"/>
                <w:color w:val="000000"/>
                <w:sz w:val="20"/>
                <w:szCs w:val="20"/>
                <w:lang w:val="en-GB"/>
              </w:rPr>
              <w:t>Kissama</w:t>
            </w:r>
            <w:proofErr w:type="spellEnd"/>
            <w:r w:rsidRPr="00C324C9">
              <w:rPr>
                <w:rFonts w:ascii="Times New Roman" w:eastAsia="Times New Roman" w:hAnsi="Times New Roman"/>
                <w:color w:val="000000"/>
                <w:sz w:val="20"/>
                <w:szCs w:val="20"/>
                <w:lang w:val="en-GB"/>
              </w:rPr>
              <w:t xml:space="preserve"> Foundation</w:t>
            </w:r>
          </w:p>
        </w:tc>
        <w:tc>
          <w:tcPr>
            <w:tcW w:w="837" w:type="pct"/>
          </w:tcPr>
          <w:p w14:paraId="39DDE029" w14:textId="77777777" w:rsidR="00B944CD" w:rsidRPr="00C324C9" w:rsidRDefault="00B944CD" w:rsidP="00420394">
            <w:pPr>
              <w:spacing w:after="0" w:line="240" w:lineRule="auto"/>
              <w:rPr>
                <w:rFonts w:ascii="Times New Roman" w:hAnsi="Times New Roman"/>
                <w:color w:val="000000"/>
                <w:sz w:val="20"/>
                <w:szCs w:val="20"/>
                <w:lang w:val="en-GB"/>
              </w:rPr>
            </w:pPr>
            <w:r w:rsidRPr="00C324C9">
              <w:rPr>
                <w:rFonts w:ascii="Times New Roman" w:hAnsi="Times New Roman"/>
                <w:color w:val="000000"/>
                <w:sz w:val="20"/>
                <w:szCs w:val="20"/>
                <w:lang w:val="en-GB"/>
              </w:rPr>
              <w:t>Grants</w:t>
            </w:r>
          </w:p>
        </w:tc>
        <w:tc>
          <w:tcPr>
            <w:tcW w:w="854" w:type="pct"/>
          </w:tcPr>
          <w:p w14:paraId="2F5BF257" w14:textId="6889CE14" w:rsidR="00B944CD" w:rsidRPr="00CE4C1A" w:rsidRDefault="0074137C" w:rsidP="00C9597B">
            <w:pPr>
              <w:spacing w:after="0" w:line="240" w:lineRule="auto"/>
              <w:rPr>
                <w:rFonts w:ascii="Times New Roman" w:eastAsia="Times New Roman" w:hAnsi="Times New Roman"/>
                <w:color w:val="000000"/>
                <w:sz w:val="20"/>
                <w:szCs w:val="20"/>
                <w:lang w:val="en-GB"/>
              </w:rPr>
            </w:pPr>
            <w:r w:rsidRPr="00CE4C1A">
              <w:rPr>
                <w:rFonts w:ascii="Times New Roman" w:eastAsia="Times New Roman" w:hAnsi="Times New Roman"/>
                <w:color w:val="000000"/>
                <w:sz w:val="20"/>
                <w:szCs w:val="20"/>
                <w:lang w:val="en-GB"/>
              </w:rPr>
              <w:t>Inv. and TA</w:t>
            </w:r>
          </w:p>
        </w:tc>
        <w:tc>
          <w:tcPr>
            <w:tcW w:w="854" w:type="pct"/>
            <w:shd w:val="clear" w:color="auto" w:fill="auto"/>
          </w:tcPr>
          <w:p w14:paraId="0FED67CE" w14:textId="653B4F3E" w:rsidR="00B944CD" w:rsidRPr="005C5600" w:rsidRDefault="00B944CD" w:rsidP="00902E5A">
            <w:pPr>
              <w:spacing w:after="0" w:line="240" w:lineRule="auto"/>
              <w:jc w:val="right"/>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245,000</w:t>
            </w:r>
          </w:p>
        </w:tc>
      </w:tr>
      <w:tr w:rsidR="00B944CD" w:rsidRPr="005C5600" w14:paraId="4B74DB4B" w14:textId="77777777" w:rsidTr="00C363E3">
        <w:trPr>
          <w:cantSplit/>
        </w:trPr>
        <w:tc>
          <w:tcPr>
            <w:tcW w:w="941" w:type="pct"/>
          </w:tcPr>
          <w:p w14:paraId="0FB0C742" w14:textId="77777777" w:rsidR="00B944CD" w:rsidRPr="005C5600" w:rsidRDefault="00B944CD" w:rsidP="00902E5A">
            <w:pPr>
              <w:spacing w:after="0" w:line="240" w:lineRule="auto"/>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Total Co-financing</w:t>
            </w:r>
          </w:p>
        </w:tc>
        <w:tc>
          <w:tcPr>
            <w:tcW w:w="1514" w:type="pct"/>
          </w:tcPr>
          <w:p w14:paraId="0BD8DDCF" w14:textId="77777777" w:rsidR="00B944CD" w:rsidRPr="00C324C9" w:rsidRDefault="00B944CD" w:rsidP="001C6FAA">
            <w:pPr>
              <w:spacing w:after="0" w:line="240" w:lineRule="auto"/>
              <w:jc w:val="right"/>
              <w:rPr>
                <w:rFonts w:ascii="Times New Roman" w:eastAsia="Times New Roman" w:hAnsi="Times New Roman"/>
                <w:color w:val="000000"/>
                <w:sz w:val="20"/>
                <w:szCs w:val="20"/>
                <w:lang w:val="en-GB"/>
              </w:rPr>
            </w:pPr>
          </w:p>
        </w:tc>
        <w:tc>
          <w:tcPr>
            <w:tcW w:w="837" w:type="pct"/>
          </w:tcPr>
          <w:p w14:paraId="19C215D5" w14:textId="77777777" w:rsidR="00B944CD" w:rsidRPr="00C324C9" w:rsidRDefault="00B944CD" w:rsidP="004D0C7B">
            <w:pPr>
              <w:spacing w:after="0" w:line="240" w:lineRule="auto"/>
              <w:jc w:val="right"/>
              <w:rPr>
                <w:rFonts w:ascii="Times New Roman" w:eastAsia="Times New Roman" w:hAnsi="Times New Roman"/>
                <w:color w:val="000000"/>
                <w:sz w:val="20"/>
                <w:szCs w:val="20"/>
                <w:lang w:val="en-GB"/>
              </w:rPr>
            </w:pPr>
          </w:p>
        </w:tc>
        <w:tc>
          <w:tcPr>
            <w:tcW w:w="854" w:type="pct"/>
          </w:tcPr>
          <w:p w14:paraId="62474955" w14:textId="77777777" w:rsidR="00B944CD" w:rsidRPr="00C324C9" w:rsidRDefault="00B944CD" w:rsidP="002C766B">
            <w:pPr>
              <w:spacing w:after="0" w:line="240" w:lineRule="auto"/>
              <w:jc w:val="right"/>
              <w:rPr>
                <w:rFonts w:ascii="Times New Roman" w:eastAsia="Times New Roman" w:hAnsi="Times New Roman"/>
                <w:b/>
                <w:color w:val="000000"/>
                <w:sz w:val="20"/>
                <w:szCs w:val="20"/>
                <w:lang w:val="en-GB"/>
              </w:rPr>
            </w:pPr>
          </w:p>
        </w:tc>
        <w:tc>
          <w:tcPr>
            <w:tcW w:w="854" w:type="pct"/>
          </w:tcPr>
          <w:p w14:paraId="45CC58BB" w14:textId="0430E17E" w:rsidR="00B944CD" w:rsidRPr="005C5600" w:rsidRDefault="00B944CD" w:rsidP="002C766B">
            <w:pPr>
              <w:spacing w:after="0" w:line="240" w:lineRule="auto"/>
              <w:jc w:val="right"/>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16,500,934</w:t>
            </w:r>
          </w:p>
        </w:tc>
      </w:tr>
    </w:tbl>
    <w:p w14:paraId="71869631" w14:textId="1E46D3FF" w:rsidR="0056289A" w:rsidRDefault="0056289A" w:rsidP="00C363E3">
      <w:pPr>
        <w:spacing w:before="240" w:after="80" w:line="240" w:lineRule="auto"/>
        <w:rPr>
          <w:rFonts w:ascii="Times New Roman" w:eastAsia="Times New Roman" w:hAnsi="Times New Roman"/>
          <w:b/>
          <w:smallCaps/>
          <w:color w:val="000000"/>
          <w:lang w:val="en-GB" w:eastAsia="x-none"/>
        </w:rPr>
      </w:pPr>
      <w:bookmarkStart w:id="11" w:name="_Hlk497922443"/>
    </w:p>
    <w:p w14:paraId="1E3FA5B8" w14:textId="77777777" w:rsidR="0056289A" w:rsidRDefault="0056289A">
      <w:pPr>
        <w:spacing w:after="0" w:line="240" w:lineRule="auto"/>
        <w:rPr>
          <w:rFonts w:ascii="Times New Roman" w:eastAsia="Times New Roman" w:hAnsi="Times New Roman"/>
          <w:b/>
          <w:smallCaps/>
          <w:color w:val="000000"/>
          <w:lang w:val="en-GB" w:eastAsia="x-none"/>
        </w:rPr>
      </w:pPr>
      <w:r>
        <w:rPr>
          <w:rFonts w:ascii="Times New Roman" w:eastAsia="Times New Roman" w:hAnsi="Times New Roman"/>
          <w:b/>
          <w:smallCaps/>
          <w:color w:val="000000"/>
          <w:lang w:val="en-GB" w:eastAsia="x-none"/>
        </w:rPr>
        <w:br w:type="page"/>
      </w:r>
    </w:p>
    <w:p w14:paraId="63A078CA" w14:textId="77777777" w:rsidR="00D93962" w:rsidRPr="005C5600" w:rsidRDefault="00D93962" w:rsidP="00C363E3">
      <w:pPr>
        <w:spacing w:before="240" w:after="80" w:line="240" w:lineRule="auto"/>
        <w:rPr>
          <w:rFonts w:ascii="Times New Roman" w:eastAsia="Times New Roman" w:hAnsi="Times New Roman"/>
          <w:b/>
          <w:smallCaps/>
          <w:color w:val="000000"/>
          <w:lang w:val="en-GB" w:eastAsia="x-none"/>
        </w:rPr>
      </w:pPr>
    </w:p>
    <w:p w14:paraId="533CDBFF" w14:textId="77777777" w:rsidR="00591870" w:rsidRPr="005C5600" w:rsidRDefault="00E03F08" w:rsidP="00DB5E7C">
      <w:pPr>
        <w:numPr>
          <w:ilvl w:val="0"/>
          <w:numId w:val="9"/>
        </w:numPr>
        <w:spacing w:after="80" w:line="240" w:lineRule="auto"/>
        <w:ind w:left="270"/>
        <w:rPr>
          <w:rFonts w:ascii="Times New Roman" w:eastAsia="Times New Roman" w:hAnsi="Times New Roman"/>
          <w:b/>
          <w:smallCaps/>
          <w:color w:val="000000"/>
          <w:lang w:val="en-GB" w:eastAsia="x-none"/>
        </w:rPr>
      </w:pPr>
      <w:r w:rsidRPr="005C5600">
        <w:rPr>
          <w:rFonts w:ascii="Times New Roman" w:eastAsia="Times New Roman" w:hAnsi="Times New Roman"/>
          <w:b/>
          <w:bCs/>
          <w:smallCaps/>
          <w:color w:val="000000"/>
          <w:lang w:val="en-GB" w:eastAsia="x-none"/>
        </w:rPr>
        <w:t xml:space="preserve">Trust </w:t>
      </w:r>
      <w:proofErr w:type="gramStart"/>
      <w:r w:rsidRPr="005C5600">
        <w:rPr>
          <w:rFonts w:ascii="Times New Roman" w:eastAsia="Times New Roman" w:hAnsi="Times New Roman"/>
          <w:b/>
          <w:bCs/>
          <w:smallCaps/>
          <w:color w:val="000000"/>
          <w:lang w:val="en-GB" w:eastAsia="x-none"/>
        </w:rPr>
        <w:t>Fund  Resources</w:t>
      </w:r>
      <w:proofErr w:type="gramEnd"/>
      <w:r w:rsidRPr="005C5600">
        <w:rPr>
          <w:rFonts w:ascii="Times New Roman" w:eastAsia="Times New Roman" w:hAnsi="Times New Roman"/>
          <w:b/>
          <w:bCs/>
          <w:smallCaps/>
          <w:color w:val="000000"/>
          <w:lang w:val="en-GB" w:eastAsia="x-none"/>
        </w:rPr>
        <w:t xml:space="preserve"> Requested by Agency(</w:t>
      </w:r>
      <w:proofErr w:type="spellStart"/>
      <w:r w:rsidRPr="005C5600">
        <w:rPr>
          <w:rFonts w:ascii="Times New Roman" w:eastAsia="Times New Roman" w:hAnsi="Times New Roman"/>
          <w:b/>
          <w:bCs/>
          <w:smallCaps/>
          <w:color w:val="000000"/>
          <w:lang w:val="en-GB" w:eastAsia="x-none"/>
        </w:rPr>
        <w:t>ies</w:t>
      </w:r>
      <w:proofErr w:type="spellEnd"/>
      <w:r w:rsidRPr="005C5600">
        <w:rPr>
          <w:rFonts w:ascii="Times New Roman" w:eastAsia="Times New Roman" w:hAnsi="Times New Roman"/>
          <w:b/>
          <w:bCs/>
          <w:smallCaps/>
          <w:color w:val="000000"/>
          <w:lang w:val="en-GB" w:eastAsia="x-none"/>
        </w:rPr>
        <w:t>),  Country(</w:t>
      </w:r>
      <w:proofErr w:type="spellStart"/>
      <w:r w:rsidRPr="005C5600">
        <w:rPr>
          <w:rFonts w:ascii="Times New Roman" w:eastAsia="Times New Roman" w:hAnsi="Times New Roman"/>
          <w:b/>
          <w:bCs/>
          <w:smallCaps/>
          <w:color w:val="000000"/>
          <w:lang w:val="en-GB" w:eastAsia="x-none"/>
        </w:rPr>
        <w:t>ies</w:t>
      </w:r>
      <w:proofErr w:type="spellEnd"/>
      <w:r w:rsidRPr="005C5600">
        <w:rPr>
          <w:rFonts w:ascii="Times New Roman" w:eastAsia="Times New Roman" w:hAnsi="Times New Roman"/>
          <w:b/>
          <w:bCs/>
          <w:smallCaps/>
          <w:color w:val="000000"/>
          <w:lang w:val="en-GB" w:eastAsia="x-none"/>
        </w:rPr>
        <w:t>)</w:t>
      </w:r>
      <w:r w:rsidR="005B7213" w:rsidRPr="005C5600">
        <w:rPr>
          <w:rFonts w:ascii="Times New Roman" w:eastAsia="Times New Roman" w:hAnsi="Times New Roman"/>
          <w:b/>
          <w:bCs/>
          <w:smallCaps/>
          <w:color w:val="000000"/>
          <w:lang w:val="en-GB" w:eastAsia="x-none"/>
        </w:rPr>
        <w:t>, Focal Area</w:t>
      </w:r>
      <w:r w:rsidRPr="005C5600">
        <w:rPr>
          <w:rFonts w:ascii="Times New Roman" w:eastAsia="Times New Roman" w:hAnsi="Times New Roman"/>
          <w:b/>
          <w:bCs/>
          <w:smallCaps/>
          <w:color w:val="000000"/>
          <w:lang w:val="en-GB" w:eastAsia="x-none"/>
        </w:rPr>
        <w:t xml:space="preserve">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67"/>
        <w:gridCol w:w="1739"/>
        <w:gridCol w:w="1637"/>
        <w:gridCol w:w="1525"/>
        <w:gridCol w:w="1228"/>
        <w:gridCol w:w="1234"/>
        <w:gridCol w:w="1313"/>
      </w:tblGrid>
      <w:tr w:rsidR="00A775F3" w:rsidRPr="005C5600" w14:paraId="7797F9A3" w14:textId="77777777" w:rsidTr="00B65922">
        <w:trPr>
          <w:trHeight w:val="278"/>
        </w:trPr>
        <w:tc>
          <w:tcPr>
            <w:tcW w:w="500" w:type="pct"/>
            <w:vMerge w:val="restart"/>
            <w:shd w:val="clear" w:color="auto" w:fill="auto"/>
            <w:vAlign w:val="center"/>
          </w:tcPr>
          <w:p w14:paraId="60D0ABC3" w14:textId="77777777" w:rsidR="00A775F3" w:rsidRPr="005C5600" w:rsidRDefault="00A775F3" w:rsidP="001C6FAA">
            <w:pPr>
              <w:spacing w:after="8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GEF Agency</w:t>
            </w:r>
          </w:p>
        </w:tc>
        <w:tc>
          <w:tcPr>
            <w:tcW w:w="409" w:type="pct"/>
            <w:vMerge w:val="restart"/>
            <w:shd w:val="clear" w:color="auto" w:fill="auto"/>
            <w:vAlign w:val="center"/>
          </w:tcPr>
          <w:p w14:paraId="405A47C8" w14:textId="77777777" w:rsidR="00A775F3" w:rsidRPr="005C5600" w:rsidRDefault="00A775F3" w:rsidP="004D0C7B">
            <w:pPr>
              <w:spacing w:after="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Trust Fund</w:t>
            </w:r>
          </w:p>
        </w:tc>
        <w:tc>
          <w:tcPr>
            <w:tcW w:w="820" w:type="pct"/>
            <w:vMerge w:val="restart"/>
            <w:shd w:val="clear" w:color="auto" w:fill="auto"/>
            <w:vAlign w:val="center"/>
          </w:tcPr>
          <w:p w14:paraId="6280ABBB" w14:textId="77777777" w:rsidR="00A775F3" w:rsidRPr="005C5600" w:rsidRDefault="00A775F3" w:rsidP="002C766B">
            <w:pPr>
              <w:spacing w:after="80" w:line="240" w:lineRule="auto"/>
              <w:ind w:right="-108"/>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 xml:space="preserve">Country </w:t>
            </w:r>
          </w:p>
          <w:p w14:paraId="7D490A3C" w14:textId="77777777" w:rsidR="00A775F3" w:rsidRPr="005C5600" w:rsidRDefault="00A775F3" w:rsidP="00005BFE">
            <w:pPr>
              <w:spacing w:after="80" w:line="240" w:lineRule="auto"/>
              <w:ind w:right="-108"/>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Name/Global</w:t>
            </w:r>
          </w:p>
        </w:tc>
        <w:tc>
          <w:tcPr>
            <w:tcW w:w="772" w:type="pct"/>
            <w:vMerge w:val="restart"/>
            <w:shd w:val="clear" w:color="auto" w:fill="auto"/>
            <w:vAlign w:val="center"/>
          </w:tcPr>
          <w:p w14:paraId="761A8FD0" w14:textId="77777777" w:rsidR="00A775F3" w:rsidRPr="005C5600" w:rsidRDefault="00A775F3" w:rsidP="006F6130">
            <w:pPr>
              <w:spacing w:after="80" w:line="240" w:lineRule="auto"/>
              <w:ind w:right="-108"/>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Focal Area</w:t>
            </w:r>
          </w:p>
        </w:tc>
        <w:tc>
          <w:tcPr>
            <w:tcW w:w="719" w:type="pct"/>
            <w:vMerge w:val="restart"/>
            <w:shd w:val="clear" w:color="auto" w:fill="auto"/>
            <w:vAlign w:val="center"/>
          </w:tcPr>
          <w:p w14:paraId="740C0DAE" w14:textId="77777777" w:rsidR="00A775F3" w:rsidRPr="005C5600" w:rsidRDefault="00A775F3" w:rsidP="006F6130">
            <w:pPr>
              <w:spacing w:after="80" w:line="240" w:lineRule="auto"/>
              <w:ind w:right="-108"/>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Programming of Funds</w:t>
            </w:r>
          </w:p>
        </w:tc>
        <w:tc>
          <w:tcPr>
            <w:tcW w:w="1780" w:type="pct"/>
            <w:gridSpan w:val="3"/>
            <w:shd w:val="clear" w:color="auto" w:fill="auto"/>
            <w:vAlign w:val="center"/>
          </w:tcPr>
          <w:p w14:paraId="0D75B471" w14:textId="77777777" w:rsidR="00A775F3" w:rsidRPr="005C5600" w:rsidRDefault="00A775F3" w:rsidP="00CC4C94">
            <w:pPr>
              <w:spacing w:after="8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(in $)</w:t>
            </w:r>
          </w:p>
        </w:tc>
      </w:tr>
      <w:tr w:rsidR="00A775F3" w:rsidRPr="005C5600" w14:paraId="3BF85EA7" w14:textId="77777777" w:rsidTr="00B65922">
        <w:trPr>
          <w:trHeight w:val="260"/>
        </w:trPr>
        <w:tc>
          <w:tcPr>
            <w:tcW w:w="500" w:type="pct"/>
            <w:vMerge/>
            <w:shd w:val="clear" w:color="auto" w:fill="auto"/>
          </w:tcPr>
          <w:p w14:paraId="1C50D0F6" w14:textId="77777777" w:rsidR="00A775F3" w:rsidRPr="005C5600" w:rsidRDefault="00A775F3" w:rsidP="00420394">
            <w:pPr>
              <w:spacing w:after="0" w:line="240" w:lineRule="auto"/>
              <w:rPr>
                <w:rFonts w:ascii="Times New Roman" w:eastAsia="Times New Roman" w:hAnsi="Times New Roman"/>
                <w:b/>
                <w:smallCaps/>
                <w:color w:val="000000"/>
                <w:sz w:val="20"/>
                <w:szCs w:val="20"/>
                <w:lang w:val="en-GB"/>
              </w:rPr>
            </w:pPr>
          </w:p>
        </w:tc>
        <w:tc>
          <w:tcPr>
            <w:tcW w:w="409" w:type="pct"/>
            <w:vMerge/>
            <w:shd w:val="clear" w:color="auto" w:fill="auto"/>
          </w:tcPr>
          <w:p w14:paraId="636D32D3" w14:textId="77777777" w:rsidR="00A775F3" w:rsidRPr="005C5600" w:rsidRDefault="00A775F3" w:rsidP="00420394">
            <w:pPr>
              <w:spacing w:after="0" w:line="240" w:lineRule="auto"/>
              <w:rPr>
                <w:rFonts w:ascii="Times New Roman" w:eastAsia="Times New Roman" w:hAnsi="Times New Roman"/>
                <w:b/>
                <w:smallCaps/>
                <w:color w:val="000000"/>
                <w:sz w:val="20"/>
                <w:szCs w:val="20"/>
                <w:lang w:val="en-GB"/>
              </w:rPr>
            </w:pPr>
          </w:p>
        </w:tc>
        <w:tc>
          <w:tcPr>
            <w:tcW w:w="820" w:type="pct"/>
            <w:vMerge/>
            <w:shd w:val="clear" w:color="auto" w:fill="auto"/>
          </w:tcPr>
          <w:p w14:paraId="6F43B11A" w14:textId="77777777" w:rsidR="00A775F3" w:rsidRPr="005C5600" w:rsidRDefault="00A775F3" w:rsidP="00420394">
            <w:pPr>
              <w:spacing w:after="0" w:line="240" w:lineRule="auto"/>
              <w:jc w:val="center"/>
              <w:rPr>
                <w:rFonts w:ascii="Times New Roman" w:eastAsia="Times New Roman" w:hAnsi="Times New Roman"/>
                <w:b/>
                <w:color w:val="000000"/>
                <w:sz w:val="20"/>
                <w:szCs w:val="20"/>
                <w:lang w:val="en-GB"/>
              </w:rPr>
            </w:pPr>
          </w:p>
        </w:tc>
        <w:tc>
          <w:tcPr>
            <w:tcW w:w="772" w:type="pct"/>
            <w:vMerge/>
            <w:shd w:val="clear" w:color="auto" w:fill="auto"/>
          </w:tcPr>
          <w:p w14:paraId="12EE143B" w14:textId="77777777" w:rsidR="00A775F3" w:rsidRPr="005C5600" w:rsidRDefault="00A775F3" w:rsidP="00420394">
            <w:pPr>
              <w:spacing w:after="0" w:line="240" w:lineRule="auto"/>
              <w:jc w:val="center"/>
              <w:rPr>
                <w:rFonts w:ascii="Times New Roman" w:eastAsia="Times New Roman" w:hAnsi="Times New Roman"/>
                <w:b/>
                <w:color w:val="000000"/>
                <w:sz w:val="20"/>
                <w:szCs w:val="20"/>
                <w:lang w:val="en-GB"/>
              </w:rPr>
            </w:pPr>
          </w:p>
        </w:tc>
        <w:tc>
          <w:tcPr>
            <w:tcW w:w="719" w:type="pct"/>
            <w:vMerge/>
            <w:shd w:val="clear" w:color="auto" w:fill="auto"/>
          </w:tcPr>
          <w:p w14:paraId="528AD08F" w14:textId="77777777" w:rsidR="00A775F3" w:rsidRPr="005C5600" w:rsidRDefault="00A775F3" w:rsidP="00420394">
            <w:pPr>
              <w:spacing w:after="0" w:line="240" w:lineRule="auto"/>
              <w:jc w:val="center"/>
              <w:rPr>
                <w:rFonts w:ascii="Times New Roman" w:eastAsia="Times New Roman" w:hAnsi="Times New Roman"/>
                <w:b/>
                <w:color w:val="000000"/>
                <w:sz w:val="20"/>
                <w:szCs w:val="20"/>
                <w:lang w:val="en-GB"/>
              </w:rPr>
            </w:pPr>
          </w:p>
        </w:tc>
        <w:tc>
          <w:tcPr>
            <w:tcW w:w="579" w:type="pct"/>
            <w:shd w:val="clear" w:color="auto" w:fill="auto"/>
            <w:vAlign w:val="center"/>
          </w:tcPr>
          <w:p w14:paraId="326FCF79" w14:textId="77777777" w:rsidR="00A775F3" w:rsidRPr="005C5600" w:rsidRDefault="00A775F3" w:rsidP="00420394">
            <w:pPr>
              <w:spacing w:after="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 xml:space="preserve">GEF Project Financing </w:t>
            </w:r>
            <w:r w:rsidRPr="005C5600">
              <w:rPr>
                <w:rFonts w:ascii="Times New Roman" w:eastAsia="Times New Roman" w:hAnsi="Times New Roman"/>
                <w:color w:val="000000"/>
                <w:sz w:val="20"/>
                <w:szCs w:val="20"/>
                <w:lang w:val="en-GB"/>
              </w:rPr>
              <w:t>(a)</w:t>
            </w:r>
          </w:p>
        </w:tc>
        <w:tc>
          <w:tcPr>
            <w:tcW w:w="582" w:type="pct"/>
            <w:shd w:val="clear" w:color="auto" w:fill="auto"/>
            <w:vAlign w:val="center"/>
          </w:tcPr>
          <w:p w14:paraId="0677206A" w14:textId="77777777" w:rsidR="00A775F3" w:rsidRPr="005C5600" w:rsidRDefault="00A775F3" w:rsidP="00420394">
            <w:pPr>
              <w:spacing w:after="0" w:line="240" w:lineRule="auto"/>
              <w:jc w:val="center"/>
              <w:rPr>
                <w:rFonts w:ascii="Times New Roman" w:eastAsia="Times New Roman" w:hAnsi="Times New Roman"/>
                <w:b/>
                <w:color w:val="000000"/>
                <w:sz w:val="20"/>
                <w:szCs w:val="20"/>
                <w:lang w:val="en-GB"/>
              </w:rPr>
            </w:pPr>
            <w:r w:rsidRPr="005C5600">
              <w:rPr>
                <w:rFonts w:ascii="Times New Roman" w:eastAsia="Times New Roman" w:hAnsi="Times New Roman"/>
                <w:b/>
                <w:color w:val="000000"/>
                <w:sz w:val="20"/>
                <w:szCs w:val="20"/>
                <w:lang w:val="en-GB"/>
              </w:rPr>
              <w:t xml:space="preserve">Agency </w:t>
            </w:r>
            <w:proofErr w:type="gramStart"/>
            <w:r w:rsidRPr="005C5600">
              <w:rPr>
                <w:rFonts w:ascii="Times New Roman" w:eastAsia="Times New Roman" w:hAnsi="Times New Roman"/>
                <w:b/>
                <w:color w:val="000000"/>
                <w:sz w:val="20"/>
                <w:szCs w:val="20"/>
                <w:lang w:val="en-GB"/>
              </w:rPr>
              <w:t>Fee</w:t>
            </w:r>
            <w:r w:rsidRPr="005C5600">
              <w:rPr>
                <w:rFonts w:ascii="Times New Roman" w:hAnsi="Times New Roman"/>
                <w:bCs/>
                <w:smallCaps/>
                <w:color w:val="000000"/>
                <w:sz w:val="20"/>
                <w:szCs w:val="20"/>
                <w:vertAlign w:val="superscript"/>
                <w:lang w:val="en-GB"/>
              </w:rPr>
              <w:t xml:space="preserve"> </w:t>
            </w:r>
            <w:r w:rsidRPr="005C5600">
              <w:rPr>
                <w:rFonts w:ascii="Times New Roman" w:eastAsia="Times New Roman" w:hAnsi="Times New Roman"/>
                <w:b/>
                <w:color w:val="000000"/>
                <w:sz w:val="20"/>
                <w:szCs w:val="20"/>
                <w:lang w:val="en-GB"/>
              </w:rPr>
              <w:t xml:space="preserve"> </w:t>
            </w:r>
            <w:r w:rsidRPr="005C5600">
              <w:rPr>
                <w:rFonts w:ascii="Times New Roman" w:eastAsia="Times New Roman" w:hAnsi="Times New Roman"/>
                <w:color w:val="000000"/>
                <w:sz w:val="20"/>
                <w:szCs w:val="20"/>
                <w:lang w:val="en-GB"/>
              </w:rPr>
              <w:t>(</w:t>
            </w:r>
            <w:proofErr w:type="gramEnd"/>
            <w:r w:rsidRPr="005C5600">
              <w:rPr>
                <w:rFonts w:ascii="Times New Roman" w:eastAsia="Times New Roman" w:hAnsi="Times New Roman"/>
                <w:color w:val="000000"/>
                <w:sz w:val="20"/>
                <w:szCs w:val="20"/>
                <w:lang w:val="en-GB"/>
              </w:rPr>
              <w:t>b)</w:t>
            </w:r>
          </w:p>
        </w:tc>
        <w:tc>
          <w:tcPr>
            <w:tcW w:w="619" w:type="pct"/>
            <w:shd w:val="clear" w:color="auto" w:fill="auto"/>
            <w:vAlign w:val="center"/>
          </w:tcPr>
          <w:p w14:paraId="2323329D" w14:textId="77777777" w:rsidR="00AE1C1A" w:rsidRPr="005C5600" w:rsidRDefault="00A775F3" w:rsidP="00420394">
            <w:pPr>
              <w:spacing w:after="0" w:line="240" w:lineRule="auto"/>
              <w:ind w:firstLine="195"/>
              <w:jc w:val="center"/>
              <w:rPr>
                <w:rFonts w:ascii="Times New Roman" w:hAnsi="Times New Roman"/>
                <w:b/>
                <w:color w:val="000000"/>
                <w:sz w:val="20"/>
                <w:szCs w:val="20"/>
                <w:lang w:val="en-GB" w:eastAsia="zh-CN"/>
              </w:rPr>
            </w:pPr>
            <w:r w:rsidRPr="005C5600">
              <w:rPr>
                <w:rFonts w:ascii="Times New Roman" w:eastAsia="Times New Roman" w:hAnsi="Times New Roman"/>
                <w:b/>
                <w:color w:val="000000"/>
                <w:sz w:val="20"/>
                <w:szCs w:val="20"/>
                <w:lang w:val="en-GB"/>
              </w:rPr>
              <w:t>Total</w:t>
            </w:r>
          </w:p>
          <w:p w14:paraId="18597C0B" w14:textId="77777777" w:rsidR="00A775F3" w:rsidRPr="005C5600" w:rsidRDefault="00C06504" w:rsidP="00420394">
            <w:pPr>
              <w:spacing w:after="0" w:line="240" w:lineRule="auto"/>
              <w:ind w:firstLine="195"/>
              <w:jc w:val="center"/>
              <w:rPr>
                <w:rFonts w:ascii="Times New Roman" w:eastAsia="Times New Roman" w:hAnsi="Times New Roman"/>
                <w:color w:val="000000"/>
                <w:sz w:val="20"/>
                <w:szCs w:val="20"/>
                <w:lang w:val="en-GB"/>
              </w:rPr>
            </w:pPr>
            <w:r w:rsidRPr="005C5600">
              <w:rPr>
                <w:rFonts w:ascii="Times New Roman" w:eastAsia="Times New Roman" w:hAnsi="Times New Roman"/>
                <w:color w:val="000000"/>
                <w:sz w:val="20"/>
                <w:szCs w:val="20"/>
                <w:lang w:val="en-GB"/>
              </w:rPr>
              <w:t>(</w:t>
            </w:r>
            <w:r w:rsidR="00A775F3" w:rsidRPr="005C5600">
              <w:rPr>
                <w:rFonts w:ascii="Times New Roman" w:eastAsia="Times New Roman" w:hAnsi="Times New Roman"/>
                <w:color w:val="000000"/>
                <w:sz w:val="20"/>
                <w:szCs w:val="20"/>
                <w:lang w:val="en-GB"/>
              </w:rPr>
              <w:t>c</w:t>
            </w:r>
            <w:r w:rsidRPr="005C5600">
              <w:rPr>
                <w:rFonts w:ascii="Times New Roman" w:eastAsia="Times New Roman" w:hAnsi="Times New Roman"/>
                <w:color w:val="000000"/>
                <w:sz w:val="20"/>
                <w:szCs w:val="20"/>
                <w:lang w:val="en-GB"/>
              </w:rPr>
              <w:t>)</w:t>
            </w:r>
            <w:r w:rsidR="00A775F3" w:rsidRPr="005C5600">
              <w:rPr>
                <w:rFonts w:ascii="Times New Roman" w:eastAsia="Times New Roman" w:hAnsi="Times New Roman"/>
                <w:color w:val="000000"/>
                <w:sz w:val="20"/>
                <w:szCs w:val="20"/>
                <w:lang w:val="en-GB"/>
              </w:rPr>
              <w:t>=</w:t>
            </w:r>
            <w:proofErr w:type="spellStart"/>
            <w:r w:rsidR="00A775F3" w:rsidRPr="005C5600">
              <w:rPr>
                <w:rFonts w:ascii="Times New Roman" w:eastAsia="Times New Roman" w:hAnsi="Times New Roman"/>
                <w:color w:val="000000"/>
                <w:sz w:val="20"/>
                <w:szCs w:val="20"/>
                <w:lang w:val="en-GB"/>
              </w:rPr>
              <w:t>a+b</w:t>
            </w:r>
            <w:proofErr w:type="spellEnd"/>
          </w:p>
        </w:tc>
      </w:tr>
      <w:tr w:rsidR="00C653DC" w:rsidRPr="005C5600" w14:paraId="1EC559B3" w14:textId="77777777" w:rsidTr="007257F9">
        <w:trPr>
          <w:trHeight w:val="253"/>
        </w:trPr>
        <w:tc>
          <w:tcPr>
            <w:tcW w:w="500" w:type="pct"/>
            <w:shd w:val="clear" w:color="auto" w:fill="auto"/>
          </w:tcPr>
          <w:p w14:paraId="42541066" w14:textId="77777777" w:rsidR="00C653DC" w:rsidRPr="005C5600" w:rsidRDefault="00C653DC" w:rsidP="00D93962">
            <w:pPr>
              <w:shd w:val="clear" w:color="auto" w:fill="FFFFFF"/>
              <w:spacing w:after="0" w:line="240" w:lineRule="auto"/>
              <w:rPr>
                <w:rFonts w:ascii="Times New Roman" w:hAnsi="Times New Roman"/>
                <w:sz w:val="20"/>
                <w:szCs w:val="20"/>
                <w:lang w:val="en-GB"/>
              </w:rPr>
            </w:pPr>
            <w:r w:rsidRPr="005C5600">
              <w:rPr>
                <w:rFonts w:ascii="Times New Roman" w:hAnsi="Times New Roman"/>
                <w:sz w:val="20"/>
                <w:szCs w:val="20"/>
                <w:lang w:val="en-GB"/>
              </w:rPr>
              <w:t>UNDP</w:t>
            </w:r>
          </w:p>
        </w:tc>
        <w:tc>
          <w:tcPr>
            <w:tcW w:w="409" w:type="pct"/>
            <w:shd w:val="clear" w:color="auto" w:fill="auto"/>
          </w:tcPr>
          <w:p w14:paraId="2E05E9D4" w14:textId="77777777" w:rsidR="00C653DC" w:rsidRPr="005C5600" w:rsidRDefault="00C653DC" w:rsidP="00D93962">
            <w:pPr>
              <w:shd w:val="clear" w:color="auto" w:fill="FFFFFF"/>
              <w:spacing w:after="0" w:line="240" w:lineRule="auto"/>
              <w:rPr>
                <w:rFonts w:ascii="Times New Roman" w:hAnsi="Times New Roman"/>
                <w:sz w:val="20"/>
                <w:szCs w:val="20"/>
                <w:lang w:val="en-GB"/>
              </w:rPr>
            </w:pPr>
            <w:r w:rsidRPr="005C5600">
              <w:rPr>
                <w:rFonts w:ascii="Times New Roman" w:hAnsi="Times New Roman"/>
                <w:sz w:val="20"/>
                <w:szCs w:val="20"/>
                <w:lang w:val="en-GB"/>
              </w:rPr>
              <w:t>GEFTF</w:t>
            </w:r>
          </w:p>
        </w:tc>
        <w:tc>
          <w:tcPr>
            <w:tcW w:w="820" w:type="pct"/>
            <w:shd w:val="clear" w:color="auto" w:fill="auto"/>
          </w:tcPr>
          <w:p w14:paraId="33E83C83" w14:textId="77777777" w:rsidR="00C653DC" w:rsidRPr="005C5600" w:rsidRDefault="00473D68" w:rsidP="00D93962">
            <w:pPr>
              <w:shd w:val="clear" w:color="auto" w:fill="FFFFFF"/>
              <w:spacing w:after="0" w:line="240" w:lineRule="auto"/>
              <w:rPr>
                <w:rFonts w:ascii="Times New Roman" w:hAnsi="Times New Roman"/>
                <w:sz w:val="20"/>
                <w:szCs w:val="20"/>
                <w:lang w:val="en-GB"/>
              </w:rPr>
            </w:pPr>
            <w:r w:rsidRPr="005C5600">
              <w:rPr>
                <w:rFonts w:ascii="Times New Roman" w:hAnsi="Times New Roman"/>
                <w:sz w:val="20"/>
                <w:szCs w:val="20"/>
                <w:lang w:val="en-GB"/>
              </w:rPr>
              <w:t>Angola</w:t>
            </w:r>
          </w:p>
        </w:tc>
        <w:tc>
          <w:tcPr>
            <w:tcW w:w="772" w:type="pct"/>
            <w:shd w:val="clear" w:color="auto" w:fill="auto"/>
          </w:tcPr>
          <w:p w14:paraId="6F6646E7" w14:textId="77777777" w:rsidR="00C653DC" w:rsidRPr="005C5600" w:rsidRDefault="00C653DC" w:rsidP="00D93962">
            <w:pPr>
              <w:shd w:val="clear" w:color="auto" w:fill="FFFFFF"/>
              <w:spacing w:after="0" w:line="240" w:lineRule="auto"/>
              <w:rPr>
                <w:rFonts w:ascii="Times New Roman" w:hAnsi="Times New Roman"/>
                <w:sz w:val="20"/>
                <w:szCs w:val="20"/>
                <w:lang w:val="en-GB"/>
              </w:rPr>
            </w:pPr>
            <w:r w:rsidRPr="005C5600">
              <w:rPr>
                <w:rFonts w:ascii="Times New Roman" w:hAnsi="Times New Roman"/>
                <w:sz w:val="20"/>
                <w:szCs w:val="20"/>
                <w:lang w:val="en-GB"/>
              </w:rPr>
              <w:t>Biodiversity</w:t>
            </w:r>
          </w:p>
        </w:tc>
        <w:tc>
          <w:tcPr>
            <w:tcW w:w="719" w:type="pct"/>
            <w:shd w:val="clear" w:color="auto" w:fill="auto"/>
          </w:tcPr>
          <w:p w14:paraId="41BAF98A" w14:textId="77777777" w:rsidR="00C653DC" w:rsidRPr="005C5600" w:rsidRDefault="00C653DC" w:rsidP="00D93962">
            <w:pPr>
              <w:shd w:val="clear" w:color="auto" w:fill="FFFFFF"/>
              <w:spacing w:after="0" w:line="240" w:lineRule="auto"/>
              <w:rPr>
                <w:rFonts w:ascii="Times New Roman" w:hAnsi="Times New Roman"/>
                <w:sz w:val="20"/>
                <w:szCs w:val="20"/>
                <w:lang w:val="en-GB"/>
              </w:rPr>
            </w:pPr>
            <w:r w:rsidRPr="005C5600">
              <w:rPr>
                <w:rFonts w:ascii="Times New Roman" w:hAnsi="Times New Roman"/>
                <w:sz w:val="20"/>
                <w:szCs w:val="20"/>
                <w:lang w:val="en-GB"/>
              </w:rPr>
              <w:t>n/a</w:t>
            </w:r>
          </w:p>
        </w:tc>
        <w:tc>
          <w:tcPr>
            <w:tcW w:w="579" w:type="pct"/>
            <w:shd w:val="clear" w:color="auto" w:fill="auto"/>
          </w:tcPr>
          <w:p w14:paraId="3D03F315" w14:textId="77777777" w:rsidR="00C653DC" w:rsidRPr="005C5600" w:rsidRDefault="00C653DC" w:rsidP="00D93962">
            <w:pPr>
              <w:spacing w:line="240" w:lineRule="auto"/>
              <w:jc w:val="right"/>
              <w:rPr>
                <w:rFonts w:ascii="Times New Roman" w:hAnsi="Times New Roman"/>
                <w:sz w:val="20"/>
                <w:szCs w:val="20"/>
                <w:lang w:val="en-GB"/>
              </w:rPr>
            </w:pPr>
            <w:r w:rsidRPr="005C5600">
              <w:rPr>
                <w:rFonts w:ascii="Times New Roman" w:hAnsi="Times New Roman"/>
                <w:sz w:val="20"/>
                <w:szCs w:val="20"/>
                <w:lang w:val="en-GB"/>
              </w:rPr>
              <w:t>4,103,800</w:t>
            </w:r>
          </w:p>
        </w:tc>
        <w:tc>
          <w:tcPr>
            <w:tcW w:w="582" w:type="pct"/>
            <w:shd w:val="clear" w:color="auto" w:fill="auto"/>
          </w:tcPr>
          <w:p w14:paraId="5B913F33" w14:textId="77777777" w:rsidR="00C653DC" w:rsidRPr="005C5600" w:rsidRDefault="00C653DC" w:rsidP="00D93962">
            <w:pPr>
              <w:spacing w:line="240" w:lineRule="auto"/>
              <w:jc w:val="right"/>
              <w:rPr>
                <w:rFonts w:ascii="Times New Roman" w:hAnsi="Times New Roman"/>
                <w:sz w:val="20"/>
                <w:szCs w:val="20"/>
                <w:lang w:val="en-GB"/>
              </w:rPr>
            </w:pPr>
            <w:r w:rsidRPr="005C5600">
              <w:rPr>
                <w:rFonts w:ascii="Times New Roman" w:hAnsi="Times New Roman"/>
                <w:sz w:val="20"/>
                <w:szCs w:val="20"/>
                <w:lang w:val="en-GB"/>
              </w:rPr>
              <w:t>389,861</w:t>
            </w:r>
          </w:p>
        </w:tc>
        <w:tc>
          <w:tcPr>
            <w:tcW w:w="619" w:type="pct"/>
            <w:shd w:val="clear" w:color="auto" w:fill="auto"/>
          </w:tcPr>
          <w:p w14:paraId="6E3267CF" w14:textId="77777777" w:rsidR="00C653DC" w:rsidRPr="005C5600" w:rsidRDefault="00C653DC" w:rsidP="00D93962">
            <w:pPr>
              <w:spacing w:line="240" w:lineRule="auto"/>
              <w:jc w:val="right"/>
              <w:rPr>
                <w:rFonts w:ascii="Times New Roman" w:hAnsi="Times New Roman"/>
                <w:sz w:val="20"/>
                <w:szCs w:val="20"/>
                <w:lang w:val="en-GB"/>
              </w:rPr>
            </w:pPr>
            <w:r w:rsidRPr="005C5600">
              <w:rPr>
                <w:rFonts w:ascii="Times New Roman" w:hAnsi="Times New Roman"/>
                <w:sz w:val="20"/>
                <w:szCs w:val="20"/>
                <w:lang w:val="en-GB"/>
              </w:rPr>
              <w:t>4,493,661</w:t>
            </w:r>
          </w:p>
        </w:tc>
      </w:tr>
      <w:tr w:rsidR="0025762C" w:rsidRPr="005C5600" w14:paraId="34A977B6" w14:textId="77777777" w:rsidTr="002F3779">
        <w:trPr>
          <w:trHeight w:val="370"/>
        </w:trPr>
        <w:tc>
          <w:tcPr>
            <w:tcW w:w="3220" w:type="pct"/>
            <w:gridSpan w:val="5"/>
            <w:tcBorders>
              <w:top w:val="double" w:sz="4" w:space="0" w:color="auto"/>
            </w:tcBorders>
            <w:shd w:val="clear" w:color="auto" w:fill="auto"/>
          </w:tcPr>
          <w:p w14:paraId="140EF847" w14:textId="77777777" w:rsidR="0025762C" w:rsidRPr="005C5600" w:rsidRDefault="0025762C" w:rsidP="00902E5A">
            <w:pPr>
              <w:spacing w:after="0" w:line="240" w:lineRule="auto"/>
              <w:rPr>
                <w:rFonts w:ascii="Times New Roman" w:eastAsia="Times New Roman" w:hAnsi="Times New Roman"/>
                <w:color w:val="000000"/>
                <w:sz w:val="20"/>
                <w:szCs w:val="20"/>
                <w:lang w:val="en-GB"/>
              </w:rPr>
            </w:pPr>
            <w:r w:rsidRPr="005C5600">
              <w:rPr>
                <w:rFonts w:ascii="Times New Roman" w:eastAsia="Times New Roman" w:hAnsi="Times New Roman"/>
                <w:b/>
                <w:color w:val="000000"/>
                <w:sz w:val="20"/>
                <w:szCs w:val="20"/>
                <w:lang w:val="en-GB"/>
              </w:rPr>
              <w:t>Total Grant Resources</w:t>
            </w:r>
          </w:p>
        </w:tc>
        <w:tc>
          <w:tcPr>
            <w:tcW w:w="579" w:type="pct"/>
            <w:tcBorders>
              <w:top w:val="double" w:sz="4" w:space="0" w:color="auto"/>
            </w:tcBorders>
            <w:shd w:val="clear" w:color="auto" w:fill="auto"/>
          </w:tcPr>
          <w:p w14:paraId="1D5783E0" w14:textId="77777777" w:rsidR="0025762C" w:rsidRPr="005C5600" w:rsidRDefault="0025762C" w:rsidP="00D93962">
            <w:pPr>
              <w:spacing w:line="240" w:lineRule="auto"/>
              <w:jc w:val="right"/>
              <w:rPr>
                <w:rFonts w:ascii="Times New Roman" w:hAnsi="Times New Roman"/>
                <w:b/>
                <w:sz w:val="20"/>
                <w:szCs w:val="20"/>
                <w:lang w:val="en-GB"/>
              </w:rPr>
            </w:pPr>
            <w:r w:rsidRPr="005C5600">
              <w:rPr>
                <w:rFonts w:ascii="Times New Roman" w:hAnsi="Times New Roman"/>
                <w:b/>
                <w:sz w:val="20"/>
                <w:szCs w:val="20"/>
                <w:lang w:val="en-GB"/>
              </w:rPr>
              <w:t>4,103,800</w:t>
            </w:r>
          </w:p>
        </w:tc>
        <w:tc>
          <w:tcPr>
            <w:tcW w:w="582" w:type="pct"/>
            <w:tcBorders>
              <w:top w:val="double" w:sz="4" w:space="0" w:color="auto"/>
            </w:tcBorders>
            <w:shd w:val="clear" w:color="auto" w:fill="auto"/>
          </w:tcPr>
          <w:p w14:paraId="416AF82D" w14:textId="77777777" w:rsidR="0025762C" w:rsidRPr="005C5600" w:rsidRDefault="0025762C" w:rsidP="00D93962">
            <w:pPr>
              <w:spacing w:line="240" w:lineRule="auto"/>
              <w:jc w:val="right"/>
              <w:rPr>
                <w:rFonts w:ascii="Times New Roman" w:hAnsi="Times New Roman"/>
                <w:b/>
                <w:sz w:val="20"/>
                <w:szCs w:val="20"/>
                <w:lang w:val="en-GB"/>
              </w:rPr>
            </w:pPr>
            <w:r w:rsidRPr="005C5600">
              <w:rPr>
                <w:rFonts w:ascii="Times New Roman" w:hAnsi="Times New Roman"/>
                <w:b/>
                <w:sz w:val="20"/>
                <w:szCs w:val="20"/>
                <w:lang w:val="en-GB"/>
              </w:rPr>
              <w:t>389,861</w:t>
            </w:r>
          </w:p>
        </w:tc>
        <w:tc>
          <w:tcPr>
            <w:tcW w:w="619" w:type="pct"/>
            <w:tcBorders>
              <w:top w:val="double" w:sz="4" w:space="0" w:color="auto"/>
            </w:tcBorders>
            <w:shd w:val="clear" w:color="auto" w:fill="auto"/>
          </w:tcPr>
          <w:p w14:paraId="3FBF9AFB" w14:textId="77777777" w:rsidR="0025762C" w:rsidRPr="005C5600" w:rsidRDefault="0025762C" w:rsidP="00D93962">
            <w:pPr>
              <w:spacing w:line="240" w:lineRule="auto"/>
              <w:jc w:val="right"/>
              <w:rPr>
                <w:rFonts w:ascii="Times New Roman" w:hAnsi="Times New Roman"/>
                <w:b/>
                <w:sz w:val="20"/>
                <w:szCs w:val="20"/>
                <w:lang w:val="en-GB"/>
              </w:rPr>
            </w:pPr>
            <w:r w:rsidRPr="005C5600">
              <w:rPr>
                <w:rFonts w:ascii="Times New Roman" w:hAnsi="Times New Roman"/>
                <w:b/>
                <w:sz w:val="20"/>
                <w:szCs w:val="20"/>
                <w:lang w:val="en-GB"/>
              </w:rPr>
              <w:t>4,493,661</w:t>
            </w:r>
          </w:p>
        </w:tc>
      </w:tr>
    </w:tbl>
    <w:p w14:paraId="64624380" w14:textId="77777777" w:rsidR="00591870" w:rsidRPr="005C5600" w:rsidRDefault="006938E4" w:rsidP="00902E5A">
      <w:pPr>
        <w:pStyle w:val="Footer"/>
        <w:tabs>
          <w:tab w:val="clear" w:pos="4320"/>
          <w:tab w:val="clear" w:pos="8640"/>
        </w:tabs>
        <w:ind w:left="-720"/>
        <w:rPr>
          <w:bCs/>
          <w:smallCaps/>
          <w:color w:val="000000"/>
          <w:sz w:val="18"/>
          <w:szCs w:val="18"/>
          <w:vertAlign w:val="superscript"/>
          <w:lang w:val="en-GB"/>
        </w:rPr>
      </w:pPr>
      <w:r w:rsidRPr="005C5600">
        <w:rPr>
          <w:bCs/>
          <w:smallCaps/>
          <w:color w:val="000000"/>
          <w:sz w:val="18"/>
          <w:szCs w:val="18"/>
          <w:vertAlign w:val="superscript"/>
          <w:lang w:val="en-GB"/>
        </w:rPr>
        <w:t xml:space="preserve">              </w:t>
      </w:r>
      <w:r w:rsidR="00BF4D6B" w:rsidRPr="005C5600">
        <w:rPr>
          <w:bCs/>
          <w:smallCaps/>
          <w:color w:val="000000"/>
          <w:sz w:val="18"/>
          <w:szCs w:val="18"/>
          <w:vertAlign w:val="superscript"/>
          <w:lang w:val="en-GB"/>
        </w:rPr>
        <w:t xml:space="preserve">         </w:t>
      </w:r>
    </w:p>
    <w:bookmarkEnd w:id="11"/>
    <w:p w14:paraId="28C48328" w14:textId="77777777" w:rsidR="00913D84" w:rsidRPr="005C5600" w:rsidRDefault="00913D84" w:rsidP="00DB5E7C">
      <w:pPr>
        <w:numPr>
          <w:ilvl w:val="0"/>
          <w:numId w:val="9"/>
        </w:numPr>
        <w:spacing w:after="80" w:line="240" w:lineRule="auto"/>
        <w:rPr>
          <w:rFonts w:ascii="Times New Roman" w:hAnsi="Times New Roman"/>
          <w:b/>
          <w:caps/>
          <w:color w:val="000000"/>
          <w:sz w:val="20"/>
          <w:szCs w:val="20"/>
          <w:lang w:val="en-GB"/>
        </w:rPr>
      </w:pPr>
      <w:r w:rsidRPr="005C5600">
        <w:rPr>
          <w:rFonts w:ascii="Times New Roman" w:hAnsi="Times New Roman"/>
          <w:b/>
          <w:caps/>
          <w:color w:val="000000"/>
          <w:sz w:val="20"/>
          <w:szCs w:val="20"/>
          <w:lang w:val="en-GB"/>
        </w:rPr>
        <w:t>Project’s Target Contributions to GEF 6 Core Indicators</w:t>
      </w:r>
    </w:p>
    <w:p w14:paraId="15E86076" w14:textId="77777777" w:rsidR="00913D84" w:rsidRPr="005C5600" w:rsidRDefault="00913D84" w:rsidP="00913D84">
      <w:pPr>
        <w:pStyle w:val="Footer"/>
        <w:shd w:val="clear" w:color="auto" w:fill="FFFFFF"/>
        <w:tabs>
          <w:tab w:val="clear" w:pos="4320"/>
          <w:tab w:val="clear" w:pos="8640"/>
        </w:tabs>
        <w:spacing w:after="120"/>
        <w:ind w:left="-168"/>
        <w:jc w:val="both"/>
        <w:rPr>
          <w:lang w:val="en-GB"/>
        </w:rPr>
      </w:pPr>
      <w:r w:rsidRPr="005C5600">
        <w:rPr>
          <w:color w:val="000000"/>
          <w:sz w:val="22"/>
          <w:szCs w:val="22"/>
          <w:lang w:val="en-GB"/>
        </w:rPr>
        <w:t>Update</w:t>
      </w:r>
      <w:r w:rsidRPr="005C5600">
        <w:rPr>
          <w:sz w:val="22"/>
          <w:szCs w:val="22"/>
          <w:lang w:val="en-GB"/>
        </w:rPr>
        <w:t xml:space="preserve"> the relevant sub-indicator values for this project using the methodologies indicated in the Core Indicator Worksheet (as used in GEF 7 Endorsement template – Annex E) and aggregating them in the table below.</w:t>
      </w:r>
      <w:r w:rsidRPr="005C5600">
        <w:rPr>
          <w:lang w:val="en-GB"/>
        </w:rPr>
        <w:t xml:space="preserve"> Progress in programming against these targets is updated at mid-term evaluation and at terminal evaluation. Achieved targets will be aggregated and reported any time during the replenishment period. There is no need to complete this table for climate adaptation projects financed solely through LDCF and SCCCF.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7638"/>
        <w:gridCol w:w="2591"/>
      </w:tblGrid>
      <w:tr w:rsidR="00913D84" w:rsidRPr="005C5600" w14:paraId="09B4481C" w14:textId="77777777" w:rsidTr="00963963">
        <w:trPr>
          <w:trHeight w:val="404"/>
        </w:trPr>
        <w:tc>
          <w:tcPr>
            <w:tcW w:w="8190" w:type="dxa"/>
            <w:gridSpan w:val="2"/>
            <w:shd w:val="clear" w:color="auto" w:fill="F2F2F2"/>
          </w:tcPr>
          <w:p w14:paraId="0EC95AEC" w14:textId="77777777" w:rsidR="00913D84" w:rsidRPr="005C5600" w:rsidRDefault="00913D84" w:rsidP="00963963">
            <w:pPr>
              <w:rPr>
                <w:rFonts w:ascii="Times New Roman" w:hAnsi="Times New Roman"/>
                <w:b/>
                <w:color w:val="000000"/>
                <w:lang w:val="en-GB"/>
              </w:rPr>
            </w:pPr>
            <w:r w:rsidRPr="005C5600">
              <w:rPr>
                <w:rFonts w:ascii="Times New Roman" w:hAnsi="Times New Roman"/>
                <w:b/>
                <w:color w:val="000000"/>
                <w:lang w:val="en-GB"/>
              </w:rPr>
              <w:t>Project Core Indicators</w:t>
            </w:r>
          </w:p>
        </w:tc>
        <w:tc>
          <w:tcPr>
            <w:tcW w:w="2610" w:type="dxa"/>
            <w:shd w:val="clear" w:color="auto" w:fill="F2F2F2"/>
          </w:tcPr>
          <w:p w14:paraId="5DB1D138" w14:textId="77777777" w:rsidR="00913D84" w:rsidRPr="005C5600" w:rsidRDefault="00913D84" w:rsidP="00963963">
            <w:pPr>
              <w:jc w:val="center"/>
              <w:rPr>
                <w:rFonts w:ascii="Times New Roman" w:hAnsi="Times New Roman"/>
                <w:b/>
                <w:color w:val="000000"/>
                <w:lang w:val="en-GB"/>
              </w:rPr>
            </w:pPr>
            <w:r w:rsidRPr="005C5600">
              <w:rPr>
                <w:rFonts w:ascii="Times New Roman" w:hAnsi="Times New Roman"/>
                <w:b/>
                <w:color w:val="000000"/>
                <w:lang w:val="en-GB"/>
              </w:rPr>
              <w:t>Expected at CEO Endorsement</w:t>
            </w:r>
          </w:p>
        </w:tc>
      </w:tr>
      <w:tr w:rsidR="00913D84" w:rsidRPr="005C5600" w14:paraId="1C015568" w14:textId="77777777" w:rsidTr="00963963">
        <w:trPr>
          <w:trHeight w:val="422"/>
        </w:trPr>
        <w:tc>
          <w:tcPr>
            <w:tcW w:w="446" w:type="dxa"/>
          </w:tcPr>
          <w:p w14:paraId="643F09D3" w14:textId="77777777" w:rsidR="00913D84" w:rsidRPr="005C5600" w:rsidRDefault="00913D84" w:rsidP="00963963">
            <w:pPr>
              <w:pStyle w:val="NoSpacing"/>
              <w:jc w:val="center"/>
              <w:rPr>
                <w:rFonts w:ascii="Times New Roman" w:hAnsi="Times New Roman"/>
                <w:lang w:val="en-GB"/>
              </w:rPr>
            </w:pPr>
            <w:r w:rsidRPr="005C5600">
              <w:rPr>
                <w:rFonts w:ascii="Times New Roman" w:hAnsi="Times New Roman"/>
                <w:lang w:val="en-GB"/>
              </w:rPr>
              <w:t>1</w:t>
            </w:r>
          </w:p>
        </w:tc>
        <w:tc>
          <w:tcPr>
            <w:tcW w:w="7744" w:type="dxa"/>
            <w:shd w:val="clear" w:color="auto" w:fill="auto"/>
          </w:tcPr>
          <w:p w14:paraId="6168D192" w14:textId="77777777" w:rsidR="00913D84" w:rsidRPr="005C5600" w:rsidRDefault="00913D84" w:rsidP="00963963">
            <w:pPr>
              <w:pStyle w:val="NoSpacing"/>
              <w:shd w:val="clear" w:color="auto" w:fill="FFFFFF"/>
              <w:rPr>
                <w:rFonts w:ascii="Times New Roman" w:hAnsi="Times New Roman"/>
                <w:color w:val="000000"/>
                <w:lang w:val="en-GB"/>
              </w:rPr>
            </w:pPr>
            <w:r w:rsidRPr="005C5600">
              <w:rPr>
                <w:rFonts w:ascii="Times New Roman" w:hAnsi="Times New Roman"/>
                <w:b/>
                <w:lang w:val="en-GB"/>
              </w:rPr>
              <w:t>Terrestrial protected areas</w:t>
            </w:r>
            <w:r w:rsidRPr="005C5600">
              <w:rPr>
                <w:rFonts w:ascii="Times New Roman" w:hAnsi="Times New Roman"/>
                <w:lang w:val="en-GB"/>
              </w:rPr>
              <w:t xml:space="preserve"> created or under improved management for conservation and sustainable use (</w:t>
            </w:r>
            <w:r w:rsidRPr="005C5600">
              <w:rPr>
                <w:rFonts w:ascii="Times New Roman" w:hAnsi="Times New Roman"/>
                <w:color w:val="000000"/>
                <w:lang w:val="en-GB"/>
              </w:rPr>
              <w:t>Hectares)</w:t>
            </w:r>
          </w:p>
        </w:tc>
        <w:tc>
          <w:tcPr>
            <w:tcW w:w="2610" w:type="dxa"/>
            <w:shd w:val="clear" w:color="auto" w:fill="auto"/>
          </w:tcPr>
          <w:p w14:paraId="0D3CB9CA" w14:textId="77777777" w:rsidR="00913D84" w:rsidRPr="005C5600" w:rsidRDefault="00913D84" w:rsidP="00963963">
            <w:pPr>
              <w:jc w:val="center"/>
              <w:rPr>
                <w:rFonts w:ascii="Times New Roman" w:hAnsi="Times New Roman"/>
                <w:color w:val="000000"/>
                <w:lang w:val="en-GB"/>
              </w:rPr>
            </w:pPr>
            <w:r w:rsidRPr="005C5600">
              <w:rPr>
                <w:rFonts w:ascii="Times New Roman" w:hAnsi="Times New Roman"/>
                <w:color w:val="000000"/>
                <w:sz w:val="20"/>
                <w:szCs w:val="20"/>
                <w:lang w:val="en-GB"/>
              </w:rPr>
              <w:t>1,200,400</w:t>
            </w:r>
            <w:r w:rsidRPr="005C5600">
              <w:rPr>
                <w:rStyle w:val="FootnoteReference"/>
                <w:rFonts w:ascii="Times New Roman" w:hAnsi="Times New Roman"/>
                <w:color w:val="000000"/>
                <w:sz w:val="20"/>
                <w:szCs w:val="20"/>
                <w:lang w:val="en-GB"/>
              </w:rPr>
              <w:footnoteReference w:id="3"/>
            </w:r>
          </w:p>
        </w:tc>
      </w:tr>
      <w:tr w:rsidR="00913D84" w:rsidRPr="005C5600" w14:paraId="1167A66B" w14:textId="77777777" w:rsidTr="00963963">
        <w:trPr>
          <w:trHeight w:val="530"/>
        </w:trPr>
        <w:tc>
          <w:tcPr>
            <w:tcW w:w="446" w:type="dxa"/>
            <w:tcBorders>
              <w:bottom w:val="single" w:sz="4" w:space="0" w:color="auto"/>
            </w:tcBorders>
          </w:tcPr>
          <w:p w14:paraId="7A362B74" w14:textId="77777777" w:rsidR="00913D84" w:rsidRPr="005C5600" w:rsidRDefault="00913D84" w:rsidP="00963963">
            <w:pPr>
              <w:jc w:val="center"/>
              <w:rPr>
                <w:rFonts w:ascii="Times New Roman" w:hAnsi="Times New Roman"/>
                <w:lang w:val="en-GB"/>
              </w:rPr>
            </w:pPr>
            <w:r w:rsidRPr="005C5600">
              <w:rPr>
                <w:rFonts w:ascii="Times New Roman" w:hAnsi="Times New Roman"/>
                <w:lang w:val="en-GB"/>
              </w:rPr>
              <w:t>11</w:t>
            </w:r>
          </w:p>
        </w:tc>
        <w:tc>
          <w:tcPr>
            <w:tcW w:w="7744" w:type="dxa"/>
            <w:tcBorders>
              <w:bottom w:val="single" w:sz="4" w:space="0" w:color="auto"/>
            </w:tcBorders>
            <w:shd w:val="clear" w:color="auto" w:fill="auto"/>
          </w:tcPr>
          <w:p w14:paraId="0B2DF595" w14:textId="77777777" w:rsidR="00913D84" w:rsidRPr="005C5600" w:rsidRDefault="00913D84" w:rsidP="00963963">
            <w:pPr>
              <w:shd w:val="clear" w:color="auto" w:fill="FFFFFF"/>
              <w:rPr>
                <w:rFonts w:ascii="Times New Roman" w:hAnsi="Times New Roman"/>
                <w:color w:val="000000"/>
                <w:lang w:val="en-GB"/>
              </w:rPr>
            </w:pPr>
            <w:r w:rsidRPr="005C5600">
              <w:rPr>
                <w:rFonts w:ascii="Times New Roman" w:hAnsi="Times New Roman"/>
                <w:lang w:val="en-GB"/>
              </w:rPr>
              <w:t xml:space="preserve">Number of </w:t>
            </w:r>
            <w:r w:rsidRPr="005C5600">
              <w:rPr>
                <w:rFonts w:ascii="Times New Roman" w:hAnsi="Times New Roman"/>
                <w:b/>
                <w:lang w:val="en-GB"/>
              </w:rPr>
              <w:t>direct beneficiaries disaggregated by gender</w:t>
            </w:r>
            <w:r w:rsidRPr="005C5600">
              <w:rPr>
                <w:rFonts w:ascii="Times New Roman" w:hAnsi="Times New Roman"/>
                <w:lang w:val="en-GB"/>
              </w:rPr>
              <w:t xml:space="preserve"> as co-benefit of GEF investment</w:t>
            </w:r>
          </w:p>
        </w:tc>
        <w:tc>
          <w:tcPr>
            <w:tcW w:w="2610" w:type="dxa"/>
            <w:tcBorders>
              <w:bottom w:val="single" w:sz="4" w:space="0" w:color="auto"/>
            </w:tcBorders>
            <w:shd w:val="clear" w:color="auto" w:fill="auto"/>
          </w:tcPr>
          <w:p w14:paraId="7D331317" w14:textId="77777777" w:rsidR="00913D84" w:rsidRPr="005C5600" w:rsidRDefault="00913D84" w:rsidP="00963963">
            <w:pPr>
              <w:jc w:val="center"/>
              <w:rPr>
                <w:rFonts w:ascii="Times New Roman" w:hAnsi="Times New Roman"/>
                <w:color w:val="000000"/>
                <w:lang w:val="en-GB"/>
              </w:rPr>
            </w:pPr>
            <w:r w:rsidRPr="005C5600">
              <w:rPr>
                <w:rFonts w:ascii="Times New Roman" w:hAnsi="Times New Roman"/>
                <w:bCs/>
                <w:sz w:val="20"/>
                <w:szCs w:val="20"/>
                <w:lang w:val="en-GB"/>
              </w:rPr>
              <w:t>&gt;=10,490 (at least 40% are women)</w:t>
            </w:r>
            <w:r w:rsidRPr="005C5600">
              <w:rPr>
                <w:rStyle w:val="FootnoteReference"/>
                <w:rFonts w:ascii="Times New Roman" w:hAnsi="Times New Roman"/>
                <w:bCs/>
                <w:lang w:val="en-GB"/>
              </w:rPr>
              <w:footnoteReference w:id="4"/>
            </w:r>
          </w:p>
        </w:tc>
      </w:tr>
    </w:tbl>
    <w:p w14:paraId="50681AC1" w14:textId="77777777" w:rsidR="00913D84" w:rsidRPr="005C5600" w:rsidRDefault="00913D84" w:rsidP="00913D84">
      <w:pPr>
        <w:pStyle w:val="Footer"/>
        <w:shd w:val="clear" w:color="auto" w:fill="FFFFFF"/>
        <w:tabs>
          <w:tab w:val="clear" w:pos="4320"/>
          <w:tab w:val="clear" w:pos="8640"/>
        </w:tabs>
        <w:spacing w:after="120"/>
        <w:ind w:left="-168"/>
        <w:jc w:val="both"/>
        <w:rPr>
          <w:lang w:val="en-GB"/>
        </w:rPr>
      </w:pPr>
    </w:p>
    <w:p w14:paraId="44D74DAE" w14:textId="77777777" w:rsidR="00913D84" w:rsidRPr="005C5600" w:rsidRDefault="00913D84" w:rsidP="00DB5E7C">
      <w:pPr>
        <w:pStyle w:val="GEFQuestion"/>
        <w:numPr>
          <w:ilvl w:val="0"/>
          <w:numId w:val="9"/>
        </w:numPr>
        <w:rPr>
          <w:b/>
          <w:lang w:val="en-GB"/>
        </w:rPr>
      </w:pPr>
      <w:r w:rsidRPr="005C5600">
        <w:rPr>
          <w:b/>
          <w:smallCaps/>
          <w:lang w:val="en-GB"/>
        </w:rPr>
        <w:t>Project Taxonomy</w:t>
      </w:r>
    </w:p>
    <w:p w14:paraId="12CBF7D0" w14:textId="77777777" w:rsidR="00913D84" w:rsidRPr="005C5600" w:rsidRDefault="00913D84" w:rsidP="00913D84">
      <w:pPr>
        <w:ind w:left="-180"/>
        <w:rPr>
          <w:rFonts w:ascii="Times New Roman" w:hAnsi="Times New Roman"/>
          <w:lang w:val="en-GB"/>
        </w:rPr>
      </w:pPr>
      <w:r w:rsidRPr="005C5600">
        <w:rPr>
          <w:rFonts w:ascii="Times New Roman" w:hAnsi="Times New Roman"/>
          <w:lang w:val="en-GB"/>
        </w:rPr>
        <w:t xml:space="preserve">Please update the table below for the taxonomic information provided at PIF stage. Use the GEF Taxonomy Worksheet provided in Annex F to find the most relevant keywords/topics/themes that best describe the project. </w:t>
      </w:r>
    </w:p>
    <w:tbl>
      <w:tblPr>
        <w:tblW w:w="49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3702"/>
        <w:gridCol w:w="2824"/>
        <w:gridCol w:w="2321"/>
      </w:tblGrid>
      <w:tr w:rsidR="00913D84" w:rsidRPr="003A65F3" w14:paraId="31936BDE" w14:textId="77777777" w:rsidTr="003A65F3">
        <w:tc>
          <w:tcPr>
            <w:tcW w:w="777" w:type="pct"/>
            <w:shd w:val="clear" w:color="auto" w:fill="F2F2F2"/>
          </w:tcPr>
          <w:p w14:paraId="35EE93BF" w14:textId="77777777" w:rsidR="00913D84" w:rsidRPr="003A65F3" w:rsidRDefault="00913D84" w:rsidP="00963963">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Level 1</w:t>
            </w:r>
          </w:p>
        </w:tc>
        <w:tc>
          <w:tcPr>
            <w:tcW w:w="1767" w:type="pct"/>
            <w:shd w:val="clear" w:color="auto" w:fill="F2F2F2"/>
          </w:tcPr>
          <w:p w14:paraId="1CA6CE2C" w14:textId="77777777" w:rsidR="00913D84" w:rsidRPr="003A65F3" w:rsidRDefault="00913D84" w:rsidP="00963963">
            <w:pPr>
              <w:spacing w:after="0" w:line="240" w:lineRule="auto"/>
              <w:jc w:val="center"/>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Level 2</w:t>
            </w:r>
          </w:p>
        </w:tc>
        <w:tc>
          <w:tcPr>
            <w:tcW w:w="1348" w:type="pct"/>
            <w:shd w:val="clear" w:color="auto" w:fill="F2F2F2"/>
          </w:tcPr>
          <w:p w14:paraId="464021E9" w14:textId="77777777" w:rsidR="00913D84" w:rsidRPr="003A65F3" w:rsidRDefault="00913D84" w:rsidP="00963963">
            <w:pPr>
              <w:spacing w:after="0" w:line="240" w:lineRule="auto"/>
              <w:jc w:val="center"/>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Level 3</w:t>
            </w:r>
          </w:p>
        </w:tc>
        <w:tc>
          <w:tcPr>
            <w:tcW w:w="1108" w:type="pct"/>
            <w:shd w:val="clear" w:color="auto" w:fill="F2F2F2"/>
          </w:tcPr>
          <w:p w14:paraId="2561BCC4" w14:textId="77777777" w:rsidR="00913D84" w:rsidRPr="003A65F3" w:rsidRDefault="00913D84" w:rsidP="00963963">
            <w:pPr>
              <w:spacing w:after="0" w:line="240" w:lineRule="auto"/>
              <w:jc w:val="center"/>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Level 4</w:t>
            </w:r>
          </w:p>
        </w:tc>
      </w:tr>
      <w:tr w:rsidR="00913D84" w:rsidRPr="003A65F3" w14:paraId="392ACD84" w14:textId="77777777" w:rsidTr="003A65F3">
        <w:tc>
          <w:tcPr>
            <w:tcW w:w="777" w:type="pct"/>
            <w:shd w:val="clear" w:color="auto" w:fill="auto"/>
          </w:tcPr>
          <w:p w14:paraId="7F9DF41E" w14:textId="77777777" w:rsidR="00913D84" w:rsidRPr="003A65F3" w:rsidRDefault="00913D84" w:rsidP="00963963">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Influencing Models</w:t>
            </w:r>
          </w:p>
        </w:tc>
        <w:tc>
          <w:tcPr>
            <w:tcW w:w="1767" w:type="pct"/>
            <w:shd w:val="clear" w:color="auto" w:fill="auto"/>
          </w:tcPr>
          <w:p w14:paraId="69AB263F" w14:textId="498D0156" w:rsidR="00913D84" w:rsidRPr="003A65F3" w:rsidRDefault="00AD00EF" w:rsidP="00963963">
            <w:pPr>
              <w:spacing w:after="0" w:line="240" w:lineRule="auto"/>
              <w:jc w:val="center"/>
              <w:rPr>
                <w:rFonts w:ascii="Times New Roman" w:eastAsia="Times New Roman" w:hAnsi="Times New Roman"/>
                <w:sz w:val="18"/>
                <w:szCs w:val="18"/>
                <w:lang w:val="en-GB"/>
              </w:rPr>
            </w:pPr>
            <w:r w:rsidRPr="00AD00EF">
              <w:rPr>
                <w:rFonts w:ascii="Times New Roman" w:eastAsia="Times New Roman" w:hAnsi="Times New Roman"/>
                <w:sz w:val="18"/>
                <w:szCs w:val="18"/>
                <w:lang w:val="en-GB"/>
              </w:rPr>
              <w:t>Strengthen institutional capacity/decision-making</w:t>
            </w:r>
          </w:p>
        </w:tc>
        <w:tc>
          <w:tcPr>
            <w:tcW w:w="1348" w:type="pct"/>
            <w:shd w:val="clear" w:color="auto" w:fill="auto"/>
          </w:tcPr>
          <w:p w14:paraId="65E728C2" w14:textId="77777777" w:rsidR="00913D84" w:rsidRPr="003A65F3" w:rsidRDefault="00F43A85" w:rsidP="00963963">
            <w:pPr>
              <w:spacing w:after="0" w:line="240" w:lineRule="auto"/>
              <w:jc w:val="center"/>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N/A</w:t>
            </w:r>
          </w:p>
        </w:tc>
        <w:tc>
          <w:tcPr>
            <w:tcW w:w="1108" w:type="pct"/>
            <w:shd w:val="clear" w:color="auto" w:fill="auto"/>
          </w:tcPr>
          <w:p w14:paraId="70138D90" w14:textId="77777777" w:rsidR="00913D84" w:rsidRPr="003A65F3" w:rsidRDefault="00F43A85" w:rsidP="00963963">
            <w:pPr>
              <w:spacing w:after="0" w:line="240" w:lineRule="auto"/>
              <w:jc w:val="center"/>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N/A</w:t>
            </w:r>
          </w:p>
        </w:tc>
      </w:tr>
      <w:tr w:rsidR="00F43A85" w:rsidRPr="003A65F3" w14:paraId="7341FF93" w14:textId="77777777" w:rsidTr="003A65F3">
        <w:tc>
          <w:tcPr>
            <w:tcW w:w="777" w:type="pct"/>
            <w:shd w:val="clear" w:color="auto" w:fill="auto"/>
          </w:tcPr>
          <w:p w14:paraId="3A1B12B3" w14:textId="77777777" w:rsidR="00F43A85" w:rsidRPr="003A65F3" w:rsidRDefault="00F43A85" w:rsidP="00F43A85">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Stakeholders</w:t>
            </w:r>
          </w:p>
        </w:tc>
        <w:tc>
          <w:tcPr>
            <w:tcW w:w="1767" w:type="pct"/>
            <w:shd w:val="clear" w:color="auto" w:fill="auto"/>
          </w:tcPr>
          <w:p w14:paraId="3BA93D63" w14:textId="1A6E5759" w:rsidR="00F43A85" w:rsidRPr="003A65F3" w:rsidRDefault="00AD00EF" w:rsidP="00F43A85">
            <w:pPr>
              <w:spacing w:after="0" w:line="240" w:lineRule="auto"/>
              <w:jc w:val="center"/>
              <w:rPr>
                <w:rFonts w:ascii="Times New Roman" w:eastAsia="Times New Roman" w:hAnsi="Times New Roman"/>
                <w:sz w:val="18"/>
                <w:szCs w:val="18"/>
                <w:lang w:val="en-GB"/>
              </w:rPr>
            </w:pPr>
            <w:r w:rsidRPr="00AD00EF">
              <w:rPr>
                <w:rFonts w:ascii="Times New Roman" w:eastAsia="Times New Roman" w:hAnsi="Times New Roman"/>
                <w:sz w:val="18"/>
                <w:szCs w:val="18"/>
                <w:lang w:val="en-GB"/>
              </w:rPr>
              <w:t>Local communities</w:t>
            </w:r>
          </w:p>
        </w:tc>
        <w:tc>
          <w:tcPr>
            <w:tcW w:w="1348" w:type="pct"/>
            <w:shd w:val="clear" w:color="auto" w:fill="auto"/>
          </w:tcPr>
          <w:p w14:paraId="66A4C911" w14:textId="5C441C08" w:rsidR="00F43A85" w:rsidRPr="003A65F3" w:rsidRDefault="00AD00EF" w:rsidP="00F43A85">
            <w:pPr>
              <w:spacing w:after="0" w:line="240" w:lineRule="auto"/>
              <w:jc w:val="center"/>
              <w:rPr>
                <w:rFonts w:ascii="Times New Roman" w:eastAsia="Times New Roman" w:hAnsi="Times New Roman"/>
                <w:sz w:val="18"/>
                <w:szCs w:val="18"/>
                <w:lang w:val="en-GB"/>
              </w:rPr>
            </w:pPr>
            <w:r w:rsidRPr="00AD00EF">
              <w:rPr>
                <w:rFonts w:ascii="Times New Roman" w:eastAsia="Times New Roman" w:hAnsi="Times New Roman"/>
                <w:sz w:val="18"/>
                <w:szCs w:val="18"/>
                <w:lang w:val="en-GB"/>
              </w:rPr>
              <w:t>Community Based Organizations</w:t>
            </w:r>
          </w:p>
        </w:tc>
        <w:tc>
          <w:tcPr>
            <w:tcW w:w="1108" w:type="pct"/>
            <w:shd w:val="clear" w:color="auto" w:fill="auto"/>
          </w:tcPr>
          <w:p w14:paraId="5AC283AA" w14:textId="77777777" w:rsidR="00F43A85" w:rsidRPr="003A65F3" w:rsidRDefault="00F43A85" w:rsidP="00F43A85">
            <w:pPr>
              <w:jc w:val="center"/>
              <w:rPr>
                <w:sz w:val="18"/>
                <w:szCs w:val="18"/>
                <w:lang w:val="en-GB"/>
              </w:rPr>
            </w:pPr>
            <w:r w:rsidRPr="003A65F3">
              <w:rPr>
                <w:rFonts w:ascii="Times New Roman" w:eastAsia="Times New Roman" w:hAnsi="Times New Roman"/>
                <w:sz w:val="18"/>
                <w:szCs w:val="18"/>
                <w:lang w:val="en-GB"/>
              </w:rPr>
              <w:t>N/A</w:t>
            </w:r>
          </w:p>
        </w:tc>
      </w:tr>
      <w:tr w:rsidR="00F43A85" w:rsidRPr="003A65F3" w14:paraId="7D1A4EDB" w14:textId="77777777" w:rsidTr="003A65F3">
        <w:trPr>
          <w:trHeight w:val="350"/>
        </w:trPr>
        <w:tc>
          <w:tcPr>
            <w:tcW w:w="777" w:type="pct"/>
            <w:shd w:val="clear" w:color="auto" w:fill="auto"/>
          </w:tcPr>
          <w:p w14:paraId="45F69D0B" w14:textId="77777777" w:rsidR="00F43A85" w:rsidRPr="003A65F3" w:rsidRDefault="00F43A85" w:rsidP="00F43A85">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Capacity, Knowledge and Research</w:t>
            </w:r>
          </w:p>
        </w:tc>
        <w:tc>
          <w:tcPr>
            <w:tcW w:w="1767" w:type="pct"/>
            <w:shd w:val="clear" w:color="auto" w:fill="auto"/>
          </w:tcPr>
          <w:p w14:paraId="20F3858A" w14:textId="2F428FCE" w:rsidR="00F43A85" w:rsidRPr="003A65F3" w:rsidRDefault="0051424C" w:rsidP="00F43A85">
            <w:pPr>
              <w:spacing w:after="0" w:line="240" w:lineRule="auto"/>
              <w:jc w:val="center"/>
              <w:rPr>
                <w:rFonts w:ascii="Times New Roman" w:eastAsia="Times New Roman" w:hAnsi="Times New Roman"/>
                <w:color w:val="000000"/>
                <w:sz w:val="18"/>
                <w:szCs w:val="18"/>
                <w:lang w:val="en-GB"/>
              </w:rPr>
            </w:pPr>
            <w:r w:rsidRPr="0051424C">
              <w:rPr>
                <w:rFonts w:ascii="Times New Roman" w:eastAsia="Times New Roman" w:hAnsi="Times New Roman"/>
                <w:color w:val="000000"/>
                <w:sz w:val="18"/>
                <w:szCs w:val="18"/>
                <w:lang w:val="en-GB"/>
              </w:rPr>
              <w:t>Capacity Development</w:t>
            </w:r>
          </w:p>
        </w:tc>
        <w:tc>
          <w:tcPr>
            <w:tcW w:w="1348" w:type="pct"/>
            <w:shd w:val="clear" w:color="auto" w:fill="auto"/>
          </w:tcPr>
          <w:p w14:paraId="3956D11B" w14:textId="5AA592A5" w:rsidR="00F43A85" w:rsidRPr="003A65F3" w:rsidRDefault="0051424C" w:rsidP="00F43A85">
            <w:pPr>
              <w:spacing w:after="0" w:line="240" w:lineRule="auto"/>
              <w:jc w:val="center"/>
              <w:rPr>
                <w:rFonts w:ascii="Times New Roman" w:eastAsia="Times New Roman" w:hAnsi="Times New Roman"/>
                <w:color w:val="000000"/>
                <w:sz w:val="18"/>
                <w:szCs w:val="18"/>
                <w:lang w:val="en-GB"/>
              </w:rPr>
            </w:pPr>
            <w:r w:rsidRPr="0051424C">
              <w:rPr>
                <w:rFonts w:ascii="Times New Roman" w:eastAsia="Times New Roman" w:hAnsi="Times New Roman"/>
                <w:color w:val="000000"/>
                <w:sz w:val="18"/>
                <w:szCs w:val="18"/>
                <w:lang w:val="en-GB"/>
              </w:rPr>
              <w:t>Adaptive management</w:t>
            </w:r>
          </w:p>
        </w:tc>
        <w:tc>
          <w:tcPr>
            <w:tcW w:w="1108" w:type="pct"/>
            <w:shd w:val="clear" w:color="auto" w:fill="auto"/>
          </w:tcPr>
          <w:p w14:paraId="52A0C7B5" w14:textId="77777777" w:rsidR="00F43A85" w:rsidRPr="003A65F3" w:rsidRDefault="00F43A85" w:rsidP="00F43A85">
            <w:pPr>
              <w:jc w:val="center"/>
              <w:rPr>
                <w:sz w:val="18"/>
                <w:szCs w:val="18"/>
                <w:lang w:val="en-GB"/>
              </w:rPr>
            </w:pPr>
            <w:r w:rsidRPr="003A65F3">
              <w:rPr>
                <w:rFonts w:ascii="Times New Roman" w:eastAsia="Times New Roman" w:hAnsi="Times New Roman"/>
                <w:sz w:val="18"/>
                <w:szCs w:val="18"/>
                <w:lang w:val="en-GB"/>
              </w:rPr>
              <w:t>N/A</w:t>
            </w:r>
          </w:p>
        </w:tc>
      </w:tr>
      <w:tr w:rsidR="00913D84" w:rsidRPr="003A65F3" w14:paraId="60A99DFF" w14:textId="77777777" w:rsidTr="003A65F3">
        <w:tc>
          <w:tcPr>
            <w:tcW w:w="777" w:type="pct"/>
            <w:shd w:val="clear" w:color="auto" w:fill="auto"/>
          </w:tcPr>
          <w:p w14:paraId="75501B2C" w14:textId="77777777" w:rsidR="00913D84" w:rsidRPr="003A65F3" w:rsidRDefault="00913D84" w:rsidP="00963963">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Gender Equality</w:t>
            </w:r>
          </w:p>
        </w:tc>
        <w:tc>
          <w:tcPr>
            <w:tcW w:w="1767" w:type="pct"/>
            <w:shd w:val="clear" w:color="auto" w:fill="auto"/>
          </w:tcPr>
          <w:p w14:paraId="1D2F4B51" w14:textId="193E74E9" w:rsidR="00913D84" w:rsidRPr="003A65F3" w:rsidRDefault="0051424C" w:rsidP="00963963">
            <w:pPr>
              <w:spacing w:after="0" w:line="240" w:lineRule="auto"/>
              <w:jc w:val="center"/>
              <w:rPr>
                <w:rFonts w:ascii="Times New Roman" w:eastAsia="Times New Roman" w:hAnsi="Times New Roman"/>
                <w:sz w:val="18"/>
                <w:szCs w:val="18"/>
                <w:lang w:val="en-GB"/>
              </w:rPr>
            </w:pPr>
            <w:r w:rsidRPr="0051424C">
              <w:rPr>
                <w:rFonts w:ascii="Times New Roman" w:eastAsia="Times New Roman" w:hAnsi="Times New Roman"/>
                <w:sz w:val="18"/>
                <w:szCs w:val="18"/>
                <w:lang w:val="en-GB"/>
              </w:rPr>
              <w:t>Gender mainstreaming</w:t>
            </w:r>
          </w:p>
        </w:tc>
        <w:tc>
          <w:tcPr>
            <w:tcW w:w="1348" w:type="pct"/>
            <w:shd w:val="clear" w:color="auto" w:fill="auto"/>
          </w:tcPr>
          <w:p w14:paraId="3A691E4B" w14:textId="67F25BB5" w:rsidR="00913D84" w:rsidRPr="003A65F3" w:rsidRDefault="0051424C" w:rsidP="00963963">
            <w:pPr>
              <w:spacing w:after="0" w:line="240" w:lineRule="auto"/>
              <w:jc w:val="center"/>
              <w:rPr>
                <w:rFonts w:ascii="Times New Roman" w:eastAsia="Times New Roman" w:hAnsi="Times New Roman"/>
                <w:sz w:val="18"/>
                <w:szCs w:val="18"/>
                <w:lang w:val="en-GB"/>
              </w:rPr>
            </w:pPr>
            <w:r w:rsidRPr="0051424C">
              <w:rPr>
                <w:rFonts w:ascii="Times New Roman" w:eastAsia="Times New Roman" w:hAnsi="Times New Roman"/>
                <w:sz w:val="18"/>
                <w:szCs w:val="18"/>
                <w:lang w:val="en-GB"/>
              </w:rPr>
              <w:t>Sex-disaggregated indicators</w:t>
            </w:r>
          </w:p>
        </w:tc>
        <w:tc>
          <w:tcPr>
            <w:tcW w:w="1108" w:type="pct"/>
            <w:shd w:val="clear" w:color="auto" w:fill="auto"/>
          </w:tcPr>
          <w:p w14:paraId="6DBC021A" w14:textId="77777777" w:rsidR="00913D84" w:rsidRPr="003A65F3" w:rsidRDefault="00F43A85" w:rsidP="00963963">
            <w:pPr>
              <w:spacing w:after="0" w:line="240" w:lineRule="auto"/>
              <w:jc w:val="center"/>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N/A</w:t>
            </w:r>
          </w:p>
        </w:tc>
      </w:tr>
      <w:tr w:rsidR="00913D84" w:rsidRPr="003A65F3" w14:paraId="624DC11C" w14:textId="77777777" w:rsidTr="003A65F3">
        <w:tc>
          <w:tcPr>
            <w:tcW w:w="777" w:type="pct"/>
            <w:shd w:val="clear" w:color="auto" w:fill="auto"/>
          </w:tcPr>
          <w:p w14:paraId="661F37E5" w14:textId="77777777" w:rsidR="00913D84" w:rsidRPr="003A65F3" w:rsidRDefault="00913D84" w:rsidP="00963963">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Focal Area/Theme</w:t>
            </w:r>
          </w:p>
        </w:tc>
        <w:tc>
          <w:tcPr>
            <w:tcW w:w="1767" w:type="pct"/>
            <w:shd w:val="clear" w:color="auto" w:fill="auto"/>
          </w:tcPr>
          <w:p w14:paraId="56B03A7C" w14:textId="39017656" w:rsidR="00913D84" w:rsidRPr="003A65F3" w:rsidRDefault="0051424C" w:rsidP="00963963">
            <w:pPr>
              <w:spacing w:after="0" w:line="240" w:lineRule="auto"/>
              <w:jc w:val="center"/>
              <w:rPr>
                <w:rFonts w:ascii="Times New Roman" w:eastAsia="Times New Roman" w:hAnsi="Times New Roman"/>
                <w:sz w:val="18"/>
                <w:szCs w:val="18"/>
                <w:lang w:val="en-GB"/>
              </w:rPr>
            </w:pPr>
            <w:r w:rsidRPr="0051424C">
              <w:rPr>
                <w:rFonts w:ascii="Times New Roman" w:eastAsia="Times New Roman" w:hAnsi="Times New Roman"/>
                <w:sz w:val="18"/>
                <w:szCs w:val="18"/>
                <w:lang w:val="en-GB"/>
              </w:rPr>
              <w:t>Biodiversity</w:t>
            </w:r>
          </w:p>
        </w:tc>
        <w:tc>
          <w:tcPr>
            <w:tcW w:w="1348" w:type="pct"/>
            <w:shd w:val="clear" w:color="auto" w:fill="auto"/>
          </w:tcPr>
          <w:p w14:paraId="41C08F46" w14:textId="2705038E" w:rsidR="00913D84" w:rsidRPr="003A65F3" w:rsidRDefault="0051424C" w:rsidP="00963963">
            <w:pPr>
              <w:spacing w:after="0" w:line="240" w:lineRule="auto"/>
              <w:jc w:val="center"/>
              <w:rPr>
                <w:rFonts w:ascii="Times New Roman" w:eastAsia="Times New Roman" w:hAnsi="Times New Roman"/>
                <w:sz w:val="18"/>
                <w:szCs w:val="18"/>
                <w:lang w:val="en-GB"/>
              </w:rPr>
            </w:pPr>
            <w:r w:rsidRPr="0051424C">
              <w:rPr>
                <w:rFonts w:ascii="Times New Roman" w:eastAsia="Times New Roman" w:hAnsi="Times New Roman"/>
                <w:sz w:val="18"/>
                <w:szCs w:val="18"/>
                <w:lang w:val="en-GB"/>
              </w:rPr>
              <w:t>Protected Areas and Landscapes</w:t>
            </w:r>
          </w:p>
        </w:tc>
        <w:tc>
          <w:tcPr>
            <w:tcW w:w="1108" w:type="pct"/>
            <w:shd w:val="clear" w:color="auto" w:fill="auto"/>
          </w:tcPr>
          <w:p w14:paraId="13453D4F" w14:textId="44833EE7" w:rsidR="00913D84" w:rsidRPr="003A65F3" w:rsidRDefault="0051424C" w:rsidP="00963963">
            <w:pPr>
              <w:spacing w:after="0" w:line="240" w:lineRule="auto"/>
              <w:jc w:val="center"/>
              <w:rPr>
                <w:rFonts w:ascii="Times New Roman" w:eastAsia="Times New Roman" w:hAnsi="Times New Roman"/>
                <w:sz w:val="18"/>
                <w:szCs w:val="18"/>
                <w:lang w:val="en-GB"/>
              </w:rPr>
            </w:pPr>
            <w:r w:rsidRPr="0051424C">
              <w:rPr>
                <w:rFonts w:ascii="Times New Roman" w:eastAsia="Times New Roman" w:hAnsi="Times New Roman"/>
                <w:sz w:val="18"/>
                <w:szCs w:val="18"/>
                <w:lang w:val="en-GB"/>
              </w:rPr>
              <w:t>Terrestrial Protected Areas</w:t>
            </w:r>
          </w:p>
        </w:tc>
      </w:tr>
      <w:tr w:rsidR="00F43A85" w:rsidRPr="003A65F3" w14:paraId="3EC27E43" w14:textId="77777777" w:rsidTr="003A65F3">
        <w:tc>
          <w:tcPr>
            <w:tcW w:w="777" w:type="pct"/>
            <w:shd w:val="clear" w:color="auto" w:fill="auto"/>
          </w:tcPr>
          <w:p w14:paraId="5BF63EF7" w14:textId="77777777" w:rsidR="00F43A85" w:rsidRPr="003A65F3" w:rsidRDefault="00F43A85" w:rsidP="00F43A85">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Focal Area/Theme</w:t>
            </w:r>
          </w:p>
        </w:tc>
        <w:tc>
          <w:tcPr>
            <w:tcW w:w="1767" w:type="pct"/>
            <w:shd w:val="clear" w:color="auto" w:fill="auto"/>
          </w:tcPr>
          <w:p w14:paraId="10DA63DF" w14:textId="00840BEE" w:rsidR="00F43A85" w:rsidRPr="003A65F3" w:rsidRDefault="0051424C" w:rsidP="00F43A85">
            <w:pPr>
              <w:spacing w:after="0" w:line="240" w:lineRule="auto"/>
              <w:jc w:val="center"/>
              <w:rPr>
                <w:rFonts w:ascii="Times New Roman" w:eastAsia="Times New Roman" w:hAnsi="Times New Roman"/>
                <w:color w:val="000000"/>
                <w:sz w:val="18"/>
                <w:szCs w:val="18"/>
                <w:lang w:val="en-GB"/>
              </w:rPr>
            </w:pPr>
            <w:r w:rsidRPr="0051424C">
              <w:rPr>
                <w:rFonts w:ascii="Times New Roman" w:eastAsia="Times New Roman" w:hAnsi="Times New Roman"/>
                <w:color w:val="000000"/>
                <w:sz w:val="18"/>
                <w:szCs w:val="18"/>
                <w:lang w:val="en-GB"/>
              </w:rPr>
              <w:t>Biodiversity</w:t>
            </w:r>
          </w:p>
        </w:tc>
        <w:tc>
          <w:tcPr>
            <w:tcW w:w="1348" w:type="pct"/>
            <w:shd w:val="clear" w:color="auto" w:fill="auto"/>
          </w:tcPr>
          <w:p w14:paraId="25362932" w14:textId="77777777" w:rsidR="00F43A85" w:rsidRPr="003A65F3" w:rsidRDefault="00F43A85" w:rsidP="00F43A85">
            <w:pPr>
              <w:spacing w:after="0" w:line="240" w:lineRule="auto"/>
              <w:jc w:val="center"/>
              <w:rPr>
                <w:rFonts w:ascii="Times New Roman" w:eastAsia="Times New Roman" w:hAnsi="Times New Roman"/>
                <w:color w:val="000000"/>
                <w:sz w:val="18"/>
                <w:szCs w:val="18"/>
                <w:lang w:val="en-GB"/>
              </w:rPr>
            </w:pPr>
            <w:r w:rsidRPr="003A65F3">
              <w:rPr>
                <w:rFonts w:ascii="Times New Roman" w:eastAsia="Times New Roman" w:hAnsi="Times New Roman"/>
                <w:color w:val="000000"/>
                <w:sz w:val="18"/>
                <w:szCs w:val="18"/>
                <w:lang w:val="en-GB"/>
              </w:rPr>
              <w:t>Species</w:t>
            </w:r>
          </w:p>
        </w:tc>
        <w:tc>
          <w:tcPr>
            <w:tcW w:w="1108" w:type="pct"/>
            <w:shd w:val="clear" w:color="auto" w:fill="auto"/>
          </w:tcPr>
          <w:p w14:paraId="29D72C12" w14:textId="77777777" w:rsidR="00F43A85" w:rsidRPr="003A65F3" w:rsidRDefault="00F43A85" w:rsidP="00F43A85">
            <w:pPr>
              <w:spacing w:after="0" w:line="240" w:lineRule="auto"/>
              <w:jc w:val="center"/>
              <w:rPr>
                <w:rFonts w:ascii="Times New Roman" w:eastAsia="Times New Roman" w:hAnsi="Times New Roman"/>
                <w:color w:val="000000"/>
                <w:sz w:val="18"/>
                <w:szCs w:val="18"/>
                <w:lang w:val="en-GB"/>
              </w:rPr>
            </w:pPr>
            <w:r w:rsidRPr="003A65F3">
              <w:rPr>
                <w:rFonts w:ascii="Times New Roman" w:eastAsia="Times New Roman" w:hAnsi="Times New Roman"/>
                <w:color w:val="000000"/>
                <w:sz w:val="18"/>
                <w:szCs w:val="18"/>
                <w:lang w:val="en-GB"/>
              </w:rPr>
              <w:t>Illegal Wildlife Trade</w:t>
            </w:r>
          </w:p>
        </w:tc>
      </w:tr>
      <w:tr w:rsidR="00F43A85" w:rsidRPr="003A65F3" w14:paraId="789C2A6F" w14:textId="77777777" w:rsidTr="003A65F3">
        <w:tc>
          <w:tcPr>
            <w:tcW w:w="777" w:type="pct"/>
            <w:shd w:val="clear" w:color="auto" w:fill="auto"/>
          </w:tcPr>
          <w:p w14:paraId="4672B45E" w14:textId="77777777" w:rsidR="00F43A85" w:rsidRPr="003A65F3" w:rsidRDefault="00F43A85" w:rsidP="00F43A85">
            <w:pPr>
              <w:spacing w:after="0" w:line="240" w:lineRule="auto"/>
              <w:rPr>
                <w:rFonts w:ascii="Times New Roman" w:eastAsia="Times New Roman" w:hAnsi="Times New Roman"/>
                <w:sz w:val="18"/>
                <w:szCs w:val="18"/>
                <w:lang w:val="en-GB"/>
              </w:rPr>
            </w:pPr>
            <w:r w:rsidRPr="003A65F3">
              <w:rPr>
                <w:rFonts w:ascii="Times New Roman" w:eastAsia="Times New Roman" w:hAnsi="Times New Roman"/>
                <w:sz w:val="18"/>
                <w:szCs w:val="18"/>
                <w:lang w:val="en-GB"/>
              </w:rPr>
              <w:t>Rio Markers</w:t>
            </w:r>
          </w:p>
        </w:tc>
        <w:tc>
          <w:tcPr>
            <w:tcW w:w="1767" w:type="pct"/>
            <w:shd w:val="clear" w:color="auto" w:fill="auto"/>
          </w:tcPr>
          <w:p w14:paraId="397E66CC" w14:textId="77777777" w:rsidR="00F43A85" w:rsidRPr="003A65F3" w:rsidRDefault="00F43A85" w:rsidP="00F43A85">
            <w:pPr>
              <w:spacing w:after="0" w:line="240" w:lineRule="auto"/>
              <w:jc w:val="center"/>
              <w:rPr>
                <w:rFonts w:ascii="Times New Roman" w:eastAsia="Times New Roman" w:hAnsi="Times New Roman"/>
                <w:color w:val="000000"/>
                <w:sz w:val="18"/>
                <w:szCs w:val="18"/>
                <w:lang w:val="en-GB"/>
              </w:rPr>
            </w:pPr>
            <w:r w:rsidRPr="003A65F3">
              <w:rPr>
                <w:rFonts w:ascii="Times New Roman" w:eastAsia="Times New Roman" w:hAnsi="Times New Roman"/>
                <w:color w:val="000000"/>
                <w:sz w:val="18"/>
                <w:szCs w:val="18"/>
                <w:lang w:val="en-GB"/>
              </w:rPr>
              <w:t>N/A</w:t>
            </w:r>
          </w:p>
        </w:tc>
        <w:tc>
          <w:tcPr>
            <w:tcW w:w="1348" w:type="pct"/>
            <w:shd w:val="clear" w:color="auto" w:fill="auto"/>
          </w:tcPr>
          <w:p w14:paraId="413A621F" w14:textId="77777777" w:rsidR="00F43A85" w:rsidRPr="003A65F3" w:rsidRDefault="00F43A85" w:rsidP="00F43A85">
            <w:pPr>
              <w:spacing w:after="0" w:line="240" w:lineRule="auto"/>
              <w:jc w:val="center"/>
              <w:rPr>
                <w:rFonts w:ascii="Times New Roman" w:eastAsia="Times New Roman" w:hAnsi="Times New Roman"/>
                <w:color w:val="000000"/>
                <w:sz w:val="18"/>
                <w:szCs w:val="18"/>
                <w:lang w:val="en-GB"/>
              </w:rPr>
            </w:pPr>
            <w:r w:rsidRPr="003A65F3">
              <w:rPr>
                <w:rFonts w:ascii="Times New Roman" w:eastAsia="Times New Roman" w:hAnsi="Times New Roman"/>
                <w:color w:val="000000"/>
                <w:sz w:val="18"/>
                <w:szCs w:val="18"/>
                <w:lang w:val="en-GB"/>
              </w:rPr>
              <w:t>N/A</w:t>
            </w:r>
          </w:p>
        </w:tc>
        <w:tc>
          <w:tcPr>
            <w:tcW w:w="1108" w:type="pct"/>
            <w:shd w:val="clear" w:color="auto" w:fill="auto"/>
          </w:tcPr>
          <w:p w14:paraId="77D31A12" w14:textId="77777777" w:rsidR="00F43A85" w:rsidRPr="003A65F3" w:rsidRDefault="00F43A85" w:rsidP="00F43A85">
            <w:pPr>
              <w:spacing w:after="0" w:line="240" w:lineRule="auto"/>
              <w:jc w:val="center"/>
              <w:rPr>
                <w:rFonts w:ascii="Times New Roman" w:eastAsia="Times New Roman" w:hAnsi="Times New Roman"/>
                <w:color w:val="000000"/>
                <w:sz w:val="18"/>
                <w:szCs w:val="18"/>
                <w:lang w:val="en-GB"/>
              </w:rPr>
            </w:pPr>
            <w:r w:rsidRPr="003A65F3">
              <w:rPr>
                <w:rFonts w:ascii="Times New Roman" w:eastAsia="Times New Roman" w:hAnsi="Times New Roman"/>
                <w:color w:val="000000"/>
                <w:sz w:val="18"/>
                <w:szCs w:val="18"/>
                <w:lang w:val="en-GB"/>
              </w:rPr>
              <w:t>N/A</w:t>
            </w:r>
          </w:p>
        </w:tc>
      </w:tr>
    </w:tbl>
    <w:p w14:paraId="1A14D4F2" w14:textId="77777777" w:rsidR="00913D84" w:rsidRPr="005C5600" w:rsidRDefault="00913D84" w:rsidP="00913D84">
      <w:pPr>
        <w:pStyle w:val="Footer"/>
        <w:shd w:val="clear" w:color="auto" w:fill="FFFFFF"/>
        <w:tabs>
          <w:tab w:val="clear" w:pos="4320"/>
          <w:tab w:val="clear" w:pos="8640"/>
        </w:tabs>
        <w:spacing w:after="120"/>
        <w:ind w:left="-168"/>
        <w:jc w:val="both"/>
        <w:rPr>
          <w:lang w:val="en-GB"/>
        </w:rPr>
      </w:pPr>
    </w:p>
    <w:p w14:paraId="2C39FBB1" w14:textId="77777777" w:rsidR="00FF422C" w:rsidRPr="005C5600" w:rsidRDefault="00FF422C" w:rsidP="00902E5A">
      <w:pPr>
        <w:tabs>
          <w:tab w:val="num" w:pos="360"/>
          <w:tab w:val="center" w:pos="4320"/>
          <w:tab w:val="right" w:pos="8640"/>
        </w:tabs>
        <w:spacing w:after="0" w:line="240" w:lineRule="auto"/>
        <w:rPr>
          <w:rFonts w:ascii="Times New Roman" w:eastAsia="Times New Roman" w:hAnsi="Times New Roman"/>
          <w:b/>
          <w:caps/>
          <w:color w:val="000000"/>
          <w:u w:val="single"/>
          <w:lang w:val="en-GB" w:eastAsia="x-none"/>
        </w:rPr>
      </w:pPr>
    </w:p>
    <w:p w14:paraId="08C4758F" w14:textId="77777777" w:rsidR="003A65F3" w:rsidRDefault="003A65F3">
      <w:pPr>
        <w:spacing w:after="0" w:line="240" w:lineRule="auto"/>
        <w:rPr>
          <w:rFonts w:ascii="Times New Roman" w:eastAsia="Times New Roman" w:hAnsi="Times New Roman"/>
          <w:b/>
          <w:caps/>
          <w:color w:val="000000"/>
          <w:u w:val="single"/>
          <w:lang w:val="en-GB" w:eastAsia="x-none"/>
        </w:rPr>
      </w:pPr>
      <w:bookmarkStart w:id="12" w:name="_Hlk14336565"/>
      <w:r>
        <w:rPr>
          <w:rFonts w:ascii="Times New Roman" w:eastAsia="Times New Roman" w:hAnsi="Times New Roman"/>
          <w:b/>
          <w:caps/>
          <w:color w:val="000000"/>
          <w:u w:val="single"/>
          <w:lang w:val="en-GB" w:eastAsia="x-none"/>
        </w:rPr>
        <w:br w:type="page"/>
      </w:r>
    </w:p>
    <w:p w14:paraId="47797C7C" w14:textId="439D68A6" w:rsidR="00591870" w:rsidRPr="005C5600" w:rsidRDefault="00591870" w:rsidP="001C6FAA">
      <w:pPr>
        <w:tabs>
          <w:tab w:val="num" w:pos="360"/>
          <w:tab w:val="center" w:pos="4320"/>
          <w:tab w:val="right" w:pos="8640"/>
        </w:tabs>
        <w:spacing w:after="0" w:line="240" w:lineRule="auto"/>
        <w:rPr>
          <w:rFonts w:ascii="Times New Roman" w:eastAsia="Times New Roman" w:hAnsi="Times New Roman"/>
          <w:b/>
          <w:caps/>
          <w:color w:val="000000"/>
          <w:u w:val="single"/>
          <w:lang w:val="en-GB" w:eastAsia="x-none"/>
        </w:rPr>
      </w:pPr>
      <w:r w:rsidRPr="005C5600">
        <w:rPr>
          <w:rFonts w:ascii="Times New Roman" w:eastAsia="Times New Roman" w:hAnsi="Times New Roman"/>
          <w:b/>
          <w:caps/>
          <w:color w:val="000000"/>
          <w:u w:val="single"/>
          <w:lang w:val="en-GB" w:eastAsia="x-none"/>
        </w:rPr>
        <w:lastRenderedPageBreak/>
        <w:t>part ii:  project justification</w:t>
      </w:r>
    </w:p>
    <w:p w14:paraId="1AA969F4" w14:textId="77777777" w:rsidR="00591870" w:rsidRPr="005C5600" w:rsidRDefault="00591870" w:rsidP="004D0C7B">
      <w:pPr>
        <w:tabs>
          <w:tab w:val="num" w:pos="360"/>
          <w:tab w:val="center" w:pos="4320"/>
          <w:tab w:val="right" w:pos="8640"/>
        </w:tabs>
        <w:spacing w:after="0" w:line="240" w:lineRule="auto"/>
        <w:rPr>
          <w:rFonts w:ascii="Times New Roman" w:eastAsia="Times New Roman" w:hAnsi="Times New Roman"/>
          <w:b/>
          <w:caps/>
          <w:color w:val="000000"/>
          <w:lang w:val="en-GB" w:eastAsia="x-none"/>
        </w:rPr>
      </w:pPr>
    </w:p>
    <w:p w14:paraId="335E728D" w14:textId="4BA0053B" w:rsidR="00B4102B" w:rsidRPr="0098150F" w:rsidRDefault="00591870" w:rsidP="0098150F">
      <w:pPr>
        <w:tabs>
          <w:tab w:val="num" w:pos="360"/>
          <w:tab w:val="center" w:pos="4320"/>
          <w:tab w:val="right" w:pos="8640"/>
        </w:tabs>
        <w:spacing w:after="0" w:line="240" w:lineRule="auto"/>
        <w:rPr>
          <w:rFonts w:ascii="Times New Roman" w:eastAsia="Times New Roman" w:hAnsi="Times New Roman"/>
          <w:b/>
          <w:caps/>
          <w:color w:val="000000"/>
          <w:lang w:val="en-GB" w:eastAsia="x-none"/>
        </w:rPr>
      </w:pPr>
      <w:r w:rsidRPr="00B4102B">
        <w:rPr>
          <w:rFonts w:ascii="Times New Roman" w:eastAsia="Times New Roman" w:hAnsi="Times New Roman"/>
          <w:b/>
          <w:caps/>
          <w:color w:val="000000"/>
          <w:lang w:val="en-GB" w:eastAsia="x-none"/>
        </w:rPr>
        <w:t xml:space="preserve">A. </w:t>
      </w:r>
      <w:r w:rsidRPr="00B4102B">
        <w:rPr>
          <w:rFonts w:ascii="Times New Roman Bold" w:eastAsia="Times New Roman" w:hAnsi="Times New Roman Bold"/>
          <w:b/>
          <w:smallCaps/>
          <w:color w:val="000000"/>
          <w:lang w:val="en-GB" w:eastAsia="x-none"/>
        </w:rPr>
        <w:t xml:space="preserve">describe any changes in alignment with the project design </w:t>
      </w:r>
      <w:r w:rsidR="0052782E" w:rsidRPr="00B4102B">
        <w:rPr>
          <w:rFonts w:ascii="Times New Roman Bold" w:eastAsia="Times New Roman" w:hAnsi="Times New Roman Bold"/>
          <w:b/>
          <w:smallCaps/>
          <w:color w:val="000000"/>
          <w:lang w:val="en-GB" w:eastAsia="x-none"/>
        </w:rPr>
        <w:t>with</w:t>
      </w:r>
      <w:r w:rsidRPr="00B4102B">
        <w:rPr>
          <w:rFonts w:ascii="Times New Roman Bold" w:eastAsia="Times New Roman" w:hAnsi="Times New Roman Bold"/>
          <w:b/>
          <w:smallCaps/>
          <w:color w:val="000000"/>
          <w:lang w:val="en-GB" w:eastAsia="x-none"/>
        </w:rPr>
        <w:t xml:space="preserve"> the original </w:t>
      </w:r>
      <w:r w:rsidR="00034B93" w:rsidRPr="00B4102B">
        <w:rPr>
          <w:rFonts w:ascii="Times New Roman Bold" w:eastAsia="Times New Roman" w:hAnsi="Times New Roman Bold"/>
          <w:b/>
          <w:smallCaps/>
          <w:color w:val="000000"/>
          <w:lang w:val="en-GB" w:eastAsia="x-none"/>
        </w:rPr>
        <w:t xml:space="preserve">Child </w:t>
      </w:r>
      <w:r w:rsidR="00F37596" w:rsidRPr="00B4102B">
        <w:rPr>
          <w:rFonts w:ascii="Times New Roman Bold" w:eastAsia="Times New Roman" w:hAnsi="Times New Roman Bold"/>
          <w:b/>
          <w:smallCaps/>
          <w:color w:val="000000"/>
          <w:lang w:val="en-GB" w:eastAsia="x-none"/>
        </w:rPr>
        <w:t>Project Concept Note</w:t>
      </w:r>
      <w:r w:rsidRPr="00B4102B">
        <w:rPr>
          <w:rFonts w:ascii="Times New Roman" w:eastAsia="Times New Roman" w:hAnsi="Times New Roman"/>
          <w:b/>
          <w:caps/>
          <w:color w:val="000000"/>
          <w:lang w:val="en-GB" w:eastAsia="x-none"/>
        </w:rPr>
        <w:t xml:space="preserve"> </w:t>
      </w:r>
      <w:bookmarkEnd w:id="12"/>
    </w:p>
    <w:p w14:paraId="36CC17FF" w14:textId="77777777" w:rsidR="0098150F" w:rsidRPr="008A0056" w:rsidRDefault="0098150F" w:rsidP="0098150F">
      <w:pPr>
        <w:pStyle w:val="GEFQuestion"/>
        <w:keepNext/>
        <w:spacing w:before="240" w:after="240"/>
        <w:ind w:left="0"/>
        <w:jc w:val="both"/>
        <w:rPr>
          <w:b/>
          <w:color w:val="000000"/>
          <w:u w:val="single"/>
          <w:lang w:val="en-GB"/>
        </w:rPr>
      </w:pPr>
      <w:r w:rsidRPr="008A0056">
        <w:rPr>
          <w:b/>
          <w:color w:val="000000"/>
          <w:u w:val="single"/>
          <w:lang w:val="en-GB"/>
        </w:rPr>
        <w:t xml:space="preserve">1a. </w:t>
      </w:r>
      <w:r w:rsidRPr="008A0056">
        <w:rPr>
          <w:b/>
          <w:i/>
          <w:color w:val="000000"/>
          <w:u w:val="single"/>
          <w:lang w:val="en-GB"/>
        </w:rPr>
        <w:t>Project Description</w:t>
      </w:r>
      <w:r w:rsidRPr="008A0056">
        <w:rPr>
          <w:b/>
          <w:color w:val="000000"/>
          <w:u w:val="single"/>
          <w:lang w:val="en-GB"/>
        </w:rPr>
        <w:t xml:space="preserve">. Elaborate on: </w:t>
      </w:r>
    </w:p>
    <w:p w14:paraId="47382C49" w14:textId="6DE633CF" w:rsidR="00CF109C" w:rsidRPr="005C5600" w:rsidRDefault="00CF109C" w:rsidP="006F6130">
      <w:pPr>
        <w:spacing w:line="240" w:lineRule="auto"/>
        <w:jc w:val="both"/>
        <w:rPr>
          <w:rFonts w:ascii="Times New Roman" w:hAnsi="Times New Roman"/>
          <w:lang w:val="en-GB"/>
        </w:rPr>
      </w:pPr>
      <w:r w:rsidRPr="005C5600">
        <w:rPr>
          <w:rFonts w:ascii="Times New Roman" w:hAnsi="Times New Roman"/>
          <w:lang w:val="en-GB"/>
        </w:rPr>
        <w:t xml:space="preserve">The project was designed in full accordance with the </w:t>
      </w:r>
      <w:r w:rsidR="00473D68" w:rsidRPr="005C5600">
        <w:rPr>
          <w:rFonts w:ascii="Times New Roman" w:hAnsi="Times New Roman"/>
          <w:lang w:val="en-GB"/>
        </w:rPr>
        <w:t>PIF</w:t>
      </w:r>
      <w:r w:rsidRPr="005C5600">
        <w:rPr>
          <w:rFonts w:ascii="Times New Roman" w:hAnsi="Times New Roman"/>
          <w:lang w:val="en-GB"/>
        </w:rPr>
        <w:t xml:space="preserve"> with some necessary adjustments to the project Components, Outcomes, </w:t>
      </w:r>
      <w:r w:rsidR="00473D68" w:rsidRPr="005C5600">
        <w:rPr>
          <w:rFonts w:ascii="Times New Roman" w:hAnsi="Times New Roman"/>
          <w:lang w:val="en-GB"/>
        </w:rPr>
        <w:t xml:space="preserve">Outputs, </w:t>
      </w:r>
      <w:r w:rsidR="003D0D00" w:rsidRPr="005C5600">
        <w:rPr>
          <w:rFonts w:ascii="Times New Roman" w:hAnsi="Times New Roman"/>
          <w:lang w:val="en-GB"/>
        </w:rPr>
        <w:t xml:space="preserve">co-financing, and budget made during stakeholder consultations and development (see Annex </w:t>
      </w:r>
      <w:r w:rsidR="0048085D" w:rsidRPr="005C5600">
        <w:rPr>
          <w:rFonts w:ascii="Times New Roman" w:hAnsi="Times New Roman"/>
          <w:lang w:val="en-GB"/>
        </w:rPr>
        <w:t>D</w:t>
      </w:r>
      <w:r w:rsidR="003D0D00" w:rsidRPr="005C5600">
        <w:rPr>
          <w:rFonts w:ascii="Times New Roman" w:hAnsi="Times New Roman"/>
          <w:lang w:val="en-GB"/>
        </w:rPr>
        <w:t xml:space="preserve"> for details). Brief description of the project is presented below.</w:t>
      </w:r>
    </w:p>
    <w:p w14:paraId="1FB2E036" w14:textId="67E1C238" w:rsidR="00B4102B" w:rsidRPr="00B4102B" w:rsidRDefault="00844399" w:rsidP="00844399">
      <w:pPr>
        <w:pStyle w:val="GEFQuestion"/>
        <w:ind w:left="0"/>
        <w:rPr>
          <w:b/>
          <w:lang w:val="en-GB"/>
        </w:rPr>
      </w:pPr>
      <w:r>
        <w:rPr>
          <w:b/>
          <w:lang w:val="en-GB"/>
        </w:rPr>
        <w:t xml:space="preserve">1) </w:t>
      </w:r>
      <w:r w:rsidR="007F7CA5" w:rsidRPr="005C5600">
        <w:rPr>
          <w:b/>
          <w:lang w:val="en-GB"/>
        </w:rPr>
        <w:t>the global environmental and/or adaptation problems, root causes and bar</w:t>
      </w:r>
      <w:r w:rsidR="00CB38B7" w:rsidRPr="005C5600">
        <w:rPr>
          <w:b/>
          <w:lang w:val="en-GB"/>
        </w:rPr>
        <w:t>riers that need to be addressed</w:t>
      </w:r>
    </w:p>
    <w:p w14:paraId="61FFD834" w14:textId="77777777" w:rsidR="00844399" w:rsidRDefault="00844399" w:rsidP="00CC4C94">
      <w:pPr>
        <w:pStyle w:val="GEFQuestion"/>
        <w:ind w:left="0"/>
        <w:jc w:val="both"/>
        <w:rPr>
          <w:lang w:val="en-GB"/>
        </w:rPr>
      </w:pPr>
    </w:p>
    <w:p w14:paraId="2FCAC631" w14:textId="7BEA2E51" w:rsidR="00CA1BAD" w:rsidRPr="005C5600" w:rsidRDefault="00CB38B7" w:rsidP="00CC4C94">
      <w:pPr>
        <w:pStyle w:val="GEFQuestion"/>
        <w:ind w:left="0"/>
        <w:jc w:val="both"/>
        <w:rPr>
          <w:lang w:val="en-GB"/>
        </w:rPr>
      </w:pPr>
      <w:r w:rsidRPr="005C5600">
        <w:rPr>
          <w:lang w:val="en-GB"/>
        </w:rPr>
        <w:t>The project wi</w:t>
      </w:r>
      <w:r w:rsidR="00B07347" w:rsidRPr="005C5600">
        <w:rPr>
          <w:lang w:val="en-GB"/>
        </w:rPr>
        <w:t>ll address following threats to</w:t>
      </w:r>
      <w:r w:rsidRPr="005C5600">
        <w:rPr>
          <w:lang w:val="en-GB"/>
        </w:rPr>
        <w:t xml:space="preserve"> biodiversity and sustainable community development in </w:t>
      </w:r>
      <w:r w:rsidR="00473D68" w:rsidRPr="005C5600">
        <w:rPr>
          <w:lang w:val="en-GB"/>
        </w:rPr>
        <w:t>Angola</w:t>
      </w:r>
      <w:r w:rsidR="00B07347" w:rsidRPr="005C5600">
        <w:rPr>
          <w:lang w:val="en-GB"/>
        </w:rPr>
        <w:t>, including</w:t>
      </w:r>
      <w:r w:rsidR="00473D68" w:rsidRPr="005C5600">
        <w:rPr>
          <w:lang w:val="en-GB"/>
        </w:rPr>
        <w:t xml:space="preserve"> poaching and illegal wildlife trade, human-wildlife conflicts, and degradation of habitat by unsustainable logging, wild fires, and </w:t>
      </w:r>
      <w:r w:rsidR="00B07347" w:rsidRPr="005C5600">
        <w:rPr>
          <w:lang w:val="en-GB"/>
        </w:rPr>
        <w:t xml:space="preserve">the </w:t>
      </w:r>
      <w:r w:rsidR="00473D68" w:rsidRPr="005C5600">
        <w:rPr>
          <w:lang w:val="en-GB"/>
        </w:rPr>
        <w:t>expansion of agriculture based mostly on unsustainable slash and burn practice</w:t>
      </w:r>
      <w:r w:rsidR="00B07347" w:rsidRPr="005C5600">
        <w:rPr>
          <w:lang w:val="en-GB"/>
        </w:rPr>
        <w:t>s</w:t>
      </w:r>
      <w:r w:rsidR="00473D68" w:rsidRPr="005C5600">
        <w:rPr>
          <w:lang w:val="en-GB"/>
        </w:rPr>
        <w:t xml:space="preserve">. </w:t>
      </w:r>
      <w:r w:rsidR="00726BB7" w:rsidRPr="005C5600">
        <w:rPr>
          <w:lang w:val="en-GB"/>
        </w:rPr>
        <w:t xml:space="preserve"> </w:t>
      </w:r>
    </w:p>
    <w:p w14:paraId="112225B6" w14:textId="77777777" w:rsidR="00CA1BAD" w:rsidRPr="005C5600" w:rsidRDefault="00CA1BAD" w:rsidP="00AD2654">
      <w:pPr>
        <w:pStyle w:val="GEFQuestion"/>
        <w:ind w:left="0"/>
        <w:jc w:val="both"/>
        <w:rPr>
          <w:lang w:val="en-GB"/>
        </w:rPr>
      </w:pPr>
    </w:p>
    <w:p w14:paraId="660D7DC6" w14:textId="77777777" w:rsidR="00780224" w:rsidRPr="005C5600" w:rsidRDefault="00473D68" w:rsidP="00F6623A">
      <w:pPr>
        <w:spacing w:line="240" w:lineRule="auto"/>
        <w:jc w:val="both"/>
        <w:rPr>
          <w:rFonts w:ascii="Times New Roman" w:hAnsi="Times New Roman"/>
          <w:color w:val="000000"/>
          <w:shd w:val="clear" w:color="auto" w:fill="FFFFFF"/>
          <w:lang w:val="en-GB"/>
        </w:rPr>
      </w:pPr>
      <w:r w:rsidRPr="005C5600">
        <w:rPr>
          <w:rFonts w:ascii="Times New Roman" w:hAnsi="Times New Roman"/>
          <w:lang w:val="en-GB"/>
        </w:rPr>
        <w:t>Poaching is the most serious threat for wildlife in Angola</w:t>
      </w:r>
      <w:r w:rsidRPr="005C5600">
        <w:rPr>
          <w:rFonts w:ascii="Times New Roman" w:hAnsi="Times New Roman"/>
          <w:bCs/>
          <w:iCs/>
          <w:lang w:val="en-GB"/>
        </w:rPr>
        <w:t xml:space="preserve">, including illegal hunting for high value species like elephants, great apes, African grey parrots, and pangolins, </w:t>
      </w:r>
      <w:r w:rsidR="00B07347" w:rsidRPr="005C5600">
        <w:rPr>
          <w:rFonts w:ascii="Times New Roman" w:hAnsi="Times New Roman"/>
          <w:bCs/>
          <w:iCs/>
          <w:lang w:val="en-GB"/>
        </w:rPr>
        <w:t>which are mainstays of the</w:t>
      </w:r>
      <w:r w:rsidRPr="005C5600">
        <w:rPr>
          <w:rFonts w:ascii="Times New Roman" w:hAnsi="Times New Roman"/>
          <w:bCs/>
          <w:iCs/>
          <w:lang w:val="en-GB"/>
        </w:rPr>
        <w:t xml:space="preserve"> international illegal wildlife trade</w:t>
      </w:r>
      <w:r w:rsidR="00B07347" w:rsidRPr="005C5600">
        <w:rPr>
          <w:rFonts w:ascii="Times New Roman" w:hAnsi="Times New Roman"/>
          <w:bCs/>
          <w:iCs/>
          <w:lang w:val="en-GB"/>
        </w:rPr>
        <w:t>,</w:t>
      </w:r>
      <w:r w:rsidRPr="005C5600">
        <w:rPr>
          <w:rFonts w:ascii="Times New Roman" w:hAnsi="Times New Roman"/>
          <w:bCs/>
          <w:iCs/>
          <w:lang w:val="en-GB"/>
        </w:rPr>
        <w:t xml:space="preserve"> as well as intensive bushmeat hunting for wide range of species for domestic market. Poaching for elephants and rhinos in Africa has surged dramatically since the late 2000s, mostly due to increased demand from Asia and particularly China, Thailand and Vietnam</w:t>
      </w:r>
      <w:r w:rsidR="00B07347" w:rsidRPr="005C5600">
        <w:rPr>
          <w:rFonts w:ascii="Times New Roman" w:hAnsi="Times New Roman"/>
          <w:bCs/>
          <w:iCs/>
          <w:lang w:val="en-GB"/>
        </w:rPr>
        <w:t>,</w:t>
      </w:r>
      <w:r w:rsidRPr="005C5600">
        <w:rPr>
          <w:rFonts w:ascii="Times New Roman" w:hAnsi="Times New Roman"/>
          <w:bCs/>
          <w:iCs/>
          <w:lang w:val="en-GB"/>
        </w:rPr>
        <w:t xml:space="preserve"> where ivory and rhino horn products are very popular among the </w:t>
      </w:r>
      <w:r w:rsidR="00B07347" w:rsidRPr="005C5600">
        <w:rPr>
          <w:rFonts w:ascii="Times New Roman" w:hAnsi="Times New Roman"/>
          <w:bCs/>
          <w:iCs/>
          <w:lang w:val="en-GB"/>
        </w:rPr>
        <w:t>grow</w:t>
      </w:r>
      <w:r w:rsidRPr="005C5600">
        <w:rPr>
          <w:rFonts w:ascii="Times New Roman" w:hAnsi="Times New Roman"/>
          <w:bCs/>
          <w:iCs/>
          <w:lang w:val="en-GB"/>
        </w:rPr>
        <w:t xml:space="preserve">ing middle-class. </w:t>
      </w:r>
      <w:r w:rsidR="00780224" w:rsidRPr="005C5600">
        <w:rPr>
          <w:rFonts w:ascii="Times New Roman" w:hAnsi="Times New Roman"/>
          <w:bCs/>
          <w:iCs/>
          <w:lang w:val="en-GB"/>
        </w:rPr>
        <w:t xml:space="preserve">Until 2016, Angola had a large and unregulated domestic ivory market, mainly in Luanda. </w:t>
      </w:r>
      <w:r w:rsidRPr="005C5600">
        <w:rPr>
          <w:rFonts w:ascii="Times New Roman" w:hAnsi="Times New Roman"/>
          <w:bCs/>
          <w:iCs/>
          <w:color w:val="000000"/>
          <w:lang w:val="en-GB"/>
        </w:rPr>
        <w:t>Angola was listed among top ten countries by number of ivory trafficking instances between January 2009 and August 2016 (</w:t>
      </w:r>
      <w:r w:rsidR="00B07347" w:rsidRPr="005C5600">
        <w:rPr>
          <w:rFonts w:ascii="Times New Roman" w:hAnsi="Times New Roman"/>
          <w:bCs/>
          <w:iCs/>
          <w:color w:val="000000"/>
          <w:lang w:val="en-GB"/>
        </w:rPr>
        <w:t xml:space="preserve">a </w:t>
      </w:r>
      <w:r w:rsidRPr="005C5600">
        <w:rPr>
          <w:rFonts w:ascii="Times New Roman" w:hAnsi="Times New Roman"/>
          <w:bCs/>
          <w:iCs/>
          <w:color w:val="000000"/>
          <w:lang w:val="en-GB"/>
        </w:rPr>
        <w:t>total</w:t>
      </w:r>
      <w:r w:rsidR="00B07347" w:rsidRPr="005C5600">
        <w:rPr>
          <w:rFonts w:ascii="Times New Roman" w:hAnsi="Times New Roman"/>
          <w:bCs/>
          <w:iCs/>
          <w:color w:val="000000"/>
          <w:lang w:val="en-GB"/>
        </w:rPr>
        <w:t xml:space="preserve"> of</w:t>
      </w:r>
      <w:r w:rsidRPr="005C5600">
        <w:rPr>
          <w:rFonts w:ascii="Times New Roman" w:hAnsi="Times New Roman"/>
          <w:bCs/>
          <w:iCs/>
          <w:color w:val="000000"/>
          <w:lang w:val="en-GB"/>
        </w:rPr>
        <w:t xml:space="preserve"> 16 instances were recorded). Despite this</w:t>
      </w:r>
      <w:r w:rsidR="00B07347" w:rsidRPr="005C5600">
        <w:rPr>
          <w:rFonts w:ascii="Times New Roman" w:hAnsi="Times New Roman"/>
          <w:bCs/>
          <w:iCs/>
          <w:color w:val="000000"/>
          <w:lang w:val="en-GB"/>
        </w:rPr>
        <w:t>,</w:t>
      </w:r>
      <w:r w:rsidRPr="005C5600">
        <w:rPr>
          <w:rFonts w:ascii="Times New Roman" w:hAnsi="Times New Roman"/>
          <w:bCs/>
          <w:iCs/>
          <w:color w:val="000000"/>
          <w:lang w:val="en-GB"/>
        </w:rPr>
        <w:t xml:space="preserve"> Angola had 0% Country Enforcement Index in 2016</w:t>
      </w:r>
      <w:r w:rsidRPr="005C5600">
        <w:rPr>
          <w:rFonts w:ascii="Times New Roman" w:hAnsi="Times New Roman"/>
          <w:lang w:val="en-GB"/>
        </w:rPr>
        <w:t xml:space="preserve"> indicating the </w:t>
      </w:r>
      <w:r w:rsidRPr="005C5600">
        <w:rPr>
          <w:rFonts w:ascii="Times New Roman" w:hAnsi="Times New Roman"/>
          <w:bCs/>
          <w:iCs/>
          <w:color w:val="000000"/>
          <w:lang w:val="en-GB"/>
        </w:rPr>
        <w:t xml:space="preserve">country’s very low ability to detect and seize illicit wildlife products </w:t>
      </w:r>
      <w:r w:rsidR="00B07347" w:rsidRPr="005C5600">
        <w:rPr>
          <w:rFonts w:ascii="Times New Roman" w:hAnsi="Times New Roman"/>
          <w:bCs/>
          <w:iCs/>
          <w:color w:val="000000"/>
          <w:lang w:val="en-GB"/>
        </w:rPr>
        <w:t>transported</w:t>
      </w:r>
      <w:r w:rsidRPr="005C5600">
        <w:rPr>
          <w:rFonts w:ascii="Times New Roman" w:hAnsi="Times New Roman"/>
          <w:bCs/>
          <w:iCs/>
          <w:color w:val="000000"/>
          <w:lang w:val="en-GB"/>
        </w:rPr>
        <w:t xml:space="preserve"> through its airports. </w:t>
      </w:r>
      <w:r w:rsidR="00780224" w:rsidRPr="005C5600">
        <w:rPr>
          <w:rFonts w:ascii="Times New Roman" w:hAnsi="Times New Roman"/>
          <w:color w:val="000000"/>
          <w:shd w:val="clear" w:color="auto" w:fill="FFFFFF"/>
          <w:lang w:val="en-GB"/>
        </w:rPr>
        <w:t>About 60% of Angolans depend on bushmeat to a large extent as a major source of protein and income.</w:t>
      </w:r>
    </w:p>
    <w:p w14:paraId="2E9EF9C9" w14:textId="77777777" w:rsidR="00780224" w:rsidRPr="005C5600" w:rsidRDefault="00780224" w:rsidP="00D93962">
      <w:pPr>
        <w:spacing w:after="0" w:line="240" w:lineRule="auto"/>
        <w:jc w:val="both"/>
        <w:rPr>
          <w:rFonts w:ascii="Times New Roman" w:hAnsi="Times New Roman"/>
          <w:color w:val="000000"/>
          <w:shd w:val="clear" w:color="auto" w:fill="FFFFFF"/>
          <w:lang w:val="en-GB"/>
        </w:rPr>
      </w:pPr>
      <w:r w:rsidRPr="005C5600">
        <w:rPr>
          <w:rFonts w:ascii="Times New Roman" w:hAnsi="Times New Roman"/>
          <w:color w:val="000000"/>
          <w:shd w:val="clear" w:color="auto" w:fill="FFFFFF"/>
          <w:lang w:val="en-GB"/>
        </w:rPr>
        <w:t>Although any hunting and bushmeat trade is illegal in Angola, bushmeat is readily available in much of the country and can be bought openly along roadsides.</w:t>
      </w:r>
      <w:r w:rsidR="00AC0417" w:rsidRPr="005C5600">
        <w:rPr>
          <w:rFonts w:ascii="Times New Roman" w:hAnsi="Times New Roman"/>
          <w:color w:val="000000"/>
          <w:shd w:val="clear" w:color="auto" w:fill="FFFFFF"/>
          <w:lang w:val="en-GB"/>
        </w:rPr>
        <w:t xml:space="preserve"> </w:t>
      </w:r>
      <w:r w:rsidR="00CF7B2B" w:rsidRPr="005C5600">
        <w:rPr>
          <w:rFonts w:ascii="Times New Roman" w:hAnsi="Times New Roman"/>
          <w:color w:val="000000"/>
          <w:shd w:val="clear" w:color="auto" w:fill="FFFFFF"/>
          <w:lang w:val="en-GB"/>
        </w:rPr>
        <w:t>B</w:t>
      </w:r>
      <w:r w:rsidRPr="005C5600">
        <w:rPr>
          <w:rFonts w:ascii="Times New Roman" w:hAnsi="Times New Roman"/>
          <w:color w:val="000000"/>
          <w:shd w:val="clear" w:color="auto" w:fill="FFFFFF"/>
          <w:lang w:val="en-GB"/>
        </w:rPr>
        <w:t xml:space="preserve">ushmeat hunting in Angola, as elsewhere, is not selective. Bushmeat poaching both for subsistence and commerce </w:t>
      </w:r>
      <w:r w:rsidR="00CF7B2B" w:rsidRPr="005C5600">
        <w:rPr>
          <w:rFonts w:ascii="Times New Roman" w:hAnsi="Times New Roman"/>
          <w:color w:val="000000"/>
          <w:shd w:val="clear" w:color="auto" w:fill="FFFFFF"/>
          <w:lang w:val="en-GB"/>
        </w:rPr>
        <w:t>i</w:t>
      </w:r>
      <w:r w:rsidRPr="005C5600">
        <w:rPr>
          <w:rFonts w:ascii="Times New Roman" w:hAnsi="Times New Roman"/>
          <w:color w:val="000000"/>
          <w:shd w:val="clear" w:color="auto" w:fill="FFFFFF"/>
          <w:lang w:val="en-GB"/>
        </w:rPr>
        <w:t xml:space="preserve">s indicated as one of the main threats for other PAs in Angola, including </w:t>
      </w:r>
      <w:proofErr w:type="spellStart"/>
      <w:r w:rsidRPr="005C5600">
        <w:rPr>
          <w:rFonts w:ascii="Times New Roman" w:hAnsi="Times New Roman"/>
          <w:color w:val="000000"/>
          <w:shd w:val="clear" w:color="auto" w:fill="FFFFFF"/>
          <w:lang w:val="en-GB"/>
        </w:rPr>
        <w:t>Bicuar</w:t>
      </w:r>
      <w:proofErr w:type="spellEnd"/>
      <w:r w:rsidRPr="005C5600">
        <w:rPr>
          <w:rFonts w:ascii="Times New Roman" w:hAnsi="Times New Roman"/>
          <w:color w:val="000000"/>
          <w:shd w:val="clear" w:color="auto" w:fill="FFFFFF"/>
          <w:lang w:val="en-GB"/>
        </w:rPr>
        <w:t xml:space="preserve">, </w:t>
      </w:r>
      <w:proofErr w:type="spellStart"/>
      <w:r w:rsidRPr="005C5600">
        <w:rPr>
          <w:rFonts w:ascii="Times New Roman" w:hAnsi="Times New Roman"/>
          <w:color w:val="000000"/>
          <w:shd w:val="clear" w:color="auto" w:fill="FFFFFF"/>
          <w:lang w:val="en-GB"/>
        </w:rPr>
        <w:t>Cameia</w:t>
      </w:r>
      <w:proofErr w:type="spellEnd"/>
      <w:r w:rsidRPr="005C5600">
        <w:rPr>
          <w:rFonts w:ascii="Times New Roman" w:hAnsi="Times New Roman"/>
          <w:color w:val="000000"/>
          <w:shd w:val="clear" w:color="auto" w:fill="FFFFFF"/>
          <w:lang w:val="en-GB"/>
        </w:rPr>
        <w:t xml:space="preserve">, </w:t>
      </w:r>
      <w:proofErr w:type="spellStart"/>
      <w:r w:rsidRPr="005C5600">
        <w:rPr>
          <w:rFonts w:ascii="Times New Roman" w:hAnsi="Times New Roman"/>
          <w:color w:val="000000"/>
          <w:shd w:val="clear" w:color="auto" w:fill="FFFFFF"/>
          <w:lang w:val="en-GB"/>
        </w:rPr>
        <w:t>Cangandala</w:t>
      </w:r>
      <w:proofErr w:type="spellEnd"/>
      <w:r w:rsidRPr="005C5600">
        <w:rPr>
          <w:rFonts w:ascii="Times New Roman" w:hAnsi="Times New Roman"/>
          <w:color w:val="000000"/>
          <w:shd w:val="clear" w:color="auto" w:fill="FFFFFF"/>
          <w:lang w:val="en-GB"/>
        </w:rPr>
        <w:t xml:space="preserve">, </w:t>
      </w:r>
      <w:proofErr w:type="spellStart"/>
      <w:r w:rsidRPr="005C5600">
        <w:rPr>
          <w:rFonts w:ascii="Times New Roman" w:hAnsi="Times New Roman"/>
          <w:color w:val="000000"/>
          <w:shd w:val="clear" w:color="auto" w:fill="FFFFFF"/>
          <w:lang w:val="en-GB"/>
        </w:rPr>
        <w:t>Kissama</w:t>
      </w:r>
      <w:proofErr w:type="spellEnd"/>
      <w:r w:rsidRPr="005C5600">
        <w:rPr>
          <w:rFonts w:ascii="Times New Roman" w:hAnsi="Times New Roman"/>
          <w:color w:val="000000"/>
          <w:shd w:val="clear" w:color="auto" w:fill="FFFFFF"/>
          <w:lang w:val="en-GB"/>
        </w:rPr>
        <w:t xml:space="preserve">, </w:t>
      </w:r>
      <w:proofErr w:type="spellStart"/>
      <w:r w:rsidRPr="005C5600">
        <w:rPr>
          <w:rFonts w:ascii="Times New Roman" w:hAnsi="Times New Roman"/>
          <w:color w:val="000000"/>
          <w:shd w:val="clear" w:color="auto" w:fill="FFFFFF"/>
          <w:lang w:val="en-GB"/>
        </w:rPr>
        <w:t>Maiombe</w:t>
      </w:r>
      <w:proofErr w:type="spellEnd"/>
      <w:r w:rsidRPr="005C5600">
        <w:rPr>
          <w:rFonts w:ascii="Times New Roman" w:hAnsi="Times New Roman"/>
          <w:color w:val="000000"/>
          <w:shd w:val="clear" w:color="auto" w:fill="FFFFFF"/>
          <w:lang w:val="en-GB"/>
        </w:rPr>
        <w:t xml:space="preserve"> NPs, and </w:t>
      </w:r>
      <w:proofErr w:type="spellStart"/>
      <w:r w:rsidRPr="005C5600">
        <w:rPr>
          <w:rFonts w:ascii="Times New Roman" w:hAnsi="Times New Roman"/>
          <w:color w:val="000000"/>
          <w:shd w:val="clear" w:color="auto" w:fill="FFFFFF"/>
          <w:lang w:val="en-GB"/>
        </w:rPr>
        <w:t>Luando</w:t>
      </w:r>
      <w:proofErr w:type="spellEnd"/>
      <w:r w:rsidRPr="005C5600">
        <w:rPr>
          <w:rFonts w:ascii="Times New Roman" w:hAnsi="Times New Roman"/>
          <w:color w:val="000000"/>
          <w:shd w:val="clear" w:color="auto" w:fill="FFFFFF"/>
          <w:lang w:val="en-GB"/>
        </w:rPr>
        <w:t xml:space="preserve"> Reserve. Intensive bushmeat hunting for commercial purposes was recorded in </w:t>
      </w:r>
      <w:proofErr w:type="spellStart"/>
      <w:r w:rsidRPr="005C5600">
        <w:rPr>
          <w:rFonts w:ascii="Times New Roman" w:hAnsi="Times New Roman"/>
          <w:color w:val="000000"/>
          <w:shd w:val="clear" w:color="auto" w:fill="FFFFFF"/>
          <w:lang w:val="en-GB"/>
        </w:rPr>
        <w:t>Bie</w:t>
      </w:r>
      <w:proofErr w:type="spellEnd"/>
      <w:r w:rsidRPr="005C5600">
        <w:rPr>
          <w:rFonts w:ascii="Times New Roman" w:hAnsi="Times New Roman"/>
          <w:color w:val="000000"/>
          <w:shd w:val="clear" w:color="auto" w:fill="FFFFFF"/>
          <w:lang w:val="en-GB"/>
        </w:rPr>
        <w:t xml:space="preserve">, </w:t>
      </w:r>
      <w:proofErr w:type="spellStart"/>
      <w:r w:rsidRPr="005C5600">
        <w:rPr>
          <w:rFonts w:ascii="Times New Roman" w:hAnsi="Times New Roman"/>
          <w:color w:val="000000"/>
          <w:shd w:val="clear" w:color="auto" w:fill="FFFFFF"/>
          <w:lang w:val="en-GB"/>
        </w:rPr>
        <w:t>Moxico</w:t>
      </w:r>
      <w:proofErr w:type="spellEnd"/>
      <w:r w:rsidRPr="005C5600">
        <w:rPr>
          <w:rFonts w:ascii="Times New Roman" w:hAnsi="Times New Roman"/>
          <w:color w:val="000000"/>
          <w:shd w:val="clear" w:color="auto" w:fill="FFFFFF"/>
          <w:lang w:val="en-GB"/>
        </w:rPr>
        <w:t xml:space="preserve"> and </w:t>
      </w:r>
      <w:proofErr w:type="spellStart"/>
      <w:r w:rsidRPr="005C5600">
        <w:rPr>
          <w:rFonts w:ascii="Times New Roman" w:hAnsi="Times New Roman"/>
          <w:color w:val="000000"/>
          <w:shd w:val="clear" w:color="auto" w:fill="FFFFFF"/>
          <w:lang w:val="en-GB"/>
        </w:rPr>
        <w:t>Cuando</w:t>
      </w:r>
      <w:proofErr w:type="spellEnd"/>
      <w:r w:rsidRPr="005C5600">
        <w:rPr>
          <w:rFonts w:ascii="Times New Roman" w:hAnsi="Times New Roman"/>
          <w:color w:val="000000"/>
          <w:shd w:val="clear" w:color="auto" w:fill="FFFFFF"/>
          <w:lang w:val="en-GB"/>
        </w:rPr>
        <w:t xml:space="preserve"> </w:t>
      </w:r>
      <w:proofErr w:type="spellStart"/>
      <w:r w:rsidRPr="005C5600">
        <w:rPr>
          <w:rFonts w:ascii="Times New Roman" w:hAnsi="Times New Roman"/>
          <w:color w:val="000000"/>
          <w:shd w:val="clear" w:color="auto" w:fill="FFFFFF"/>
          <w:lang w:val="en-GB"/>
        </w:rPr>
        <w:t>Cubango</w:t>
      </w:r>
      <w:proofErr w:type="spellEnd"/>
      <w:r w:rsidRPr="005C5600">
        <w:rPr>
          <w:rFonts w:ascii="Times New Roman" w:hAnsi="Times New Roman"/>
          <w:color w:val="000000"/>
          <w:shd w:val="clear" w:color="auto" w:fill="FFFFFF"/>
          <w:lang w:val="en-GB"/>
        </w:rPr>
        <w:t xml:space="preserve"> provinces by the National Geographic Okavango Wilderness Project (2017). Some information sources call Angola the biggest bushmeat market in Africa where domestic consumption of the bushmeat </w:t>
      </w:r>
      <w:r w:rsidR="00CF7B2B" w:rsidRPr="005C5600">
        <w:rPr>
          <w:rFonts w:ascii="Times New Roman" w:hAnsi="Times New Roman"/>
          <w:color w:val="000000"/>
          <w:shd w:val="clear" w:color="auto" w:fill="FFFFFF"/>
          <w:lang w:val="en-GB"/>
        </w:rPr>
        <w:t>became</w:t>
      </w:r>
      <w:r w:rsidRPr="005C5600">
        <w:rPr>
          <w:rFonts w:ascii="Times New Roman" w:hAnsi="Times New Roman"/>
          <w:color w:val="000000"/>
          <w:shd w:val="clear" w:color="auto" w:fill="FFFFFF"/>
          <w:lang w:val="en-GB"/>
        </w:rPr>
        <w:t xml:space="preserve"> traditional </w:t>
      </w:r>
      <w:r w:rsidR="00CF7B2B" w:rsidRPr="005C5600">
        <w:rPr>
          <w:rFonts w:ascii="Times New Roman" w:hAnsi="Times New Roman"/>
          <w:color w:val="000000"/>
          <w:shd w:val="clear" w:color="auto" w:fill="FFFFFF"/>
          <w:lang w:val="en-GB"/>
        </w:rPr>
        <w:t xml:space="preserve">during </w:t>
      </w:r>
      <w:r w:rsidRPr="005C5600">
        <w:rPr>
          <w:rFonts w:ascii="Times New Roman" w:hAnsi="Times New Roman"/>
          <w:color w:val="000000"/>
          <w:shd w:val="clear" w:color="auto" w:fill="FFFFFF"/>
          <w:lang w:val="en-GB"/>
        </w:rPr>
        <w:t xml:space="preserve">the civil war. Bush meat market in Angola is driven by increasing demand from growing populations of Angola’s cities. </w:t>
      </w:r>
      <w:r w:rsidR="00CF7B2B" w:rsidRPr="005C5600">
        <w:rPr>
          <w:rFonts w:ascii="Times New Roman" w:hAnsi="Times New Roman"/>
          <w:color w:val="000000"/>
          <w:shd w:val="clear" w:color="auto" w:fill="FFFFFF"/>
          <w:lang w:val="en-GB"/>
        </w:rPr>
        <w:t>Based on the</w:t>
      </w:r>
      <w:r w:rsidRPr="005C5600">
        <w:rPr>
          <w:rFonts w:ascii="Times New Roman" w:hAnsi="Times New Roman"/>
          <w:color w:val="000000"/>
          <w:shd w:val="clear" w:color="auto" w:fill="FFFFFF"/>
          <w:lang w:val="en-GB"/>
        </w:rPr>
        <w:t xml:space="preserve"> average rate of bushmeat consumption in Africa of 0.152 kg/person/day</w:t>
      </w:r>
      <w:r w:rsidR="00CF7B2B" w:rsidRPr="005C5600">
        <w:rPr>
          <w:rFonts w:ascii="Times New Roman" w:hAnsi="Times New Roman"/>
          <w:color w:val="000000"/>
          <w:shd w:val="clear" w:color="auto" w:fill="FFFFFF"/>
          <w:lang w:val="en-GB"/>
        </w:rPr>
        <w:t xml:space="preserve">, </w:t>
      </w:r>
      <w:r w:rsidRPr="005C5600">
        <w:rPr>
          <w:rFonts w:ascii="Times New Roman" w:hAnsi="Times New Roman"/>
          <w:color w:val="000000"/>
          <w:shd w:val="clear" w:color="auto" w:fill="FFFFFF"/>
          <w:lang w:val="en-GB"/>
        </w:rPr>
        <w:t>Luanda</w:t>
      </w:r>
      <w:r w:rsidR="00CF7B2B" w:rsidRPr="005C5600">
        <w:rPr>
          <w:rFonts w:ascii="Times New Roman" w:hAnsi="Times New Roman"/>
          <w:color w:val="000000"/>
          <w:shd w:val="clear" w:color="auto" w:fill="FFFFFF"/>
          <w:lang w:val="en-GB"/>
        </w:rPr>
        <w:t xml:space="preserve"> alone </w:t>
      </w:r>
      <w:r w:rsidRPr="005C5600">
        <w:rPr>
          <w:rFonts w:ascii="Times New Roman" w:hAnsi="Times New Roman"/>
          <w:color w:val="000000"/>
          <w:shd w:val="clear" w:color="auto" w:fill="FFFFFF"/>
          <w:lang w:val="en-GB"/>
        </w:rPr>
        <w:t>with</w:t>
      </w:r>
      <w:r w:rsidR="00CF7B2B" w:rsidRPr="005C5600">
        <w:rPr>
          <w:rFonts w:ascii="Times New Roman" w:hAnsi="Times New Roman"/>
          <w:color w:val="000000"/>
          <w:shd w:val="clear" w:color="auto" w:fill="FFFFFF"/>
          <w:lang w:val="en-GB"/>
        </w:rPr>
        <w:t xml:space="preserve"> a</w:t>
      </w:r>
      <w:r w:rsidRPr="005C5600">
        <w:rPr>
          <w:rFonts w:ascii="Times New Roman" w:hAnsi="Times New Roman"/>
          <w:color w:val="000000"/>
          <w:shd w:val="clear" w:color="auto" w:fill="FFFFFF"/>
          <w:lang w:val="en-GB"/>
        </w:rPr>
        <w:t xml:space="preserve"> population of 2,487,000 potentially consumes 378 tons of bushmeat daily!</w:t>
      </w:r>
    </w:p>
    <w:p w14:paraId="23E15A3B" w14:textId="77777777" w:rsidR="00DD6701" w:rsidRPr="005C5600" w:rsidRDefault="00DD6701" w:rsidP="00D93962">
      <w:pPr>
        <w:spacing w:after="0" w:line="240" w:lineRule="auto"/>
        <w:jc w:val="both"/>
        <w:rPr>
          <w:rFonts w:ascii="Times New Roman" w:hAnsi="Times New Roman"/>
          <w:color w:val="000000"/>
          <w:shd w:val="clear" w:color="auto" w:fill="FFFFFF"/>
          <w:lang w:val="en-GB"/>
        </w:rPr>
      </w:pPr>
    </w:p>
    <w:p w14:paraId="174F447B" w14:textId="77777777" w:rsidR="00780224" w:rsidRPr="005C5600" w:rsidRDefault="00780224" w:rsidP="00D93962">
      <w:pPr>
        <w:spacing w:after="0" w:line="240" w:lineRule="auto"/>
        <w:jc w:val="both"/>
        <w:rPr>
          <w:rFonts w:ascii="Times New Roman" w:hAnsi="Times New Roman"/>
          <w:lang w:val="en-GB"/>
        </w:rPr>
      </w:pPr>
      <w:r w:rsidRPr="005C5600">
        <w:rPr>
          <w:rFonts w:ascii="Times New Roman" w:hAnsi="Times New Roman"/>
          <w:lang w:val="en-GB"/>
        </w:rPr>
        <w:t xml:space="preserve">Human-wildlife conflicts (HWC) are very common in Angola, including </w:t>
      </w:r>
      <w:r w:rsidR="00DD6701" w:rsidRPr="005C5600">
        <w:rPr>
          <w:rFonts w:ascii="Times New Roman" w:hAnsi="Times New Roman"/>
          <w:lang w:val="en-GB"/>
        </w:rPr>
        <w:t xml:space="preserve">in </w:t>
      </w:r>
      <w:r w:rsidRPr="005C5600">
        <w:rPr>
          <w:rFonts w:ascii="Times New Roman" w:hAnsi="Times New Roman"/>
          <w:lang w:val="en-GB"/>
        </w:rPr>
        <w:t>protected areas. Key types of conflicts are: crop damage by elephants and hippos; damage of food stores by elephants; killing of livestock by crocodiles, lions, hyenas and leopards; killing of people by elephants, crocodiles, lions and hippos. Key drivers of the conflict are increasing human population and livestock number; encroachment of settlements, agriculture and pastures in wildlife habitat; blocking access to rivers and other water points by crop field and settlements. H</w:t>
      </w:r>
      <w:r w:rsidR="000B7729" w:rsidRPr="005C5600">
        <w:rPr>
          <w:rFonts w:ascii="Times New Roman" w:hAnsi="Times New Roman"/>
          <w:lang w:val="en-GB"/>
        </w:rPr>
        <w:t>uman-elephant conflicts (H</w:t>
      </w:r>
      <w:r w:rsidRPr="005C5600">
        <w:rPr>
          <w:rFonts w:ascii="Times New Roman" w:hAnsi="Times New Roman"/>
          <w:lang w:val="en-GB"/>
        </w:rPr>
        <w:t>ECs</w:t>
      </w:r>
      <w:r w:rsidR="000B7729" w:rsidRPr="005C5600">
        <w:rPr>
          <w:rFonts w:ascii="Times New Roman" w:hAnsi="Times New Roman"/>
          <w:lang w:val="en-GB"/>
        </w:rPr>
        <w:t>)</w:t>
      </w:r>
      <w:r w:rsidRPr="005C5600">
        <w:rPr>
          <w:rFonts w:ascii="Times New Roman" w:hAnsi="Times New Roman"/>
          <w:lang w:val="en-GB"/>
        </w:rPr>
        <w:t xml:space="preserve"> have been regularly reported in all villages inside the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around it with two main hotspots – </w:t>
      </w:r>
      <w:proofErr w:type="spellStart"/>
      <w:r w:rsidRPr="005C5600">
        <w:rPr>
          <w:rFonts w:ascii="Times New Roman" w:hAnsi="Times New Roman"/>
          <w:lang w:val="en-GB"/>
        </w:rPr>
        <w:t>Comboliambo</w:t>
      </w:r>
      <w:proofErr w:type="spellEnd"/>
      <w:r w:rsidRPr="005C5600">
        <w:rPr>
          <w:rFonts w:ascii="Times New Roman" w:hAnsi="Times New Roman"/>
          <w:lang w:val="en-GB"/>
        </w:rPr>
        <w:t xml:space="preserve"> and </w:t>
      </w:r>
      <w:proofErr w:type="spellStart"/>
      <w:r w:rsidRPr="005C5600">
        <w:rPr>
          <w:rFonts w:ascii="Times New Roman" w:hAnsi="Times New Roman"/>
          <w:lang w:val="en-GB"/>
        </w:rPr>
        <w:t>Buco-Zau</w:t>
      </w:r>
      <w:proofErr w:type="spellEnd"/>
      <w:r w:rsidRPr="005C5600">
        <w:rPr>
          <w:rFonts w:ascii="Times New Roman" w:hAnsi="Times New Roman"/>
          <w:lang w:val="en-GB"/>
        </w:rPr>
        <w:t xml:space="preserve"> areas. Main crops damaged in the NP are bananas, cassava, sweet potato, and corn, especially on small plantations located in the forest. In </w:t>
      </w:r>
      <w:proofErr w:type="spellStart"/>
      <w:r w:rsidRPr="005C5600">
        <w:rPr>
          <w:rFonts w:ascii="Times New Roman" w:hAnsi="Times New Roman"/>
          <w:lang w:val="en-GB"/>
        </w:rPr>
        <w:t>Luando</w:t>
      </w:r>
      <w:proofErr w:type="spellEnd"/>
      <w:r w:rsidR="000B7729" w:rsidRPr="005C5600">
        <w:rPr>
          <w:rFonts w:ascii="Times New Roman" w:hAnsi="Times New Roman"/>
          <w:lang w:val="en-GB"/>
        </w:rPr>
        <w:t xml:space="preserve"> Strict Nature Reserve (SNR), </w:t>
      </w:r>
      <w:r w:rsidRPr="005C5600">
        <w:rPr>
          <w:rFonts w:ascii="Times New Roman" w:hAnsi="Times New Roman"/>
          <w:lang w:val="en-GB"/>
        </w:rPr>
        <w:t>hippos are the key conflict animals</w:t>
      </w:r>
      <w:r w:rsidR="000B7729" w:rsidRPr="005C5600">
        <w:rPr>
          <w:rFonts w:ascii="Times New Roman" w:hAnsi="Times New Roman"/>
          <w:lang w:val="en-GB"/>
        </w:rPr>
        <w:t>,</w:t>
      </w:r>
      <w:r w:rsidRPr="005C5600">
        <w:rPr>
          <w:rFonts w:ascii="Times New Roman" w:hAnsi="Times New Roman"/>
          <w:lang w:val="en-GB"/>
        </w:rPr>
        <w:t xml:space="preserve"> coming to feed on the croplands located near Kwanza River. In 2014-2018, two local people were killed and several were injured by hippos.</w:t>
      </w:r>
    </w:p>
    <w:p w14:paraId="5702DB41" w14:textId="77777777" w:rsidR="00780224" w:rsidRPr="005C5600" w:rsidRDefault="00780224" w:rsidP="00D93962">
      <w:pPr>
        <w:spacing w:after="0" w:line="240" w:lineRule="auto"/>
        <w:jc w:val="both"/>
        <w:rPr>
          <w:rFonts w:ascii="Times New Roman" w:hAnsi="Times New Roman"/>
          <w:bCs/>
          <w:iCs/>
          <w:color w:val="000000"/>
          <w:lang w:val="en-GB"/>
        </w:rPr>
      </w:pPr>
    </w:p>
    <w:p w14:paraId="23A22BC6" w14:textId="77777777" w:rsidR="00CB38B7" w:rsidRPr="005C5600" w:rsidRDefault="00F42EBE" w:rsidP="00902E5A">
      <w:pPr>
        <w:spacing w:line="240" w:lineRule="auto"/>
        <w:rPr>
          <w:rFonts w:ascii="Times New Roman" w:hAnsi="Times New Roman"/>
          <w:lang w:val="en-GB"/>
        </w:rPr>
      </w:pPr>
      <w:r w:rsidRPr="005C5600">
        <w:rPr>
          <w:rFonts w:ascii="Times New Roman" w:hAnsi="Times New Roman"/>
          <w:lang w:val="en-GB"/>
        </w:rPr>
        <w:t>The f</w:t>
      </w:r>
      <w:r w:rsidR="00CB38B7" w:rsidRPr="005C5600">
        <w:rPr>
          <w:rFonts w:ascii="Times New Roman" w:hAnsi="Times New Roman"/>
          <w:lang w:val="en-GB"/>
        </w:rPr>
        <w:t>ollowing barriers to effectively deal with the</w:t>
      </w:r>
      <w:r w:rsidR="007477D7" w:rsidRPr="005C5600">
        <w:rPr>
          <w:rFonts w:ascii="Times New Roman" w:hAnsi="Times New Roman"/>
          <w:lang w:val="en-GB"/>
        </w:rPr>
        <w:t>se</w:t>
      </w:r>
      <w:r w:rsidR="00CB38B7" w:rsidRPr="005C5600">
        <w:rPr>
          <w:rFonts w:ascii="Times New Roman" w:hAnsi="Times New Roman"/>
          <w:lang w:val="en-GB"/>
        </w:rPr>
        <w:t xml:space="preserve"> threats </w:t>
      </w:r>
      <w:r w:rsidR="002C1035" w:rsidRPr="005C5600">
        <w:rPr>
          <w:rFonts w:ascii="Times New Roman" w:hAnsi="Times New Roman"/>
          <w:lang w:val="en-GB"/>
        </w:rPr>
        <w:t xml:space="preserve">will be addressed by the project </w:t>
      </w:r>
      <w:r w:rsidR="002C1035" w:rsidRPr="005C5600">
        <w:rPr>
          <w:lang w:val="en-GB"/>
        </w:rPr>
        <w:t>(</w:t>
      </w:r>
      <w:r w:rsidR="002C1035" w:rsidRPr="005C5600">
        <w:rPr>
          <w:rFonts w:ascii="Times New Roman" w:hAnsi="Times New Roman"/>
          <w:lang w:val="en-GB"/>
        </w:rPr>
        <w:t xml:space="preserve">see additional details in the Development Challenge section of the </w:t>
      </w:r>
      <w:proofErr w:type="spellStart"/>
      <w:r w:rsidR="00E079E5" w:rsidRPr="005C5600">
        <w:rPr>
          <w:rFonts w:ascii="Times New Roman" w:hAnsi="Times New Roman"/>
          <w:lang w:val="en-GB"/>
        </w:rPr>
        <w:t>Prodoc</w:t>
      </w:r>
      <w:proofErr w:type="spellEnd"/>
      <w:r w:rsidR="002C1035" w:rsidRPr="005C5600">
        <w:rPr>
          <w:rFonts w:ascii="Times New Roman" w:hAnsi="Times New Roman"/>
          <w:lang w:val="en-GB"/>
        </w:rPr>
        <w:t>):</w:t>
      </w:r>
    </w:p>
    <w:p w14:paraId="1F7618A2" w14:textId="77777777" w:rsidR="00780224" w:rsidRPr="005C5600" w:rsidRDefault="00780224" w:rsidP="00DB5E7C">
      <w:pPr>
        <w:numPr>
          <w:ilvl w:val="0"/>
          <w:numId w:val="7"/>
        </w:numPr>
        <w:spacing w:line="240" w:lineRule="auto"/>
        <w:jc w:val="both"/>
        <w:rPr>
          <w:rFonts w:ascii="Times New Roman" w:hAnsi="Times New Roman"/>
          <w:szCs w:val="20"/>
          <w:lang w:val="en-GB"/>
        </w:rPr>
      </w:pPr>
      <w:r w:rsidRPr="005C5600">
        <w:rPr>
          <w:rFonts w:ascii="Times New Roman" w:hAnsi="Times New Roman"/>
          <w:b/>
          <w:i/>
          <w:lang w:val="en-GB"/>
        </w:rPr>
        <w:t xml:space="preserve">Insufficient wildlife policy and IWT legal framework. </w:t>
      </w:r>
      <w:r w:rsidRPr="005C5600">
        <w:rPr>
          <w:rFonts w:ascii="Times New Roman" w:hAnsi="Times New Roman"/>
          <w:lang w:val="en-GB"/>
        </w:rPr>
        <w:t>Analysis of wildlife legislation framework in Angola implemented by the Stop Ivory and Wildlife Impact as well as the ICCWC IF assessment of wildlife crime enforcement capacity in Angola in 2018 demonstrated that certain wildlife management and IWT</w:t>
      </w:r>
      <w:r w:rsidR="00D010AD" w:rsidRPr="005C5600">
        <w:rPr>
          <w:rFonts w:ascii="Times New Roman" w:hAnsi="Times New Roman"/>
          <w:lang w:val="en-GB"/>
        </w:rPr>
        <w:t>-</w:t>
      </w:r>
      <w:r w:rsidRPr="005C5600">
        <w:rPr>
          <w:rFonts w:ascii="Times New Roman" w:hAnsi="Times New Roman"/>
          <w:lang w:val="en-GB"/>
        </w:rPr>
        <w:t xml:space="preserve">related </w:t>
      </w:r>
      <w:r w:rsidRPr="005C5600">
        <w:rPr>
          <w:rFonts w:ascii="Times New Roman" w:hAnsi="Times New Roman"/>
          <w:lang w:val="en-GB"/>
        </w:rPr>
        <w:lastRenderedPageBreak/>
        <w:t xml:space="preserve">legislation is outdated and needs to be updated in accordance with international standards. Weak policy and regulatory frameworks relating to wildlife and IWT provide limited tools to manage wildlife sustainably with participation of local communities as well as monitor and combat IWT, including surveillance, investigation, prosecution, and conviction of wildlife criminals. </w:t>
      </w:r>
    </w:p>
    <w:p w14:paraId="109BC031" w14:textId="77777777" w:rsidR="00780224" w:rsidRPr="005C5600" w:rsidRDefault="00780224" w:rsidP="00DB5E7C">
      <w:pPr>
        <w:numPr>
          <w:ilvl w:val="0"/>
          <w:numId w:val="7"/>
        </w:numPr>
        <w:spacing w:line="240" w:lineRule="auto"/>
        <w:jc w:val="both"/>
        <w:rPr>
          <w:rFonts w:ascii="Times New Roman" w:hAnsi="Times New Roman"/>
          <w:b/>
          <w:szCs w:val="20"/>
          <w:lang w:val="en-GB"/>
        </w:rPr>
      </w:pPr>
      <w:bookmarkStart w:id="13" w:name="_Hlk514488268"/>
      <w:r w:rsidRPr="005C5600">
        <w:rPr>
          <w:rFonts w:ascii="Times New Roman" w:hAnsi="Times New Roman"/>
          <w:b/>
          <w:i/>
          <w:szCs w:val="24"/>
          <w:lang w:val="en-GB"/>
        </w:rPr>
        <w:t>Insufficient capacity of national wildlife agencies and PAs to address poaching, IWT, and habitat degradation issues</w:t>
      </w:r>
      <w:bookmarkEnd w:id="13"/>
      <w:r w:rsidRPr="005C5600">
        <w:rPr>
          <w:rFonts w:ascii="Times New Roman" w:hAnsi="Times New Roman"/>
          <w:b/>
          <w:i/>
          <w:szCs w:val="24"/>
          <w:lang w:val="en-GB"/>
        </w:rPr>
        <w:t>.</w:t>
      </w:r>
      <w:r w:rsidRPr="005C5600">
        <w:rPr>
          <w:rFonts w:ascii="Times New Roman" w:hAnsi="Times New Roman"/>
          <w:b/>
          <w:szCs w:val="24"/>
          <w:lang w:val="en-GB"/>
        </w:rPr>
        <w:t xml:space="preserve"> </w:t>
      </w:r>
      <w:r w:rsidRPr="005C5600">
        <w:rPr>
          <w:rFonts w:ascii="Times New Roman" w:hAnsi="Times New Roman"/>
          <w:szCs w:val="24"/>
          <w:lang w:val="en-GB"/>
        </w:rPr>
        <w:t xml:space="preserve">Angola made significant progress in strengthening </w:t>
      </w:r>
      <w:proofErr w:type="spellStart"/>
      <w:proofErr w:type="gramStart"/>
      <w:r w:rsidRPr="005C5600">
        <w:rPr>
          <w:rFonts w:ascii="Times New Roman" w:hAnsi="Times New Roman"/>
          <w:szCs w:val="24"/>
          <w:lang w:val="en-GB"/>
        </w:rPr>
        <w:t>it’s</w:t>
      </w:r>
      <w:proofErr w:type="spellEnd"/>
      <w:proofErr w:type="gramEnd"/>
      <w:r w:rsidRPr="005C5600">
        <w:rPr>
          <w:rFonts w:ascii="Times New Roman" w:hAnsi="Times New Roman"/>
          <w:szCs w:val="24"/>
          <w:lang w:val="en-GB"/>
        </w:rPr>
        <w:t xml:space="preserve"> national wildlife law enforcement agencies and PAs in 2000-2017. However, </w:t>
      </w:r>
      <w:r w:rsidRPr="005C5600">
        <w:rPr>
          <w:rFonts w:ascii="Times New Roman" w:hAnsi="Times New Roman"/>
          <w:lang w:val="en-GB"/>
        </w:rPr>
        <w:t xml:space="preserve">ICCWC IF assessment </w:t>
      </w:r>
      <w:r w:rsidR="00EA6BD7" w:rsidRPr="005C5600">
        <w:rPr>
          <w:rFonts w:ascii="Times New Roman" w:hAnsi="Times New Roman"/>
          <w:lang w:val="en-GB"/>
        </w:rPr>
        <w:t xml:space="preserve">demonstrated that national capacity of the country to address wildlife crime is only 28% of maximal possible score. </w:t>
      </w:r>
      <w:r w:rsidR="00EA6BD7" w:rsidRPr="005C5600">
        <w:rPr>
          <w:rFonts w:ascii="Times New Roman" w:hAnsi="Times New Roman"/>
          <w:szCs w:val="24"/>
          <w:lang w:val="en-GB"/>
        </w:rPr>
        <w:t xml:space="preserve">INBAC has been strengthened in recent years to manage </w:t>
      </w:r>
      <w:r w:rsidR="00754F62" w:rsidRPr="005C5600">
        <w:rPr>
          <w:rFonts w:ascii="Times New Roman" w:hAnsi="Times New Roman"/>
          <w:szCs w:val="24"/>
          <w:lang w:val="en-GB"/>
        </w:rPr>
        <w:t xml:space="preserve">the </w:t>
      </w:r>
      <w:r w:rsidR="00EA6BD7" w:rsidRPr="005C5600">
        <w:rPr>
          <w:rFonts w:ascii="Times New Roman" w:hAnsi="Times New Roman"/>
          <w:szCs w:val="24"/>
          <w:lang w:val="en-GB"/>
        </w:rPr>
        <w:t xml:space="preserve">national PA system notably through the efforts of previous GEF projects; however, this has not included the capacity to effectively suppress poaching, IWT, and manage HWC. Currently INBAC has only 15 staff in Luanda, almost without equipment to target wildlife crime law enforcement. </w:t>
      </w:r>
      <w:r w:rsidR="00754F62" w:rsidRPr="005C5600">
        <w:rPr>
          <w:rFonts w:ascii="Times New Roman" w:hAnsi="Times New Roman"/>
          <w:szCs w:val="24"/>
          <w:lang w:val="en-GB"/>
        </w:rPr>
        <w:t>The c</w:t>
      </w:r>
      <w:r w:rsidR="00EA6BD7" w:rsidRPr="005C5600">
        <w:rPr>
          <w:rFonts w:ascii="Times New Roman" w:hAnsi="Times New Roman"/>
          <w:szCs w:val="24"/>
          <w:lang w:val="en-GB"/>
        </w:rPr>
        <w:t xml:space="preserve">urrent capacity of the INBAC to control wildlife crime in Angola was evaluated as only 41% of the maximal possible. The multi-agency Environmental Crime Unit was established at the MINAMB in 2015 to investigate and prosecute wildlife crime, including illegal ivory trade and trafficking. However, the Unit still has very limited staff (15 officers total, including 7 in Luanda and 8 in the provinces) and low investigation, surveillance, and technical capacity to combat wildlife crime. In Angola, both the prosecution success rate and the nature of the penalties applied to wildlife criminals are still insufficient to adequately deter offenders, especially repeat offenders. This problem can in part be attributed to lack of awareness on the part of police prosecutors and the judiciary of the serious impact that poaching is having on wildlife populations, as well as ineffective legislative instruments applied to wildlife crime offenders. As a result, these crimes are often dismissed entirely, or only minor penalties are applied. </w:t>
      </w:r>
      <w:r w:rsidR="00EA6BD7" w:rsidRPr="005C5600">
        <w:rPr>
          <w:rFonts w:ascii="Times New Roman" w:hAnsi="Times New Roman"/>
          <w:szCs w:val="20"/>
          <w:lang w:val="en-GB"/>
        </w:rPr>
        <w:t xml:space="preserve">The number of park rangers and other environmental personnel has been steadily increasing in recent years up to 350 in 9 Protected Areas, but given </w:t>
      </w:r>
      <w:r w:rsidR="00754F62" w:rsidRPr="005C5600">
        <w:rPr>
          <w:rFonts w:ascii="Times New Roman" w:hAnsi="Times New Roman"/>
          <w:szCs w:val="20"/>
          <w:lang w:val="en-GB"/>
        </w:rPr>
        <w:t xml:space="preserve">the </w:t>
      </w:r>
      <w:r w:rsidR="00EA6BD7" w:rsidRPr="005C5600">
        <w:rPr>
          <w:rFonts w:ascii="Times New Roman" w:hAnsi="Times New Roman"/>
          <w:szCs w:val="20"/>
          <w:lang w:val="en-GB"/>
        </w:rPr>
        <w:t>large PA areas</w:t>
      </w:r>
      <w:r w:rsidR="00754F62" w:rsidRPr="005C5600">
        <w:rPr>
          <w:rFonts w:ascii="Times New Roman" w:hAnsi="Times New Roman"/>
          <w:szCs w:val="20"/>
          <w:lang w:val="en-GB"/>
        </w:rPr>
        <w:t>,</w:t>
      </w:r>
      <w:r w:rsidR="00EA6BD7" w:rsidRPr="005C5600">
        <w:rPr>
          <w:rFonts w:ascii="Times New Roman" w:hAnsi="Times New Roman"/>
          <w:szCs w:val="20"/>
          <w:lang w:val="en-GB"/>
        </w:rPr>
        <w:t xml:space="preserve"> this number is still very low for effective law enforcement (less than 3 rangers per 1000 km²) and very far from optimal ratio of 20-30 rangers per 1000 km²</w:t>
      </w:r>
      <w:r w:rsidR="00EA6BD7" w:rsidRPr="005C5600">
        <w:rPr>
          <w:rFonts w:ascii="Times New Roman" w:hAnsi="Times New Roman"/>
          <w:szCs w:val="24"/>
          <w:lang w:val="en-GB"/>
        </w:rPr>
        <w:t xml:space="preserve">. Some PAs like </w:t>
      </w:r>
      <w:proofErr w:type="spellStart"/>
      <w:r w:rsidR="00EA6BD7" w:rsidRPr="005C5600">
        <w:rPr>
          <w:rFonts w:ascii="Times New Roman" w:hAnsi="Times New Roman"/>
          <w:szCs w:val="24"/>
          <w:lang w:val="en-GB"/>
        </w:rPr>
        <w:t>Luando</w:t>
      </w:r>
      <w:proofErr w:type="spellEnd"/>
      <w:r w:rsidR="00EA6BD7" w:rsidRPr="005C5600">
        <w:rPr>
          <w:rFonts w:ascii="Times New Roman" w:hAnsi="Times New Roman"/>
          <w:szCs w:val="24"/>
          <w:lang w:val="en-GB"/>
        </w:rPr>
        <w:t xml:space="preserve"> S</w:t>
      </w:r>
      <w:r w:rsidR="00754F62" w:rsidRPr="005C5600">
        <w:rPr>
          <w:rFonts w:ascii="Times New Roman" w:hAnsi="Times New Roman"/>
          <w:szCs w:val="24"/>
          <w:lang w:val="en-GB"/>
        </w:rPr>
        <w:t>N</w:t>
      </w:r>
      <w:r w:rsidR="00EA6BD7" w:rsidRPr="005C5600">
        <w:rPr>
          <w:rFonts w:ascii="Times New Roman" w:hAnsi="Times New Roman"/>
          <w:szCs w:val="24"/>
          <w:lang w:val="en-GB"/>
        </w:rPr>
        <w:t xml:space="preserve">R and </w:t>
      </w:r>
      <w:proofErr w:type="spellStart"/>
      <w:r w:rsidR="00EA6BD7" w:rsidRPr="005C5600">
        <w:rPr>
          <w:rFonts w:ascii="Times New Roman" w:hAnsi="Times New Roman"/>
          <w:szCs w:val="24"/>
          <w:lang w:val="en-GB"/>
        </w:rPr>
        <w:t>Cameia</w:t>
      </w:r>
      <w:proofErr w:type="spellEnd"/>
      <w:r w:rsidR="00EA6BD7" w:rsidRPr="005C5600">
        <w:rPr>
          <w:rFonts w:ascii="Times New Roman" w:hAnsi="Times New Roman"/>
          <w:szCs w:val="24"/>
          <w:lang w:val="en-GB"/>
        </w:rPr>
        <w:t xml:space="preserve"> and </w:t>
      </w:r>
      <w:proofErr w:type="spellStart"/>
      <w:r w:rsidR="00EA6BD7" w:rsidRPr="005C5600">
        <w:rPr>
          <w:rFonts w:ascii="Times New Roman" w:hAnsi="Times New Roman"/>
          <w:szCs w:val="24"/>
          <w:lang w:val="en-GB"/>
        </w:rPr>
        <w:t>Mupa</w:t>
      </w:r>
      <w:proofErr w:type="spellEnd"/>
      <w:r w:rsidR="00EA6BD7" w:rsidRPr="005C5600">
        <w:rPr>
          <w:rFonts w:ascii="Times New Roman" w:hAnsi="Times New Roman"/>
          <w:szCs w:val="24"/>
          <w:lang w:val="en-GB"/>
        </w:rPr>
        <w:t xml:space="preserve"> NPs have no permanent ranger staff at all. The majority of the PA rangers need field equipment and training in patrolling and operations, evidence gathering and data recording to effectively enforce the law, HWC and fire management. The government has responded to this situation through the construction of </w:t>
      </w:r>
      <w:r w:rsidR="00D93962" w:rsidRPr="005C5600">
        <w:rPr>
          <w:rFonts w:ascii="Times New Roman" w:hAnsi="Times New Roman"/>
          <w:szCs w:val="24"/>
          <w:lang w:val="en-GB"/>
        </w:rPr>
        <w:t xml:space="preserve">the 31st January Wildlife School (recently renamed as the Environmental Polytechnic Institute) in </w:t>
      </w:r>
      <w:proofErr w:type="spellStart"/>
      <w:r w:rsidR="00D93962" w:rsidRPr="005C5600">
        <w:rPr>
          <w:rFonts w:ascii="Times New Roman" w:hAnsi="Times New Roman"/>
          <w:szCs w:val="24"/>
          <w:lang w:val="en-GB"/>
        </w:rPr>
        <w:t>Menongue</w:t>
      </w:r>
      <w:proofErr w:type="spellEnd"/>
      <w:r w:rsidR="00D93962" w:rsidRPr="005C5600">
        <w:rPr>
          <w:rFonts w:ascii="Times New Roman" w:hAnsi="Times New Roman"/>
          <w:szCs w:val="24"/>
          <w:lang w:val="en-GB"/>
        </w:rPr>
        <w:t xml:space="preserve">, </w:t>
      </w:r>
      <w:proofErr w:type="spellStart"/>
      <w:r w:rsidR="00EA6BD7" w:rsidRPr="005C5600">
        <w:rPr>
          <w:rFonts w:ascii="Times New Roman" w:hAnsi="Times New Roman"/>
          <w:szCs w:val="24"/>
          <w:lang w:val="en-GB"/>
        </w:rPr>
        <w:t>Cuando-Cubango</w:t>
      </w:r>
      <w:proofErr w:type="spellEnd"/>
      <w:r w:rsidR="00EA6BD7" w:rsidRPr="005C5600">
        <w:rPr>
          <w:rFonts w:ascii="Times New Roman" w:hAnsi="Times New Roman"/>
          <w:szCs w:val="24"/>
          <w:lang w:val="en-GB"/>
        </w:rPr>
        <w:t xml:space="preserve"> province (created by Decree # 132 in 2015), but this school is not yet operational and does not have developed and comprehensive training programmes.</w:t>
      </w:r>
    </w:p>
    <w:p w14:paraId="4228DA43" w14:textId="77777777" w:rsidR="00EA6BD7" w:rsidRPr="005C5600" w:rsidRDefault="00EA6BD7" w:rsidP="00DB5E7C">
      <w:pPr>
        <w:numPr>
          <w:ilvl w:val="0"/>
          <w:numId w:val="7"/>
        </w:numPr>
        <w:spacing w:after="0" w:line="240" w:lineRule="auto"/>
        <w:jc w:val="both"/>
        <w:rPr>
          <w:rFonts w:ascii="Times New Roman" w:hAnsi="Times New Roman"/>
          <w:szCs w:val="20"/>
          <w:lang w:val="en-GB"/>
        </w:rPr>
      </w:pPr>
      <w:r w:rsidRPr="005C5600">
        <w:rPr>
          <w:rFonts w:ascii="Times New Roman" w:hAnsi="Times New Roman"/>
          <w:b/>
          <w:i/>
          <w:lang w:val="en-GB"/>
        </w:rPr>
        <w:t xml:space="preserve">Lack of community involvement in wildlife, forest, and PA management. </w:t>
      </w:r>
      <w:r w:rsidRPr="005C5600">
        <w:rPr>
          <w:rFonts w:ascii="Times New Roman" w:hAnsi="Times New Roman"/>
          <w:szCs w:val="20"/>
          <w:lang w:val="en-GB"/>
        </w:rPr>
        <w:t xml:space="preserve">A participatory approach to conservation (involving local communities) has been a key strategy for biodiversity conservation in Africa. There is a need to recognize the significant role of community involvement in species and habitat protection in Angola. Communities living in and around PAs do not receive any significant benefits from conservation but suffer from HWCs, </w:t>
      </w:r>
      <w:r w:rsidR="003F58DA" w:rsidRPr="005C5600">
        <w:rPr>
          <w:rFonts w:ascii="Times New Roman" w:hAnsi="Times New Roman"/>
          <w:szCs w:val="20"/>
          <w:lang w:val="en-GB"/>
        </w:rPr>
        <w:t>they</w:t>
      </w:r>
      <w:r w:rsidRPr="005C5600">
        <w:rPr>
          <w:rFonts w:ascii="Times New Roman" w:hAnsi="Times New Roman"/>
          <w:szCs w:val="20"/>
          <w:lang w:val="en-GB"/>
        </w:rPr>
        <w:t xml:space="preserve"> lack social services and</w:t>
      </w:r>
      <w:r w:rsidR="003F58DA" w:rsidRPr="005C5600">
        <w:rPr>
          <w:rFonts w:ascii="Times New Roman" w:hAnsi="Times New Roman"/>
          <w:szCs w:val="20"/>
          <w:lang w:val="en-GB"/>
        </w:rPr>
        <w:t xml:space="preserve"> face</w:t>
      </w:r>
      <w:r w:rsidRPr="005C5600">
        <w:rPr>
          <w:rFonts w:ascii="Times New Roman" w:hAnsi="Times New Roman"/>
          <w:szCs w:val="20"/>
          <w:lang w:val="en-GB"/>
        </w:rPr>
        <w:t xml:space="preserve"> difficult access to markets, which in turn has not fostered attitudes that are supportive of conservation practices. No Community-Based Wildlife and Natural Resources Management (CBWM and CBNRM), Local Councils for Protection of Forest and Wildlife, and Community Management Areas defined in the National Policy on Forests, Wildlife and Conservation areas have been established in Angola. Many local people are involved in unsustainable bushmeat hunting and trade, ineffective slash and burn agriculture, devastating logging and burning of forests for short-term needs, including increasing charcoal production. </w:t>
      </w:r>
    </w:p>
    <w:p w14:paraId="344A1A9A" w14:textId="77777777" w:rsidR="00EA6BD7" w:rsidRPr="005C5600" w:rsidRDefault="00EA6BD7" w:rsidP="002C766B">
      <w:pPr>
        <w:spacing w:after="0" w:line="240" w:lineRule="auto"/>
        <w:ind w:left="720"/>
        <w:jc w:val="both"/>
        <w:rPr>
          <w:rFonts w:ascii="Times New Roman" w:hAnsi="Times New Roman"/>
          <w:szCs w:val="20"/>
          <w:lang w:val="en-GB"/>
        </w:rPr>
      </w:pPr>
    </w:p>
    <w:p w14:paraId="19EB4CC1" w14:textId="77777777" w:rsidR="003E55D9" w:rsidRPr="005C5600" w:rsidRDefault="007F7CA5" w:rsidP="00005BFE">
      <w:pPr>
        <w:pStyle w:val="GEFQuestion"/>
        <w:ind w:left="0"/>
        <w:rPr>
          <w:lang w:val="en-GB"/>
        </w:rPr>
      </w:pPr>
      <w:r w:rsidRPr="005C5600">
        <w:rPr>
          <w:b/>
          <w:lang w:val="en-GB"/>
        </w:rPr>
        <w:t>2) the baseline scenario or a</w:t>
      </w:r>
      <w:r w:rsidR="00033057" w:rsidRPr="005C5600">
        <w:rPr>
          <w:b/>
          <w:lang w:val="en-GB"/>
        </w:rPr>
        <w:t>ny associated baseline projects</w:t>
      </w:r>
      <w:r w:rsidR="00A42B18" w:rsidRPr="005C5600">
        <w:rPr>
          <w:b/>
          <w:lang w:val="en-GB"/>
        </w:rPr>
        <w:t xml:space="preserve"> </w:t>
      </w:r>
      <w:r w:rsidR="00A42B18" w:rsidRPr="005C5600">
        <w:rPr>
          <w:lang w:val="en-GB"/>
        </w:rPr>
        <w:t xml:space="preserve">(see the Development Challenge section of the </w:t>
      </w:r>
      <w:proofErr w:type="spellStart"/>
      <w:r w:rsidR="00E079E5" w:rsidRPr="005C5600">
        <w:rPr>
          <w:lang w:val="en-GB"/>
        </w:rPr>
        <w:t>Prodoc</w:t>
      </w:r>
      <w:proofErr w:type="spellEnd"/>
      <w:r w:rsidR="00EA6BD7" w:rsidRPr="005C5600">
        <w:rPr>
          <w:lang w:val="en-GB"/>
        </w:rPr>
        <w:t xml:space="preserve"> for more details</w:t>
      </w:r>
      <w:r w:rsidR="00A42B18" w:rsidRPr="005C5600">
        <w:rPr>
          <w:lang w:val="en-GB"/>
        </w:rPr>
        <w:t>)</w:t>
      </w:r>
    </w:p>
    <w:p w14:paraId="72EC548A" w14:textId="77777777" w:rsidR="00EA6BD7" w:rsidRPr="005C5600" w:rsidRDefault="00EA6BD7" w:rsidP="00D93962">
      <w:pPr>
        <w:spacing w:after="0" w:line="240" w:lineRule="auto"/>
        <w:rPr>
          <w:lang w:val="en-GB"/>
        </w:rPr>
      </w:pPr>
    </w:p>
    <w:p w14:paraId="01FDA490" w14:textId="77777777" w:rsidR="00C4397F" w:rsidRDefault="00EE09C5" w:rsidP="00C4397F">
      <w:pPr>
        <w:autoSpaceDE w:val="0"/>
        <w:autoSpaceDN w:val="0"/>
        <w:adjustRightInd w:val="0"/>
        <w:spacing w:after="0" w:line="240" w:lineRule="auto"/>
        <w:jc w:val="both"/>
        <w:rPr>
          <w:rFonts w:ascii="Times New Roman" w:hAnsi="Times New Roman"/>
          <w:color w:val="000000"/>
          <w:szCs w:val="24"/>
          <w:lang w:val="en-GB"/>
        </w:rPr>
      </w:pPr>
      <w:r w:rsidRPr="005C5600">
        <w:rPr>
          <w:rFonts w:ascii="Times New Roman" w:hAnsi="Times New Roman"/>
          <w:lang w:val="en-GB"/>
        </w:rPr>
        <w:t>The</w:t>
      </w:r>
      <w:r w:rsidRPr="005C5600">
        <w:rPr>
          <w:rFonts w:ascii="Times New Roman" w:hAnsi="Times New Roman"/>
          <w:b/>
          <w:lang w:val="en-GB"/>
        </w:rPr>
        <w:t xml:space="preserve"> </w:t>
      </w:r>
      <w:r w:rsidRPr="005C5600">
        <w:rPr>
          <w:rFonts w:ascii="Times New Roman" w:hAnsi="Times New Roman"/>
          <w:lang w:val="en-GB"/>
        </w:rPr>
        <w:t>Angolan</w:t>
      </w:r>
      <w:r w:rsidRPr="005C5600">
        <w:rPr>
          <w:rFonts w:ascii="Times New Roman" w:hAnsi="Times New Roman"/>
          <w:b/>
          <w:lang w:val="en-GB"/>
        </w:rPr>
        <w:t xml:space="preserve"> </w:t>
      </w:r>
      <w:r w:rsidRPr="005C5600">
        <w:rPr>
          <w:rFonts w:ascii="Times New Roman" w:hAnsi="Times New Roman"/>
          <w:lang w:val="en-GB"/>
        </w:rPr>
        <w:t>government</w:t>
      </w:r>
      <w:r w:rsidRPr="005C5600">
        <w:rPr>
          <w:rFonts w:ascii="Times New Roman" w:hAnsi="Times New Roman"/>
          <w:b/>
          <w:lang w:val="en-GB"/>
        </w:rPr>
        <w:t xml:space="preserve"> </w:t>
      </w:r>
      <w:r w:rsidRPr="005C5600">
        <w:rPr>
          <w:rFonts w:ascii="Times New Roman" w:hAnsi="Times New Roman"/>
          <w:lang w:val="en-GB"/>
        </w:rPr>
        <w:t xml:space="preserve">recognizes protection of environment, restoration of wildlife, and combating illegal wildlife trade as key priorities for the national development. The government of Angola signed and ratified the Convention on Biological Diversity in 1997 and became a member of the Conference of the Parties in 1998. In 2006, the country developed the National Biodiversity Strategy and Action Plan 2007-2012 with the overall objective </w:t>
      </w:r>
      <w:r w:rsidRPr="005C5600">
        <w:rPr>
          <w:rFonts w:ascii="Times New Roman" w:hAnsi="Times New Roman"/>
          <w:i/>
          <w:lang w:val="en-GB"/>
        </w:rPr>
        <w:t xml:space="preserve">to incorporate measures for the conservation and sustainable use of biological diversity and the fair and equitable distribution of biological resources in </w:t>
      </w:r>
      <w:proofErr w:type="spellStart"/>
      <w:r w:rsidRPr="005C5600">
        <w:rPr>
          <w:rFonts w:ascii="Times New Roman" w:hAnsi="Times New Roman"/>
          <w:i/>
          <w:lang w:val="en-GB"/>
        </w:rPr>
        <w:t>favor</w:t>
      </w:r>
      <w:proofErr w:type="spellEnd"/>
      <w:r w:rsidRPr="005C5600">
        <w:rPr>
          <w:rFonts w:ascii="Times New Roman" w:hAnsi="Times New Roman"/>
          <w:i/>
          <w:lang w:val="en-GB"/>
        </w:rPr>
        <w:t xml:space="preserve"> of all Angolans into development policies and programmes.</w:t>
      </w:r>
      <w:r w:rsidRPr="005C5600">
        <w:rPr>
          <w:rFonts w:ascii="Times New Roman" w:hAnsi="Times New Roman"/>
          <w:lang w:val="en-GB"/>
        </w:rPr>
        <w:t xml:space="preserve"> In 2010, Angola developed and adopted the National Policy on Forests, Wildlife and Conservation areas providing necessary policy framework for wildlife conservation and sustainable forest management. In 2013, Angola signed and ratified CITES and became the </w:t>
      </w:r>
      <w:r w:rsidRPr="005C5600">
        <w:rPr>
          <w:rFonts w:ascii="Times New Roman" w:hAnsi="Times New Roman"/>
          <w:lang w:val="en-GB"/>
        </w:rPr>
        <w:lastRenderedPageBreak/>
        <w:t>179</w:t>
      </w:r>
      <w:r w:rsidRPr="005C5600">
        <w:rPr>
          <w:rFonts w:ascii="Times New Roman" w:hAnsi="Times New Roman"/>
          <w:vertAlign w:val="superscript"/>
          <w:lang w:val="en-GB"/>
        </w:rPr>
        <w:t>th</w:t>
      </w:r>
      <w:r w:rsidRPr="005C5600">
        <w:rPr>
          <w:rFonts w:ascii="Times New Roman" w:hAnsi="Times New Roman"/>
          <w:lang w:val="en-GB"/>
        </w:rPr>
        <w:t xml:space="preserve"> party of the Convention. The 16th Conference of the Parties to CITES held in Bangkok in 2013 classified Angola among the countries “of importance to watch" in connection with the country’s domestic ivory market, its significant role in ivory trafficking and limited information on poaching and illegal wildlife trade inside the country. In 2015, Angola developed the National Ivory Action Plan (NIAP) 2015-2016 in response to the request of the 65</w:t>
      </w:r>
      <w:r w:rsidRPr="005C5600">
        <w:rPr>
          <w:rFonts w:ascii="Times New Roman" w:hAnsi="Times New Roman"/>
          <w:vertAlign w:val="superscript"/>
          <w:lang w:val="en-GB"/>
        </w:rPr>
        <w:t>th</w:t>
      </w:r>
      <w:r w:rsidRPr="005C5600">
        <w:rPr>
          <w:rFonts w:ascii="Times New Roman" w:hAnsi="Times New Roman"/>
          <w:lang w:val="en-GB"/>
        </w:rPr>
        <w:t xml:space="preserve"> meeting of the CITES Standing Committee held in Geneva in July 2014. To support national implementation of CITES, the country developed the Executive Decree No. 469/15 prohibiting hunting activity and logging within the country of all protected species of wild fauna and flora. In the framework of the NIAP, the country closed its open domestic ivory market in 2016, adopted the Law No. 6/17 on Forest and Wildlife, drafted a new PA Law based on revision of colonial Decree No. 40.040/1955, started update of the Criminal Code to harmonize it with environmental legislation, conducted inventories of national ivory stockpiles for 1,244 kg of unworked and worked ivory, and established the Inter-ministerial Commission Against Environmental Crimes and related Wild Fauna and Flora. In 2016, Angola established the 31st of January Environmental Polytechnic Institute (Wildlife School) in </w:t>
      </w:r>
      <w:proofErr w:type="spellStart"/>
      <w:r w:rsidRPr="005C5600">
        <w:rPr>
          <w:rFonts w:ascii="Times New Roman" w:hAnsi="Times New Roman"/>
          <w:lang w:val="en-GB"/>
        </w:rPr>
        <w:t>Menongue</w:t>
      </w:r>
      <w:proofErr w:type="spellEnd"/>
      <w:r w:rsidRPr="005C5600">
        <w:rPr>
          <w:rFonts w:ascii="Times New Roman" w:hAnsi="Times New Roman"/>
          <w:lang w:val="en-GB"/>
        </w:rPr>
        <w:t xml:space="preserve"> (</w:t>
      </w:r>
      <w:proofErr w:type="spellStart"/>
      <w:r w:rsidRPr="005C5600">
        <w:rPr>
          <w:rFonts w:ascii="Times New Roman" w:hAnsi="Times New Roman"/>
          <w:lang w:val="en-GB"/>
        </w:rPr>
        <w:t>Cuando-Cubango</w:t>
      </w:r>
      <w:proofErr w:type="spellEnd"/>
      <w:r w:rsidRPr="005C5600">
        <w:rPr>
          <w:rFonts w:ascii="Times New Roman" w:hAnsi="Times New Roman"/>
          <w:lang w:val="en-GB"/>
        </w:rPr>
        <w:t xml:space="preserve"> province) to serve as a national and regional facility for ranger training on effective PA management and strategies for reducing IWT and poaching. In 2016, Angola joined the Elephant Protection Initiative (EPI) and signed a MOU with the Stop Ivory on collaboration in fight against the illegal trade of ivory. In 2015, the General Prosecutor’s Office of Angola in collaboration with the African Prosecutors Association (APA) organized the “International Conference on Poaching and its Harmful Effects for the Continent: Efficient Measures to Hold Perpetrators Accountable” in </w:t>
      </w:r>
      <w:proofErr w:type="spellStart"/>
      <w:r w:rsidRPr="005C5600">
        <w:rPr>
          <w:rFonts w:ascii="Times New Roman" w:hAnsi="Times New Roman"/>
          <w:lang w:val="en-GB"/>
        </w:rPr>
        <w:t>Menongue</w:t>
      </w:r>
      <w:proofErr w:type="spellEnd"/>
      <w:r w:rsidRPr="005C5600">
        <w:rPr>
          <w:rFonts w:ascii="Times New Roman" w:hAnsi="Times New Roman"/>
          <w:lang w:val="en-GB"/>
        </w:rPr>
        <w:t xml:space="preserve">, </w:t>
      </w:r>
      <w:proofErr w:type="spellStart"/>
      <w:r w:rsidRPr="005C5600">
        <w:rPr>
          <w:rFonts w:ascii="Times New Roman" w:hAnsi="Times New Roman"/>
          <w:lang w:val="en-GB"/>
        </w:rPr>
        <w:t>Cuando-Cubango</w:t>
      </w:r>
      <w:proofErr w:type="spellEnd"/>
      <w:r w:rsidRPr="005C5600">
        <w:rPr>
          <w:rFonts w:ascii="Times New Roman" w:hAnsi="Times New Roman"/>
          <w:lang w:val="en-GB"/>
        </w:rPr>
        <w:t xml:space="preserve"> Province.</w:t>
      </w:r>
      <w:r w:rsidR="00FC62DE" w:rsidRPr="005C5600">
        <w:rPr>
          <w:rFonts w:ascii="Times New Roman" w:hAnsi="Times New Roman"/>
          <w:lang w:val="en-GB"/>
        </w:rPr>
        <w:t xml:space="preserve"> </w:t>
      </w:r>
      <w:r w:rsidRPr="005C5600">
        <w:rPr>
          <w:rFonts w:ascii="Times New Roman" w:hAnsi="Times New Roman"/>
          <w:lang w:val="en-GB"/>
        </w:rPr>
        <w:t xml:space="preserve">The multi-agency </w:t>
      </w:r>
      <w:r w:rsidR="00FC62DE" w:rsidRPr="005C5600">
        <w:rPr>
          <w:rFonts w:ascii="Times New Roman" w:hAnsi="Times New Roman"/>
          <w:lang w:val="en-GB"/>
        </w:rPr>
        <w:t>Environmental Crime Unit (</w:t>
      </w:r>
      <w:r w:rsidRPr="005C5600">
        <w:rPr>
          <w:rFonts w:ascii="Times New Roman" w:hAnsi="Times New Roman"/>
          <w:szCs w:val="24"/>
          <w:lang w:val="en-GB"/>
        </w:rPr>
        <w:t>ECU</w:t>
      </w:r>
      <w:r w:rsidR="00FC62DE" w:rsidRPr="005C5600">
        <w:rPr>
          <w:rFonts w:ascii="Times New Roman" w:hAnsi="Times New Roman"/>
          <w:szCs w:val="24"/>
          <w:lang w:val="en-GB"/>
        </w:rPr>
        <w:t>)</w:t>
      </w:r>
      <w:r w:rsidRPr="005C5600">
        <w:rPr>
          <w:rFonts w:ascii="Times New Roman" w:hAnsi="Times New Roman"/>
          <w:szCs w:val="24"/>
          <w:lang w:val="en-GB"/>
        </w:rPr>
        <w:t xml:space="preserve"> was established in 2015 under the leadership of MINAMB and with the participation of the following entities: the Ministry of Interior, Ministry of </w:t>
      </w:r>
      <w:proofErr w:type="spellStart"/>
      <w:r w:rsidRPr="005C5600">
        <w:rPr>
          <w:rFonts w:ascii="Times New Roman" w:hAnsi="Times New Roman"/>
          <w:szCs w:val="24"/>
          <w:lang w:val="en-GB"/>
        </w:rPr>
        <w:t>Defense</w:t>
      </w:r>
      <w:proofErr w:type="spellEnd"/>
      <w:r w:rsidRPr="005C5600">
        <w:rPr>
          <w:rFonts w:ascii="Times New Roman" w:hAnsi="Times New Roman"/>
          <w:szCs w:val="24"/>
          <w:lang w:val="en-GB"/>
        </w:rPr>
        <w:t>, Ministry of Agriculture and Forest, Ministry of Fisheries, National Department of Customs, Ministry of Transport, Ministry of Petroleum, Ministry of Geology and Mining, and Ministry of Education.</w:t>
      </w:r>
      <w:r w:rsidRPr="005C5600">
        <w:rPr>
          <w:rStyle w:val="FootnoteReference"/>
          <w:rFonts w:ascii="Times New Roman" w:hAnsi="Times New Roman"/>
          <w:szCs w:val="24"/>
          <w:lang w:val="en-GB"/>
        </w:rPr>
        <w:footnoteReference w:id="5"/>
      </w:r>
      <w:r w:rsidRPr="005C5600">
        <w:rPr>
          <w:rFonts w:ascii="Times New Roman" w:hAnsi="Times New Roman"/>
          <w:szCs w:val="24"/>
          <w:lang w:val="en-GB"/>
        </w:rPr>
        <w:t xml:space="preserve"> </w:t>
      </w:r>
      <w:r w:rsidRPr="005C5600">
        <w:rPr>
          <w:rFonts w:ascii="Times New Roman" w:hAnsi="Times New Roman"/>
          <w:color w:val="000000"/>
          <w:szCs w:val="24"/>
          <w:lang w:val="en-GB"/>
        </w:rPr>
        <w:t>The defined objectives of the Unit are:  (a) to coordinate and lead the implementation of legislation for biodiversity conservation in Angola, in particular the legislation to combat wildlife crime; (b) to establish intelligence and data collection and analysis capacity and to develop an effective database to support and monitor wildlife crime enforcement; and (c) to coordinate the intelligence, enforcement and monitoring of wildlife crime in Angola, through multi-sectorial collaboration with all relevant entities in the country</w:t>
      </w:r>
      <w:r w:rsidR="00FC62DE" w:rsidRPr="005C5600">
        <w:rPr>
          <w:rFonts w:ascii="Times New Roman" w:hAnsi="Times New Roman"/>
          <w:color w:val="000000"/>
          <w:szCs w:val="24"/>
          <w:lang w:val="en-GB"/>
        </w:rPr>
        <w:t>.</w:t>
      </w:r>
    </w:p>
    <w:p w14:paraId="38CD83CD" w14:textId="77777777" w:rsidR="00C4397F" w:rsidRDefault="00C4397F" w:rsidP="00C4397F">
      <w:pPr>
        <w:autoSpaceDE w:val="0"/>
        <w:autoSpaceDN w:val="0"/>
        <w:adjustRightInd w:val="0"/>
        <w:spacing w:after="0" w:line="240" w:lineRule="auto"/>
        <w:jc w:val="both"/>
        <w:rPr>
          <w:rFonts w:ascii="Times New Roman" w:hAnsi="Times New Roman"/>
          <w:color w:val="000000"/>
          <w:szCs w:val="24"/>
          <w:lang w:val="en-GB"/>
        </w:rPr>
      </w:pPr>
    </w:p>
    <w:p w14:paraId="368846C2" w14:textId="7A9ECA8D" w:rsidR="00C4397F" w:rsidRPr="00C4397F" w:rsidRDefault="00C4397F" w:rsidP="00C4397F">
      <w:pPr>
        <w:autoSpaceDE w:val="0"/>
        <w:autoSpaceDN w:val="0"/>
        <w:adjustRightInd w:val="0"/>
        <w:spacing w:after="0" w:line="240" w:lineRule="auto"/>
        <w:jc w:val="both"/>
        <w:rPr>
          <w:rFonts w:ascii="Times New Roman" w:hAnsi="Times New Roman"/>
          <w:color w:val="000000"/>
          <w:szCs w:val="24"/>
          <w:lang w:val="en-GB"/>
        </w:rPr>
      </w:pPr>
      <w:r w:rsidRPr="00C4397F">
        <w:rPr>
          <w:rFonts w:ascii="Times New Roman" w:hAnsi="Times New Roman"/>
          <w:lang w:val="en-GB"/>
        </w:rPr>
        <w:t xml:space="preserve">Since 2000-s, Angola’s governments </w:t>
      </w:r>
      <w:proofErr w:type="gramStart"/>
      <w:r w:rsidRPr="00C4397F">
        <w:rPr>
          <w:rFonts w:ascii="Times New Roman" w:hAnsi="Times New Roman"/>
          <w:lang w:val="en-GB"/>
        </w:rPr>
        <w:t>has</w:t>
      </w:r>
      <w:proofErr w:type="gramEnd"/>
      <w:r w:rsidRPr="00C4397F">
        <w:rPr>
          <w:rFonts w:ascii="Times New Roman" w:hAnsi="Times New Roman"/>
          <w:lang w:val="en-GB"/>
        </w:rPr>
        <w:t xml:space="preserve"> attempted to rehabilitate and expand the national Protected Areas (PAs) system that was destroyed by years of the civil war. Thus, three new National Parks (</w:t>
      </w:r>
      <w:proofErr w:type="spellStart"/>
      <w:r w:rsidRPr="00C4397F">
        <w:rPr>
          <w:rFonts w:ascii="Times New Roman" w:hAnsi="Times New Roman"/>
          <w:lang w:val="en-GB"/>
        </w:rPr>
        <w:t>Maiombe</w:t>
      </w:r>
      <w:proofErr w:type="spellEnd"/>
      <w:r w:rsidRPr="00C4397F">
        <w:rPr>
          <w:rFonts w:ascii="Times New Roman" w:hAnsi="Times New Roman"/>
          <w:lang w:val="en-GB"/>
        </w:rPr>
        <w:t xml:space="preserve">, </w:t>
      </w:r>
      <w:proofErr w:type="spellStart"/>
      <w:r w:rsidRPr="00C4397F">
        <w:rPr>
          <w:rFonts w:ascii="Times New Roman" w:hAnsi="Times New Roman"/>
          <w:lang w:val="en-GB"/>
        </w:rPr>
        <w:t>Luengué-Luiana</w:t>
      </w:r>
      <w:proofErr w:type="spellEnd"/>
      <w:r w:rsidRPr="00C4397F">
        <w:rPr>
          <w:rFonts w:ascii="Times New Roman" w:hAnsi="Times New Roman"/>
          <w:lang w:val="en-GB"/>
        </w:rPr>
        <w:t xml:space="preserve"> and </w:t>
      </w:r>
      <w:proofErr w:type="spellStart"/>
      <w:r w:rsidRPr="00C4397F">
        <w:rPr>
          <w:rFonts w:ascii="Times New Roman" w:hAnsi="Times New Roman"/>
          <w:lang w:val="en-GB"/>
        </w:rPr>
        <w:t>Mavinga</w:t>
      </w:r>
      <w:proofErr w:type="spellEnd"/>
      <w:r w:rsidRPr="00C4397F">
        <w:rPr>
          <w:rFonts w:ascii="Times New Roman" w:hAnsi="Times New Roman"/>
          <w:lang w:val="en-GB"/>
        </w:rPr>
        <w:t>) (the first since independence) were established in 2011</w:t>
      </w:r>
      <w:r w:rsidRPr="00C4397F">
        <w:rPr>
          <w:rFonts w:ascii="Times New Roman" w:hAnsi="Times New Roman"/>
          <w:vertAlign w:val="superscript"/>
          <w:lang w:val="en-GB"/>
        </w:rPr>
        <w:footnoteReference w:id="6"/>
      </w:r>
      <w:r w:rsidRPr="00C4397F">
        <w:rPr>
          <w:rFonts w:ascii="Times New Roman" w:hAnsi="Times New Roman"/>
          <w:vertAlign w:val="superscript"/>
          <w:lang w:val="en-GB"/>
        </w:rPr>
        <w:t>,</w:t>
      </w:r>
      <w:r w:rsidRPr="00C4397F">
        <w:rPr>
          <w:rFonts w:ascii="Times New Roman" w:hAnsi="Times New Roman"/>
          <w:vertAlign w:val="superscript"/>
          <w:lang w:val="en-GB"/>
        </w:rPr>
        <w:footnoteReference w:id="7"/>
      </w:r>
      <w:r w:rsidRPr="00C4397F">
        <w:rPr>
          <w:rFonts w:ascii="Times New Roman" w:hAnsi="Times New Roman"/>
          <w:vertAlign w:val="superscript"/>
          <w:lang w:val="en-GB"/>
        </w:rPr>
        <w:t>.</w:t>
      </w:r>
      <w:r w:rsidRPr="00C4397F">
        <w:rPr>
          <w:rFonts w:ascii="Times New Roman" w:hAnsi="Times New Roman"/>
          <w:lang w:val="en-GB"/>
        </w:rPr>
        <w:t xml:space="preserve"> Currently the national network includes 14 PAs with total area of 132,410 km² covering 11% of the country (Table 2). Rehabilitation and extension of PA estate for wildlife restoration in Angola are key objectives of the Angola’s National Environment Management Plan (NEMP 2009), National Biodiversity Strategy and Action Plan (NBSAP 2007-2012), Strategic Plan of the National Network of Conservation Areas of Angola (PLERNACA 2011), and the Angolan Strategic Plan for Protected Areas (PESAP) 2018</w:t>
      </w:r>
      <w:r w:rsidRPr="00036A3E">
        <w:rPr>
          <w:rFonts w:ascii="Times New Roman" w:hAnsi="Times New Roman"/>
          <w:lang w:val="en-GB"/>
        </w:rPr>
        <w:t>-2028. The PESAP foresees extension of the national PA system to cover 17% of the national area and establishment of marine PAs</w:t>
      </w:r>
      <w:r w:rsidRPr="00036A3E">
        <w:rPr>
          <w:rFonts w:ascii="Times New Roman" w:hAnsi="Times New Roman"/>
          <w:vertAlign w:val="superscript"/>
          <w:lang w:val="en-GB"/>
        </w:rPr>
        <w:footnoteReference w:id="8"/>
      </w:r>
      <w:r w:rsidRPr="00036A3E">
        <w:rPr>
          <w:rFonts w:ascii="Times New Roman" w:hAnsi="Times New Roman"/>
          <w:lang w:val="en-GB"/>
        </w:rPr>
        <w:t xml:space="preserve">. Management and oversight of the PA estate is the prime responsibility of MINAMB’s National Institute for Biodiversity and Protected Areas (INBAC, established in 2011) in collaboration with forestry guards deployed by the National Forest Development Institute (IDF) of the Ministry of Agriculture and Forests, which is responsible for the management of Angola’s forests. Total annual PA budget allocation of Angola increased from $1.5 </w:t>
      </w:r>
      <w:proofErr w:type="spellStart"/>
      <w:r w:rsidRPr="00036A3E">
        <w:rPr>
          <w:rFonts w:ascii="Times New Roman" w:hAnsi="Times New Roman"/>
          <w:lang w:val="en-GB"/>
        </w:rPr>
        <w:t>mln</w:t>
      </w:r>
      <w:proofErr w:type="spellEnd"/>
      <w:r w:rsidRPr="00036A3E">
        <w:rPr>
          <w:rFonts w:ascii="Times New Roman" w:hAnsi="Times New Roman"/>
          <w:lang w:val="en-GB"/>
        </w:rPr>
        <w:t xml:space="preserve"> in 2011 to $9 </w:t>
      </w:r>
      <w:proofErr w:type="spellStart"/>
      <w:r w:rsidRPr="00036A3E">
        <w:rPr>
          <w:rFonts w:ascii="Times New Roman" w:hAnsi="Times New Roman"/>
          <w:lang w:val="en-GB"/>
        </w:rPr>
        <w:t>mln</w:t>
      </w:r>
      <w:proofErr w:type="spellEnd"/>
      <w:r w:rsidRPr="00036A3E">
        <w:rPr>
          <w:rFonts w:ascii="Times New Roman" w:hAnsi="Times New Roman"/>
          <w:lang w:val="en-GB"/>
        </w:rPr>
        <w:t xml:space="preserve"> in 2016</w:t>
      </w:r>
      <w:r w:rsidRPr="00036A3E">
        <w:rPr>
          <w:rFonts w:ascii="Times New Roman" w:hAnsi="Times New Roman"/>
          <w:vertAlign w:val="superscript"/>
          <w:lang w:val="en-GB"/>
        </w:rPr>
        <w:footnoteReference w:id="9"/>
      </w:r>
      <w:r w:rsidRPr="00036A3E">
        <w:rPr>
          <w:rFonts w:ascii="Times New Roman" w:hAnsi="Times New Roman"/>
          <w:lang w:val="en-GB"/>
        </w:rPr>
        <w:t>. Total staff of 8 National Parks increased from zero at the beginning of 2000 up to 350 in 2018 (90% are rangers), and provided with basic training, infrastructure, and equipment with support from the UNDP and GEF</w:t>
      </w:r>
      <w:r w:rsidRPr="00036A3E">
        <w:rPr>
          <w:rFonts w:ascii="Times New Roman" w:hAnsi="Times New Roman"/>
          <w:vertAlign w:val="superscript"/>
          <w:lang w:val="en-GB"/>
        </w:rPr>
        <w:footnoteReference w:id="10"/>
      </w:r>
      <w:r w:rsidRPr="00036A3E">
        <w:rPr>
          <w:rFonts w:ascii="Times New Roman" w:hAnsi="Times New Roman"/>
          <w:lang w:val="en-GB"/>
        </w:rPr>
        <w:t>. Two national prote</w:t>
      </w:r>
      <w:r w:rsidRPr="00C4397F">
        <w:rPr>
          <w:rFonts w:ascii="Times New Roman" w:hAnsi="Times New Roman"/>
          <w:lang w:val="en-GB"/>
        </w:rPr>
        <w:t xml:space="preserve">cted areas – </w:t>
      </w:r>
      <w:proofErr w:type="spellStart"/>
      <w:r w:rsidRPr="00C4397F">
        <w:rPr>
          <w:rFonts w:ascii="Times New Roman" w:hAnsi="Times New Roman"/>
          <w:lang w:val="en-GB"/>
        </w:rPr>
        <w:t>Cangandala</w:t>
      </w:r>
      <w:proofErr w:type="spellEnd"/>
      <w:r w:rsidRPr="00C4397F">
        <w:rPr>
          <w:rFonts w:ascii="Times New Roman" w:hAnsi="Times New Roman"/>
          <w:lang w:val="en-GB"/>
        </w:rPr>
        <w:t xml:space="preserve"> NP and </w:t>
      </w:r>
      <w:proofErr w:type="spellStart"/>
      <w:r w:rsidRPr="00C4397F">
        <w:rPr>
          <w:rFonts w:ascii="Times New Roman" w:hAnsi="Times New Roman"/>
          <w:lang w:val="en-GB"/>
        </w:rPr>
        <w:t>Luando</w:t>
      </w:r>
      <w:proofErr w:type="spellEnd"/>
      <w:r w:rsidRPr="00C4397F">
        <w:rPr>
          <w:rFonts w:ascii="Times New Roman" w:hAnsi="Times New Roman"/>
          <w:lang w:val="en-GB"/>
        </w:rPr>
        <w:t xml:space="preserve"> Strict Nature Reserve – have been involved in the Protection and Rehabilitation of Giant Sable Antelope (Hippotragus </w:t>
      </w:r>
      <w:proofErr w:type="spellStart"/>
      <w:r w:rsidRPr="00C4397F">
        <w:rPr>
          <w:rFonts w:ascii="Times New Roman" w:hAnsi="Times New Roman"/>
          <w:lang w:val="en-GB"/>
        </w:rPr>
        <w:t>niger</w:t>
      </w:r>
      <w:proofErr w:type="spellEnd"/>
      <w:r w:rsidRPr="00C4397F">
        <w:rPr>
          <w:rFonts w:ascii="Times New Roman" w:hAnsi="Times New Roman"/>
          <w:lang w:val="en-GB"/>
        </w:rPr>
        <w:t xml:space="preserve"> </w:t>
      </w:r>
      <w:proofErr w:type="spellStart"/>
      <w:r w:rsidRPr="00C4397F">
        <w:rPr>
          <w:rFonts w:ascii="Times New Roman" w:hAnsi="Times New Roman"/>
          <w:lang w:val="en-GB"/>
        </w:rPr>
        <w:t>variani</w:t>
      </w:r>
      <w:proofErr w:type="spellEnd"/>
      <w:r w:rsidRPr="00C4397F">
        <w:rPr>
          <w:rFonts w:ascii="Times New Roman" w:hAnsi="Times New Roman"/>
          <w:lang w:val="en-GB"/>
        </w:rPr>
        <w:t xml:space="preserve">) project with support from the </w:t>
      </w:r>
      <w:proofErr w:type="spellStart"/>
      <w:r w:rsidRPr="00C4397F">
        <w:rPr>
          <w:rFonts w:ascii="Times New Roman" w:hAnsi="Times New Roman"/>
          <w:lang w:val="en-GB"/>
        </w:rPr>
        <w:t>Kissama</w:t>
      </w:r>
      <w:proofErr w:type="spellEnd"/>
      <w:r w:rsidRPr="00C4397F">
        <w:rPr>
          <w:rFonts w:ascii="Times New Roman" w:hAnsi="Times New Roman"/>
          <w:lang w:val="en-GB"/>
        </w:rPr>
        <w:t xml:space="preserve"> Foundation</w:t>
      </w:r>
      <w:r w:rsidRPr="00C4397F">
        <w:rPr>
          <w:rFonts w:ascii="Times New Roman" w:hAnsi="Times New Roman"/>
          <w:vertAlign w:val="superscript"/>
          <w:lang w:val="en-GB"/>
        </w:rPr>
        <w:footnoteReference w:id="11"/>
      </w:r>
      <w:r w:rsidRPr="00C4397F">
        <w:rPr>
          <w:rFonts w:ascii="Times New Roman" w:hAnsi="Times New Roman"/>
          <w:lang w:val="en-GB"/>
        </w:rPr>
        <w:t>. In 2018, the Executive Committee was planning to follow up and reinforce the implementation of measures for conservation of the Giant Sable Antelope</w:t>
      </w:r>
      <w:r w:rsidRPr="00C4397F">
        <w:rPr>
          <w:rFonts w:ascii="Times New Roman" w:hAnsi="Times New Roman"/>
          <w:vertAlign w:val="superscript"/>
          <w:lang w:val="en-GB"/>
        </w:rPr>
        <w:footnoteReference w:id="12"/>
      </w:r>
      <w:r w:rsidRPr="00C4397F">
        <w:rPr>
          <w:rFonts w:ascii="Times New Roman" w:hAnsi="Times New Roman"/>
          <w:lang w:val="en-GB"/>
        </w:rPr>
        <w:t xml:space="preserve">. </w:t>
      </w:r>
    </w:p>
    <w:p w14:paraId="340BC5BD" w14:textId="77777777" w:rsidR="00EE09C5" w:rsidRPr="005C5600" w:rsidRDefault="00EE09C5" w:rsidP="008319D4">
      <w:pPr>
        <w:spacing w:after="0" w:line="240" w:lineRule="auto"/>
        <w:rPr>
          <w:lang w:val="en-GB"/>
        </w:rPr>
      </w:pPr>
    </w:p>
    <w:p w14:paraId="42ADA513" w14:textId="77777777" w:rsidR="00A42B18" w:rsidRPr="005C5600" w:rsidRDefault="007F7CA5" w:rsidP="00902E5A">
      <w:pPr>
        <w:pStyle w:val="GEFQuestion"/>
        <w:ind w:left="0"/>
        <w:rPr>
          <w:b/>
          <w:lang w:val="en-GB"/>
        </w:rPr>
      </w:pPr>
      <w:r w:rsidRPr="005C5600">
        <w:rPr>
          <w:b/>
          <w:lang w:val="en-GB"/>
        </w:rPr>
        <w:t xml:space="preserve">3) the proposed alternative scenario, </w:t>
      </w:r>
      <w:r w:rsidR="00DC3C82" w:rsidRPr="005C5600">
        <w:rPr>
          <w:b/>
          <w:lang w:val="en-GB"/>
        </w:rPr>
        <w:t xml:space="preserve">GEF focal </w:t>
      </w:r>
      <w:r w:rsidR="00DC3C82" w:rsidRPr="005C5600">
        <w:rPr>
          <w:b/>
          <w:color w:val="000000"/>
          <w:lang w:val="en-GB" w:eastAsia="x-none"/>
        </w:rPr>
        <w:t>area</w:t>
      </w:r>
      <w:r w:rsidR="00A42B18" w:rsidRPr="005C5600">
        <w:rPr>
          <w:lang w:val="en-GB"/>
        </w:rPr>
        <w:t xml:space="preserve"> </w:t>
      </w:r>
      <w:r w:rsidR="00DC3C82" w:rsidRPr="005C5600">
        <w:rPr>
          <w:b/>
          <w:lang w:val="en-GB"/>
        </w:rPr>
        <w:t xml:space="preserve">strategies, </w:t>
      </w:r>
      <w:r w:rsidRPr="005C5600">
        <w:rPr>
          <w:b/>
          <w:lang w:val="en-GB"/>
        </w:rPr>
        <w:t>with a brief description of expected outcomes and components of the project</w:t>
      </w:r>
    </w:p>
    <w:p w14:paraId="1AA29356" w14:textId="77777777" w:rsidR="00A42B18" w:rsidRPr="005C5600" w:rsidRDefault="00A42B18" w:rsidP="001C6FAA">
      <w:pPr>
        <w:pStyle w:val="GEFQuestion"/>
        <w:ind w:left="0"/>
        <w:rPr>
          <w:b/>
          <w:lang w:val="en-GB"/>
        </w:rPr>
      </w:pPr>
    </w:p>
    <w:p w14:paraId="69FAFE04" w14:textId="77777777" w:rsidR="00930DB0" w:rsidRPr="005C5600" w:rsidRDefault="00930DB0" w:rsidP="004D0C7B">
      <w:pPr>
        <w:spacing w:line="240" w:lineRule="auto"/>
        <w:jc w:val="both"/>
        <w:rPr>
          <w:rFonts w:ascii="Times New Roman" w:hAnsi="Times New Roman"/>
          <w:lang w:val="en-GB"/>
        </w:rPr>
      </w:pPr>
      <w:r w:rsidRPr="005C5600">
        <w:rPr>
          <w:rFonts w:ascii="Times New Roman" w:hAnsi="Times New Roman"/>
          <w:lang w:val="en-GB"/>
        </w:rPr>
        <w:t>The project</w:t>
      </w:r>
      <w:r w:rsidR="00880FDB" w:rsidRPr="005C5600">
        <w:rPr>
          <w:rFonts w:ascii="Times New Roman" w:hAnsi="Times New Roman"/>
          <w:lang w:val="en-GB"/>
        </w:rPr>
        <w:t>’s</w:t>
      </w:r>
      <w:r w:rsidRPr="005C5600">
        <w:rPr>
          <w:rFonts w:ascii="Times New Roman" w:hAnsi="Times New Roman"/>
          <w:lang w:val="en-GB"/>
        </w:rPr>
        <w:t xml:space="preserve"> Objective is </w:t>
      </w:r>
      <w:r w:rsidR="00812A9A" w:rsidRPr="005C5600">
        <w:rPr>
          <w:rFonts w:ascii="Times New Roman" w:hAnsi="Times New Roman"/>
          <w:i/>
          <w:lang w:val="en-GB"/>
        </w:rPr>
        <w:t>to prevent the extinction of terrestrial species by combating illegal wildlife trade (IWT) and reducing human-wildlife conflict (HWC) in Angola</w:t>
      </w:r>
      <w:r w:rsidR="00013716" w:rsidRPr="005C5600">
        <w:rPr>
          <w:rFonts w:ascii="Times New Roman" w:hAnsi="Times New Roman"/>
          <w:i/>
          <w:lang w:val="en-GB"/>
        </w:rPr>
        <w:t>.</w:t>
      </w:r>
      <w:r w:rsidRPr="005C5600">
        <w:rPr>
          <w:rFonts w:ascii="Times New Roman" w:hAnsi="Times New Roman"/>
          <w:lang w:val="en-GB"/>
        </w:rPr>
        <w:t xml:space="preserve"> To address </w:t>
      </w:r>
      <w:r w:rsidR="00880FDB" w:rsidRPr="005C5600">
        <w:rPr>
          <w:rFonts w:ascii="Times New Roman" w:hAnsi="Times New Roman"/>
          <w:lang w:val="en-GB"/>
        </w:rPr>
        <w:t>the De</w:t>
      </w:r>
      <w:r w:rsidRPr="005C5600">
        <w:rPr>
          <w:rFonts w:ascii="Times New Roman" w:hAnsi="Times New Roman"/>
          <w:lang w:val="en-GB"/>
        </w:rPr>
        <w:t xml:space="preserve">velopment </w:t>
      </w:r>
      <w:r w:rsidR="00880FDB" w:rsidRPr="005C5600">
        <w:rPr>
          <w:rFonts w:ascii="Times New Roman" w:hAnsi="Times New Roman"/>
          <w:lang w:val="en-GB"/>
        </w:rPr>
        <w:t>C</w:t>
      </w:r>
      <w:r w:rsidRPr="005C5600">
        <w:rPr>
          <w:rFonts w:ascii="Times New Roman" w:hAnsi="Times New Roman"/>
          <w:lang w:val="en-GB"/>
        </w:rPr>
        <w:t>hallenge and achieve the Objective</w:t>
      </w:r>
      <w:r w:rsidR="00880FDB" w:rsidRPr="005C5600">
        <w:rPr>
          <w:rFonts w:ascii="Times New Roman" w:hAnsi="Times New Roman"/>
          <w:lang w:val="en-GB"/>
        </w:rPr>
        <w:t>,</w:t>
      </w:r>
      <w:r w:rsidRPr="005C5600">
        <w:rPr>
          <w:rFonts w:ascii="Times New Roman" w:hAnsi="Times New Roman"/>
          <w:lang w:val="en-GB"/>
        </w:rPr>
        <w:t xml:space="preserve"> the project will implement four </w:t>
      </w:r>
      <w:r w:rsidR="00013716" w:rsidRPr="005C5600">
        <w:rPr>
          <w:rFonts w:ascii="Times New Roman" w:hAnsi="Times New Roman"/>
          <w:lang w:val="en-GB"/>
        </w:rPr>
        <w:t xml:space="preserve">general </w:t>
      </w:r>
      <w:r w:rsidRPr="005C5600">
        <w:rPr>
          <w:rFonts w:ascii="Times New Roman" w:hAnsi="Times New Roman"/>
          <w:lang w:val="en-GB"/>
        </w:rPr>
        <w:t>Components (see details in the S</w:t>
      </w:r>
      <w:r w:rsidR="00880FDB" w:rsidRPr="005C5600">
        <w:rPr>
          <w:rFonts w:ascii="Times New Roman" w:hAnsi="Times New Roman"/>
          <w:lang w:val="en-GB"/>
        </w:rPr>
        <w:t xml:space="preserve">trategy section of the </w:t>
      </w:r>
      <w:proofErr w:type="spellStart"/>
      <w:r w:rsidR="00E079E5" w:rsidRPr="005C5600">
        <w:rPr>
          <w:rFonts w:ascii="Times New Roman" w:hAnsi="Times New Roman"/>
          <w:lang w:val="en-GB"/>
        </w:rPr>
        <w:t>Prodoc</w:t>
      </w:r>
      <w:proofErr w:type="spellEnd"/>
      <w:r w:rsidR="00880FDB" w:rsidRPr="005C5600">
        <w:rPr>
          <w:rFonts w:ascii="Times New Roman" w:hAnsi="Times New Roman"/>
          <w:lang w:val="en-GB"/>
        </w:rPr>
        <w:t>):</w:t>
      </w:r>
    </w:p>
    <w:p w14:paraId="5CEFCCFF" w14:textId="77777777" w:rsidR="00930DB0" w:rsidRPr="005C5600" w:rsidRDefault="00812A9A" w:rsidP="002C766B">
      <w:pPr>
        <w:spacing w:line="240" w:lineRule="auto"/>
        <w:rPr>
          <w:rFonts w:ascii="Times New Roman" w:hAnsi="Times New Roman"/>
          <w:lang w:val="en-GB"/>
        </w:rPr>
      </w:pPr>
      <w:r w:rsidRPr="005C5600">
        <w:rPr>
          <w:rFonts w:ascii="Times New Roman" w:hAnsi="Times New Roman"/>
          <w:b/>
          <w:lang w:val="en-GB"/>
        </w:rPr>
        <w:t xml:space="preserve">Component 1. </w:t>
      </w:r>
      <w:r w:rsidR="008319D4" w:rsidRPr="005C5600">
        <w:rPr>
          <w:rFonts w:ascii="Times New Roman" w:hAnsi="Times New Roman"/>
          <w:lang w:val="en-GB"/>
        </w:rPr>
        <w:t>Strengthening the policy, legal and institutional framework and national capacity to manage wildlife, including HWC, and address wildlife crime.</w:t>
      </w:r>
    </w:p>
    <w:p w14:paraId="769841E7" w14:textId="77777777" w:rsidR="00930DB0" w:rsidRPr="005C5600" w:rsidRDefault="00812A9A" w:rsidP="00005BFE">
      <w:pPr>
        <w:spacing w:line="240" w:lineRule="auto"/>
        <w:rPr>
          <w:lang w:val="en-GB"/>
        </w:rPr>
      </w:pPr>
      <w:r w:rsidRPr="005C5600">
        <w:rPr>
          <w:rFonts w:ascii="Times New Roman" w:hAnsi="Times New Roman"/>
          <w:b/>
          <w:lang w:val="en-GB"/>
        </w:rPr>
        <w:t xml:space="preserve">Component 2. </w:t>
      </w:r>
      <w:r w:rsidR="008319D4" w:rsidRPr="005C5600">
        <w:rPr>
          <w:rFonts w:ascii="Times New Roman" w:hAnsi="Times New Roman"/>
          <w:lang w:val="en-GB"/>
        </w:rPr>
        <w:t>Strengthening capacity of selected PAs and law enforcement agencies in the target areas to control poaching, IWT, HWC, and habitat degradation.</w:t>
      </w:r>
    </w:p>
    <w:p w14:paraId="4A253101" w14:textId="77777777" w:rsidR="008319D4" w:rsidRPr="005C5600" w:rsidRDefault="00812A9A" w:rsidP="006F6130">
      <w:pPr>
        <w:spacing w:line="240" w:lineRule="auto"/>
        <w:rPr>
          <w:rFonts w:ascii="Times New Roman" w:hAnsi="Times New Roman"/>
          <w:lang w:val="en-GB"/>
        </w:rPr>
      </w:pPr>
      <w:r w:rsidRPr="005C5600">
        <w:rPr>
          <w:rFonts w:ascii="Times New Roman" w:hAnsi="Times New Roman"/>
          <w:b/>
          <w:lang w:val="en-GB"/>
        </w:rPr>
        <w:t xml:space="preserve">Component 3. </w:t>
      </w:r>
      <w:r w:rsidR="008319D4" w:rsidRPr="005C5600">
        <w:rPr>
          <w:rFonts w:ascii="Times New Roman" w:hAnsi="Times New Roman"/>
          <w:lang w:val="en-GB"/>
        </w:rPr>
        <w:t>Engaging local communities in sustainable wildlife, forest and PA management.</w:t>
      </w:r>
    </w:p>
    <w:p w14:paraId="0FD5D765" w14:textId="77777777" w:rsidR="00A42B18" w:rsidRPr="005C5600" w:rsidRDefault="00930DB0" w:rsidP="006F6130">
      <w:pPr>
        <w:spacing w:line="240" w:lineRule="auto"/>
        <w:rPr>
          <w:rFonts w:ascii="Times New Roman" w:hAnsi="Times New Roman"/>
          <w:lang w:val="en-GB"/>
        </w:rPr>
      </w:pPr>
      <w:r w:rsidRPr="005C5600">
        <w:rPr>
          <w:rFonts w:ascii="Times New Roman" w:hAnsi="Times New Roman"/>
          <w:b/>
          <w:lang w:val="en-GB"/>
        </w:rPr>
        <w:t>Component 4.</w:t>
      </w:r>
      <w:r w:rsidRPr="005C5600">
        <w:rPr>
          <w:rFonts w:ascii="Times New Roman" w:hAnsi="Times New Roman"/>
          <w:lang w:val="en-GB"/>
        </w:rPr>
        <w:t xml:space="preserve"> Knowledge Management, M&amp;E and Gender Mainstreaming</w:t>
      </w:r>
      <w:r w:rsidR="007B6D04" w:rsidRPr="005C5600">
        <w:rPr>
          <w:rFonts w:ascii="Times New Roman" w:hAnsi="Times New Roman"/>
          <w:lang w:val="en-GB"/>
        </w:rPr>
        <w:t>.</w:t>
      </w:r>
    </w:p>
    <w:p w14:paraId="19B503FA" w14:textId="77777777" w:rsidR="009B75A5" w:rsidRPr="005C5600" w:rsidRDefault="009B75A5" w:rsidP="009B75A5">
      <w:pPr>
        <w:spacing w:line="240" w:lineRule="auto"/>
        <w:jc w:val="both"/>
        <w:rPr>
          <w:rFonts w:ascii="Times New Roman" w:hAnsi="Times New Roman"/>
          <w:lang w:val="en-GB"/>
        </w:rPr>
      </w:pPr>
      <w:r w:rsidRPr="005C5600">
        <w:rPr>
          <w:rFonts w:ascii="Times New Roman" w:hAnsi="Times New Roman"/>
          <w:b/>
          <w:lang w:val="en-GB"/>
        </w:rPr>
        <w:t>Two project areas</w:t>
      </w:r>
      <w:r w:rsidRPr="005C5600">
        <w:rPr>
          <w:rFonts w:ascii="Times New Roman" w:hAnsi="Times New Roman"/>
          <w:lang w:val="en-GB"/>
        </w:rPr>
        <w:t xml:space="preserve"> –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 were selected by Angola government for the project implementation based on the following criteria: </w:t>
      </w:r>
      <w:bookmarkStart w:id="14" w:name="_Hlk4683768"/>
      <w:r w:rsidRPr="005C5600">
        <w:rPr>
          <w:rFonts w:ascii="Times New Roman" w:hAnsi="Times New Roman"/>
          <w:lang w:val="en-GB"/>
        </w:rPr>
        <w:t>(a) most important habitat for highly endangered species in Angola – forest elephant, gorilla, and chimpanzee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black giant sable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and (b) extremely high level of poaching and IWT in both sites; (c) high importance of both areas for development of wildlife tourism; and (d) almost complete lack of other conservation and law enforcement investments in the selected PAs. </w:t>
      </w:r>
    </w:p>
    <w:bookmarkEnd w:id="14"/>
    <w:p w14:paraId="50664FD5" w14:textId="77777777" w:rsidR="00930DB0" w:rsidRPr="005C5600" w:rsidRDefault="00930DB0" w:rsidP="00CC4C94">
      <w:pPr>
        <w:spacing w:line="240" w:lineRule="auto"/>
        <w:rPr>
          <w:rFonts w:ascii="Times New Roman" w:hAnsi="Times New Roman"/>
          <w:lang w:val="en-GB"/>
        </w:rPr>
      </w:pPr>
      <w:r w:rsidRPr="005C5600">
        <w:rPr>
          <w:rFonts w:ascii="Times New Roman" w:hAnsi="Times New Roman"/>
          <w:lang w:val="en-GB"/>
        </w:rPr>
        <w:t>The project is designed to achieve following Long-Term and Mid-Term I</w:t>
      </w:r>
      <w:r w:rsidR="007B6D04" w:rsidRPr="005C5600">
        <w:rPr>
          <w:rFonts w:ascii="Times New Roman" w:hAnsi="Times New Roman"/>
          <w:lang w:val="en-GB"/>
        </w:rPr>
        <w:t>mpacts and Outcomes (see detail</w:t>
      </w:r>
      <w:r w:rsidRPr="005C5600">
        <w:rPr>
          <w:rFonts w:ascii="Times New Roman" w:hAnsi="Times New Roman"/>
          <w:lang w:val="en-GB"/>
        </w:rPr>
        <w:t xml:space="preserve">s in the Results and Partnerships section of the </w:t>
      </w:r>
      <w:proofErr w:type="spellStart"/>
      <w:r w:rsidR="00E079E5" w:rsidRPr="005C5600">
        <w:rPr>
          <w:rFonts w:ascii="Times New Roman" w:hAnsi="Times New Roman"/>
          <w:lang w:val="en-GB"/>
        </w:rPr>
        <w:t>Prodoc</w:t>
      </w:r>
      <w:proofErr w:type="spellEnd"/>
      <w:r w:rsidRPr="005C5600">
        <w:rPr>
          <w:rFonts w:ascii="Times New Roman" w:hAnsi="Times New Roman"/>
          <w:lang w:val="en-GB"/>
        </w:rPr>
        <w:t xml:space="preserve">): </w:t>
      </w:r>
    </w:p>
    <w:p w14:paraId="00117932" w14:textId="77777777" w:rsidR="00812A9A" w:rsidRPr="005C5600" w:rsidRDefault="00812A9A" w:rsidP="00AD2654">
      <w:pPr>
        <w:shd w:val="clear" w:color="auto" w:fill="DEEAF6"/>
        <w:spacing w:line="240" w:lineRule="auto"/>
        <w:rPr>
          <w:rFonts w:ascii="Times New Roman" w:hAnsi="Times New Roman"/>
          <w:i/>
          <w:lang w:val="en-GB"/>
        </w:rPr>
      </w:pPr>
      <w:r w:rsidRPr="005C5600">
        <w:rPr>
          <w:rFonts w:ascii="Times New Roman" w:hAnsi="Times New Roman"/>
          <w:i/>
          <w:lang w:val="en-GB"/>
        </w:rPr>
        <w:t xml:space="preserve">Long-Term Impacts (Global Environmental Benefits): </w:t>
      </w:r>
    </w:p>
    <w:p w14:paraId="39632C56" w14:textId="77777777" w:rsidR="00812A9A" w:rsidRPr="005C5600" w:rsidRDefault="00812A9A" w:rsidP="00F6623A">
      <w:pPr>
        <w:spacing w:after="0" w:line="240" w:lineRule="auto"/>
        <w:rPr>
          <w:rFonts w:ascii="Times New Roman" w:hAnsi="Times New Roman"/>
          <w:b/>
          <w:lang w:val="en-GB"/>
        </w:rPr>
      </w:pPr>
      <w:r w:rsidRPr="005C5600">
        <w:rPr>
          <w:rFonts w:ascii="Times New Roman" w:hAnsi="Times New Roman"/>
          <w:b/>
          <w:lang w:val="en-GB"/>
        </w:rPr>
        <w:t>Stable or increasing populations of the flagship species in the project areas:</w:t>
      </w:r>
    </w:p>
    <w:p w14:paraId="2CA8A96D" w14:textId="77777777" w:rsidR="00812A9A" w:rsidRPr="005C5600" w:rsidRDefault="00812A9A" w:rsidP="00641C60">
      <w:pPr>
        <w:spacing w:after="0" w:line="240" w:lineRule="auto"/>
        <w:rPr>
          <w:rFonts w:ascii="Times New Roman" w:hAnsi="Times New Roman"/>
          <w:b/>
          <w:lang w:val="en-GB"/>
        </w:rPr>
      </w:pPr>
    </w:p>
    <w:p w14:paraId="5D7874F7" w14:textId="77777777" w:rsidR="00812A9A" w:rsidRPr="005C5600" w:rsidRDefault="00812A9A" w:rsidP="00641C60">
      <w:pPr>
        <w:spacing w:after="0" w:line="240" w:lineRule="auto"/>
        <w:rPr>
          <w:rFonts w:ascii="Times New Roman" w:hAnsi="Times New Roman"/>
          <w:lang w:val="en-GB"/>
        </w:rPr>
      </w:pPr>
      <w:r w:rsidRPr="005C5600">
        <w:rPr>
          <w:rFonts w:ascii="Times New Roman" w:hAnsi="Times New Roman"/>
          <w:b/>
          <w:lang w:val="en-GB"/>
        </w:rPr>
        <w:t>Forest Elephant</w:t>
      </w:r>
      <w:r w:rsidRPr="005C5600">
        <w:rPr>
          <w:rFonts w:ascii="Times New Roman" w:hAnsi="Times New Roman"/>
          <w:lang w:val="en-GB"/>
        </w:rPr>
        <w:t xml:space="preserv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baseline to be established on the first year of the project; population is at least stable by the end of the project (&gt;= baseline</w:t>
      </w:r>
      <w:proofErr w:type="gramStart"/>
      <w:r w:rsidRPr="005C5600">
        <w:rPr>
          <w:rFonts w:ascii="Times New Roman" w:hAnsi="Times New Roman"/>
          <w:lang w:val="en-GB"/>
        </w:rPr>
        <w:t>) .</w:t>
      </w:r>
      <w:proofErr w:type="gramEnd"/>
    </w:p>
    <w:p w14:paraId="712C14AC" w14:textId="77777777" w:rsidR="00812A9A" w:rsidRPr="005C5600" w:rsidRDefault="00812A9A" w:rsidP="00420394">
      <w:pPr>
        <w:spacing w:after="0" w:line="240" w:lineRule="auto"/>
        <w:rPr>
          <w:rFonts w:ascii="Times New Roman" w:hAnsi="Times New Roman"/>
          <w:lang w:val="en-GB"/>
        </w:rPr>
      </w:pPr>
      <w:r w:rsidRPr="005C5600">
        <w:rPr>
          <w:rFonts w:ascii="Times New Roman" w:hAnsi="Times New Roman"/>
          <w:b/>
          <w:lang w:val="en-GB"/>
        </w:rPr>
        <w:t>Western lowland gorilla</w:t>
      </w:r>
      <w:r w:rsidRPr="005C5600">
        <w:rPr>
          <w:rFonts w:ascii="Times New Roman" w:hAnsi="Times New Roman"/>
          <w:lang w:val="en-GB"/>
        </w:rPr>
        <w:t xml:space="preserv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baseline to be established on the first year of the project; population is at least stable by the end of the project (&gt;= baseline</w:t>
      </w:r>
      <w:proofErr w:type="gramStart"/>
      <w:r w:rsidRPr="005C5600">
        <w:rPr>
          <w:rFonts w:ascii="Times New Roman" w:hAnsi="Times New Roman"/>
          <w:lang w:val="en-GB"/>
        </w:rPr>
        <w:t>) .</w:t>
      </w:r>
      <w:proofErr w:type="gramEnd"/>
    </w:p>
    <w:p w14:paraId="43220EBC" w14:textId="77777777" w:rsidR="00812A9A" w:rsidRPr="005C5600" w:rsidRDefault="00812A9A" w:rsidP="00420394">
      <w:pPr>
        <w:spacing w:after="0" w:line="240" w:lineRule="auto"/>
        <w:rPr>
          <w:rFonts w:ascii="Times New Roman" w:hAnsi="Times New Roman"/>
          <w:lang w:val="en-GB"/>
        </w:rPr>
      </w:pPr>
      <w:r w:rsidRPr="005C5600">
        <w:rPr>
          <w:rFonts w:ascii="Times New Roman" w:hAnsi="Times New Roman"/>
          <w:b/>
          <w:lang w:val="en-GB"/>
        </w:rPr>
        <w:t>Chimpanzee</w:t>
      </w:r>
      <w:r w:rsidRPr="005C5600">
        <w:rPr>
          <w:rFonts w:ascii="Times New Roman" w:hAnsi="Times New Roman"/>
          <w:lang w:val="en-GB"/>
        </w:rPr>
        <w:t xml:space="preserv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baseline to be established on the first year of the </w:t>
      </w:r>
      <w:proofErr w:type="gramStart"/>
      <w:r w:rsidRPr="005C5600">
        <w:rPr>
          <w:rFonts w:ascii="Times New Roman" w:hAnsi="Times New Roman"/>
          <w:lang w:val="en-GB"/>
        </w:rPr>
        <w:t>project ;</w:t>
      </w:r>
      <w:proofErr w:type="gramEnd"/>
      <w:r w:rsidRPr="005C5600">
        <w:rPr>
          <w:rFonts w:ascii="Times New Roman" w:hAnsi="Times New Roman"/>
          <w:lang w:val="en-GB"/>
        </w:rPr>
        <w:t xml:space="preserve"> population is at least stable by the end of the project (&gt;= baseline) .</w:t>
      </w:r>
    </w:p>
    <w:p w14:paraId="0C9C0CB4" w14:textId="77777777" w:rsidR="00812A9A" w:rsidRPr="005C5600" w:rsidRDefault="00812A9A" w:rsidP="00420394">
      <w:pPr>
        <w:spacing w:after="0" w:line="240" w:lineRule="auto"/>
        <w:rPr>
          <w:rFonts w:ascii="Times New Roman" w:hAnsi="Times New Roman"/>
          <w:lang w:val="en-GB"/>
        </w:rPr>
      </w:pPr>
      <w:r w:rsidRPr="005C5600">
        <w:rPr>
          <w:rFonts w:ascii="Times New Roman" w:hAnsi="Times New Roman"/>
          <w:b/>
          <w:lang w:val="en-GB"/>
        </w:rPr>
        <w:t>Black Giant Sable</w:t>
      </w:r>
      <w:r w:rsidRPr="005C5600">
        <w:rPr>
          <w:rFonts w:ascii="Times New Roman" w:hAnsi="Times New Roman"/>
          <w:lang w:val="en-GB"/>
        </w:rPr>
        <w:t xml:space="preserve">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150 (2016); &gt;= 200 by the end of the project </w:t>
      </w:r>
    </w:p>
    <w:p w14:paraId="59A01707" w14:textId="77777777" w:rsidR="00812A9A" w:rsidRPr="005C5600" w:rsidRDefault="00812A9A" w:rsidP="008E6C0D">
      <w:pPr>
        <w:spacing w:after="0" w:line="240" w:lineRule="auto"/>
        <w:rPr>
          <w:rFonts w:ascii="Times New Roman" w:hAnsi="Times New Roman"/>
          <w:i/>
          <w:lang w:val="en-GB"/>
        </w:rPr>
      </w:pPr>
    </w:p>
    <w:p w14:paraId="6DA045E0" w14:textId="77777777" w:rsidR="00812A9A" w:rsidRPr="005C5600" w:rsidRDefault="00812A9A" w:rsidP="00D93962">
      <w:pPr>
        <w:spacing w:after="0" w:line="240" w:lineRule="auto"/>
        <w:jc w:val="both"/>
        <w:rPr>
          <w:rFonts w:ascii="Times New Roman" w:hAnsi="Times New Roman"/>
          <w:b/>
          <w:lang w:val="en-GB"/>
        </w:rPr>
      </w:pPr>
      <w:r w:rsidRPr="005C5600">
        <w:rPr>
          <w:rFonts w:ascii="Times New Roman" w:hAnsi="Times New Roman"/>
          <w:b/>
          <w:lang w:val="en-GB"/>
        </w:rPr>
        <w:t>Stable area of wildlife habitat in the project areas:</w:t>
      </w:r>
    </w:p>
    <w:p w14:paraId="38A59684" w14:textId="77777777" w:rsidR="00812A9A" w:rsidRPr="005C5600" w:rsidRDefault="00812A9A" w:rsidP="008319D4">
      <w:pPr>
        <w:spacing w:after="0" w:line="240" w:lineRule="auto"/>
        <w:jc w:val="both"/>
        <w:rPr>
          <w:rFonts w:ascii="Times New Roman" w:hAnsi="Times New Roman"/>
          <w:b/>
          <w:lang w:val="en-GB"/>
        </w:rPr>
      </w:pPr>
    </w:p>
    <w:p w14:paraId="438C0E69"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Tropical Rain Forest</w:t>
      </w:r>
      <w:r w:rsidRPr="005C5600">
        <w:rPr>
          <w:rFonts w:ascii="Times New Roman" w:hAnsi="Times New Roman"/>
          <w:lang w:val="en-GB"/>
        </w:rPr>
        <w:t xml:space="preserv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baseline - 196,275 ha (2017); no decline from the baseline by the end of the project.</w:t>
      </w:r>
    </w:p>
    <w:p w14:paraId="6F119E6B"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Miombo woodlands</w:t>
      </w:r>
      <w:r w:rsidRPr="005C5600">
        <w:rPr>
          <w:rFonts w:ascii="Times New Roman" w:hAnsi="Times New Roman"/>
          <w:lang w:val="en-GB"/>
        </w:rPr>
        <w:t xml:space="preserve">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baseline – 929,191 ha (2017); no decline from the baseline by the end of the project.</w:t>
      </w:r>
    </w:p>
    <w:p w14:paraId="11F76BA1" w14:textId="77777777" w:rsidR="00812A9A" w:rsidRPr="005C5600" w:rsidRDefault="00812A9A" w:rsidP="008E6C0D">
      <w:pPr>
        <w:spacing w:after="0" w:line="240" w:lineRule="auto"/>
        <w:rPr>
          <w:rFonts w:ascii="Times New Roman" w:hAnsi="Times New Roman"/>
          <w:i/>
          <w:lang w:val="en-GB"/>
        </w:rPr>
      </w:pPr>
    </w:p>
    <w:p w14:paraId="5BE8C399" w14:textId="77777777" w:rsidR="00812A9A" w:rsidRPr="005C5600" w:rsidRDefault="00812A9A" w:rsidP="008319D4">
      <w:pPr>
        <w:shd w:val="clear" w:color="auto" w:fill="DEEAF6"/>
        <w:spacing w:line="240" w:lineRule="auto"/>
        <w:rPr>
          <w:rFonts w:ascii="Times New Roman" w:hAnsi="Times New Roman"/>
          <w:i/>
          <w:lang w:val="en-GB"/>
        </w:rPr>
      </w:pPr>
      <w:r w:rsidRPr="005C5600">
        <w:rPr>
          <w:rFonts w:ascii="Times New Roman" w:hAnsi="Times New Roman"/>
          <w:i/>
          <w:lang w:val="en-GB"/>
        </w:rPr>
        <w:t>The Long-Term impacts will be achieved via attainment of the Mid-Term Impacts (direct threat reduction):</w:t>
      </w:r>
    </w:p>
    <w:p w14:paraId="0BA4A2B2" w14:textId="77777777" w:rsidR="00812A9A" w:rsidRPr="005C5600" w:rsidRDefault="00812A9A" w:rsidP="008319D4">
      <w:pPr>
        <w:spacing w:after="0" w:line="240" w:lineRule="auto"/>
        <w:jc w:val="both"/>
        <w:rPr>
          <w:rFonts w:ascii="Times New Roman" w:hAnsi="Times New Roman"/>
          <w:b/>
          <w:lang w:val="en-GB"/>
        </w:rPr>
      </w:pPr>
      <w:r w:rsidRPr="005C5600">
        <w:rPr>
          <w:rFonts w:ascii="Times New Roman" w:hAnsi="Times New Roman"/>
          <w:b/>
          <w:lang w:val="en-GB"/>
        </w:rPr>
        <w:t xml:space="preserve">Decreased poaching and IWT for high-value and bushmeat species: </w:t>
      </w:r>
    </w:p>
    <w:p w14:paraId="46023F89" w14:textId="77777777" w:rsidR="00812A9A" w:rsidRPr="005C5600" w:rsidRDefault="00812A9A" w:rsidP="008319D4">
      <w:pPr>
        <w:spacing w:after="0" w:line="240" w:lineRule="auto"/>
        <w:jc w:val="both"/>
        <w:rPr>
          <w:rFonts w:ascii="Times New Roman" w:hAnsi="Times New Roman"/>
          <w:b/>
          <w:lang w:val="en-GB"/>
        </w:rPr>
      </w:pPr>
    </w:p>
    <w:p w14:paraId="5F4C3F70"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Number of cases of elephant poaching</w:t>
      </w:r>
      <w:r w:rsidRPr="005C5600">
        <w:rPr>
          <w:rFonts w:ascii="Times New Roman" w:hAnsi="Times New Roman"/>
          <w:lang w:val="en-GB"/>
        </w:rPr>
        <w:t xml:space="preserve"> discovered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by the Park staff and other LE agencies: at least 1 elephant is poached annually; 0 - at the end of the project.</w:t>
      </w:r>
    </w:p>
    <w:p w14:paraId="0B2A8F45"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Number of cases of gorilla poaching</w:t>
      </w:r>
      <w:r w:rsidRPr="005C5600">
        <w:rPr>
          <w:rFonts w:ascii="Times New Roman" w:hAnsi="Times New Roman"/>
          <w:lang w:val="en-GB"/>
        </w:rPr>
        <w:t xml:space="preserve"> discovered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by the Park staff and other LE agencies: baseline – </w:t>
      </w:r>
      <w:proofErr w:type="gramStart"/>
      <w:r w:rsidRPr="005C5600">
        <w:rPr>
          <w:rFonts w:ascii="Times New Roman" w:hAnsi="Times New Roman"/>
          <w:lang w:val="en-GB"/>
        </w:rPr>
        <w:t>1  (</w:t>
      </w:r>
      <w:proofErr w:type="gramEnd"/>
      <w:r w:rsidRPr="005C5600">
        <w:rPr>
          <w:rFonts w:ascii="Times New Roman" w:hAnsi="Times New Roman"/>
          <w:lang w:val="en-GB"/>
        </w:rPr>
        <w:t>2017); 0 – by the end of the project.</w:t>
      </w:r>
    </w:p>
    <w:p w14:paraId="7AC70CE6"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Number of cases of chimpanzee poaching</w:t>
      </w:r>
      <w:r w:rsidRPr="005C5600">
        <w:rPr>
          <w:rFonts w:ascii="Times New Roman" w:hAnsi="Times New Roman"/>
          <w:lang w:val="en-GB"/>
        </w:rPr>
        <w:t xml:space="preserve"> discovered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by the Park staff and other LE agencies: baseline – 1-2 annually; 0 – by the end of the project.</w:t>
      </w:r>
    </w:p>
    <w:p w14:paraId="4146D4A8"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lastRenderedPageBreak/>
        <w:t>Number of cases of black giant sable poaching</w:t>
      </w:r>
      <w:r w:rsidRPr="005C5600">
        <w:rPr>
          <w:rFonts w:ascii="Times New Roman" w:hAnsi="Times New Roman"/>
          <w:lang w:val="en-GB"/>
        </w:rPr>
        <w:t xml:space="preserve"> discovered in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by the Park staff and other LE agencies: baseline – at least 3 (2017); 0 – by the end of the project.</w:t>
      </w:r>
    </w:p>
    <w:p w14:paraId="555909AC"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Bushmeat is exposed for selling</w:t>
      </w:r>
      <w:r w:rsidRPr="005C5600">
        <w:rPr>
          <w:rFonts w:ascii="Times New Roman" w:hAnsi="Times New Roman"/>
          <w:lang w:val="en-GB"/>
        </w:rPr>
        <w:t xml:space="preserve"> along the roads and at the local markets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around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and in Luanda: baseline – Yes (2018); No – by the end of the project. </w:t>
      </w:r>
    </w:p>
    <w:p w14:paraId="53D4E0C0" w14:textId="77777777" w:rsidR="00812A9A" w:rsidRPr="005C5600" w:rsidRDefault="00812A9A" w:rsidP="007E0539">
      <w:pPr>
        <w:spacing w:after="0" w:line="240" w:lineRule="auto"/>
        <w:rPr>
          <w:rFonts w:ascii="Times New Roman" w:hAnsi="Times New Roman"/>
          <w:i/>
          <w:lang w:val="en-GB"/>
        </w:rPr>
      </w:pPr>
    </w:p>
    <w:p w14:paraId="28BF1AB7" w14:textId="77777777" w:rsidR="00812A9A" w:rsidRPr="005C5600" w:rsidRDefault="00812A9A" w:rsidP="008319D4">
      <w:pPr>
        <w:spacing w:after="0" w:line="240" w:lineRule="auto"/>
        <w:jc w:val="both"/>
        <w:rPr>
          <w:rFonts w:ascii="Times New Roman" w:hAnsi="Times New Roman"/>
          <w:b/>
          <w:lang w:val="en-GB"/>
        </w:rPr>
      </w:pPr>
      <w:r w:rsidRPr="005C5600">
        <w:rPr>
          <w:rFonts w:ascii="Times New Roman" w:hAnsi="Times New Roman"/>
          <w:b/>
          <w:lang w:val="en-GB"/>
        </w:rPr>
        <w:t xml:space="preserve">Decreased deforestation rate in the project areas (ha/year): </w:t>
      </w:r>
    </w:p>
    <w:p w14:paraId="4670A6B6" w14:textId="77777777" w:rsidR="00812A9A" w:rsidRPr="005C5600" w:rsidRDefault="00812A9A" w:rsidP="008319D4">
      <w:pPr>
        <w:spacing w:after="0" w:line="240" w:lineRule="auto"/>
        <w:jc w:val="both"/>
        <w:rPr>
          <w:rFonts w:ascii="Times New Roman" w:hAnsi="Times New Roman"/>
          <w:b/>
          <w:lang w:val="en-GB"/>
        </w:rPr>
      </w:pPr>
    </w:p>
    <w:p w14:paraId="6AB871DA" w14:textId="77777777" w:rsidR="00812A9A" w:rsidRPr="005C5600" w:rsidRDefault="00812A9A" w:rsidP="008319D4">
      <w:pPr>
        <w:spacing w:after="0" w:line="240" w:lineRule="auto"/>
        <w:jc w:val="both"/>
        <w:rPr>
          <w:rFonts w:ascii="Times New Roman" w:hAnsi="Times New Roman"/>
          <w:lang w:val="en-GB"/>
        </w:rPr>
      </w:pPr>
      <w:proofErr w:type="spellStart"/>
      <w:r w:rsidRPr="005C5600">
        <w:rPr>
          <w:rFonts w:ascii="Times New Roman" w:hAnsi="Times New Roman"/>
          <w:b/>
          <w:lang w:val="en-GB"/>
        </w:rPr>
        <w:t>Maiombe</w:t>
      </w:r>
      <w:proofErr w:type="spellEnd"/>
      <w:r w:rsidRPr="005C5600">
        <w:rPr>
          <w:rFonts w:ascii="Times New Roman" w:hAnsi="Times New Roman"/>
          <w:b/>
          <w:lang w:val="en-GB"/>
        </w:rPr>
        <w:t xml:space="preserve"> NP:</w:t>
      </w:r>
      <w:r w:rsidRPr="005C5600">
        <w:rPr>
          <w:rFonts w:ascii="Times New Roman" w:hAnsi="Times New Roman"/>
          <w:lang w:val="en-GB"/>
        </w:rPr>
        <w:t xml:space="preserve"> baseline – 718 ha/</w:t>
      </w:r>
      <w:proofErr w:type="gramStart"/>
      <w:r w:rsidRPr="005C5600">
        <w:rPr>
          <w:rFonts w:ascii="Times New Roman" w:hAnsi="Times New Roman"/>
          <w:lang w:val="en-GB"/>
        </w:rPr>
        <w:t>year ;</w:t>
      </w:r>
      <w:proofErr w:type="gramEnd"/>
      <w:r w:rsidRPr="005C5600">
        <w:rPr>
          <w:rFonts w:ascii="Times New Roman" w:hAnsi="Times New Roman"/>
          <w:lang w:val="en-GB"/>
        </w:rPr>
        <w:t xml:space="preserve"> 0 ha/year – by the end of the project;</w:t>
      </w:r>
    </w:p>
    <w:p w14:paraId="40F49AF3" w14:textId="77777777" w:rsidR="00812A9A" w:rsidRPr="005C5600" w:rsidRDefault="00812A9A" w:rsidP="008319D4">
      <w:pPr>
        <w:spacing w:after="0" w:line="240" w:lineRule="auto"/>
        <w:jc w:val="both"/>
        <w:rPr>
          <w:rFonts w:ascii="Times New Roman" w:hAnsi="Times New Roman"/>
          <w:lang w:val="en-GB"/>
        </w:rPr>
      </w:pPr>
      <w:proofErr w:type="spellStart"/>
      <w:r w:rsidRPr="005C5600">
        <w:rPr>
          <w:rFonts w:ascii="Times New Roman" w:hAnsi="Times New Roman"/>
          <w:b/>
          <w:lang w:val="en-GB"/>
        </w:rPr>
        <w:t>Luando</w:t>
      </w:r>
      <w:proofErr w:type="spellEnd"/>
      <w:r w:rsidRPr="005C5600">
        <w:rPr>
          <w:rFonts w:ascii="Times New Roman" w:hAnsi="Times New Roman"/>
          <w:b/>
          <w:lang w:val="en-GB"/>
        </w:rPr>
        <w:t xml:space="preserve"> SNR:</w:t>
      </w:r>
      <w:r w:rsidRPr="005C5600">
        <w:rPr>
          <w:rFonts w:ascii="Times New Roman" w:hAnsi="Times New Roman"/>
          <w:lang w:val="en-GB"/>
        </w:rPr>
        <w:t xml:space="preserve"> baseline – 1,800 ha/</w:t>
      </w:r>
      <w:proofErr w:type="gramStart"/>
      <w:r w:rsidRPr="005C5600">
        <w:rPr>
          <w:rFonts w:ascii="Times New Roman" w:hAnsi="Times New Roman"/>
          <w:lang w:val="en-GB"/>
        </w:rPr>
        <w:t>year ;</w:t>
      </w:r>
      <w:proofErr w:type="gramEnd"/>
      <w:r w:rsidRPr="005C5600">
        <w:rPr>
          <w:rFonts w:ascii="Times New Roman" w:hAnsi="Times New Roman"/>
          <w:lang w:val="en-GB"/>
        </w:rPr>
        <w:t xml:space="preserve"> 0 ha/year – by the end of the project;</w:t>
      </w:r>
    </w:p>
    <w:p w14:paraId="02E9458E" w14:textId="77777777" w:rsidR="00812A9A" w:rsidRPr="005C5600" w:rsidRDefault="00812A9A" w:rsidP="006E649F">
      <w:pPr>
        <w:spacing w:after="0" w:line="240" w:lineRule="auto"/>
        <w:rPr>
          <w:rFonts w:ascii="Times New Roman" w:hAnsi="Times New Roman"/>
          <w:i/>
          <w:lang w:val="en-GB"/>
        </w:rPr>
      </w:pPr>
    </w:p>
    <w:p w14:paraId="7EEF65E7" w14:textId="6EACB3EC" w:rsidR="00A760E2" w:rsidRDefault="00812A9A" w:rsidP="00844399">
      <w:pPr>
        <w:spacing w:after="0" w:line="240" w:lineRule="auto"/>
        <w:jc w:val="both"/>
        <w:rPr>
          <w:rFonts w:ascii="Times New Roman" w:hAnsi="Times New Roman"/>
          <w:lang w:val="en-GB"/>
        </w:rPr>
      </w:pPr>
      <w:r w:rsidRPr="005C5600">
        <w:rPr>
          <w:rFonts w:ascii="Times New Roman" w:hAnsi="Times New Roman"/>
          <w:b/>
          <w:lang w:val="en-GB"/>
        </w:rPr>
        <w:t xml:space="preserve">Decreased frequency of human-induced fires in </w:t>
      </w:r>
      <w:proofErr w:type="spellStart"/>
      <w:r w:rsidRPr="005C5600">
        <w:rPr>
          <w:rFonts w:ascii="Times New Roman" w:hAnsi="Times New Roman"/>
          <w:b/>
          <w:lang w:val="en-GB"/>
        </w:rPr>
        <w:t>Luando</w:t>
      </w:r>
      <w:proofErr w:type="spellEnd"/>
      <w:r w:rsidRPr="005C5600">
        <w:rPr>
          <w:rFonts w:ascii="Times New Roman" w:hAnsi="Times New Roman"/>
          <w:b/>
          <w:lang w:val="en-GB"/>
        </w:rPr>
        <w:t xml:space="preserve"> SNR</w:t>
      </w:r>
      <w:r w:rsidRPr="005C5600">
        <w:rPr>
          <w:rFonts w:ascii="Times New Roman" w:hAnsi="Times New Roman"/>
          <w:lang w:val="en-GB"/>
        </w:rPr>
        <w:t>: baseline – 5,023 incidents/year; &lt;= 2,500 incidents/year by the end of the project.</w:t>
      </w:r>
    </w:p>
    <w:p w14:paraId="727F6310" w14:textId="6FEABECE" w:rsidR="00844399" w:rsidRDefault="00844399" w:rsidP="00844399">
      <w:pPr>
        <w:spacing w:after="0" w:line="240" w:lineRule="auto"/>
        <w:jc w:val="both"/>
        <w:rPr>
          <w:rFonts w:ascii="Times New Roman" w:hAnsi="Times New Roman"/>
          <w:lang w:val="en-GB"/>
        </w:rPr>
      </w:pPr>
    </w:p>
    <w:p w14:paraId="1BA6DA7A" w14:textId="1AAA30E3" w:rsidR="00AD3063" w:rsidRDefault="00AD3063" w:rsidP="00844399">
      <w:pPr>
        <w:spacing w:after="0" w:line="240" w:lineRule="auto"/>
        <w:jc w:val="both"/>
        <w:rPr>
          <w:rFonts w:ascii="Times New Roman" w:hAnsi="Times New Roman"/>
          <w:i/>
          <w:lang w:val="en-GB"/>
        </w:rPr>
      </w:pPr>
      <w:r w:rsidRPr="005C5600">
        <w:rPr>
          <w:rFonts w:ascii="Times New Roman" w:hAnsi="Times New Roman"/>
          <w:i/>
          <w:lang w:val="en-GB"/>
        </w:rPr>
        <w:t>To ensure the Mid-Term Impacts the project will achieve the following Outcomes:</w:t>
      </w:r>
    </w:p>
    <w:p w14:paraId="0E222C24" w14:textId="77777777" w:rsidR="00AD3063" w:rsidRPr="00844399" w:rsidRDefault="00AD3063" w:rsidP="00844399">
      <w:pPr>
        <w:spacing w:after="0" w:line="240" w:lineRule="auto"/>
        <w:jc w:val="both"/>
        <w:rPr>
          <w:rFonts w:ascii="Times New Roman" w:hAnsi="Times New Roman"/>
          <w:lang w:val="en-GB"/>
        </w:rPr>
      </w:pPr>
    </w:p>
    <w:p w14:paraId="511F5593" w14:textId="77777777" w:rsidR="00812A9A" w:rsidRPr="005C5600" w:rsidRDefault="00812A9A" w:rsidP="008319D4">
      <w:pPr>
        <w:shd w:val="clear" w:color="auto" w:fill="DEEAF6"/>
        <w:spacing w:after="0" w:line="240" w:lineRule="auto"/>
        <w:jc w:val="both"/>
        <w:rPr>
          <w:rFonts w:ascii="Times New Roman" w:hAnsi="Times New Roman"/>
          <w:lang w:val="en-GB"/>
        </w:rPr>
      </w:pPr>
      <w:r w:rsidRPr="005C5600">
        <w:rPr>
          <w:rFonts w:ascii="Times New Roman" w:hAnsi="Times New Roman"/>
          <w:b/>
          <w:lang w:val="en-GB"/>
        </w:rPr>
        <w:t>Outcome 1.</w:t>
      </w:r>
      <w:r w:rsidRPr="005C5600">
        <w:rPr>
          <w:rFonts w:ascii="Times New Roman" w:hAnsi="Times New Roman"/>
          <w:lang w:val="en-GB"/>
        </w:rPr>
        <w:t xml:space="preserve"> Strengthened policy, legal and institutional framework to combat wildlife crime and manage wildlife, including HWC</w:t>
      </w:r>
    </w:p>
    <w:p w14:paraId="3A22C9CF" w14:textId="77777777" w:rsidR="00812A9A" w:rsidRPr="005C5600" w:rsidRDefault="00812A9A" w:rsidP="008319D4">
      <w:pPr>
        <w:spacing w:after="0" w:line="240" w:lineRule="auto"/>
        <w:jc w:val="both"/>
        <w:rPr>
          <w:rFonts w:ascii="Times New Roman" w:hAnsi="Times New Roman"/>
          <w:lang w:val="en-GB"/>
        </w:rPr>
      </w:pPr>
    </w:p>
    <w:p w14:paraId="63A4E922" w14:textId="7F2FFC62" w:rsidR="00812A9A"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Capacity of the INBAC to combat wildlife crime</w:t>
      </w:r>
      <w:r w:rsidRPr="005C5600">
        <w:rPr>
          <w:rFonts w:ascii="Times New Roman" w:hAnsi="Times New Roman"/>
          <w:lang w:val="en-GB"/>
        </w:rPr>
        <w:t xml:space="preserve"> (UNDP Capacity Scorecard): baseline – 41% (2018); &gt;=60% - by the end of the project.</w:t>
      </w:r>
    </w:p>
    <w:p w14:paraId="6EF22759" w14:textId="77777777" w:rsidR="006E649F" w:rsidRPr="005C5600" w:rsidRDefault="006E649F" w:rsidP="008319D4">
      <w:pPr>
        <w:spacing w:after="0" w:line="240" w:lineRule="auto"/>
        <w:jc w:val="both"/>
        <w:rPr>
          <w:rFonts w:ascii="Times New Roman" w:hAnsi="Times New Roman"/>
          <w:lang w:val="en-GB"/>
        </w:rPr>
      </w:pPr>
    </w:p>
    <w:p w14:paraId="48909C83"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National capacity to combat wildlife crime</w:t>
      </w:r>
      <w:r w:rsidRPr="005C5600">
        <w:rPr>
          <w:rFonts w:ascii="Times New Roman" w:hAnsi="Times New Roman"/>
          <w:lang w:val="en-GB"/>
        </w:rPr>
        <w:t xml:space="preserve"> (ICCWC Indicator Framework Score): baseline – 28% (2018); &gt;=45% - by the end of the project.</w:t>
      </w:r>
    </w:p>
    <w:p w14:paraId="6ED11B4A" w14:textId="77777777" w:rsidR="00812A9A" w:rsidRPr="005C5600" w:rsidRDefault="00812A9A" w:rsidP="00844399">
      <w:pPr>
        <w:spacing w:after="0" w:line="240" w:lineRule="auto"/>
        <w:rPr>
          <w:rFonts w:ascii="Times New Roman" w:hAnsi="Times New Roman"/>
          <w:i/>
          <w:lang w:val="en-GB"/>
        </w:rPr>
      </w:pPr>
    </w:p>
    <w:p w14:paraId="6710CD95" w14:textId="77777777" w:rsidR="00812A9A" w:rsidRPr="005C5600" w:rsidRDefault="00812A9A" w:rsidP="008319D4">
      <w:pPr>
        <w:shd w:val="clear" w:color="auto" w:fill="DEEAF6"/>
        <w:spacing w:line="240" w:lineRule="auto"/>
        <w:rPr>
          <w:rFonts w:ascii="Times New Roman" w:hAnsi="Times New Roman"/>
          <w:lang w:val="en-GB"/>
        </w:rPr>
      </w:pPr>
      <w:r w:rsidRPr="005C5600">
        <w:rPr>
          <w:rFonts w:ascii="Times New Roman" w:hAnsi="Times New Roman"/>
          <w:b/>
          <w:lang w:val="en-GB"/>
        </w:rPr>
        <w:t>Outcome 2.</w:t>
      </w:r>
      <w:r w:rsidRPr="005C5600">
        <w:rPr>
          <w:rFonts w:ascii="Times New Roman" w:hAnsi="Times New Roman"/>
          <w:lang w:val="en-GB"/>
        </w:rPr>
        <w:t xml:space="preserve"> </w:t>
      </w:r>
      <w:r w:rsidR="00CB2D4F" w:rsidRPr="005C5600">
        <w:rPr>
          <w:rFonts w:ascii="Times New Roman" w:hAnsi="Times New Roman"/>
          <w:lang w:val="en-GB"/>
        </w:rPr>
        <w:t>Strengthened</w:t>
      </w:r>
      <w:r w:rsidRPr="005C5600">
        <w:rPr>
          <w:rFonts w:ascii="Times New Roman" w:hAnsi="Times New Roman"/>
          <w:lang w:val="en-GB"/>
        </w:rPr>
        <w:t xml:space="preserve"> capacity of PAs and other law enforcement agencies in the project areas to reduce wildlife </w:t>
      </w:r>
      <w:proofErr w:type="gramStart"/>
      <w:r w:rsidRPr="005C5600">
        <w:rPr>
          <w:rFonts w:ascii="Times New Roman" w:hAnsi="Times New Roman"/>
          <w:lang w:val="en-GB"/>
        </w:rPr>
        <w:t>crime,  manage</w:t>
      </w:r>
      <w:proofErr w:type="gramEnd"/>
      <w:r w:rsidRPr="005C5600">
        <w:rPr>
          <w:rFonts w:ascii="Times New Roman" w:hAnsi="Times New Roman"/>
          <w:lang w:val="en-GB"/>
        </w:rPr>
        <w:t xml:space="preserve"> HWC, and prevent habitat degradation</w:t>
      </w:r>
    </w:p>
    <w:p w14:paraId="0AABB5F5" w14:textId="77777777" w:rsidR="00812A9A" w:rsidRPr="005C5600" w:rsidRDefault="00812A9A" w:rsidP="008319D4">
      <w:pPr>
        <w:spacing w:after="0" w:line="240" w:lineRule="auto"/>
        <w:jc w:val="both"/>
        <w:rPr>
          <w:rFonts w:ascii="Times New Roman" w:hAnsi="Times New Roman"/>
          <w:b/>
          <w:lang w:val="en-GB"/>
        </w:rPr>
      </w:pPr>
      <w:r w:rsidRPr="005C5600">
        <w:rPr>
          <w:rFonts w:ascii="Times New Roman" w:hAnsi="Times New Roman"/>
          <w:b/>
          <w:lang w:val="en-GB"/>
        </w:rPr>
        <w:t>Management effectiveness of the target PAs (METT score):</w:t>
      </w:r>
    </w:p>
    <w:p w14:paraId="78702FE6" w14:textId="77777777" w:rsidR="00A760E2" w:rsidRPr="005C5600" w:rsidRDefault="00A760E2" w:rsidP="008319D4">
      <w:pPr>
        <w:spacing w:after="0" w:line="240" w:lineRule="auto"/>
        <w:jc w:val="both"/>
        <w:rPr>
          <w:rFonts w:ascii="Times New Roman" w:hAnsi="Times New Roman"/>
          <w:b/>
          <w:lang w:val="en-GB"/>
        </w:rPr>
      </w:pPr>
    </w:p>
    <w:p w14:paraId="02EA77BB" w14:textId="77777777" w:rsidR="00812A9A" w:rsidRPr="005C5600" w:rsidRDefault="00812A9A" w:rsidP="008319D4">
      <w:pPr>
        <w:spacing w:after="0" w:line="240" w:lineRule="auto"/>
        <w:jc w:val="both"/>
        <w:rPr>
          <w:rFonts w:ascii="Times New Roman" w:hAnsi="Times New Roman"/>
          <w:lang w:val="en-GB"/>
        </w:rPr>
      </w:pPr>
      <w:proofErr w:type="spellStart"/>
      <w:r w:rsidRPr="005C5600">
        <w:rPr>
          <w:rFonts w:ascii="Times New Roman" w:hAnsi="Times New Roman"/>
          <w:b/>
          <w:lang w:val="en-GB"/>
        </w:rPr>
        <w:t>Maiombe</w:t>
      </w:r>
      <w:proofErr w:type="spellEnd"/>
      <w:r w:rsidRPr="005C5600">
        <w:rPr>
          <w:rFonts w:ascii="Times New Roman" w:hAnsi="Times New Roman"/>
          <w:b/>
          <w:lang w:val="en-GB"/>
        </w:rPr>
        <w:t xml:space="preserve"> NP:</w:t>
      </w:r>
      <w:r w:rsidRPr="005C5600">
        <w:rPr>
          <w:rFonts w:ascii="Times New Roman" w:hAnsi="Times New Roman"/>
          <w:lang w:val="en-GB"/>
        </w:rPr>
        <w:t xml:space="preserve"> baseline – 35 (2018); &gt;=55 – end of the project</w:t>
      </w:r>
    </w:p>
    <w:p w14:paraId="77FFE712" w14:textId="77777777" w:rsidR="00812A9A" w:rsidRPr="005C5600" w:rsidRDefault="00812A9A" w:rsidP="008319D4">
      <w:pPr>
        <w:spacing w:after="0" w:line="240" w:lineRule="auto"/>
        <w:jc w:val="both"/>
        <w:rPr>
          <w:rFonts w:ascii="Times New Roman" w:hAnsi="Times New Roman"/>
          <w:lang w:val="en-GB"/>
        </w:rPr>
      </w:pPr>
      <w:proofErr w:type="spellStart"/>
      <w:r w:rsidRPr="005C5600">
        <w:rPr>
          <w:rFonts w:ascii="Times New Roman" w:hAnsi="Times New Roman"/>
          <w:b/>
          <w:lang w:val="en-GB"/>
        </w:rPr>
        <w:t>Luando</w:t>
      </w:r>
      <w:proofErr w:type="spellEnd"/>
      <w:r w:rsidRPr="005C5600">
        <w:rPr>
          <w:rFonts w:ascii="Times New Roman" w:hAnsi="Times New Roman"/>
          <w:b/>
          <w:lang w:val="en-GB"/>
        </w:rPr>
        <w:t xml:space="preserve"> SNR:</w:t>
      </w:r>
      <w:r w:rsidRPr="005C5600">
        <w:rPr>
          <w:rFonts w:ascii="Times New Roman" w:hAnsi="Times New Roman"/>
          <w:lang w:val="en-GB"/>
        </w:rPr>
        <w:t xml:space="preserve"> baseline – 20 (2018); &gt;=40 – end of the project</w:t>
      </w:r>
    </w:p>
    <w:p w14:paraId="2F5088D7" w14:textId="77777777" w:rsidR="00812A9A" w:rsidRPr="005C5600" w:rsidRDefault="00812A9A" w:rsidP="00AD3063">
      <w:pPr>
        <w:spacing w:after="0" w:line="240" w:lineRule="auto"/>
        <w:rPr>
          <w:rFonts w:ascii="Times New Roman" w:hAnsi="Times New Roman"/>
          <w:i/>
          <w:lang w:val="en-GB"/>
        </w:rPr>
      </w:pPr>
    </w:p>
    <w:p w14:paraId="3F9E6EDB" w14:textId="77777777" w:rsidR="00812A9A" w:rsidRPr="005C5600" w:rsidRDefault="00812A9A" w:rsidP="008319D4">
      <w:pPr>
        <w:spacing w:line="240" w:lineRule="auto"/>
        <w:rPr>
          <w:rFonts w:ascii="Times New Roman" w:hAnsi="Times New Roman"/>
          <w:b/>
          <w:lang w:val="en-GB"/>
        </w:rPr>
      </w:pPr>
      <w:r w:rsidRPr="005C5600">
        <w:rPr>
          <w:rFonts w:ascii="Times New Roman" w:hAnsi="Times New Roman"/>
          <w:b/>
          <w:lang w:val="en-GB"/>
        </w:rPr>
        <w:t xml:space="preserve">Annual wildlife crime law enforcement results in the project areas: </w:t>
      </w:r>
    </w:p>
    <w:p w14:paraId="3C0F9DBA" w14:textId="77777777" w:rsidR="00812A9A" w:rsidRPr="005C5600" w:rsidRDefault="00812A9A" w:rsidP="008319D4">
      <w:pPr>
        <w:spacing w:line="240" w:lineRule="auto"/>
        <w:jc w:val="both"/>
        <w:rPr>
          <w:rFonts w:ascii="Times New Roman" w:hAnsi="Times New Roman"/>
          <w:lang w:val="en-GB"/>
        </w:rPr>
      </w:pPr>
      <w:proofErr w:type="spellStart"/>
      <w:r w:rsidRPr="005C5600">
        <w:rPr>
          <w:rFonts w:ascii="Times New Roman" w:hAnsi="Times New Roman"/>
          <w:b/>
          <w:lang w:val="en-GB"/>
        </w:rPr>
        <w:t>Maiombe</w:t>
      </w:r>
      <w:proofErr w:type="spellEnd"/>
      <w:r w:rsidRPr="005C5600">
        <w:rPr>
          <w:rFonts w:ascii="Times New Roman" w:hAnsi="Times New Roman"/>
          <w:b/>
          <w:lang w:val="en-GB"/>
        </w:rPr>
        <w:t xml:space="preserve"> NP:</w:t>
      </w:r>
      <w:r w:rsidRPr="005C5600">
        <w:rPr>
          <w:rFonts w:ascii="Times New Roman" w:hAnsi="Times New Roman"/>
          <w:lang w:val="en-GB"/>
        </w:rPr>
        <w:t xml:space="preserve"> baseline (2017) – total number of staff available for enforcement: 12; intensity of patrolling (ranger/days/month): 216; annual number seizures of wildlife and forest products: 3-5; annual number of arrests of wildlife and forest crime offenders: 9-</w:t>
      </w:r>
      <w:proofErr w:type="gramStart"/>
      <w:r w:rsidRPr="005C5600">
        <w:rPr>
          <w:rFonts w:ascii="Times New Roman" w:hAnsi="Times New Roman"/>
          <w:lang w:val="en-GB"/>
        </w:rPr>
        <w:t>10 .</w:t>
      </w:r>
      <w:proofErr w:type="gramEnd"/>
      <w:r w:rsidRPr="005C5600">
        <w:rPr>
          <w:rFonts w:ascii="Times New Roman" w:hAnsi="Times New Roman"/>
          <w:lang w:val="en-GB"/>
        </w:rPr>
        <w:t xml:space="preserve"> End of the project: total number of staff available for enforcement: &gt;=30; intensity of patrolling (ranger/days/month): &gt;=450; annual number seizures of wildlife and forest products: &gt;=50; annual number of arrests of wildlife and forest crime offenders: &gt;=50. </w:t>
      </w:r>
    </w:p>
    <w:p w14:paraId="3E22BE10" w14:textId="77777777" w:rsidR="00812A9A" w:rsidRPr="005C5600" w:rsidRDefault="00812A9A" w:rsidP="008319D4">
      <w:pPr>
        <w:spacing w:line="240" w:lineRule="auto"/>
        <w:jc w:val="both"/>
        <w:rPr>
          <w:rFonts w:ascii="Times New Roman" w:hAnsi="Times New Roman"/>
          <w:lang w:val="en-GB"/>
        </w:rPr>
      </w:pPr>
      <w:proofErr w:type="spellStart"/>
      <w:r w:rsidRPr="005C5600">
        <w:rPr>
          <w:rFonts w:ascii="Times New Roman" w:hAnsi="Times New Roman"/>
          <w:b/>
          <w:lang w:val="en-GB"/>
        </w:rPr>
        <w:t>Luando</w:t>
      </w:r>
      <w:proofErr w:type="spellEnd"/>
      <w:r w:rsidRPr="005C5600">
        <w:rPr>
          <w:rFonts w:ascii="Times New Roman" w:hAnsi="Times New Roman"/>
          <w:b/>
          <w:lang w:val="en-GB"/>
        </w:rPr>
        <w:t xml:space="preserve"> SNR:</w:t>
      </w:r>
      <w:r w:rsidRPr="005C5600">
        <w:rPr>
          <w:rFonts w:ascii="Times New Roman" w:hAnsi="Times New Roman"/>
          <w:lang w:val="en-GB"/>
        </w:rPr>
        <w:t xml:space="preserve"> baseline (2017) – total number of staff available for anti-poaching: 0; intensity of patrolling (ranger/days/month): 0; annual number seizures of wildlife products: 0; annual number of arrests of wildlife crime offenders: 0. End of the project: total number of staff available for anti-poaching: &gt;=30; intensity of patrolling (ranger/days/month): &gt;= 450; annual number seizures of wildlife products: &gt;=50; annual number of arrests of wildlife crime offenders: &gt;=50.</w:t>
      </w:r>
    </w:p>
    <w:p w14:paraId="55E24F51" w14:textId="77777777" w:rsidR="00812A9A" w:rsidRPr="005C5600" w:rsidRDefault="00812A9A" w:rsidP="008319D4">
      <w:pPr>
        <w:spacing w:line="240" w:lineRule="auto"/>
        <w:rPr>
          <w:rFonts w:ascii="Times New Roman" w:hAnsi="Times New Roman"/>
          <w:b/>
          <w:lang w:val="en-GB"/>
        </w:rPr>
      </w:pPr>
      <w:r w:rsidRPr="005C5600">
        <w:rPr>
          <w:rFonts w:ascii="Times New Roman" w:hAnsi="Times New Roman"/>
          <w:b/>
          <w:lang w:val="en-GB"/>
        </w:rPr>
        <w:t xml:space="preserve">HEC conflicts in </w:t>
      </w:r>
      <w:proofErr w:type="spellStart"/>
      <w:r w:rsidR="00D02770" w:rsidRPr="005C5600">
        <w:rPr>
          <w:rFonts w:ascii="Times New Roman" w:hAnsi="Times New Roman"/>
          <w:b/>
          <w:lang w:val="en-GB"/>
        </w:rPr>
        <w:t>Maiombe</w:t>
      </w:r>
      <w:proofErr w:type="spellEnd"/>
      <w:r w:rsidRPr="005C5600">
        <w:rPr>
          <w:rFonts w:ascii="Times New Roman" w:hAnsi="Times New Roman"/>
          <w:b/>
          <w:lang w:val="en-GB"/>
        </w:rPr>
        <w:t xml:space="preserve"> NP: </w:t>
      </w:r>
    </w:p>
    <w:p w14:paraId="6609B8A8" w14:textId="77777777" w:rsidR="00812A9A" w:rsidRPr="005C5600" w:rsidRDefault="00812A9A" w:rsidP="00AD3063">
      <w:pPr>
        <w:spacing w:after="0" w:line="240" w:lineRule="auto"/>
        <w:jc w:val="both"/>
        <w:rPr>
          <w:rFonts w:ascii="Times New Roman" w:hAnsi="Times New Roman"/>
          <w:lang w:val="en-GB"/>
        </w:rPr>
      </w:pPr>
      <w:r w:rsidRPr="005C5600">
        <w:rPr>
          <w:rFonts w:ascii="Times New Roman" w:hAnsi="Times New Roman"/>
          <w:b/>
          <w:lang w:val="en-GB"/>
        </w:rPr>
        <w:t>Percentage of solved/mitigated HEC</w:t>
      </w:r>
      <w:r w:rsidRPr="005C5600">
        <w:rPr>
          <w:rFonts w:ascii="Times New Roman" w:hAnsi="Times New Roman"/>
          <w:lang w:val="en-GB"/>
        </w:rPr>
        <w:t>: baseline – 0% (out of at least 6 cases annually); &gt;=50% by the end of the project.</w:t>
      </w:r>
    </w:p>
    <w:p w14:paraId="1DFDE3E5" w14:textId="77777777" w:rsidR="00A760E2" w:rsidRPr="005C5600" w:rsidRDefault="00A760E2" w:rsidP="00AD3063">
      <w:pPr>
        <w:spacing w:after="0" w:line="240" w:lineRule="auto"/>
        <w:rPr>
          <w:rFonts w:ascii="Times New Roman" w:hAnsi="Times New Roman"/>
          <w:i/>
          <w:lang w:val="en-GB"/>
        </w:rPr>
      </w:pPr>
    </w:p>
    <w:p w14:paraId="301C7A05" w14:textId="77777777" w:rsidR="00812A9A" w:rsidRPr="005C5600" w:rsidRDefault="00812A9A" w:rsidP="008319D4">
      <w:pPr>
        <w:shd w:val="clear" w:color="auto" w:fill="DEEAF6"/>
        <w:spacing w:line="240" w:lineRule="auto"/>
        <w:jc w:val="both"/>
        <w:rPr>
          <w:rFonts w:ascii="Times New Roman" w:hAnsi="Times New Roman"/>
          <w:lang w:val="en-GB"/>
        </w:rPr>
      </w:pPr>
      <w:r w:rsidRPr="005C5600">
        <w:rPr>
          <w:rFonts w:ascii="Times New Roman" w:hAnsi="Times New Roman"/>
          <w:b/>
          <w:lang w:val="en-GB"/>
        </w:rPr>
        <w:t>Outcome 3.</w:t>
      </w:r>
      <w:r w:rsidRPr="005C5600">
        <w:rPr>
          <w:rFonts w:ascii="Times New Roman" w:hAnsi="Times New Roman"/>
          <w:lang w:val="en-GB"/>
        </w:rPr>
        <w:t xml:space="preserve"> Increased involvement of local communities in the project areas in wildlife, habitat, and PA management</w:t>
      </w:r>
    </w:p>
    <w:p w14:paraId="4F81E3A3" w14:textId="77777777" w:rsidR="00812A9A" w:rsidRPr="005C5600" w:rsidRDefault="00812A9A" w:rsidP="008319D4">
      <w:pPr>
        <w:spacing w:line="240" w:lineRule="auto"/>
        <w:jc w:val="both"/>
        <w:rPr>
          <w:rFonts w:ascii="Times New Roman" w:hAnsi="Times New Roman"/>
          <w:b/>
          <w:lang w:val="en-GB"/>
        </w:rPr>
      </w:pPr>
      <w:r w:rsidRPr="005C5600">
        <w:rPr>
          <w:rFonts w:ascii="Times New Roman" w:hAnsi="Times New Roman"/>
          <w:b/>
          <w:lang w:val="en-GB"/>
        </w:rPr>
        <w:t>Total number of people (F/M) practicing SFM, SLM, CBNRM and/or participating in the PA management:</w:t>
      </w:r>
    </w:p>
    <w:p w14:paraId="4506CB8A" w14:textId="77777777" w:rsidR="00812A9A" w:rsidRPr="005C5600" w:rsidRDefault="00812A9A" w:rsidP="008319D4">
      <w:pPr>
        <w:spacing w:after="0" w:line="240" w:lineRule="auto"/>
        <w:jc w:val="both"/>
        <w:rPr>
          <w:rFonts w:ascii="Times New Roman" w:hAnsi="Times New Roman"/>
          <w:lang w:val="en-GB"/>
        </w:rPr>
      </w:pPr>
      <w:proofErr w:type="spellStart"/>
      <w:r w:rsidRPr="005C5600">
        <w:rPr>
          <w:rFonts w:ascii="Times New Roman" w:hAnsi="Times New Roman"/>
          <w:b/>
          <w:lang w:val="en-GB"/>
        </w:rPr>
        <w:t>Maiombe</w:t>
      </w:r>
      <w:proofErr w:type="spellEnd"/>
      <w:r w:rsidRPr="005C5600">
        <w:rPr>
          <w:rFonts w:ascii="Times New Roman" w:hAnsi="Times New Roman"/>
          <w:b/>
          <w:lang w:val="en-GB"/>
        </w:rPr>
        <w:t xml:space="preserve"> NP:</w:t>
      </w:r>
      <w:r w:rsidRPr="005C5600">
        <w:rPr>
          <w:rFonts w:ascii="Times New Roman" w:hAnsi="Times New Roman"/>
          <w:lang w:val="en-GB"/>
        </w:rPr>
        <w:t xml:space="preserve"> baseline (2018) – 0; &gt;= </w:t>
      </w:r>
      <w:proofErr w:type="gramStart"/>
      <w:r w:rsidRPr="005C5600">
        <w:rPr>
          <w:rFonts w:ascii="Times New Roman" w:hAnsi="Times New Roman"/>
          <w:lang w:val="en-GB"/>
        </w:rPr>
        <w:t>3,000  by</w:t>
      </w:r>
      <w:proofErr w:type="gramEnd"/>
      <w:r w:rsidRPr="005C5600">
        <w:rPr>
          <w:rFonts w:ascii="Times New Roman" w:hAnsi="Times New Roman"/>
          <w:lang w:val="en-GB"/>
        </w:rPr>
        <w:t xml:space="preserve"> the end of the project</w:t>
      </w:r>
    </w:p>
    <w:p w14:paraId="30BB597B" w14:textId="77777777" w:rsidR="00812A9A" w:rsidRPr="005C5600" w:rsidRDefault="00812A9A" w:rsidP="008319D4">
      <w:pPr>
        <w:spacing w:after="0" w:line="240" w:lineRule="auto"/>
        <w:jc w:val="both"/>
        <w:rPr>
          <w:rFonts w:ascii="Times New Roman" w:hAnsi="Times New Roman"/>
          <w:lang w:val="en-GB"/>
        </w:rPr>
      </w:pPr>
      <w:proofErr w:type="spellStart"/>
      <w:r w:rsidRPr="005C5600">
        <w:rPr>
          <w:rFonts w:ascii="Times New Roman" w:hAnsi="Times New Roman"/>
          <w:b/>
          <w:lang w:val="en-GB"/>
        </w:rPr>
        <w:lastRenderedPageBreak/>
        <w:t>Luando</w:t>
      </w:r>
      <w:proofErr w:type="spellEnd"/>
      <w:r w:rsidRPr="005C5600">
        <w:rPr>
          <w:rFonts w:ascii="Times New Roman" w:hAnsi="Times New Roman"/>
          <w:b/>
          <w:lang w:val="en-GB"/>
        </w:rPr>
        <w:t xml:space="preserve"> SNR:</w:t>
      </w:r>
      <w:r w:rsidRPr="005C5600">
        <w:rPr>
          <w:rFonts w:ascii="Times New Roman" w:hAnsi="Times New Roman"/>
          <w:lang w:val="en-GB"/>
        </w:rPr>
        <w:t xml:space="preserve"> baseline (2018) – 0; &gt;= </w:t>
      </w:r>
      <w:proofErr w:type="gramStart"/>
      <w:r w:rsidRPr="005C5600">
        <w:rPr>
          <w:rFonts w:ascii="Times New Roman" w:hAnsi="Times New Roman"/>
          <w:lang w:val="en-GB"/>
        </w:rPr>
        <w:t>3,000  by</w:t>
      </w:r>
      <w:proofErr w:type="gramEnd"/>
      <w:r w:rsidRPr="005C5600">
        <w:rPr>
          <w:rFonts w:ascii="Times New Roman" w:hAnsi="Times New Roman"/>
          <w:lang w:val="en-GB"/>
        </w:rPr>
        <w:t xml:space="preserve"> the end of the project</w:t>
      </w:r>
    </w:p>
    <w:p w14:paraId="1E649030" w14:textId="77777777" w:rsidR="00812A9A" w:rsidRPr="005C5600" w:rsidRDefault="00812A9A" w:rsidP="00AD3063">
      <w:pPr>
        <w:spacing w:after="0" w:line="240" w:lineRule="auto"/>
        <w:rPr>
          <w:rFonts w:ascii="Times New Roman" w:hAnsi="Times New Roman"/>
          <w:i/>
          <w:lang w:val="en-GB"/>
        </w:rPr>
      </w:pPr>
    </w:p>
    <w:p w14:paraId="12FC4660" w14:textId="77777777" w:rsidR="00812A9A" w:rsidRPr="005C5600" w:rsidRDefault="00812A9A" w:rsidP="008319D4">
      <w:pPr>
        <w:spacing w:line="240" w:lineRule="auto"/>
        <w:rPr>
          <w:rFonts w:ascii="Times New Roman" w:hAnsi="Times New Roman"/>
          <w:b/>
          <w:lang w:val="en-GB"/>
        </w:rPr>
      </w:pPr>
      <w:r w:rsidRPr="005C5600">
        <w:rPr>
          <w:rFonts w:ascii="Times New Roman" w:hAnsi="Times New Roman"/>
          <w:b/>
          <w:lang w:val="en-GB"/>
        </w:rPr>
        <w:t>Total area (ha) under community-based SFM, SLM, and CBNRM:</w:t>
      </w:r>
    </w:p>
    <w:p w14:paraId="7324888B" w14:textId="77777777" w:rsidR="00812A9A" w:rsidRPr="005C5600" w:rsidRDefault="00812A9A" w:rsidP="008319D4">
      <w:pPr>
        <w:spacing w:after="0" w:line="240" w:lineRule="auto"/>
        <w:rPr>
          <w:rFonts w:ascii="Times New Roman" w:hAnsi="Times New Roman"/>
          <w:lang w:val="en-GB"/>
        </w:rPr>
      </w:pPr>
      <w:proofErr w:type="spellStart"/>
      <w:r w:rsidRPr="005C5600">
        <w:rPr>
          <w:rFonts w:ascii="Times New Roman" w:hAnsi="Times New Roman"/>
          <w:b/>
          <w:lang w:val="en-GB"/>
        </w:rPr>
        <w:t>Maiombe</w:t>
      </w:r>
      <w:proofErr w:type="spellEnd"/>
      <w:r w:rsidRPr="005C5600">
        <w:rPr>
          <w:rFonts w:ascii="Times New Roman" w:hAnsi="Times New Roman"/>
          <w:b/>
          <w:lang w:val="en-GB"/>
        </w:rPr>
        <w:t xml:space="preserve"> NP:</w:t>
      </w:r>
      <w:r w:rsidRPr="005C5600">
        <w:rPr>
          <w:rFonts w:ascii="Times New Roman" w:hAnsi="Times New Roman"/>
          <w:lang w:val="en-GB"/>
        </w:rPr>
        <w:t xml:space="preserve"> baseline (2018) – 0 ha; &gt;= </w:t>
      </w:r>
      <w:proofErr w:type="gramStart"/>
      <w:r w:rsidRPr="005C5600">
        <w:rPr>
          <w:rFonts w:ascii="Times New Roman" w:hAnsi="Times New Roman"/>
          <w:lang w:val="en-GB"/>
        </w:rPr>
        <w:t>10,000  ha</w:t>
      </w:r>
      <w:proofErr w:type="gramEnd"/>
      <w:r w:rsidRPr="005C5600">
        <w:rPr>
          <w:rFonts w:ascii="Times New Roman" w:hAnsi="Times New Roman"/>
          <w:lang w:val="en-GB"/>
        </w:rPr>
        <w:t xml:space="preserve"> by the end of the project</w:t>
      </w:r>
    </w:p>
    <w:p w14:paraId="5B973B20" w14:textId="77777777" w:rsidR="00812A9A" w:rsidRPr="005C5600" w:rsidRDefault="00812A9A" w:rsidP="008319D4">
      <w:pPr>
        <w:spacing w:after="0" w:line="240" w:lineRule="auto"/>
        <w:rPr>
          <w:rFonts w:ascii="Times New Roman" w:hAnsi="Times New Roman"/>
          <w:lang w:val="en-GB"/>
        </w:rPr>
      </w:pPr>
      <w:proofErr w:type="spellStart"/>
      <w:r w:rsidRPr="005C5600">
        <w:rPr>
          <w:rFonts w:ascii="Times New Roman" w:hAnsi="Times New Roman"/>
          <w:b/>
          <w:lang w:val="en-GB"/>
        </w:rPr>
        <w:t>Luando</w:t>
      </w:r>
      <w:proofErr w:type="spellEnd"/>
      <w:r w:rsidRPr="005C5600">
        <w:rPr>
          <w:rFonts w:ascii="Times New Roman" w:hAnsi="Times New Roman"/>
          <w:b/>
          <w:lang w:val="en-GB"/>
        </w:rPr>
        <w:t xml:space="preserve"> SNR:</w:t>
      </w:r>
      <w:r w:rsidRPr="005C5600">
        <w:rPr>
          <w:rFonts w:ascii="Times New Roman" w:hAnsi="Times New Roman"/>
          <w:lang w:val="en-GB"/>
        </w:rPr>
        <w:t xml:space="preserve"> baseline (2018) – 0 ha; &gt;= 10,000 </w:t>
      </w:r>
      <w:proofErr w:type="gramStart"/>
      <w:r w:rsidRPr="005C5600">
        <w:rPr>
          <w:rFonts w:ascii="Times New Roman" w:hAnsi="Times New Roman"/>
          <w:lang w:val="en-GB"/>
        </w:rPr>
        <w:t>ha  by</w:t>
      </w:r>
      <w:proofErr w:type="gramEnd"/>
      <w:r w:rsidRPr="005C5600">
        <w:rPr>
          <w:rFonts w:ascii="Times New Roman" w:hAnsi="Times New Roman"/>
          <w:lang w:val="en-GB"/>
        </w:rPr>
        <w:t xml:space="preserve"> the end of the project</w:t>
      </w:r>
    </w:p>
    <w:p w14:paraId="53C41390" w14:textId="77777777" w:rsidR="00812A9A" w:rsidRPr="005C5600" w:rsidRDefault="00812A9A" w:rsidP="00AD3063">
      <w:pPr>
        <w:spacing w:after="0" w:line="240" w:lineRule="auto"/>
        <w:rPr>
          <w:rFonts w:ascii="Times New Roman" w:hAnsi="Times New Roman"/>
          <w:i/>
          <w:lang w:val="en-GB"/>
        </w:rPr>
      </w:pPr>
    </w:p>
    <w:p w14:paraId="242F6C75" w14:textId="77777777" w:rsidR="00812A9A" w:rsidRPr="005C5600" w:rsidRDefault="00812A9A" w:rsidP="008319D4">
      <w:pPr>
        <w:shd w:val="clear" w:color="auto" w:fill="DEEAF6"/>
        <w:spacing w:line="240" w:lineRule="auto"/>
        <w:rPr>
          <w:rFonts w:ascii="Times New Roman" w:hAnsi="Times New Roman"/>
          <w:lang w:val="en-GB"/>
        </w:rPr>
      </w:pPr>
      <w:r w:rsidRPr="005C5600">
        <w:rPr>
          <w:rFonts w:ascii="Times New Roman" w:hAnsi="Times New Roman"/>
          <w:b/>
          <w:lang w:val="en-GB"/>
        </w:rPr>
        <w:t>Outcome 4.</w:t>
      </w:r>
      <w:r w:rsidRPr="005C5600">
        <w:rPr>
          <w:rFonts w:ascii="Times New Roman" w:hAnsi="Times New Roman"/>
          <w:lang w:val="en-GB"/>
        </w:rPr>
        <w:t xml:space="preserve"> Lessons learned by the project through participatory M&amp;E and gender mainstreaming are used nationally and internationally</w:t>
      </w:r>
    </w:p>
    <w:p w14:paraId="4A60829F"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Number of the lessons learned by the project that are used in other national and international projects</w:t>
      </w:r>
      <w:r w:rsidRPr="005C5600">
        <w:rPr>
          <w:rFonts w:ascii="Times New Roman" w:hAnsi="Times New Roman"/>
          <w:lang w:val="en-GB"/>
        </w:rPr>
        <w:t>: baseline – 0; &gt;=5 by the end of the project.</w:t>
      </w:r>
    </w:p>
    <w:p w14:paraId="737FD77D" w14:textId="77777777" w:rsidR="00812A9A" w:rsidRPr="005C5600" w:rsidRDefault="00812A9A" w:rsidP="008319D4">
      <w:pPr>
        <w:spacing w:after="0" w:line="240" w:lineRule="auto"/>
        <w:jc w:val="both"/>
        <w:rPr>
          <w:rFonts w:ascii="Times New Roman" w:hAnsi="Times New Roman"/>
          <w:lang w:val="en-GB"/>
        </w:rPr>
      </w:pPr>
      <w:r w:rsidRPr="005C5600">
        <w:rPr>
          <w:rFonts w:ascii="Times New Roman" w:hAnsi="Times New Roman"/>
          <w:b/>
          <w:lang w:val="en-GB"/>
        </w:rPr>
        <w:t>Percentage (%) of women participating in (and/or benefiting from) the project</w:t>
      </w:r>
      <w:r w:rsidRPr="005C5600">
        <w:rPr>
          <w:rFonts w:ascii="Times New Roman" w:hAnsi="Times New Roman"/>
          <w:lang w:val="en-GB"/>
        </w:rPr>
        <w:t>: baseline – 0; &gt;=</w:t>
      </w:r>
      <w:proofErr w:type="gramStart"/>
      <w:r w:rsidRPr="005C5600">
        <w:rPr>
          <w:rFonts w:ascii="Times New Roman" w:hAnsi="Times New Roman"/>
          <w:lang w:val="en-GB"/>
        </w:rPr>
        <w:t>50  by</w:t>
      </w:r>
      <w:proofErr w:type="gramEnd"/>
      <w:r w:rsidRPr="005C5600">
        <w:rPr>
          <w:rFonts w:ascii="Times New Roman" w:hAnsi="Times New Roman"/>
          <w:lang w:val="en-GB"/>
        </w:rPr>
        <w:t xml:space="preserve"> the end of the project.</w:t>
      </w:r>
    </w:p>
    <w:p w14:paraId="065BC76F" w14:textId="77777777" w:rsidR="00AD3063" w:rsidRDefault="00AD3063" w:rsidP="00AD3063">
      <w:pPr>
        <w:spacing w:after="0" w:line="240" w:lineRule="auto"/>
        <w:rPr>
          <w:rFonts w:ascii="Times New Roman" w:hAnsi="Times New Roman"/>
          <w:szCs w:val="20"/>
          <w:lang w:val="en-GB"/>
        </w:rPr>
      </w:pPr>
    </w:p>
    <w:p w14:paraId="2401285F" w14:textId="357C8DE1" w:rsidR="009C59FA" w:rsidRPr="005C5600" w:rsidRDefault="009C59FA" w:rsidP="008319D4">
      <w:pPr>
        <w:spacing w:line="240" w:lineRule="auto"/>
        <w:rPr>
          <w:rFonts w:ascii="Times New Roman" w:hAnsi="Times New Roman"/>
          <w:szCs w:val="20"/>
          <w:lang w:val="en-GB"/>
        </w:rPr>
      </w:pPr>
      <w:r w:rsidRPr="005C5600">
        <w:rPr>
          <w:rFonts w:ascii="Times New Roman" w:hAnsi="Times New Roman"/>
          <w:szCs w:val="20"/>
          <w:lang w:val="en-GB"/>
        </w:rPr>
        <w:t>To achieve the Outcomes</w:t>
      </w:r>
      <w:r w:rsidR="00CB2D4F" w:rsidRPr="005C5600">
        <w:rPr>
          <w:rFonts w:ascii="Times New Roman" w:hAnsi="Times New Roman"/>
          <w:szCs w:val="20"/>
          <w:lang w:val="en-GB"/>
        </w:rPr>
        <w:t>, the</w:t>
      </w:r>
      <w:r w:rsidRPr="005C5600">
        <w:rPr>
          <w:rFonts w:ascii="Times New Roman" w:hAnsi="Times New Roman"/>
          <w:szCs w:val="20"/>
          <w:lang w:val="en-GB"/>
        </w:rPr>
        <w:t xml:space="preserve"> following Outputs will be delivered by the project:</w:t>
      </w:r>
    </w:p>
    <w:p w14:paraId="5B7695E2" w14:textId="77777777" w:rsidR="003B7EB8" w:rsidRPr="005C5600" w:rsidRDefault="003B7EB8" w:rsidP="008319D4">
      <w:pPr>
        <w:spacing w:line="240" w:lineRule="auto"/>
        <w:rPr>
          <w:rFonts w:ascii="Times New Roman" w:hAnsi="Times New Roman"/>
          <w:szCs w:val="20"/>
          <w:lang w:val="en-GB"/>
        </w:rPr>
      </w:pPr>
      <w:r w:rsidRPr="005C5600">
        <w:rPr>
          <w:rFonts w:ascii="Times New Roman" w:hAnsi="Times New Roman"/>
          <w:szCs w:val="20"/>
          <w:lang w:val="en-GB"/>
        </w:rPr>
        <w:t>ESIA should be conducted and ESMP should be developed before initiation of the activities to deliver the project Outputs.</w:t>
      </w:r>
    </w:p>
    <w:p w14:paraId="6F60E2FA" w14:textId="77777777" w:rsidR="00A760E2" w:rsidRPr="005C5600" w:rsidRDefault="00A760E2" w:rsidP="00AD3063">
      <w:pPr>
        <w:shd w:val="clear" w:color="auto" w:fill="D9E2F3"/>
        <w:spacing w:after="0" w:line="240" w:lineRule="auto"/>
        <w:rPr>
          <w:rFonts w:ascii="Times New Roman" w:hAnsi="Times New Roman"/>
          <w:b/>
          <w:color w:val="000000"/>
          <w:lang w:val="en-GB"/>
        </w:rPr>
      </w:pPr>
      <w:bookmarkStart w:id="15" w:name="_Hlk500920993"/>
      <w:r w:rsidRPr="005C5600">
        <w:rPr>
          <w:rFonts w:ascii="Times New Roman" w:hAnsi="Times New Roman"/>
          <w:b/>
          <w:color w:val="000000"/>
          <w:lang w:val="en-GB"/>
        </w:rPr>
        <w:t>Outcome 1. Strengthened policy, legal and institutional framework to combat IWT and poaching, and manage wildlife, including HWC</w:t>
      </w:r>
    </w:p>
    <w:p w14:paraId="5CDE8A36" w14:textId="77777777" w:rsidR="00AD3063" w:rsidRDefault="00AD3063" w:rsidP="008319D4">
      <w:pPr>
        <w:spacing w:after="0" w:line="240" w:lineRule="auto"/>
        <w:jc w:val="both"/>
        <w:rPr>
          <w:rFonts w:ascii="Times New Roman" w:hAnsi="Times New Roman"/>
          <w:lang w:val="en-GB"/>
        </w:rPr>
      </w:pPr>
      <w:bookmarkStart w:id="16" w:name="_Hlk499202598"/>
    </w:p>
    <w:p w14:paraId="606918C6" w14:textId="77777777" w:rsidR="00AD3063" w:rsidRPr="005C5600" w:rsidRDefault="00AD3063" w:rsidP="00AD3063">
      <w:pPr>
        <w:shd w:val="clear" w:color="auto" w:fill="92D050"/>
        <w:spacing w:line="240" w:lineRule="auto"/>
        <w:rPr>
          <w:rFonts w:ascii="Times New Roman" w:hAnsi="Times New Roman"/>
          <w:lang w:val="en-GB"/>
        </w:rPr>
      </w:pPr>
      <w:r w:rsidRPr="005C5600">
        <w:rPr>
          <w:rFonts w:ascii="Times New Roman" w:hAnsi="Times New Roman"/>
          <w:b/>
          <w:bCs/>
          <w:color w:val="000000"/>
          <w:lang w:val="en-GB"/>
        </w:rPr>
        <w:t xml:space="preserve">Output 1.1. </w:t>
      </w:r>
      <w:r w:rsidRPr="005C5600">
        <w:rPr>
          <w:rFonts w:ascii="Times New Roman" w:hAnsi="Times New Roman"/>
          <w:lang w:val="en-GB"/>
        </w:rPr>
        <w:t>National policy and regulatory framework for IWT control and wildlife management is reviewed and updated</w:t>
      </w:r>
    </w:p>
    <w:p w14:paraId="12B33C73" w14:textId="0CEC35F4" w:rsidR="00A760E2" w:rsidRPr="005C5600" w:rsidRDefault="00A760E2" w:rsidP="008319D4">
      <w:pPr>
        <w:spacing w:after="0" w:line="240" w:lineRule="auto"/>
        <w:jc w:val="both"/>
        <w:rPr>
          <w:rFonts w:ascii="Times New Roman" w:hAnsi="Times New Roman"/>
          <w:lang w:val="en-GB"/>
        </w:rPr>
      </w:pPr>
      <w:r w:rsidRPr="005C5600">
        <w:rPr>
          <w:rFonts w:ascii="Times New Roman" w:hAnsi="Times New Roman"/>
          <w:lang w:val="en-GB"/>
        </w:rPr>
        <w:t xml:space="preserve">As mentioned in the Development Challenge section, weak policy and regulatory frameworks relating to wildlife and IWT provide limited tools to manage wildlife sustainably with participation of local communities as well as monitor and combat IWT, including surveillance, investigation, prosecution, and conviction of wildlife criminals. Thus, the country still lacks a National Wildlife Crime Enforcement Strategy to guide national wildlife crime enforcement, inter-agency and international cooperation to combat poaching, illegal wildlife trade and trafficking. </w:t>
      </w:r>
      <w:r w:rsidRPr="005C5600">
        <w:rPr>
          <w:rFonts w:ascii="Times New Roman" w:hAnsi="Times New Roman"/>
          <w:i/>
          <w:lang w:val="en-GB"/>
        </w:rPr>
        <w:t>The country still has low penalties for wildlife crimes: maximum 3 years of imprisonment and mainly financial penalties; they</w:t>
      </w:r>
      <w:r w:rsidR="00206862" w:rsidRPr="005C5600">
        <w:rPr>
          <w:rFonts w:ascii="Times New Roman" w:hAnsi="Times New Roman"/>
          <w:i/>
          <w:lang w:val="en-GB"/>
        </w:rPr>
        <w:t xml:space="preserve"> therefore</w:t>
      </w:r>
      <w:r w:rsidRPr="005C5600">
        <w:rPr>
          <w:rFonts w:ascii="Times New Roman" w:hAnsi="Times New Roman"/>
          <w:i/>
          <w:lang w:val="en-GB"/>
        </w:rPr>
        <w:t xml:space="preserve"> do not fall within the definition of “serious crime” under the United Nations’ Organized Crime Convention</w:t>
      </w:r>
      <w:r w:rsidRPr="005C5600">
        <w:rPr>
          <w:rFonts w:ascii="Times New Roman" w:hAnsi="Times New Roman"/>
          <w:lang w:val="en-GB"/>
        </w:rPr>
        <w:t>. No specific guidelines for prosecuting wildlife related crimes developed for the country’s prosecutors and judiciary. No legislation exists in the country to support Community-Based Wildlife and Natural Resources Management (CBWM and CBNRM) and establish Local Councils for Protection of Forest and Wildlife and Community Management Areas defined in the National Policy on Forests, Wildlife and Conservation areas</w:t>
      </w:r>
      <w:r w:rsidRPr="005C5600">
        <w:rPr>
          <w:rFonts w:ascii="Times New Roman" w:hAnsi="Times New Roman"/>
          <w:vertAlign w:val="superscript"/>
          <w:lang w:val="en-GB"/>
        </w:rPr>
        <w:footnoteReference w:id="13"/>
      </w:r>
      <w:r w:rsidRPr="005C5600">
        <w:rPr>
          <w:rFonts w:ascii="Times New Roman" w:hAnsi="Times New Roman"/>
          <w:lang w:val="en-GB"/>
        </w:rPr>
        <w:t xml:space="preserve">. The country also needs updated National Ivory Action Plan (NIAP) to guide national efforts to stop illegal ivory trafficking through Angola. Legal documents for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(dated on 1957) and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need to be updated to improve management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and optimize the PA boundaries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w:t>
      </w:r>
    </w:p>
    <w:p w14:paraId="2C81FDC5" w14:textId="77777777" w:rsidR="00A760E2" w:rsidRPr="005C5600" w:rsidRDefault="00A760E2" w:rsidP="008319D4">
      <w:pPr>
        <w:spacing w:after="0" w:line="240" w:lineRule="auto"/>
        <w:rPr>
          <w:rFonts w:ascii="Times New Roman" w:hAnsi="Times New Roman"/>
          <w:lang w:val="en-GB"/>
        </w:rPr>
      </w:pPr>
    </w:p>
    <w:p w14:paraId="0998A37E" w14:textId="77777777" w:rsidR="0077164D" w:rsidRPr="005C5600" w:rsidRDefault="00A760E2" w:rsidP="0077164D">
      <w:pPr>
        <w:spacing w:after="0" w:line="240" w:lineRule="auto"/>
        <w:jc w:val="both"/>
        <w:rPr>
          <w:rFonts w:ascii="Times New Roman" w:hAnsi="Times New Roman"/>
          <w:lang w:val="en-GB"/>
        </w:rPr>
      </w:pPr>
      <w:r w:rsidRPr="005C5600">
        <w:rPr>
          <w:rFonts w:ascii="Times New Roman" w:hAnsi="Times New Roman"/>
          <w:lang w:val="en-GB"/>
        </w:rPr>
        <w:t>The project will take in account wildlife crime legislation review and recommendations developed by the IELP, Stop Ivory and Wildlife Impact projects in Angola (2018-2019) as well as the results of the brief ICCWC IF assessment in August 2018 and will initially focus on the update and promotion of the official approval of the following legislation documents:</w:t>
      </w:r>
    </w:p>
    <w:p w14:paraId="0E52FEAB" w14:textId="77777777" w:rsidR="0077164D" w:rsidRPr="005C5600" w:rsidRDefault="00A760E2" w:rsidP="00DB5E7C">
      <w:pPr>
        <w:pStyle w:val="ListParagraph"/>
        <w:numPr>
          <w:ilvl w:val="0"/>
          <w:numId w:val="34"/>
        </w:numPr>
        <w:jc w:val="both"/>
        <w:rPr>
          <w:rFonts w:ascii="Times New Roman" w:hAnsi="Times New Roman"/>
          <w:sz w:val="22"/>
          <w:szCs w:val="22"/>
          <w:lang w:val="en-GB"/>
        </w:rPr>
      </w:pPr>
      <w:r w:rsidRPr="005C5600">
        <w:rPr>
          <w:rFonts w:ascii="Times New Roman" w:hAnsi="Times New Roman"/>
          <w:b/>
          <w:color w:val="000000"/>
          <w:sz w:val="22"/>
          <w:szCs w:val="22"/>
          <w:lang w:val="en-GB"/>
        </w:rPr>
        <w:t>National Wildlife Crime Enforcement Strategy</w:t>
      </w:r>
      <w:r w:rsidRPr="005C5600">
        <w:rPr>
          <w:rFonts w:ascii="Times New Roman" w:hAnsi="Times New Roman"/>
          <w:color w:val="000000"/>
          <w:sz w:val="22"/>
          <w:szCs w:val="22"/>
          <w:lang w:val="en-GB"/>
        </w:rPr>
        <w:t xml:space="preserve">, as the key national policy document to guide improve wildlife crime law enforcement in Angola. </w:t>
      </w:r>
      <w:r w:rsidR="00902E5A" w:rsidRPr="005C5600">
        <w:rPr>
          <w:rFonts w:ascii="Times New Roman" w:hAnsi="Times New Roman"/>
          <w:color w:val="000000"/>
          <w:sz w:val="22"/>
          <w:szCs w:val="22"/>
          <w:lang w:val="en-GB"/>
        </w:rPr>
        <w:t>S</w:t>
      </w:r>
      <w:r w:rsidRPr="005C5600">
        <w:rPr>
          <w:rFonts w:ascii="Times New Roman" w:hAnsi="Times New Roman"/>
          <w:color w:val="000000"/>
          <w:sz w:val="22"/>
          <w:szCs w:val="22"/>
          <w:lang w:val="en-GB"/>
        </w:rPr>
        <w:t>pecific</w:t>
      </w:r>
      <w:r w:rsidR="00902E5A" w:rsidRPr="005C5600">
        <w:rPr>
          <w:rFonts w:ascii="Times New Roman" w:hAnsi="Times New Roman"/>
          <w:color w:val="000000"/>
          <w:sz w:val="22"/>
          <w:szCs w:val="22"/>
          <w:lang w:val="en-GB"/>
        </w:rPr>
        <w:t>ally,</w:t>
      </w:r>
      <w:r w:rsidRPr="005C5600">
        <w:rPr>
          <w:rFonts w:ascii="Times New Roman" w:hAnsi="Times New Roman"/>
          <w:color w:val="000000"/>
          <w:sz w:val="22"/>
          <w:szCs w:val="22"/>
          <w:lang w:val="en-GB"/>
        </w:rPr>
        <w:t xml:space="preserve"> the </w:t>
      </w:r>
      <w:r w:rsidR="00902E5A" w:rsidRPr="005C5600">
        <w:rPr>
          <w:rFonts w:ascii="Times New Roman" w:hAnsi="Times New Roman"/>
          <w:color w:val="000000"/>
          <w:sz w:val="22"/>
          <w:szCs w:val="22"/>
          <w:lang w:val="en-GB"/>
        </w:rPr>
        <w:t>S</w:t>
      </w:r>
      <w:r w:rsidRPr="005C5600">
        <w:rPr>
          <w:rFonts w:ascii="Times New Roman" w:hAnsi="Times New Roman"/>
          <w:color w:val="000000"/>
          <w:sz w:val="22"/>
          <w:szCs w:val="22"/>
          <w:lang w:val="en-GB"/>
        </w:rPr>
        <w:t>trategy should:</w:t>
      </w:r>
    </w:p>
    <w:p w14:paraId="4C5D869D" w14:textId="77777777" w:rsidR="0077164D" w:rsidRPr="005C5600" w:rsidRDefault="00A760E2" w:rsidP="00DB5E7C">
      <w:pPr>
        <w:pStyle w:val="ListParagraph"/>
        <w:numPr>
          <w:ilvl w:val="1"/>
          <w:numId w:val="34"/>
        </w:numPr>
        <w:jc w:val="both"/>
        <w:rPr>
          <w:rFonts w:ascii="Times New Roman" w:hAnsi="Times New Roman"/>
          <w:sz w:val="22"/>
          <w:szCs w:val="22"/>
          <w:lang w:val="en-GB"/>
        </w:rPr>
      </w:pPr>
      <w:r w:rsidRPr="005C5600">
        <w:rPr>
          <w:rFonts w:ascii="Times New Roman" w:hAnsi="Times New Roman"/>
          <w:color w:val="000000"/>
          <w:sz w:val="22"/>
          <w:szCs w:val="22"/>
          <w:lang w:val="en-GB"/>
        </w:rPr>
        <w:t xml:space="preserve">Describe key measures to stop poaching and illegal wildlife trade, and strengthen the inter-agency and international collaboration in the Governance, Justice, Law in dealing with illegal wildlife trade; </w:t>
      </w:r>
    </w:p>
    <w:p w14:paraId="555F58DD" w14:textId="77777777" w:rsidR="0077164D" w:rsidRPr="005C5600" w:rsidRDefault="00A760E2" w:rsidP="00DB5E7C">
      <w:pPr>
        <w:pStyle w:val="ListParagraph"/>
        <w:numPr>
          <w:ilvl w:val="1"/>
          <w:numId w:val="34"/>
        </w:numPr>
        <w:jc w:val="both"/>
        <w:rPr>
          <w:rFonts w:ascii="Times New Roman" w:hAnsi="Times New Roman"/>
          <w:sz w:val="22"/>
          <w:szCs w:val="22"/>
          <w:lang w:val="en-GB"/>
        </w:rPr>
      </w:pPr>
      <w:r w:rsidRPr="005C5600">
        <w:rPr>
          <w:rFonts w:ascii="Times New Roman" w:hAnsi="Times New Roman"/>
          <w:color w:val="000000"/>
          <w:sz w:val="22"/>
          <w:szCs w:val="22"/>
          <w:lang w:val="en-GB"/>
        </w:rPr>
        <w:t>Define key targets to achieve in the wildlife crime enforcement in the country;</w:t>
      </w:r>
    </w:p>
    <w:p w14:paraId="0BF0ABBA" w14:textId="77777777" w:rsidR="0077164D" w:rsidRPr="005C5600" w:rsidRDefault="00A760E2" w:rsidP="00DB5E7C">
      <w:pPr>
        <w:pStyle w:val="ListParagraph"/>
        <w:numPr>
          <w:ilvl w:val="1"/>
          <w:numId w:val="34"/>
        </w:numPr>
        <w:jc w:val="both"/>
        <w:rPr>
          <w:rFonts w:ascii="Times New Roman" w:hAnsi="Times New Roman"/>
          <w:sz w:val="22"/>
          <w:szCs w:val="22"/>
          <w:lang w:val="en-GB"/>
        </w:rPr>
      </w:pPr>
      <w:r w:rsidRPr="005C5600">
        <w:rPr>
          <w:rFonts w:ascii="Times New Roman" w:hAnsi="Times New Roman"/>
          <w:color w:val="000000"/>
          <w:sz w:val="22"/>
          <w:szCs w:val="22"/>
          <w:lang w:val="en-GB"/>
        </w:rPr>
        <w:t>Indicate key mechanisms and sources of funding for improved wildlife crime enforcement;</w:t>
      </w:r>
    </w:p>
    <w:p w14:paraId="28314CE1" w14:textId="77777777" w:rsidR="0077164D" w:rsidRPr="005C5600" w:rsidRDefault="00A760E2" w:rsidP="00DB5E7C">
      <w:pPr>
        <w:pStyle w:val="ListParagraph"/>
        <w:numPr>
          <w:ilvl w:val="1"/>
          <w:numId w:val="34"/>
        </w:numPr>
        <w:jc w:val="both"/>
        <w:rPr>
          <w:rFonts w:ascii="Times New Roman" w:hAnsi="Times New Roman"/>
          <w:sz w:val="22"/>
          <w:szCs w:val="22"/>
          <w:lang w:val="en-GB"/>
        </w:rPr>
      </w:pPr>
      <w:r w:rsidRPr="005C5600">
        <w:rPr>
          <w:rFonts w:ascii="Times New Roman" w:hAnsi="Times New Roman"/>
          <w:color w:val="000000"/>
          <w:sz w:val="22"/>
          <w:szCs w:val="22"/>
          <w:lang w:val="en-GB"/>
        </w:rPr>
        <w:t>Include measures to decrease national demand for bushmeat and increase national awareness on the impact of wildlife crime on the national biodiversity and economy.</w:t>
      </w:r>
    </w:p>
    <w:p w14:paraId="3C8B8365" w14:textId="66857047" w:rsidR="00A760E2" w:rsidRPr="005C5600" w:rsidRDefault="00A760E2" w:rsidP="0077164D">
      <w:pPr>
        <w:pStyle w:val="ListParagraph"/>
        <w:jc w:val="both"/>
        <w:rPr>
          <w:rFonts w:ascii="Times New Roman" w:hAnsi="Times New Roman"/>
          <w:sz w:val="22"/>
          <w:szCs w:val="22"/>
          <w:lang w:val="en-GB"/>
        </w:rPr>
      </w:pPr>
      <w:r w:rsidRPr="005C5600">
        <w:rPr>
          <w:rFonts w:ascii="Times New Roman" w:hAnsi="Times New Roman"/>
          <w:color w:val="000000"/>
          <w:sz w:val="22"/>
          <w:szCs w:val="22"/>
          <w:lang w:val="en-GB"/>
        </w:rPr>
        <w:lastRenderedPageBreak/>
        <w:t>As an example of the policy document</w:t>
      </w:r>
      <w:r w:rsidR="009D5143" w:rsidRPr="005C5600">
        <w:rPr>
          <w:rFonts w:ascii="Times New Roman" w:hAnsi="Times New Roman"/>
          <w:color w:val="000000"/>
          <w:sz w:val="22"/>
          <w:szCs w:val="22"/>
          <w:lang w:val="en-GB"/>
        </w:rPr>
        <w:t>,</w:t>
      </w:r>
      <w:r w:rsidRPr="005C5600">
        <w:rPr>
          <w:rFonts w:ascii="Times New Roman" w:hAnsi="Times New Roman"/>
          <w:color w:val="000000"/>
          <w:sz w:val="22"/>
          <w:szCs w:val="22"/>
          <w:lang w:val="en-GB"/>
        </w:rPr>
        <w:t xml:space="preserve"> the project can use the Kenya’s National Wildlife Conservation and Management Strategy that should be finalized by the end of 2018, Zimbabwe’s National Law Enforcement and Anti-Poaching Strategy 2017-2021, and other documents. The Angolan Strategy should be developed in accordance with the SADC Regional Law Enforcement and Anti-Poaching Strategy.</w:t>
      </w:r>
    </w:p>
    <w:p w14:paraId="4F3C89DD" w14:textId="77777777" w:rsidR="00A760E2" w:rsidRPr="005C5600" w:rsidRDefault="00A760E2" w:rsidP="00DD499A">
      <w:pPr>
        <w:spacing w:after="0" w:line="240" w:lineRule="auto"/>
        <w:jc w:val="both"/>
        <w:rPr>
          <w:rFonts w:ascii="Times New Roman" w:hAnsi="Times New Roman"/>
          <w:color w:val="000000"/>
          <w:lang w:val="en-GB"/>
        </w:rPr>
      </w:pPr>
    </w:p>
    <w:p w14:paraId="6081CAC2" w14:textId="46521566" w:rsidR="00A760E2" w:rsidRPr="00C324C9" w:rsidRDefault="00A760E2" w:rsidP="00DB5E7C">
      <w:pPr>
        <w:pStyle w:val="ListParagraph"/>
        <w:numPr>
          <w:ilvl w:val="0"/>
          <w:numId w:val="34"/>
        </w:numPr>
        <w:jc w:val="both"/>
        <w:rPr>
          <w:rFonts w:ascii="Times New Roman" w:hAnsi="Times New Roman"/>
          <w:sz w:val="22"/>
          <w:szCs w:val="22"/>
          <w:lang w:val="en-GB"/>
        </w:rPr>
      </w:pPr>
      <w:r w:rsidRPr="005C5600">
        <w:rPr>
          <w:rFonts w:ascii="Times New Roman" w:hAnsi="Times New Roman"/>
          <w:b/>
          <w:color w:val="000000"/>
          <w:sz w:val="22"/>
          <w:szCs w:val="22"/>
          <w:lang w:val="en-GB"/>
        </w:rPr>
        <w:t>Wildlife Crime and Hunting Legislation</w:t>
      </w:r>
      <w:r w:rsidRPr="005C5600">
        <w:rPr>
          <w:rFonts w:ascii="Times New Roman" w:hAnsi="Times New Roman"/>
          <w:color w:val="000000"/>
          <w:sz w:val="22"/>
          <w:szCs w:val="22"/>
          <w:lang w:val="en-GB"/>
        </w:rPr>
        <w:t>. Based on the IELP, Stop Ivory and Wildlife Impact analysis of wildlife crime legislation in 2018-2019</w:t>
      </w:r>
      <w:r w:rsidR="009D5143" w:rsidRPr="005C5600">
        <w:rPr>
          <w:rFonts w:ascii="Times New Roman" w:hAnsi="Times New Roman"/>
          <w:color w:val="000000"/>
          <w:sz w:val="22"/>
          <w:szCs w:val="22"/>
          <w:lang w:val="en-GB"/>
        </w:rPr>
        <w:t>,</w:t>
      </w:r>
      <w:r w:rsidRPr="005C5600">
        <w:rPr>
          <w:rFonts w:ascii="Times New Roman" w:hAnsi="Times New Roman"/>
          <w:color w:val="000000"/>
          <w:sz w:val="22"/>
          <w:szCs w:val="22"/>
          <w:lang w:val="en-GB"/>
        </w:rPr>
        <w:t xml:space="preserve"> the project can potentially update one or two key wildlife legislative documents to improve prosecution and increase penalties for wildlife crime in the country. The laws to be updated in the project framework will be identified during the project inception phase based on the results of on-going process of legislation </w:t>
      </w:r>
      <w:r w:rsidRPr="00C324C9">
        <w:rPr>
          <w:rFonts w:ascii="Times New Roman" w:hAnsi="Times New Roman"/>
          <w:color w:val="000000"/>
          <w:sz w:val="22"/>
          <w:szCs w:val="22"/>
          <w:lang w:val="en-GB"/>
        </w:rPr>
        <w:t>improvement in the country.</w:t>
      </w:r>
    </w:p>
    <w:p w14:paraId="560BC71D" w14:textId="77777777" w:rsidR="00ED49CB" w:rsidRPr="00C324C9" w:rsidRDefault="00ED49CB" w:rsidP="00C9597B">
      <w:pPr>
        <w:spacing w:after="0" w:line="240" w:lineRule="auto"/>
        <w:jc w:val="both"/>
        <w:rPr>
          <w:rFonts w:ascii="Times New Roman" w:hAnsi="Times New Roman"/>
          <w:lang w:val="en-GB"/>
        </w:rPr>
      </w:pPr>
    </w:p>
    <w:p w14:paraId="15D6C9D7" w14:textId="77777777" w:rsidR="0077164D" w:rsidRPr="00C324C9" w:rsidRDefault="00ED49CB" w:rsidP="00DB5E7C">
      <w:pPr>
        <w:pStyle w:val="ListParagraph"/>
        <w:numPr>
          <w:ilvl w:val="0"/>
          <w:numId w:val="34"/>
        </w:numPr>
        <w:jc w:val="both"/>
        <w:rPr>
          <w:rFonts w:ascii="Times New Roman" w:hAnsi="Times New Roman"/>
          <w:color w:val="000000"/>
          <w:sz w:val="22"/>
          <w:szCs w:val="22"/>
          <w:lang w:val="en-GB"/>
        </w:rPr>
      </w:pPr>
      <w:r w:rsidRPr="00C324C9">
        <w:rPr>
          <w:rFonts w:ascii="Times New Roman" w:hAnsi="Times New Roman"/>
          <w:b/>
          <w:color w:val="000000"/>
          <w:sz w:val="22"/>
          <w:szCs w:val="22"/>
          <w:lang w:val="en-GB"/>
        </w:rPr>
        <w:t>Legislation on Community-Based Wildlife and Natural Resources Management</w:t>
      </w:r>
      <w:r w:rsidRPr="00C324C9">
        <w:rPr>
          <w:rFonts w:ascii="Times New Roman" w:hAnsi="Times New Roman"/>
          <w:color w:val="000000"/>
          <w:sz w:val="22"/>
          <w:szCs w:val="22"/>
          <w:lang w:val="en-GB"/>
        </w:rPr>
        <w:t xml:space="preserve"> to provide a legal framework for the sustainable management and protection of wildlife and forest resources within communal lands. The laws should ideally provide ownership rights (not only user rights) to local communities to manage wildlife and forest resources as well as incentives to local communities for sustainable wildlife and forest management. The project can use the appropriate legislation and experience of Zimbabwe, Namibia, Botswana and Zambia as examples for development of the Angolan Community Wildlife and Forest Management Legislation. </w:t>
      </w:r>
    </w:p>
    <w:p w14:paraId="6C0A0C9A" w14:textId="77777777" w:rsidR="0077164D" w:rsidRPr="00C324C9" w:rsidRDefault="0077164D" w:rsidP="0077164D">
      <w:pPr>
        <w:pStyle w:val="ListParagraph"/>
        <w:rPr>
          <w:rFonts w:ascii="Times New Roman" w:hAnsi="Times New Roman"/>
          <w:b/>
          <w:bCs/>
          <w:sz w:val="22"/>
          <w:szCs w:val="22"/>
          <w:lang w:val="en-GB"/>
        </w:rPr>
      </w:pPr>
    </w:p>
    <w:p w14:paraId="4AB86BDA" w14:textId="628C3E19" w:rsidR="00C04EA5" w:rsidRPr="00C324C9" w:rsidRDefault="00B7782B" w:rsidP="00DB5E7C">
      <w:pPr>
        <w:pStyle w:val="ListParagraph"/>
        <w:numPr>
          <w:ilvl w:val="0"/>
          <w:numId w:val="34"/>
        </w:numPr>
        <w:jc w:val="both"/>
        <w:rPr>
          <w:rFonts w:ascii="Times New Roman" w:hAnsi="Times New Roman"/>
          <w:color w:val="000000"/>
          <w:sz w:val="22"/>
          <w:szCs w:val="22"/>
          <w:lang w:val="en-GB"/>
        </w:rPr>
      </w:pPr>
      <w:r w:rsidRPr="00C324C9">
        <w:rPr>
          <w:rFonts w:ascii="Times New Roman" w:hAnsi="Times New Roman"/>
          <w:b/>
          <w:bCs/>
          <w:sz w:val="22"/>
          <w:szCs w:val="22"/>
          <w:lang w:val="en-GB"/>
        </w:rPr>
        <w:t>If planned co-financing is fully available</w:t>
      </w:r>
      <w:r w:rsidRPr="00C324C9">
        <w:rPr>
          <w:rFonts w:ascii="Times New Roman" w:hAnsi="Times New Roman"/>
          <w:sz w:val="22"/>
          <w:szCs w:val="22"/>
          <w:lang w:val="en-GB"/>
        </w:rPr>
        <w:t>, the project will also work on the following legislation documents:</w:t>
      </w:r>
    </w:p>
    <w:p w14:paraId="24EB4E7D" w14:textId="77777777" w:rsidR="0077164D" w:rsidRPr="005C5600" w:rsidRDefault="00A760E2" w:rsidP="00DB5E7C">
      <w:pPr>
        <w:pStyle w:val="ListParagraph"/>
        <w:numPr>
          <w:ilvl w:val="1"/>
          <w:numId w:val="34"/>
        </w:numPr>
        <w:jc w:val="both"/>
        <w:rPr>
          <w:rFonts w:ascii="Times New Roman" w:hAnsi="Times New Roman"/>
          <w:sz w:val="22"/>
          <w:szCs w:val="22"/>
          <w:lang w:val="en-GB"/>
        </w:rPr>
      </w:pPr>
      <w:r w:rsidRPr="00C324C9">
        <w:rPr>
          <w:rFonts w:ascii="Times New Roman" w:hAnsi="Times New Roman"/>
          <w:b/>
          <w:sz w:val="22"/>
          <w:szCs w:val="22"/>
          <w:lang w:val="en-GB"/>
        </w:rPr>
        <w:t>Ancillary Legislation, such as Mutual</w:t>
      </w:r>
      <w:r w:rsidRPr="005C5600">
        <w:rPr>
          <w:rFonts w:ascii="Times New Roman" w:hAnsi="Times New Roman"/>
          <w:b/>
          <w:sz w:val="22"/>
          <w:szCs w:val="22"/>
          <w:lang w:val="en-GB"/>
        </w:rPr>
        <w:t xml:space="preserve"> Legal Assistance (MLA).</w:t>
      </w:r>
      <w:r w:rsidRPr="005C5600">
        <w:rPr>
          <w:rFonts w:ascii="Times New Roman" w:hAnsi="Times New Roman"/>
          <w:sz w:val="22"/>
          <w:szCs w:val="22"/>
          <w:lang w:val="en-GB"/>
        </w:rPr>
        <w:t xml:space="preserve"> Based on IELP, Stop Ivory and Wildlife Impact analysis and outcomes of validation workshop in September 2018, one or two targeted priorities may be identified to specifically address gaps in related ancillary legislation helpful to combating wildlife </w:t>
      </w:r>
      <w:r w:rsidRPr="005C5600">
        <w:rPr>
          <w:rFonts w:ascii="Times New Roman" w:hAnsi="Times New Roman"/>
          <w:color w:val="000000"/>
          <w:sz w:val="22"/>
          <w:szCs w:val="22"/>
          <w:lang w:val="en-GB"/>
        </w:rPr>
        <w:t>trafficking</w:t>
      </w:r>
      <w:r w:rsidRPr="005C5600">
        <w:rPr>
          <w:rFonts w:ascii="Times New Roman" w:hAnsi="Times New Roman"/>
          <w:sz w:val="22"/>
          <w:szCs w:val="22"/>
          <w:lang w:val="en-GB"/>
        </w:rPr>
        <w:t>, including customs, criminal, MLA, extradition, anti-money laundering, anti-corruption, assets forfeiture, and permanent deportation of foreigners involved in wildlife crime in Angola, etc. In many cases, increasing penalties will facilitate the ability of prosecutors to use this “ancillary” legislation. However, some targeted intervention may be necessary to improve MLA legislation and key MLA relationships, such as between demand, source, and transit countries, to increase the probability of prosecutions and cooperative law enforcement throughout the supply chain.</w:t>
      </w:r>
    </w:p>
    <w:p w14:paraId="202D0A6A" w14:textId="77777777" w:rsidR="0077164D" w:rsidRPr="005C5600" w:rsidRDefault="00A760E2" w:rsidP="00DB5E7C">
      <w:pPr>
        <w:pStyle w:val="ListParagraph"/>
        <w:numPr>
          <w:ilvl w:val="1"/>
          <w:numId w:val="34"/>
        </w:numPr>
        <w:jc w:val="both"/>
        <w:rPr>
          <w:rFonts w:ascii="Times New Roman" w:hAnsi="Times New Roman"/>
          <w:sz w:val="22"/>
          <w:szCs w:val="22"/>
          <w:lang w:val="en-GB"/>
        </w:rPr>
      </w:pPr>
      <w:r w:rsidRPr="005C5600">
        <w:rPr>
          <w:rFonts w:ascii="Times New Roman" w:hAnsi="Times New Roman"/>
          <w:b/>
          <w:color w:val="000000"/>
          <w:sz w:val="22"/>
          <w:szCs w:val="22"/>
          <w:lang w:val="en-GB"/>
        </w:rPr>
        <w:t>National Human-Wildlife Conflict Management Strategy</w:t>
      </w:r>
      <w:r w:rsidRPr="005C5600">
        <w:rPr>
          <w:rFonts w:ascii="Times New Roman" w:hAnsi="Times New Roman"/>
          <w:color w:val="000000"/>
          <w:sz w:val="22"/>
          <w:szCs w:val="22"/>
          <w:lang w:val="en-GB"/>
        </w:rPr>
        <w:t xml:space="preserve"> through a holistic planning approach.</w:t>
      </w:r>
    </w:p>
    <w:p w14:paraId="37C77C82" w14:textId="77777777" w:rsidR="0077164D" w:rsidRPr="00C324C9" w:rsidRDefault="00A760E2" w:rsidP="00DB5E7C">
      <w:pPr>
        <w:pStyle w:val="ListParagraph"/>
        <w:numPr>
          <w:ilvl w:val="1"/>
          <w:numId w:val="34"/>
        </w:numPr>
        <w:jc w:val="both"/>
        <w:rPr>
          <w:rFonts w:ascii="Times New Roman" w:hAnsi="Times New Roman"/>
          <w:sz w:val="22"/>
          <w:szCs w:val="22"/>
          <w:lang w:val="en-GB"/>
        </w:rPr>
      </w:pPr>
      <w:r w:rsidRPr="005C5600">
        <w:rPr>
          <w:rFonts w:ascii="Times New Roman" w:hAnsi="Times New Roman"/>
          <w:b/>
          <w:color w:val="000000"/>
          <w:sz w:val="22"/>
          <w:szCs w:val="22"/>
          <w:lang w:val="en-GB"/>
        </w:rPr>
        <w:t>Updated National Ivory Action Plan for 2020-2025</w:t>
      </w:r>
      <w:r w:rsidRPr="005C5600">
        <w:rPr>
          <w:rFonts w:ascii="Times New Roman" w:hAnsi="Times New Roman"/>
          <w:color w:val="000000"/>
          <w:sz w:val="22"/>
          <w:szCs w:val="22"/>
          <w:lang w:val="en-GB"/>
        </w:rPr>
        <w:t xml:space="preserve"> with a goal to completely </w:t>
      </w:r>
      <w:r w:rsidRPr="00C324C9">
        <w:rPr>
          <w:rFonts w:ascii="Times New Roman" w:hAnsi="Times New Roman"/>
          <w:color w:val="000000"/>
          <w:sz w:val="22"/>
          <w:szCs w:val="22"/>
          <w:lang w:val="en-GB"/>
        </w:rPr>
        <w:t xml:space="preserve">stop ivory trafficking through Angola (if not developed before the project start). The NIAP can be a section or an Annex for the NEAP that is under development in 2018. </w:t>
      </w:r>
    </w:p>
    <w:p w14:paraId="465DAEFC" w14:textId="26E1996C" w:rsidR="00A760E2" w:rsidRPr="00C324C9" w:rsidRDefault="00A760E2" w:rsidP="00DB5E7C">
      <w:pPr>
        <w:pStyle w:val="ListParagraph"/>
        <w:numPr>
          <w:ilvl w:val="1"/>
          <w:numId w:val="34"/>
        </w:numPr>
        <w:jc w:val="both"/>
        <w:rPr>
          <w:rFonts w:ascii="Times New Roman" w:hAnsi="Times New Roman"/>
          <w:sz w:val="22"/>
          <w:szCs w:val="22"/>
          <w:lang w:val="en-GB"/>
        </w:rPr>
      </w:pPr>
      <w:r w:rsidRPr="00C324C9">
        <w:rPr>
          <w:rFonts w:ascii="Times New Roman" w:hAnsi="Times New Roman"/>
          <w:b/>
          <w:color w:val="000000"/>
          <w:sz w:val="22"/>
          <w:szCs w:val="22"/>
          <w:lang w:val="en-GB"/>
        </w:rPr>
        <w:t>Update of the legal documents for the target PAs:</w:t>
      </w:r>
      <w:r w:rsidRPr="00C324C9">
        <w:rPr>
          <w:rFonts w:ascii="Times New Roman" w:hAnsi="Times New Roman"/>
          <w:color w:val="000000"/>
          <w:sz w:val="22"/>
          <w:szCs w:val="22"/>
          <w:lang w:val="en-GB"/>
        </w:rPr>
        <w:t xml:space="preserve"> </w:t>
      </w:r>
      <w:proofErr w:type="spellStart"/>
      <w:r w:rsidRPr="00C324C9">
        <w:rPr>
          <w:rFonts w:ascii="Times New Roman" w:hAnsi="Times New Roman"/>
          <w:color w:val="000000"/>
          <w:sz w:val="22"/>
          <w:szCs w:val="22"/>
          <w:lang w:val="en-GB"/>
        </w:rPr>
        <w:t>Luando</w:t>
      </w:r>
      <w:proofErr w:type="spellEnd"/>
      <w:r w:rsidRPr="00C324C9">
        <w:rPr>
          <w:rFonts w:ascii="Times New Roman" w:hAnsi="Times New Roman"/>
          <w:color w:val="000000"/>
          <w:sz w:val="22"/>
          <w:szCs w:val="22"/>
          <w:lang w:val="en-GB"/>
        </w:rPr>
        <w:t xml:space="preserve"> SNR (e.g. to improve its management as a National Park given the current situation) and </w:t>
      </w:r>
      <w:proofErr w:type="spellStart"/>
      <w:r w:rsidRPr="00C324C9">
        <w:rPr>
          <w:rFonts w:ascii="Times New Roman" w:hAnsi="Times New Roman"/>
          <w:color w:val="000000"/>
          <w:sz w:val="22"/>
          <w:szCs w:val="22"/>
          <w:lang w:val="en-GB"/>
        </w:rPr>
        <w:t>Maiombe</w:t>
      </w:r>
      <w:proofErr w:type="spellEnd"/>
      <w:r w:rsidRPr="00C324C9">
        <w:rPr>
          <w:rFonts w:ascii="Times New Roman" w:hAnsi="Times New Roman"/>
          <w:color w:val="000000"/>
          <w:sz w:val="22"/>
          <w:szCs w:val="22"/>
          <w:lang w:val="en-GB"/>
        </w:rPr>
        <w:t xml:space="preserve"> NP (e.g. to include important chimpanzee and gorilla habitat adjacent to the south-west portion of the park and make appropriate zoning of the park given high human population density areas inside the PA).</w:t>
      </w:r>
      <w:r w:rsidR="00C04EA5" w:rsidRPr="00C324C9">
        <w:rPr>
          <w:rFonts w:ascii="Times New Roman" w:hAnsi="Times New Roman"/>
          <w:color w:val="000000"/>
          <w:sz w:val="22"/>
          <w:szCs w:val="22"/>
          <w:lang w:val="en-GB"/>
        </w:rPr>
        <w:t xml:space="preserve"> </w:t>
      </w:r>
      <w:r w:rsidRPr="00C324C9">
        <w:rPr>
          <w:rFonts w:ascii="Times New Roman" w:hAnsi="Times New Roman"/>
          <w:color w:val="000000"/>
          <w:sz w:val="22"/>
          <w:szCs w:val="22"/>
          <w:lang w:val="en-GB"/>
        </w:rPr>
        <w:t xml:space="preserve">The project will be able to update </w:t>
      </w:r>
      <w:r w:rsidR="00255467" w:rsidRPr="00C324C9">
        <w:rPr>
          <w:rFonts w:ascii="Times New Roman" w:hAnsi="Times New Roman"/>
          <w:color w:val="000000"/>
          <w:sz w:val="22"/>
          <w:szCs w:val="22"/>
          <w:lang w:val="en-GB"/>
        </w:rPr>
        <w:t>3-4</w:t>
      </w:r>
      <w:r w:rsidR="00C83F81" w:rsidRPr="00C324C9">
        <w:rPr>
          <w:rFonts w:ascii="Times New Roman" w:hAnsi="Times New Roman"/>
          <w:color w:val="000000"/>
          <w:sz w:val="22"/>
          <w:szCs w:val="22"/>
          <w:lang w:val="en-GB"/>
        </w:rPr>
        <w:t xml:space="preserve"> </w:t>
      </w:r>
      <w:r w:rsidRPr="00C324C9">
        <w:rPr>
          <w:rFonts w:ascii="Times New Roman" w:hAnsi="Times New Roman"/>
          <w:color w:val="000000"/>
          <w:sz w:val="22"/>
          <w:szCs w:val="22"/>
          <w:lang w:val="en-GB"/>
        </w:rPr>
        <w:t>legislative documents total based on the priorities identified during the project inception phase from the list above. The selected legislation documents will be developed by the MINAMB and other partners with the project technical support in fully open and participatory process with involvement of all interested stakeholders under potential leadership of the Angola’s Conservation Caucus (</w:t>
      </w:r>
      <w:r w:rsidR="00902E5A" w:rsidRPr="00C324C9">
        <w:rPr>
          <w:rFonts w:ascii="Times New Roman" w:hAnsi="Times New Roman"/>
          <w:color w:val="000000"/>
          <w:sz w:val="22"/>
          <w:szCs w:val="22"/>
          <w:lang w:val="en-GB"/>
        </w:rPr>
        <w:t>which</w:t>
      </w:r>
      <w:r w:rsidRPr="00C324C9">
        <w:rPr>
          <w:rFonts w:ascii="Times New Roman" w:hAnsi="Times New Roman"/>
          <w:color w:val="000000"/>
          <w:sz w:val="22"/>
          <w:szCs w:val="22"/>
          <w:lang w:val="en-GB"/>
        </w:rPr>
        <w:t xml:space="preserve"> is currently under establishment in the National Assembly with support from ICCF). The final documents will be submitted by the MINAMB to the National Assembly of Angola for official approval that can be facilitated by the Conservation Caucus. The project can also to assist MINAMB in development of NIAP Reports. </w:t>
      </w:r>
    </w:p>
    <w:p w14:paraId="130EDC01" w14:textId="77777777" w:rsidR="00A760E2" w:rsidRPr="00C324C9" w:rsidRDefault="00A760E2" w:rsidP="008319D4">
      <w:pPr>
        <w:spacing w:after="0" w:line="240" w:lineRule="auto"/>
        <w:rPr>
          <w:rFonts w:ascii="Times New Roman" w:hAnsi="Times New Roman"/>
          <w:b/>
          <w:color w:val="000000"/>
          <w:lang w:val="en-GB"/>
        </w:rPr>
      </w:pPr>
    </w:p>
    <w:p w14:paraId="3C1ADFC4" w14:textId="77777777" w:rsidR="00A760E2" w:rsidRPr="005C5600" w:rsidRDefault="00A760E2" w:rsidP="0077164D">
      <w:pPr>
        <w:spacing w:after="0" w:line="240" w:lineRule="auto"/>
        <w:jc w:val="both"/>
        <w:rPr>
          <w:rFonts w:ascii="Times New Roman" w:hAnsi="Times New Roman"/>
          <w:lang w:val="en-GB"/>
        </w:rPr>
      </w:pPr>
      <w:r w:rsidRPr="00C324C9">
        <w:rPr>
          <w:rFonts w:ascii="Times New Roman" w:hAnsi="Times New Roman"/>
          <w:b/>
          <w:bCs/>
          <w:lang w:val="en-GB"/>
        </w:rPr>
        <w:t>Key partners for delivery of Output 1.1:</w:t>
      </w:r>
      <w:r w:rsidRPr="00C324C9">
        <w:rPr>
          <w:rFonts w:ascii="Times New Roman" w:hAnsi="Times New Roman"/>
          <w:lang w:val="en-GB"/>
        </w:rPr>
        <w:t xml:space="preserve"> </w:t>
      </w:r>
      <w:r w:rsidR="00214BE2" w:rsidRPr="00C324C9">
        <w:rPr>
          <w:rFonts w:ascii="Times New Roman" w:hAnsi="Times New Roman"/>
          <w:b/>
          <w:lang w:val="en-GB"/>
        </w:rPr>
        <w:t>Leading partners:</w:t>
      </w:r>
      <w:r w:rsidR="00214BE2" w:rsidRPr="00C324C9">
        <w:rPr>
          <w:rFonts w:ascii="Times New Roman" w:hAnsi="Times New Roman"/>
          <w:lang w:val="en-GB"/>
        </w:rPr>
        <w:t xml:space="preserve"> </w:t>
      </w:r>
      <w:r w:rsidRPr="00C324C9">
        <w:rPr>
          <w:rFonts w:ascii="Times New Roman" w:hAnsi="Times New Roman"/>
          <w:lang w:val="en-GB"/>
        </w:rPr>
        <w:t xml:space="preserve">MINAMB, ECU, INBAC, </w:t>
      </w:r>
      <w:proofErr w:type="spellStart"/>
      <w:r w:rsidRPr="00C324C9">
        <w:rPr>
          <w:rFonts w:ascii="Times New Roman" w:hAnsi="Times New Roman"/>
          <w:lang w:val="en-GB"/>
        </w:rPr>
        <w:t>Interministerial</w:t>
      </w:r>
      <w:proofErr w:type="spellEnd"/>
      <w:r w:rsidRPr="00C324C9">
        <w:rPr>
          <w:rFonts w:ascii="Times New Roman" w:hAnsi="Times New Roman"/>
          <w:lang w:val="en-GB"/>
        </w:rPr>
        <w:t xml:space="preserve"> Commission on Wildlife Crime, Attorney General’s Office, CITES Secretariat, MINAGRIF, IDF</w:t>
      </w:r>
      <w:r w:rsidR="00214BE2" w:rsidRPr="005C5600">
        <w:rPr>
          <w:rFonts w:ascii="Times New Roman" w:hAnsi="Times New Roman"/>
          <w:lang w:val="en-GB"/>
        </w:rPr>
        <w:t xml:space="preserve">; </w:t>
      </w:r>
      <w:r w:rsidR="00214BE2" w:rsidRPr="005C5600">
        <w:rPr>
          <w:rFonts w:ascii="Times New Roman" w:hAnsi="Times New Roman"/>
          <w:b/>
          <w:lang w:val="en-GB"/>
        </w:rPr>
        <w:t>Supporting Partners:</w:t>
      </w:r>
      <w:r w:rsidR="00214BE2" w:rsidRPr="005C5600">
        <w:rPr>
          <w:rFonts w:ascii="Times New Roman" w:hAnsi="Times New Roman"/>
          <w:lang w:val="en-GB"/>
        </w:rPr>
        <w:t xml:space="preserve"> </w:t>
      </w:r>
      <w:r w:rsidRPr="005C5600">
        <w:rPr>
          <w:rFonts w:ascii="Times New Roman" w:hAnsi="Times New Roman"/>
          <w:lang w:val="en-GB"/>
        </w:rPr>
        <w:t xml:space="preserve">Stop Ivory, Wildlife Impact, ICCF, </w:t>
      </w:r>
      <w:r w:rsidR="00267FE5" w:rsidRPr="005C5600">
        <w:rPr>
          <w:rFonts w:ascii="Times New Roman" w:hAnsi="Times New Roman"/>
          <w:lang w:val="en-GB"/>
        </w:rPr>
        <w:t xml:space="preserve">EIA, </w:t>
      </w:r>
      <w:r w:rsidRPr="005C5600">
        <w:rPr>
          <w:rFonts w:ascii="Times New Roman" w:hAnsi="Times New Roman"/>
          <w:lang w:val="en-GB"/>
        </w:rPr>
        <w:t xml:space="preserve">51 Degrees, USFWS, IELP, national legal and thematic experts. </w:t>
      </w:r>
    </w:p>
    <w:p w14:paraId="069C7709" w14:textId="77777777" w:rsidR="00A760E2" w:rsidRPr="005C5600" w:rsidRDefault="00A760E2" w:rsidP="008319D4">
      <w:pPr>
        <w:spacing w:after="0" w:line="240" w:lineRule="auto"/>
        <w:jc w:val="both"/>
        <w:rPr>
          <w:rFonts w:ascii="Times New Roman" w:hAnsi="Times New Roman"/>
          <w:lang w:val="en-GB"/>
        </w:rPr>
      </w:pPr>
    </w:p>
    <w:p w14:paraId="3B8F49C5" w14:textId="77777777" w:rsidR="00A760E2" w:rsidRPr="005C5600" w:rsidRDefault="00A760E2" w:rsidP="008319D4">
      <w:pPr>
        <w:shd w:val="clear" w:color="auto" w:fill="92D050"/>
        <w:spacing w:after="0" w:line="240" w:lineRule="auto"/>
        <w:jc w:val="both"/>
        <w:rPr>
          <w:rFonts w:ascii="Times New Roman" w:hAnsi="Times New Roman"/>
          <w:lang w:val="en-GB"/>
        </w:rPr>
      </w:pPr>
      <w:r w:rsidRPr="005C5600">
        <w:rPr>
          <w:rFonts w:ascii="Times New Roman" w:hAnsi="Times New Roman"/>
          <w:b/>
          <w:bCs/>
          <w:lang w:val="en-GB"/>
        </w:rPr>
        <w:t>Output 1.2.</w:t>
      </w:r>
      <w:r w:rsidRPr="005C5600">
        <w:rPr>
          <w:rFonts w:ascii="Times New Roman" w:hAnsi="Times New Roman"/>
          <w:lang w:val="en-GB"/>
        </w:rPr>
        <w:t xml:space="preserve"> </w:t>
      </w:r>
      <w:r w:rsidR="00766B1B" w:rsidRPr="005C5600">
        <w:rPr>
          <w:rFonts w:ascii="Times New Roman" w:hAnsi="Times New Roman"/>
          <w:lang w:val="en-GB"/>
        </w:rPr>
        <w:t xml:space="preserve">National </w:t>
      </w:r>
      <w:r w:rsidR="0023401B" w:rsidRPr="005C5600">
        <w:rPr>
          <w:rFonts w:ascii="Times New Roman" w:hAnsi="Times New Roman"/>
          <w:lang w:val="en-GB"/>
        </w:rPr>
        <w:t xml:space="preserve">Environmental Crime Unit and other </w:t>
      </w:r>
      <w:r w:rsidRPr="005C5600">
        <w:rPr>
          <w:rFonts w:ascii="Times New Roman" w:hAnsi="Times New Roman"/>
          <w:lang w:val="en-GB"/>
        </w:rPr>
        <w:t>wildlife law enforcement agencies are provided with trainings, manuals, and equipment to effectively enforce, prosecute, and penalize wildlife crime.</w:t>
      </w:r>
    </w:p>
    <w:p w14:paraId="030DD892" w14:textId="77777777" w:rsidR="00A760E2" w:rsidRPr="005C5600" w:rsidRDefault="00A760E2" w:rsidP="00902E5A">
      <w:pPr>
        <w:pStyle w:val="yiv8026671041msonormal"/>
        <w:spacing w:before="0" w:beforeAutospacing="0" w:after="0" w:afterAutospacing="0"/>
        <w:jc w:val="both"/>
        <w:rPr>
          <w:sz w:val="22"/>
          <w:szCs w:val="22"/>
          <w:lang w:val="en-GB" w:eastAsia="en-US"/>
        </w:rPr>
      </w:pPr>
    </w:p>
    <w:p w14:paraId="453A0FE3" w14:textId="52CF21B5" w:rsidR="00A760E2" w:rsidRPr="00C324C9" w:rsidRDefault="00A760E2" w:rsidP="008319D4">
      <w:pPr>
        <w:spacing w:after="0" w:line="240" w:lineRule="auto"/>
        <w:jc w:val="both"/>
        <w:rPr>
          <w:rFonts w:ascii="Times New Roman" w:hAnsi="Times New Roman"/>
          <w:lang w:val="en-GB"/>
        </w:rPr>
      </w:pPr>
      <w:r w:rsidRPr="005C5600">
        <w:rPr>
          <w:rFonts w:ascii="Times New Roman" w:hAnsi="Times New Roman"/>
          <w:lang w:val="en-GB"/>
        </w:rPr>
        <w:lastRenderedPageBreak/>
        <w:t>Angola made significant progress in strengthening</w:t>
      </w:r>
      <w:r w:rsidR="009D5143" w:rsidRPr="005C5600">
        <w:rPr>
          <w:rFonts w:ascii="Times New Roman" w:hAnsi="Times New Roman"/>
          <w:lang w:val="en-GB"/>
        </w:rPr>
        <w:t xml:space="preserve"> </w:t>
      </w:r>
      <w:r w:rsidRPr="005C5600">
        <w:rPr>
          <w:rFonts w:ascii="Times New Roman" w:hAnsi="Times New Roman"/>
          <w:lang w:val="en-GB"/>
        </w:rPr>
        <w:t xml:space="preserve">national wildlife crime law enforcement agencies and PAs </w:t>
      </w:r>
      <w:r w:rsidR="00902E5A" w:rsidRPr="005C5600">
        <w:rPr>
          <w:rFonts w:ascii="Times New Roman" w:hAnsi="Times New Roman"/>
          <w:lang w:val="en-GB"/>
        </w:rPr>
        <w:t>during</w:t>
      </w:r>
      <w:r w:rsidRPr="005C5600">
        <w:rPr>
          <w:rFonts w:ascii="Times New Roman" w:hAnsi="Times New Roman"/>
          <w:lang w:val="en-GB"/>
        </w:rPr>
        <w:t xml:space="preserve"> 2000-2017. The INBAC has been strengthened in recent years to manage </w:t>
      </w:r>
      <w:r w:rsidR="00902E5A" w:rsidRPr="005C5600">
        <w:rPr>
          <w:rFonts w:ascii="Times New Roman" w:hAnsi="Times New Roman"/>
          <w:lang w:val="en-GB"/>
        </w:rPr>
        <w:t xml:space="preserve">the </w:t>
      </w:r>
      <w:r w:rsidRPr="005C5600">
        <w:rPr>
          <w:rFonts w:ascii="Times New Roman" w:hAnsi="Times New Roman"/>
          <w:lang w:val="en-GB"/>
        </w:rPr>
        <w:t>national PA system notably through the efforts of previous GEF projects. However, this has not included the capacity to effectively suppress poaching</w:t>
      </w:r>
      <w:r w:rsidR="00902E5A" w:rsidRPr="005C5600">
        <w:rPr>
          <w:rFonts w:ascii="Times New Roman" w:hAnsi="Times New Roman"/>
          <w:lang w:val="en-GB"/>
        </w:rPr>
        <w:t xml:space="preserve"> and</w:t>
      </w:r>
      <w:r w:rsidRPr="005C5600">
        <w:rPr>
          <w:rFonts w:ascii="Times New Roman" w:hAnsi="Times New Roman"/>
          <w:lang w:val="en-GB"/>
        </w:rPr>
        <w:t xml:space="preserve"> IWT, and manage HWC. Thus, the current capacity of the INBAC to control wildlife crime was evaluated as 41% of maximal possible score (see Annex Q. UNDP Capacity Scorecard for INBAC). The </w:t>
      </w:r>
      <w:r w:rsidR="009D5143" w:rsidRPr="005C5600">
        <w:rPr>
          <w:rFonts w:ascii="Times New Roman" w:hAnsi="Times New Roman"/>
          <w:lang w:val="en-GB"/>
        </w:rPr>
        <w:t xml:space="preserve">National </w:t>
      </w:r>
      <w:r w:rsidRPr="005C5600">
        <w:rPr>
          <w:rFonts w:ascii="Times New Roman" w:hAnsi="Times New Roman"/>
          <w:lang w:val="en-GB"/>
        </w:rPr>
        <w:t xml:space="preserve">Environmental Crime Unit was established under MINAMB leadership in 2015 to investigate and prosecute wildlife crime, including illegal ivory trade and trafficking. The Unit still has very limited staff (15 officers total, including 7 in Luanda and 8 in the provinces) and insufficient investigation, surveillance, and technical capacity to combat wildlife crime. Some of the </w:t>
      </w:r>
      <w:r w:rsidR="00A73BA9" w:rsidRPr="005C5600">
        <w:rPr>
          <w:rFonts w:ascii="Times New Roman" w:hAnsi="Times New Roman"/>
          <w:lang w:val="en-GB"/>
        </w:rPr>
        <w:t xml:space="preserve">National </w:t>
      </w:r>
      <w:r w:rsidRPr="005C5600">
        <w:rPr>
          <w:rFonts w:ascii="Times New Roman" w:hAnsi="Times New Roman"/>
          <w:lang w:val="en-GB"/>
        </w:rPr>
        <w:t xml:space="preserve">ECU staff has been trained in the wildlife crime investigation, intelligence, and forensics by the Stop Ivory and at the wildlife law enforcement schools in Botswana and Gabon, but </w:t>
      </w:r>
      <w:r w:rsidR="009D5143" w:rsidRPr="005C5600">
        <w:rPr>
          <w:rFonts w:ascii="Times New Roman" w:hAnsi="Times New Roman"/>
          <w:lang w:val="en-GB"/>
        </w:rPr>
        <w:t>a</w:t>
      </w:r>
      <w:r w:rsidRPr="005C5600">
        <w:rPr>
          <w:rFonts w:ascii="Times New Roman" w:hAnsi="Times New Roman"/>
          <w:lang w:val="en-GB"/>
        </w:rPr>
        <w:t xml:space="preserve"> system of regular trainings for </w:t>
      </w:r>
      <w:r w:rsidR="00A73BA9" w:rsidRPr="005C5600">
        <w:rPr>
          <w:rFonts w:ascii="Times New Roman" w:hAnsi="Times New Roman"/>
          <w:lang w:val="en-GB"/>
        </w:rPr>
        <w:t xml:space="preserve">National </w:t>
      </w:r>
      <w:r w:rsidRPr="005C5600">
        <w:rPr>
          <w:rFonts w:ascii="Times New Roman" w:hAnsi="Times New Roman"/>
          <w:lang w:val="en-GB"/>
        </w:rPr>
        <w:t xml:space="preserve">ECU staff is still missing. The </w:t>
      </w:r>
      <w:r w:rsidR="00A73BA9" w:rsidRPr="005C5600">
        <w:rPr>
          <w:rFonts w:ascii="Times New Roman" w:hAnsi="Times New Roman"/>
          <w:lang w:val="en-GB"/>
        </w:rPr>
        <w:t xml:space="preserve">National </w:t>
      </w:r>
      <w:r w:rsidRPr="005C5600">
        <w:rPr>
          <w:rFonts w:ascii="Times New Roman" w:hAnsi="Times New Roman"/>
          <w:lang w:val="en-GB"/>
        </w:rPr>
        <w:t xml:space="preserve">ECU still has very </w:t>
      </w:r>
      <w:r w:rsidRPr="00C324C9">
        <w:rPr>
          <w:rFonts w:ascii="Times New Roman" w:hAnsi="Times New Roman"/>
          <w:lang w:val="en-GB"/>
        </w:rPr>
        <w:t>limited equipment for law enforcement, including only two vehicles, and</w:t>
      </w:r>
      <w:r w:rsidR="00902E5A" w:rsidRPr="00C324C9">
        <w:rPr>
          <w:rFonts w:ascii="Times New Roman" w:hAnsi="Times New Roman"/>
          <w:lang w:val="en-GB"/>
        </w:rPr>
        <w:t xml:space="preserve"> the</w:t>
      </w:r>
      <w:r w:rsidRPr="00C324C9">
        <w:rPr>
          <w:rFonts w:ascii="Times New Roman" w:hAnsi="Times New Roman"/>
          <w:lang w:val="en-GB"/>
        </w:rPr>
        <w:t xml:space="preserve"> initial network of informers that includes 21 people only. Given the plans of the </w:t>
      </w:r>
      <w:r w:rsidR="00A73BA9" w:rsidRPr="00C324C9">
        <w:rPr>
          <w:rFonts w:ascii="Times New Roman" w:hAnsi="Times New Roman"/>
          <w:lang w:val="en-GB"/>
        </w:rPr>
        <w:t xml:space="preserve">National </w:t>
      </w:r>
      <w:r w:rsidRPr="00C324C9">
        <w:rPr>
          <w:rFonts w:ascii="Times New Roman" w:hAnsi="Times New Roman"/>
          <w:lang w:val="en-GB"/>
        </w:rPr>
        <w:t xml:space="preserve">ECU to increase its staff up to 45 officers in 2018 and ultimately up to 200 of staff, the Unit will </w:t>
      </w:r>
      <w:r w:rsidR="009D5143" w:rsidRPr="00C324C9">
        <w:rPr>
          <w:rFonts w:ascii="Times New Roman" w:hAnsi="Times New Roman"/>
          <w:lang w:val="en-GB"/>
        </w:rPr>
        <w:t>urgent</w:t>
      </w:r>
      <w:r w:rsidRPr="00C324C9">
        <w:rPr>
          <w:rFonts w:ascii="Times New Roman" w:hAnsi="Times New Roman"/>
          <w:lang w:val="en-GB"/>
        </w:rPr>
        <w:t xml:space="preserve">ly need transportation, equipment </w:t>
      </w:r>
      <w:r w:rsidR="009D5143" w:rsidRPr="00C324C9">
        <w:rPr>
          <w:rFonts w:ascii="Times New Roman" w:hAnsi="Times New Roman"/>
          <w:lang w:val="en-GB"/>
        </w:rPr>
        <w:t xml:space="preserve">and a </w:t>
      </w:r>
      <w:r w:rsidRPr="00C324C9">
        <w:rPr>
          <w:rFonts w:ascii="Times New Roman" w:hAnsi="Times New Roman"/>
          <w:lang w:val="en-GB"/>
        </w:rPr>
        <w:t xml:space="preserve">regular system of </w:t>
      </w:r>
      <w:r w:rsidR="009D5143" w:rsidRPr="00C324C9">
        <w:rPr>
          <w:rFonts w:ascii="Times New Roman" w:hAnsi="Times New Roman"/>
          <w:lang w:val="en-GB"/>
        </w:rPr>
        <w:t xml:space="preserve">staff </w:t>
      </w:r>
      <w:r w:rsidRPr="00C324C9">
        <w:rPr>
          <w:rFonts w:ascii="Times New Roman" w:hAnsi="Times New Roman"/>
          <w:lang w:val="en-GB"/>
        </w:rPr>
        <w:t xml:space="preserve">training. </w:t>
      </w:r>
    </w:p>
    <w:p w14:paraId="6F4CF577" w14:textId="7671D8D4" w:rsidR="008D227D" w:rsidRPr="00C324C9" w:rsidRDefault="008D227D" w:rsidP="008319D4">
      <w:pPr>
        <w:spacing w:after="0" w:line="240" w:lineRule="auto"/>
        <w:jc w:val="both"/>
        <w:rPr>
          <w:rFonts w:ascii="Times New Roman" w:hAnsi="Times New Roman"/>
          <w:lang w:val="en-GB"/>
        </w:rPr>
      </w:pPr>
    </w:p>
    <w:p w14:paraId="5126F979" w14:textId="77777777" w:rsidR="008D227D" w:rsidRPr="00C324C9" w:rsidRDefault="008D227D" w:rsidP="008D227D">
      <w:pPr>
        <w:spacing w:after="0" w:line="240" w:lineRule="auto"/>
        <w:jc w:val="both"/>
        <w:rPr>
          <w:rFonts w:ascii="Times New Roman" w:hAnsi="Times New Roman"/>
          <w:color w:val="FF0000"/>
          <w:lang w:val="en-GB"/>
        </w:rPr>
      </w:pPr>
      <w:r w:rsidRPr="00C324C9">
        <w:rPr>
          <w:rFonts w:ascii="Times New Roman" w:hAnsi="Times New Roman"/>
          <w:lang w:val="en-GB"/>
        </w:rPr>
        <w:t>Initial ICCWC Indicator Framework assessment (see Annex R) clearly demonstrated capacity gaps in adequate investigation, intelligence, enforcement, and prosecution of wildlife and forest crime in the country.</w:t>
      </w:r>
      <w:r w:rsidRPr="00C324C9">
        <w:rPr>
          <w:rFonts w:ascii="Times New Roman" w:hAnsi="Times New Roman"/>
          <w:color w:val="FF0000"/>
          <w:lang w:val="en-GB"/>
        </w:rPr>
        <w:t xml:space="preserve"> </w:t>
      </w:r>
      <w:r w:rsidRPr="00C324C9">
        <w:rPr>
          <w:rFonts w:ascii="Times New Roman" w:hAnsi="Times New Roman"/>
          <w:lang w:val="en-GB"/>
        </w:rPr>
        <w:t xml:space="preserve">Both the prosecution success rate and the nature of the penalties applied are still insufficient to adequately deter offenders. This problem can in part be attributed to lack of awareness of the police prosecutors and the judiciary of the serious impact that poaching and trafficking are having on Angola’s wildlife. As a result, these crimes are practically dismissed entirely, or only minor penalties are applied. </w:t>
      </w:r>
    </w:p>
    <w:p w14:paraId="5F804FCE" w14:textId="5398AE38" w:rsidR="00A760E2" w:rsidRPr="00C324C9" w:rsidRDefault="00A760E2" w:rsidP="008319D4">
      <w:pPr>
        <w:spacing w:after="0" w:line="240" w:lineRule="auto"/>
        <w:jc w:val="both"/>
        <w:rPr>
          <w:rFonts w:ascii="Times New Roman" w:hAnsi="Times New Roman"/>
          <w:lang w:val="en-GB"/>
        </w:rPr>
      </w:pPr>
    </w:p>
    <w:p w14:paraId="23608259" w14:textId="42FF98CD" w:rsidR="008D227D" w:rsidRPr="00C324C9" w:rsidRDefault="008D227D" w:rsidP="008319D4">
      <w:pPr>
        <w:spacing w:after="0" w:line="240" w:lineRule="auto"/>
        <w:jc w:val="both"/>
        <w:rPr>
          <w:rFonts w:ascii="Times New Roman" w:hAnsi="Times New Roman"/>
          <w:lang w:val="en-GB"/>
        </w:rPr>
      </w:pPr>
      <w:r w:rsidRPr="00C324C9">
        <w:rPr>
          <w:rFonts w:ascii="Times New Roman" w:hAnsi="Times New Roman"/>
          <w:lang w:val="en-GB"/>
        </w:rPr>
        <w:t xml:space="preserve">Thus, the Output 1.2 has been designed to </w:t>
      </w:r>
      <w:r w:rsidR="002F3154" w:rsidRPr="00C324C9">
        <w:rPr>
          <w:rFonts w:ascii="Times New Roman" w:hAnsi="Times New Roman"/>
          <w:lang w:val="en-GB"/>
        </w:rPr>
        <w:t xml:space="preserve">strengthen (1) National ECU </w:t>
      </w:r>
      <w:r w:rsidR="00250A17" w:rsidRPr="00C324C9">
        <w:rPr>
          <w:rFonts w:ascii="Times New Roman" w:hAnsi="Times New Roman"/>
          <w:lang w:val="en-GB"/>
        </w:rPr>
        <w:t xml:space="preserve">and (2) other law enforcement </w:t>
      </w:r>
      <w:proofErr w:type="spellStart"/>
      <w:r w:rsidR="00250A17" w:rsidRPr="00C324C9">
        <w:rPr>
          <w:rFonts w:ascii="Times New Roman" w:hAnsi="Times New Roman"/>
          <w:lang w:val="en-GB"/>
        </w:rPr>
        <w:t>agaencies</w:t>
      </w:r>
      <w:proofErr w:type="spellEnd"/>
      <w:r w:rsidR="00250A17" w:rsidRPr="00C324C9">
        <w:rPr>
          <w:rFonts w:ascii="Times New Roman" w:hAnsi="Times New Roman"/>
          <w:lang w:val="en-GB"/>
        </w:rPr>
        <w:t xml:space="preserve"> capacity (INBAC, Police</w:t>
      </w:r>
      <w:r w:rsidR="00C15D05" w:rsidRPr="00C324C9">
        <w:rPr>
          <w:rFonts w:ascii="Times New Roman" w:hAnsi="Times New Roman"/>
          <w:lang w:val="en-GB"/>
        </w:rPr>
        <w:t>, Judiciary</w:t>
      </w:r>
      <w:r w:rsidR="00F52195" w:rsidRPr="00C324C9">
        <w:rPr>
          <w:rFonts w:ascii="Times New Roman" w:hAnsi="Times New Roman"/>
          <w:lang w:val="en-GB"/>
        </w:rPr>
        <w:t>, and Customs</w:t>
      </w:r>
      <w:r w:rsidR="00C15D05" w:rsidRPr="00C324C9">
        <w:rPr>
          <w:rFonts w:ascii="Times New Roman" w:hAnsi="Times New Roman"/>
          <w:lang w:val="en-GB"/>
        </w:rPr>
        <w:t>) to investigate, prosecute and penalize wildlife crime.</w:t>
      </w:r>
    </w:p>
    <w:p w14:paraId="6F3F5092" w14:textId="77777777" w:rsidR="00057866" w:rsidRPr="00C324C9" w:rsidRDefault="00057866" w:rsidP="008319D4">
      <w:pPr>
        <w:spacing w:after="0" w:line="240" w:lineRule="auto"/>
        <w:jc w:val="both"/>
        <w:rPr>
          <w:rFonts w:ascii="Times New Roman" w:hAnsi="Times New Roman"/>
          <w:lang w:val="en-GB"/>
        </w:rPr>
      </w:pPr>
    </w:p>
    <w:p w14:paraId="58828899" w14:textId="2E9AC5D5" w:rsidR="002A1BD1" w:rsidRPr="005C5600" w:rsidRDefault="00057866" w:rsidP="003A391A">
      <w:pPr>
        <w:spacing w:line="240" w:lineRule="auto"/>
        <w:jc w:val="both"/>
        <w:rPr>
          <w:rFonts w:ascii="Times New Roman" w:hAnsi="Times New Roman"/>
          <w:lang w:val="en-GB"/>
        </w:rPr>
      </w:pPr>
      <w:r w:rsidRPr="00C324C9">
        <w:rPr>
          <w:rFonts w:ascii="Times New Roman" w:hAnsi="Times New Roman"/>
          <w:lang w:val="en-GB"/>
        </w:rPr>
        <w:t>1)</w:t>
      </w:r>
      <w:r w:rsidR="003A391A">
        <w:rPr>
          <w:rFonts w:ascii="Times New Roman" w:hAnsi="Times New Roman"/>
          <w:lang w:val="en-GB"/>
        </w:rPr>
        <w:t xml:space="preserve"> </w:t>
      </w:r>
      <w:r w:rsidR="003A391A" w:rsidRPr="003A391A">
        <w:rPr>
          <w:rFonts w:ascii="Times New Roman" w:hAnsi="Times New Roman"/>
          <w:lang w:val="en-GB"/>
        </w:rPr>
        <w:t xml:space="preserve">The project will provide the ECU with one additional vehicle (Toyota </w:t>
      </w:r>
      <w:r w:rsidR="003A391A" w:rsidRPr="003A391A">
        <w:rPr>
          <w:rFonts w:ascii="Times New Roman" w:hAnsi="Times New Roman"/>
          <w:shd w:val="clear" w:color="auto" w:fill="FFFF00"/>
          <w:lang w:val="en-GB"/>
        </w:rPr>
        <w:t xml:space="preserve">Pickup) to be deployed as per the greatest need in the country considering especially the </w:t>
      </w:r>
      <w:proofErr w:type="spellStart"/>
      <w:r w:rsidR="003A391A" w:rsidRPr="003A391A">
        <w:rPr>
          <w:rFonts w:ascii="Times New Roman" w:hAnsi="Times New Roman"/>
          <w:shd w:val="clear" w:color="auto" w:fill="FFFF00"/>
          <w:lang w:val="en-GB"/>
        </w:rPr>
        <w:t>Maiombe</w:t>
      </w:r>
      <w:proofErr w:type="spellEnd"/>
      <w:r w:rsidR="003A391A" w:rsidRPr="003A391A">
        <w:rPr>
          <w:rFonts w:ascii="Times New Roman" w:hAnsi="Times New Roman"/>
          <w:shd w:val="clear" w:color="auto" w:fill="FFFF00"/>
          <w:lang w:val="en-GB"/>
        </w:rPr>
        <w:t xml:space="preserve"> NP and </w:t>
      </w:r>
      <w:proofErr w:type="spellStart"/>
      <w:r w:rsidR="003A391A" w:rsidRPr="003A391A">
        <w:rPr>
          <w:rFonts w:ascii="Times New Roman" w:hAnsi="Times New Roman"/>
          <w:shd w:val="clear" w:color="auto" w:fill="FFFF00"/>
          <w:lang w:val="en-GB"/>
        </w:rPr>
        <w:t>Luando</w:t>
      </w:r>
      <w:proofErr w:type="spellEnd"/>
      <w:r w:rsidR="003A391A" w:rsidRPr="003A391A">
        <w:rPr>
          <w:rFonts w:ascii="Times New Roman" w:hAnsi="Times New Roman"/>
          <w:shd w:val="clear" w:color="auto" w:fill="FFFF00"/>
          <w:lang w:val="en-GB"/>
        </w:rPr>
        <w:t xml:space="preserve"> SRN targeted by the project,</w:t>
      </w:r>
      <w:r w:rsidR="003A391A" w:rsidRPr="003A391A">
        <w:rPr>
          <w:rFonts w:ascii="Times New Roman" w:hAnsi="Times New Roman"/>
          <w:lang w:val="en-GB"/>
        </w:rPr>
        <w:t xml:space="preserve"> </w:t>
      </w:r>
      <w:r w:rsidR="00A760E2" w:rsidRPr="00C324C9">
        <w:rPr>
          <w:rFonts w:ascii="Times New Roman" w:hAnsi="Times New Roman"/>
          <w:lang w:val="en-GB"/>
        </w:rPr>
        <w:t xml:space="preserve">VHF radios, field equipment for 20 officers, cameras and possibly equipment for phone analysis (e.g. </w:t>
      </w:r>
      <w:proofErr w:type="spellStart"/>
      <w:r w:rsidR="00A760E2" w:rsidRPr="00C324C9">
        <w:rPr>
          <w:rFonts w:ascii="Times New Roman" w:hAnsi="Times New Roman"/>
          <w:lang w:val="en-GB"/>
        </w:rPr>
        <w:t>CellBrite</w:t>
      </w:r>
      <w:proofErr w:type="spellEnd"/>
      <w:r w:rsidR="00A760E2" w:rsidRPr="00C324C9">
        <w:rPr>
          <w:rFonts w:ascii="Times New Roman" w:hAnsi="Times New Roman"/>
          <w:lang w:val="en-GB"/>
        </w:rPr>
        <w:t xml:space="preserve">). </w:t>
      </w:r>
      <w:r w:rsidR="002A1BD1" w:rsidRPr="00C324C9">
        <w:rPr>
          <w:rFonts w:ascii="Times New Roman" w:hAnsi="Times New Roman"/>
          <w:lang w:val="en-GB"/>
        </w:rPr>
        <w:t>To monitor appropriate use of provided vehicle and equipme</w:t>
      </w:r>
      <w:r w:rsidR="002A1BD1" w:rsidRPr="005C5600">
        <w:rPr>
          <w:rFonts w:ascii="Times New Roman" w:hAnsi="Times New Roman"/>
          <w:lang w:val="en-GB"/>
        </w:rPr>
        <w:t>nt the project team and INBAC will use logbooks for all vehicles (all rides and maintenance) and equipment monitoring lists which will regularly be audited. INBAC has also started to put GPS into their vehicles to monitor their use, thus this measure will be implemented too. Quarterly auditing missions will be done by the PMU to ensure that ECU ha</w:t>
      </w:r>
      <w:r w:rsidR="00DA00D8" w:rsidRPr="005C5600">
        <w:rPr>
          <w:rFonts w:ascii="Times New Roman" w:hAnsi="Times New Roman"/>
          <w:lang w:val="en-GB"/>
        </w:rPr>
        <w:t>s</w:t>
      </w:r>
      <w:r w:rsidR="002A1BD1" w:rsidRPr="005C5600">
        <w:rPr>
          <w:rFonts w:ascii="Times New Roman" w:hAnsi="Times New Roman"/>
          <w:lang w:val="en-GB"/>
        </w:rPr>
        <w:t xml:space="preserve"> all provided equipment in place, correctly use and maintain it.  </w:t>
      </w:r>
    </w:p>
    <w:p w14:paraId="1AF87A81" w14:textId="6F914392" w:rsidR="00A760E2" w:rsidRPr="00C324C9" w:rsidRDefault="00A760E2" w:rsidP="008319D4">
      <w:pPr>
        <w:spacing w:after="0" w:line="240" w:lineRule="auto"/>
        <w:jc w:val="both"/>
        <w:rPr>
          <w:rFonts w:ascii="Times New Roman" w:hAnsi="Times New Roman"/>
          <w:lang w:val="en-GB"/>
        </w:rPr>
      </w:pPr>
      <w:r w:rsidRPr="005C5600">
        <w:rPr>
          <w:rFonts w:ascii="Times New Roman" w:hAnsi="Times New Roman"/>
          <w:lang w:val="en-GB"/>
        </w:rPr>
        <w:t xml:space="preserve">The application of specific methodologies (e.g. canines) and innovative intelligence technology (including relevant trainings) by the ECU will be </w:t>
      </w:r>
      <w:proofErr w:type="spellStart"/>
      <w:r w:rsidRPr="005C5600">
        <w:rPr>
          <w:rFonts w:ascii="Times New Roman" w:hAnsi="Times New Roman"/>
          <w:lang w:val="en-GB"/>
        </w:rPr>
        <w:t>analyzed</w:t>
      </w:r>
      <w:proofErr w:type="spellEnd"/>
      <w:r w:rsidRPr="005C5600">
        <w:rPr>
          <w:rFonts w:ascii="Times New Roman" w:hAnsi="Times New Roman"/>
          <w:lang w:val="en-GB"/>
        </w:rPr>
        <w:t xml:space="preserve"> at the project inception phase in cooperation with UNODC and mentoring partner for the ECU. The unit will be provided with mentoring from an international law enforcement expert organization (e.g., Stop Ivory, Salama </w:t>
      </w:r>
      <w:proofErr w:type="spellStart"/>
      <w:r w:rsidRPr="005C5600">
        <w:rPr>
          <w:rFonts w:ascii="Times New Roman" w:hAnsi="Times New Roman"/>
          <w:lang w:val="en-GB"/>
        </w:rPr>
        <w:t>Fikira</w:t>
      </w:r>
      <w:proofErr w:type="spellEnd"/>
      <w:r w:rsidRPr="005C5600">
        <w:rPr>
          <w:rFonts w:ascii="Times New Roman" w:hAnsi="Times New Roman"/>
          <w:lang w:val="en-GB"/>
        </w:rPr>
        <w:t xml:space="preserve">, ESPA, </w:t>
      </w:r>
      <w:proofErr w:type="spellStart"/>
      <w:r w:rsidRPr="005C5600">
        <w:rPr>
          <w:rFonts w:ascii="Times New Roman" w:hAnsi="Times New Roman"/>
          <w:lang w:val="en-GB"/>
        </w:rPr>
        <w:t>Retarius</w:t>
      </w:r>
      <w:proofErr w:type="spellEnd"/>
      <w:r w:rsidRPr="005C5600">
        <w:rPr>
          <w:rFonts w:ascii="Times New Roman" w:hAnsi="Times New Roman"/>
          <w:lang w:val="en-GB"/>
        </w:rPr>
        <w:t xml:space="preserve">, </w:t>
      </w:r>
      <w:proofErr w:type="spellStart"/>
      <w:r w:rsidRPr="005C5600">
        <w:rPr>
          <w:rFonts w:ascii="Times New Roman" w:hAnsi="Times New Roman"/>
          <w:lang w:val="en-GB"/>
        </w:rPr>
        <w:t>MacKenzie</w:t>
      </w:r>
      <w:proofErr w:type="spellEnd"/>
      <w:r w:rsidRPr="005C5600">
        <w:rPr>
          <w:rFonts w:ascii="Times New Roman" w:hAnsi="Times New Roman"/>
          <w:lang w:val="en-GB"/>
        </w:rPr>
        <w:t xml:space="preserve"> Intelligence, Wildlife Justice Commission, Maisha Group Ltd., or Freeland) which will cover personal and data security, interrogation, network analysis, open source investigation, surveillance, phone analysis, evidence handling, forensics, prosecution dossier development, informer handling, governance, anti-corruption, cyber approaches, species and derivatives identification, and chain of custody. The project will support experience exchange visits for the ECU officers to relevant law enforcement agencies in other countries (e.g</w:t>
      </w:r>
      <w:r w:rsidRPr="00C324C9">
        <w:rPr>
          <w:rFonts w:ascii="Times New Roman" w:hAnsi="Times New Roman"/>
          <w:lang w:val="en-GB"/>
        </w:rPr>
        <w:t xml:space="preserve">., South Africa, Namibia, Gabon, Kenya, Tanzania, Mozambique (Portuguese-speaking) as well as their participation in the regional wildlife crime law enforcement meetings. </w:t>
      </w:r>
    </w:p>
    <w:p w14:paraId="49806C3F" w14:textId="77777777" w:rsidR="00A760E2" w:rsidRPr="00C324C9" w:rsidRDefault="00A760E2" w:rsidP="008319D4">
      <w:pPr>
        <w:spacing w:after="0" w:line="240" w:lineRule="auto"/>
        <w:jc w:val="both"/>
        <w:rPr>
          <w:rFonts w:ascii="Times New Roman" w:hAnsi="Times New Roman"/>
          <w:color w:val="FF0000"/>
          <w:lang w:val="en-GB"/>
        </w:rPr>
      </w:pPr>
    </w:p>
    <w:p w14:paraId="2A36D7C3" w14:textId="44E2ACBE" w:rsidR="00A760E2" w:rsidRPr="00C324C9" w:rsidRDefault="00744A48" w:rsidP="008319D4">
      <w:pPr>
        <w:spacing w:after="0" w:line="240" w:lineRule="auto"/>
        <w:jc w:val="both"/>
        <w:rPr>
          <w:rFonts w:ascii="Times New Roman" w:hAnsi="Times New Roman"/>
          <w:lang w:val="en-GB"/>
        </w:rPr>
      </w:pPr>
      <w:r w:rsidRPr="00C324C9">
        <w:rPr>
          <w:rFonts w:ascii="Times New Roman" w:hAnsi="Times New Roman"/>
          <w:lang w:val="en-GB"/>
        </w:rPr>
        <w:t>2)</w:t>
      </w:r>
      <w:r w:rsidR="00A760E2" w:rsidRPr="00C324C9">
        <w:rPr>
          <w:rFonts w:ascii="Times New Roman" w:hAnsi="Times New Roman"/>
          <w:lang w:val="en-GB"/>
        </w:rPr>
        <w:t xml:space="preserve">To eliminate </w:t>
      </w:r>
      <w:r w:rsidR="00C95B45" w:rsidRPr="00C324C9">
        <w:rPr>
          <w:rFonts w:ascii="Times New Roman" w:hAnsi="Times New Roman"/>
          <w:lang w:val="en-GB"/>
        </w:rPr>
        <w:t xml:space="preserve">wildlife </w:t>
      </w:r>
      <w:proofErr w:type="gramStart"/>
      <w:r w:rsidR="00C95B45" w:rsidRPr="00C324C9">
        <w:rPr>
          <w:rFonts w:ascii="Times New Roman" w:hAnsi="Times New Roman"/>
          <w:lang w:val="en-GB"/>
        </w:rPr>
        <w:t xml:space="preserve">crime </w:t>
      </w:r>
      <w:r w:rsidR="00A760E2" w:rsidRPr="00C324C9">
        <w:rPr>
          <w:rFonts w:ascii="Times New Roman" w:hAnsi="Times New Roman"/>
          <w:lang w:val="en-GB"/>
        </w:rPr>
        <w:t xml:space="preserve"> capacity</w:t>
      </w:r>
      <w:proofErr w:type="gramEnd"/>
      <w:r w:rsidR="00A760E2" w:rsidRPr="00C324C9">
        <w:rPr>
          <w:rFonts w:ascii="Times New Roman" w:hAnsi="Times New Roman"/>
          <w:lang w:val="en-GB"/>
        </w:rPr>
        <w:t xml:space="preserve"> gap, the project will provide repetitive trainings to key law enforcement organizations – INBAC, police, customs, and judiciary working in the cooperation with the ECU. </w:t>
      </w:r>
      <w:r w:rsidR="009D5143" w:rsidRPr="00C324C9">
        <w:rPr>
          <w:rFonts w:ascii="Times New Roman" w:hAnsi="Times New Roman"/>
          <w:lang w:val="en-GB"/>
        </w:rPr>
        <w:t xml:space="preserve">An </w:t>
      </w:r>
      <w:r w:rsidR="00A760E2" w:rsidRPr="00C324C9">
        <w:rPr>
          <w:rFonts w:ascii="Times New Roman" w:hAnsi="Times New Roman"/>
          <w:lang w:val="en-GB"/>
        </w:rPr>
        <w:t>indicative list of mandatory and repetitive trainings can be developed and delivered in the project framework based on the previous experience of the Stop Ivory, Wildlife Impact, Space for Giants, Wildlife Justice Commission, Freeland, Maisha Group Ltd., and ICCF across Africa (the list of trainings can be updated by the PMU in framework of Adaptive Management to adopt to changing situation and needs in the country and project area)</w:t>
      </w:r>
      <w:r w:rsidR="00356C64" w:rsidRPr="00C324C9">
        <w:rPr>
          <w:rFonts w:ascii="Times New Roman" w:hAnsi="Times New Roman"/>
          <w:lang w:val="en-GB"/>
        </w:rPr>
        <w:t>, including</w:t>
      </w:r>
      <w:r w:rsidR="00A760E2" w:rsidRPr="00C324C9">
        <w:rPr>
          <w:rFonts w:ascii="Times New Roman" w:hAnsi="Times New Roman"/>
          <w:lang w:val="en-GB"/>
        </w:rPr>
        <w:t>:</w:t>
      </w:r>
    </w:p>
    <w:p w14:paraId="150021EB" w14:textId="77777777" w:rsidR="00A760E2" w:rsidRPr="00C324C9" w:rsidRDefault="00A760E2" w:rsidP="008319D4">
      <w:pPr>
        <w:spacing w:after="0" w:line="240" w:lineRule="auto"/>
        <w:jc w:val="both"/>
        <w:rPr>
          <w:rFonts w:ascii="Times New Roman" w:hAnsi="Times New Roman"/>
          <w:lang w:val="en-GB"/>
        </w:rPr>
      </w:pPr>
    </w:p>
    <w:p w14:paraId="4121F230" w14:textId="77777777" w:rsidR="00A760E2" w:rsidRPr="00C324C9" w:rsidRDefault="00A760E2" w:rsidP="00DB5E7C">
      <w:pPr>
        <w:numPr>
          <w:ilvl w:val="0"/>
          <w:numId w:val="28"/>
        </w:numPr>
        <w:spacing w:after="0" w:line="240" w:lineRule="auto"/>
        <w:jc w:val="both"/>
        <w:rPr>
          <w:rFonts w:ascii="Times New Roman" w:hAnsi="Times New Roman"/>
          <w:lang w:val="en-GB"/>
        </w:rPr>
      </w:pPr>
      <w:r w:rsidRPr="00C324C9">
        <w:rPr>
          <w:rFonts w:ascii="Times New Roman" w:hAnsi="Times New Roman"/>
          <w:lang w:val="en-GB"/>
        </w:rPr>
        <w:t>CITES theoretical and practical course, including specimen identification and CITES permits (for INBAC, police, and Customs) (at least 5 trainings in 2019-2025 for 15-20 officers each);</w:t>
      </w:r>
    </w:p>
    <w:p w14:paraId="4E54EFA8" w14:textId="77777777" w:rsidR="00A760E2" w:rsidRPr="00C324C9" w:rsidRDefault="00A760E2" w:rsidP="00DB5E7C">
      <w:pPr>
        <w:numPr>
          <w:ilvl w:val="0"/>
          <w:numId w:val="28"/>
        </w:numPr>
        <w:spacing w:after="0" w:line="240" w:lineRule="auto"/>
        <w:jc w:val="both"/>
        <w:rPr>
          <w:rFonts w:ascii="Times New Roman" w:hAnsi="Times New Roman"/>
          <w:lang w:val="en-GB"/>
        </w:rPr>
      </w:pPr>
      <w:r w:rsidRPr="00C324C9">
        <w:rPr>
          <w:rFonts w:ascii="Times New Roman" w:hAnsi="Times New Roman"/>
          <w:lang w:val="en-GB"/>
        </w:rPr>
        <w:lastRenderedPageBreak/>
        <w:t xml:space="preserve">Special Training for Investigators on wildlife and forest crimes, including scene of crime management (at least 3 trainings in 2019-2025, and at least 40 officers should be trained); </w:t>
      </w:r>
    </w:p>
    <w:p w14:paraId="2B7AE02A" w14:textId="77777777" w:rsidR="00A760E2" w:rsidRPr="00C324C9" w:rsidRDefault="00A760E2" w:rsidP="00DB5E7C">
      <w:pPr>
        <w:numPr>
          <w:ilvl w:val="0"/>
          <w:numId w:val="28"/>
        </w:numPr>
        <w:spacing w:after="0" w:line="240" w:lineRule="auto"/>
        <w:jc w:val="both"/>
        <w:rPr>
          <w:rFonts w:ascii="Times New Roman" w:hAnsi="Times New Roman"/>
          <w:lang w:val="en-GB"/>
        </w:rPr>
      </w:pPr>
      <w:r w:rsidRPr="00C324C9">
        <w:rPr>
          <w:rFonts w:ascii="Times New Roman" w:hAnsi="Times New Roman"/>
          <w:lang w:val="en-GB"/>
        </w:rPr>
        <w:t>Special Training for Prosecutors on wildlife and forest crimes (at least 4 trainings in 2019-2025 for 15-20 prosecutors each);</w:t>
      </w:r>
    </w:p>
    <w:p w14:paraId="23F686D2" w14:textId="75550ADE" w:rsidR="00A760E2" w:rsidRPr="00C324C9" w:rsidRDefault="00A760E2" w:rsidP="00DB5E7C">
      <w:pPr>
        <w:numPr>
          <w:ilvl w:val="0"/>
          <w:numId w:val="28"/>
        </w:numPr>
        <w:spacing w:after="0" w:line="240" w:lineRule="auto"/>
        <w:jc w:val="both"/>
        <w:rPr>
          <w:rFonts w:ascii="Times New Roman" w:hAnsi="Times New Roman"/>
          <w:lang w:val="en-GB"/>
        </w:rPr>
      </w:pPr>
      <w:r w:rsidRPr="00C324C9">
        <w:rPr>
          <w:rFonts w:ascii="Times New Roman" w:hAnsi="Times New Roman"/>
          <w:lang w:val="en-GB"/>
        </w:rPr>
        <w:t xml:space="preserve">Special Training for Judiciary on wildlife and forest crimes (judicial sensitization) (at least </w:t>
      </w:r>
      <w:r w:rsidR="006C0EAF" w:rsidRPr="00C324C9">
        <w:rPr>
          <w:rFonts w:ascii="Times New Roman" w:hAnsi="Times New Roman"/>
          <w:lang w:val="en-GB"/>
        </w:rPr>
        <w:t xml:space="preserve">3 </w:t>
      </w:r>
      <w:r w:rsidRPr="00C324C9">
        <w:rPr>
          <w:rFonts w:ascii="Times New Roman" w:hAnsi="Times New Roman"/>
          <w:lang w:val="en-GB"/>
        </w:rPr>
        <w:t xml:space="preserve">trainings in 2019-2025 for 15-20 judges each). </w:t>
      </w:r>
    </w:p>
    <w:p w14:paraId="439EFEC8" w14:textId="77777777" w:rsidR="00A760E2" w:rsidRPr="005C5600" w:rsidRDefault="00A760E2" w:rsidP="00A73BA9">
      <w:pPr>
        <w:spacing w:after="0" w:line="240" w:lineRule="auto"/>
        <w:jc w:val="both"/>
        <w:rPr>
          <w:rFonts w:ascii="Times New Roman" w:hAnsi="Times New Roman"/>
          <w:lang w:val="en-GB"/>
        </w:rPr>
      </w:pPr>
    </w:p>
    <w:p w14:paraId="45A105FD" w14:textId="77777777" w:rsidR="00356C64" w:rsidRPr="005C5600" w:rsidRDefault="004C5D36" w:rsidP="004C5D36">
      <w:pPr>
        <w:rPr>
          <w:rFonts w:ascii="Times New Roman" w:hAnsi="Times New Roman"/>
          <w:szCs w:val="24"/>
          <w:lang w:val="en-GB"/>
        </w:rPr>
      </w:pPr>
      <w:r w:rsidRPr="005C5600">
        <w:rPr>
          <w:rFonts w:ascii="Times New Roman" w:hAnsi="Times New Roman"/>
          <w:szCs w:val="24"/>
          <w:lang w:val="en-GB"/>
        </w:rPr>
        <w:t>The suggested trainings will include basics of conservation biology and will have strong component on human rights issues.</w:t>
      </w:r>
    </w:p>
    <w:p w14:paraId="4D6F91C0" w14:textId="37776827" w:rsidR="00A760E2" w:rsidRPr="005C5600" w:rsidRDefault="00A760E2" w:rsidP="00A73BA9">
      <w:pPr>
        <w:spacing w:after="0" w:line="240" w:lineRule="auto"/>
        <w:jc w:val="both"/>
        <w:rPr>
          <w:rFonts w:ascii="Times New Roman" w:hAnsi="Times New Roman"/>
          <w:lang w:val="en-GB"/>
        </w:rPr>
      </w:pPr>
      <w:r w:rsidRPr="005C5600">
        <w:rPr>
          <w:rFonts w:ascii="Times New Roman" w:hAnsi="Times New Roman"/>
          <w:lang w:val="en-GB"/>
        </w:rPr>
        <w:t xml:space="preserve">Overall, under this output the project is going to target 200-250 of LE agents, investigators, prosecutors and judiciary working in Luanda (including sea port and airport) and the project areas (Cabinda and </w:t>
      </w:r>
      <w:proofErr w:type="spellStart"/>
      <w:r w:rsidRPr="005C5600">
        <w:rPr>
          <w:rFonts w:ascii="Times New Roman" w:hAnsi="Times New Roman"/>
          <w:lang w:val="en-GB"/>
        </w:rPr>
        <w:t>Malanje</w:t>
      </w:r>
      <w:proofErr w:type="spellEnd"/>
      <w:r w:rsidRPr="005C5600">
        <w:rPr>
          <w:rFonts w:ascii="Times New Roman" w:hAnsi="Times New Roman"/>
          <w:lang w:val="en-GB"/>
        </w:rPr>
        <w:t xml:space="preserve"> Provinces).</w:t>
      </w:r>
    </w:p>
    <w:p w14:paraId="4C376098" w14:textId="77777777" w:rsidR="00A760E2" w:rsidRPr="005C5600" w:rsidRDefault="00A760E2" w:rsidP="00DD499A">
      <w:pPr>
        <w:spacing w:after="0" w:line="240" w:lineRule="auto"/>
        <w:jc w:val="both"/>
        <w:rPr>
          <w:rFonts w:ascii="Times New Roman" w:hAnsi="Times New Roman"/>
          <w:color w:val="000000"/>
          <w:lang w:val="en-GB"/>
        </w:rPr>
      </w:pPr>
    </w:p>
    <w:p w14:paraId="03818C00" w14:textId="77777777" w:rsidR="00A760E2" w:rsidRPr="005C5600" w:rsidRDefault="00A760E2" w:rsidP="00A73BA9">
      <w:pPr>
        <w:spacing w:after="0" w:line="240" w:lineRule="auto"/>
        <w:jc w:val="both"/>
        <w:rPr>
          <w:rFonts w:ascii="Times New Roman" w:hAnsi="Times New Roman"/>
          <w:lang w:val="en-GB"/>
        </w:rPr>
      </w:pPr>
      <w:r w:rsidRPr="005C5600">
        <w:rPr>
          <w:rFonts w:ascii="Times New Roman" w:hAnsi="Times New Roman"/>
          <w:b/>
          <w:bCs/>
          <w:lang w:val="en-GB"/>
        </w:rPr>
        <w:t>Key partners for delivery of Output 1.2:</w:t>
      </w:r>
      <w:r w:rsidRPr="005C5600">
        <w:rPr>
          <w:rFonts w:ascii="Times New Roman" w:hAnsi="Times New Roman"/>
          <w:lang w:val="en-GB"/>
        </w:rPr>
        <w:t xml:space="preserve"> </w:t>
      </w:r>
      <w:r w:rsidR="00214BE2" w:rsidRPr="005C5600">
        <w:rPr>
          <w:rFonts w:ascii="Times New Roman" w:hAnsi="Times New Roman"/>
          <w:b/>
          <w:lang w:val="en-GB"/>
        </w:rPr>
        <w:t>Leading partners:</w:t>
      </w:r>
      <w:r w:rsidR="00214BE2" w:rsidRPr="005C5600">
        <w:rPr>
          <w:rFonts w:ascii="Times New Roman" w:hAnsi="Times New Roman"/>
          <w:lang w:val="en-GB"/>
        </w:rPr>
        <w:t xml:space="preserve"> </w:t>
      </w:r>
      <w:r w:rsidRPr="005C5600">
        <w:rPr>
          <w:rFonts w:ascii="Times New Roman" w:hAnsi="Times New Roman"/>
          <w:lang w:val="en-GB"/>
        </w:rPr>
        <w:t>ECU, INBAC, Inter-ministerial Commission on Wildlife Crime, Attorney General’s Office, CITES Secretariat, National Directorate for Biodiversity, IDF, Police, Customs, Judiciary</w:t>
      </w:r>
      <w:r w:rsidR="00214BE2" w:rsidRPr="005C5600">
        <w:rPr>
          <w:rFonts w:ascii="Times New Roman" w:hAnsi="Times New Roman"/>
          <w:lang w:val="en-GB"/>
        </w:rPr>
        <w:t xml:space="preserve">; </w:t>
      </w:r>
      <w:r w:rsidR="00214BE2" w:rsidRPr="005C5600">
        <w:rPr>
          <w:rFonts w:ascii="Times New Roman" w:hAnsi="Times New Roman"/>
          <w:b/>
          <w:lang w:val="en-GB"/>
        </w:rPr>
        <w:t>Supporting Partners:</w:t>
      </w:r>
      <w:r w:rsidR="00214BE2" w:rsidRPr="005C5600">
        <w:rPr>
          <w:rFonts w:ascii="Times New Roman" w:hAnsi="Times New Roman"/>
          <w:lang w:val="en-GB"/>
        </w:rPr>
        <w:t xml:space="preserve"> </w:t>
      </w:r>
      <w:r w:rsidRPr="005C5600">
        <w:rPr>
          <w:rFonts w:ascii="Times New Roman" w:hAnsi="Times New Roman"/>
          <w:lang w:val="en-GB"/>
        </w:rPr>
        <w:t xml:space="preserve">Stop Ivory, Wildlife Impact, </w:t>
      </w:r>
      <w:r w:rsidR="00267FE5" w:rsidRPr="005C5600">
        <w:rPr>
          <w:rFonts w:ascii="Times New Roman" w:hAnsi="Times New Roman"/>
          <w:lang w:val="en-GB"/>
        </w:rPr>
        <w:t xml:space="preserve">EIA, </w:t>
      </w:r>
      <w:r w:rsidRPr="005C5600">
        <w:rPr>
          <w:rFonts w:ascii="Times New Roman" w:hAnsi="Times New Roman"/>
          <w:lang w:val="en-GB"/>
        </w:rPr>
        <w:t>IELP, USFWS, Space for Giants, Maisha Group Ltd., Vulcan, ICCF, thematic experts.</w:t>
      </w:r>
    </w:p>
    <w:p w14:paraId="37153D25" w14:textId="77777777" w:rsidR="00AD3063" w:rsidRPr="005C5600" w:rsidRDefault="00AD3063" w:rsidP="00AD3063">
      <w:pPr>
        <w:pStyle w:val="yiv8026671041msonormal"/>
        <w:spacing w:before="0" w:beforeAutospacing="0" w:after="0" w:afterAutospacing="0"/>
        <w:jc w:val="both"/>
        <w:rPr>
          <w:sz w:val="22"/>
          <w:szCs w:val="22"/>
          <w:lang w:val="en-GB"/>
        </w:rPr>
      </w:pPr>
    </w:p>
    <w:p w14:paraId="6EF56942" w14:textId="77777777" w:rsidR="00A760E2" w:rsidRPr="005C5600" w:rsidRDefault="00A760E2" w:rsidP="00AD3063">
      <w:pPr>
        <w:shd w:val="clear" w:color="auto" w:fill="92D050"/>
        <w:spacing w:after="0"/>
        <w:jc w:val="both"/>
        <w:rPr>
          <w:rFonts w:ascii="Times New Roman" w:hAnsi="Times New Roman"/>
          <w:color w:val="000000"/>
          <w:lang w:val="en-GB" w:eastAsia="zh-CN"/>
        </w:rPr>
      </w:pPr>
      <w:r w:rsidRPr="005C5600">
        <w:rPr>
          <w:rFonts w:ascii="Times New Roman" w:hAnsi="Times New Roman"/>
          <w:b/>
          <w:bCs/>
          <w:color w:val="000000"/>
          <w:lang w:val="en-GB" w:eastAsia="zh-CN"/>
        </w:rPr>
        <w:t>Output 1.3.</w:t>
      </w:r>
      <w:r w:rsidRPr="005C5600">
        <w:rPr>
          <w:rFonts w:ascii="Times New Roman" w:hAnsi="Times New Roman"/>
          <w:color w:val="000000"/>
          <w:lang w:val="en-GB" w:eastAsia="zh-CN"/>
        </w:rPr>
        <w:t xml:space="preserve"> The Environmental Polytechnic Institute (Wildlife School) in </w:t>
      </w:r>
      <w:proofErr w:type="spellStart"/>
      <w:r w:rsidRPr="005C5600">
        <w:rPr>
          <w:rFonts w:ascii="Times New Roman" w:hAnsi="Times New Roman"/>
          <w:color w:val="000000"/>
          <w:lang w:val="en-GB" w:eastAsia="zh-CN"/>
        </w:rPr>
        <w:t>Menongue</w:t>
      </w:r>
      <w:proofErr w:type="spellEnd"/>
      <w:r w:rsidRPr="005C5600">
        <w:rPr>
          <w:rFonts w:ascii="Times New Roman" w:hAnsi="Times New Roman"/>
          <w:color w:val="000000"/>
          <w:lang w:val="en-GB" w:eastAsia="zh-CN"/>
        </w:rPr>
        <w:t xml:space="preserve"> has comprehensive national training programmes for PA rangers and provides necessary training for the PA staff </w:t>
      </w:r>
    </w:p>
    <w:p w14:paraId="2A23294E" w14:textId="77777777" w:rsidR="00AD3063" w:rsidRDefault="00AD3063" w:rsidP="00A73BA9">
      <w:pPr>
        <w:spacing w:after="0" w:line="240" w:lineRule="auto"/>
        <w:jc w:val="both"/>
        <w:rPr>
          <w:rFonts w:ascii="Times New Roman" w:hAnsi="Times New Roman"/>
          <w:lang w:val="en-GB"/>
        </w:rPr>
      </w:pPr>
    </w:p>
    <w:p w14:paraId="57D40369" w14:textId="594E4112" w:rsidR="00A760E2" w:rsidRPr="005C5600" w:rsidRDefault="00A760E2" w:rsidP="00A73BA9">
      <w:pPr>
        <w:spacing w:after="0" w:line="240" w:lineRule="auto"/>
        <w:jc w:val="both"/>
        <w:rPr>
          <w:rFonts w:ascii="Times New Roman" w:hAnsi="Times New Roman"/>
          <w:color w:val="FF0000"/>
          <w:lang w:val="en-GB"/>
        </w:rPr>
      </w:pPr>
      <w:r w:rsidRPr="005C5600">
        <w:rPr>
          <w:rFonts w:ascii="Times New Roman" w:hAnsi="Times New Roman"/>
          <w:lang w:val="en-GB"/>
        </w:rPr>
        <w:t xml:space="preserve">To support </w:t>
      </w:r>
      <w:r w:rsidR="00356C64" w:rsidRPr="005C5600">
        <w:rPr>
          <w:rFonts w:ascii="Times New Roman" w:hAnsi="Times New Roman"/>
          <w:lang w:val="en-GB"/>
        </w:rPr>
        <w:t xml:space="preserve">the </w:t>
      </w:r>
      <w:r w:rsidRPr="005C5600">
        <w:rPr>
          <w:rFonts w:ascii="Times New Roman" w:hAnsi="Times New Roman"/>
          <w:lang w:val="en-GB"/>
        </w:rPr>
        <w:t xml:space="preserve">capacity </w:t>
      </w:r>
      <w:r w:rsidR="00356C64" w:rsidRPr="005C5600">
        <w:rPr>
          <w:rFonts w:ascii="Times New Roman" w:hAnsi="Times New Roman"/>
          <w:lang w:val="en-GB"/>
        </w:rPr>
        <w:t>development of</w:t>
      </w:r>
      <w:r w:rsidRPr="005C5600">
        <w:rPr>
          <w:rFonts w:ascii="Times New Roman" w:hAnsi="Times New Roman"/>
          <w:lang w:val="en-GB"/>
        </w:rPr>
        <w:t xml:space="preserve"> national PA staff and conservation managers in Angola</w:t>
      </w:r>
      <w:r w:rsidR="00356C64" w:rsidRPr="005C5600">
        <w:rPr>
          <w:rFonts w:ascii="Times New Roman" w:hAnsi="Times New Roman"/>
          <w:lang w:val="en-GB"/>
        </w:rPr>
        <w:t xml:space="preserve">, with potential to support the </w:t>
      </w:r>
      <w:r w:rsidRPr="005C5600">
        <w:rPr>
          <w:rFonts w:ascii="Times New Roman" w:hAnsi="Times New Roman"/>
          <w:lang w:val="en-GB"/>
        </w:rPr>
        <w:t>entire SADC</w:t>
      </w:r>
      <w:r w:rsidR="00356C64" w:rsidRPr="005C5600">
        <w:rPr>
          <w:rFonts w:ascii="Times New Roman" w:hAnsi="Times New Roman"/>
          <w:lang w:val="en-GB"/>
        </w:rPr>
        <w:t xml:space="preserve"> region</w:t>
      </w:r>
      <w:r w:rsidRPr="005C5600">
        <w:rPr>
          <w:rFonts w:ascii="Times New Roman" w:hAnsi="Times New Roman"/>
          <w:lang w:val="en-GB"/>
        </w:rPr>
        <w:t xml:space="preserve">, the Government established the 31st of January Environmental Polytechnic Institute (Wildlife School) in </w:t>
      </w:r>
      <w:proofErr w:type="spellStart"/>
      <w:r w:rsidRPr="005C5600">
        <w:rPr>
          <w:rFonts w:ascii="Times New Roman" w:hAnsi="Times New Roman"/>
          <w:lang w:val="en-GB"/>
        </w:rPr>
        <w:t>Menongue</w:t>
      </w:r>
      <w:proofErr w:type="spellEnd"/>
      <w:r w:rsidRPr="005C5600">
        <w:rPr>
          <w:rFonts w:ascii="Times New Roman" w:hAnsi="Times New Roman"/>
          <w:lang w:val="en-GB"/>
        </w:rPr>
        <w:t xml:space="preserve"> (</w:t>
      </w:r>
      <w:proofErr w:type="spellStart"/>
      <w:r w:rsidRPr="005C5600">
        <w:rPr>
          <w:rFonts w:ascii="Times New Roman" w:hAnsi="Times New Roman"/>
          <w:lang w:val="en-GB"/>
        </w:rPr>
        <w:t>Cuando-Cubango</w:t>
      </w:r>
      <w:proofErr w:type="spellEnd"/>
      <w:r w:rsidRPr="005C5600">
        <w:rPr>
          <w:rFonts w:ascii="Times New Roman" w:hAnsi="Times New Roman"/>
          <w:lang w:val="en-GB"/>
        </w:rPr>
        <w:t xml:space="preserve"> Province) on June 5</w:t>
      </w:r>
      <w:r w:rsidRPr="005C5600">
        <w:rPr>
          <w:rFonts w:ascii="Times New Roman" w:hAnsi="Times New Roman"/>
          <w:vertAlign w:val="superscript"/>
          <w:lang w:val="en-GB"/>
        </w:rPr>
        <w:t>th</w:t>
      </w:r>
      <w:r w:rsidRPr="005C5600">
        <w:rPr>
          <w:rFonts w:ascii="Times New Roman" w:hAnsi="Times New Roman"/>
          <w:lang w:val="en-GB"/>
        </w:rPr>
        <w:t xml:space="preserve"> 2016. The school has basic infrastructure and classrooms for 150 students (6 classrooms for 25 students each)</w:t>
      </w:r>
      <w:r w:rsidR="00356C64" w:rsidRPr="005C5600">
        <w:rPr>
          <w:rFonts w:ascii="Times New Roman" w:hAnsi="Times New Roman"/>
          <w:lang w:val="en-GB"/>
        </w:rPr>
        <w:t>.</w:t>
      </w:r>
      <w:r w:rsidRPr="005C5600">
        <w:rPr>
          <w:rFonts w:ascii="Times New Roman" w:hAnsi="Times New Roman"/>
          <w:lang w:val="en-GB"/>
        </w:rPr>
        <w:t xml:space="preserve"> </w:t>
      </w:r>
      <w:r w:rsidR="00356C64" w:rsidRPr="005C5600">
        <w:rPr>
          <w:rFonts w:ascii="Times New Roman" w:hAnsi="Times New Roman"/>
          <w:lang w:val="en-GB"/>
        </w:rPr>
        <w:t>However</w:t>
      </w:r>
      <w:r w:rsidRPr="005C5600">
        <w:rPr>
          <w:rFonts w:ascii="Times New Roman" w:hAnsi="Times New Roman"/>
          <w:lang w:val="en-GB"/>
        </w:rPr>
        <w:t xml:space="preserve">, accommodation </w:t>
      </w:r>
      <w:r w:rsidR="00356C64" w:rsidRPr="005C5600">
        <w:rPr>
          <w:rFonts w:ascii="Times New Roman" w:hAnsi="Times New Roman"/>
          <w:lang w:val="en-GB"/>
        </w:rPr>
        <w:t xml:space="preserve">is only </w:t>
      </w:r>
      <w:r w:rsidRPr="005C5600">
        <w:rPr>
          <w:rFonts w:ascii="Times New Roman" w:hAnsi="Times New Roman"/>
          <w:lang w:val="en-GB"/>
        </w:rPr>
        <w:t xml:space="preserve">available for 50 students. The classrooms are equipped with desks and chairs, but </w:t>
      </w:r>
      <w:r w:rsidR="00356C64" w:rsidRPr="005C5600">
        <w:rPr>
          <w:rFonts w:ascii="Times New Roman" w:hAnsi="Times New Roman"/>
          <w:lang w:val="en-GB"/>
        </w:rPr>
        <w:t xml:space="preserve">the </w:t>
      </w:r>
      <w:r w:rsidRPr="005C5600">
        <w:rPr>
          <w:rFonts w:ascii="Times New Roman" w:hAnsi="Times New Roman"/>
          <w:lang w:val="en-GB"/>
        </w:rPr>
        <w:t>student dormitory has no beds. There are two office areas for instructors</w:t>
      </w:r>
      <w:r w:rsidR="00356C64" w:rsidRPr="005C5600">
        <w:rPr>
          <w:rFonts w:ascii="Times New Roman" w:hAnsi="Times New Roman"/>
          <w:lang w:val="en-GB"/>
        </w:rPr>
        <w:t>,</w:t>
      </w:r>
      <w:r w:rsidRPr="005C5600">
        <w:rPr>
          <w:rFonts w:ascii="Times New Roman" w:hAnsi="Times New Roman"/>
          <w:lang w:val="en-GB"/>
        </w:rPr>
        <w:t xml:space="preserve"> all equipped with desks, chairs and 3 computers and one printer. The school is powered by a diesel power generator. The school has 22 permanent staff, including a principal, a secretary and security guards. The school has no instructor staff and no training equipment. The school does not have any training programmes and does not run regular trainings for PA rangers. </w:t>
      </w:r>
      <w:r w:rsidR="00356C64" w:rsidRPr="005C5600">
        <w:rPr>
          <w:rFonts w:ascii="Times New Roman" w:hAnsi="Times New Roman"/>
          <w:lang w:val="en-GB"/>
        </w:rPr>
        <w:t>The l</w:t>
      </w:r>
      <w:r w:rsidRPr="005C5600">
        <w:rPr>
          <w:rFonts w:ascii="Times New Roman" w:hAnsi="Times New Roman"/>
          <w:lang w:val="en-GB"/>
        </w:rPr>
        <w:t xml:space="preserve">ast (and only) training at the school was conducted in May 2017 and no other trainings are currently planned by the INBAC.  </w:t>
      </w:r>
    </w:p>
    <w:p w14:paraId="7B93A57D" w14:textId="77777777" w:rsidR="00A760E2" w:rsidRPr="005C5600" w:rsidRDefault="00A760E2" w:rsidP="00A73BA9">
      <w:pPr>
        <w:spacing w:after="0" w:line="240" w:lineRule="auto"/>
        <w:jc w:val="both"/>
        <w:rPr>
          <w:rFonts w:ascii="Times New Roman" w:hAnsi="Times New Roman"/>
          <w:color w:val="FF0000"/>
          <w:lang w:val="en-GB"/>
        </w:rPr>
      </w:pPr>
    </w:p>
    <w:p w14:paraId="6A409E26" w14:textId="77777777" w:rsidR="00D869F4" w:rsidRPr="00C324C9" w:rsidRDefault="00A760E2" w:rsidP="00A73BA9">
      <w:pPr>
        <w:spacing w:after="0" w:line="240" w:lineRule="auto"/>
        <w:jc w:val="both"/>
        <w:rPr>
          <w:rFonts w:ascii="Times New Roman" w:hAnsi="Times New Roman"/>
          <w:lang w:val="en-GB"/>
        </w:rPr>
      </w:pPr>
      <w:r w:rsidRPr="005C5600">
        <w:rPr>
          <w:rFonts w:ascii="Times New Roman" w:hAnsi="Times New Roman"/>
          <w:lang w:val="en-GB"/>
        </w:rPr>
        <w:t xml:space="preserve">The project is going to support the Environmental Polytechnic Institute (wildlife school) to become a fully-functional national </w:t>
      </w:r>
      <w:proofErr w:type="spellStart"/>
      <w:r w:rsidRPr="005C5600">
        <w:rPr>
          <w:rFonts w:ascii="Times New Roman" w:hAnsi="Times New Roman"/>
          <w:lang w:val="en-GB"/>
        </w:rPr>
        <w:t>center</w:t>
      </w:r>
      <w:proofErr w:type="spellEnd"/>
      <w:r w:rsidRPr="005C5600">
        <w:rPr>
          <w:rFonts w:ascii="Times New Roman" w:hAnsi="Times New Roman"/>
          <w:lang w:val="en-GB"/>
        </w:rPr>
        <w:t xml:space="preserve"> for PA staff capacity building with necessary equipment (e.g., furniture for classes and student rooms, computers and printers, field equipment </w:t>
      </w:r>
      <w:r w:rsidRPr="00C324C9">
        <w:rPr>
          <w:rFonts w:ascii="Times New Roman" w:hAnsi="Times New Roman"/>
          <w:lang w:val="en-GB"/>
        </w:rPr>
        <w:t>for trainings, VHF radio equipment, GPS navigators, SMART cyber-trackers, gasoline generator, a military troop carrier, firefighting equipment)</w:t>
      </w:r>
      <w:r w:rsidRPr="00C324C9">
        <w:rPr>
          <w:rStyle w:val="FootnoteReference"/>
          <w:rFonts w:ascii="Times New Roman" w:hAnsi="Times New Roman"/>
          <w:lang w:val="en-GB"/>
        </w:rPr>
        <w:footnoteReference w:id="14"/>
      </w:r>
      <w:r w:rsidRPr="00C324C9">
        <w:rPr>
          <w:rFonts w:ascii="Times New Roman" w:hAnsi="Times New Roman"/>
          <w:lang w:val="en-GB"/>
        </w:rPr>
        <w:t xml:space="preserve">. </w:t>
      </w:r>
      <w:r w:rsidR="00D869F4" w:rsidRPr="00C324C9">
        <w:rPr>
          <w:rFonts w:ascii="Times New Roman" w:hAnsi="Times New Roman"/>
          <w:lang w:val="en-GB"/>
        </w:rPr>
        <w:t xml:space="preserve">To monitor appropriate use of provided vehicles and equipment the project team and INBAC will use logbooks for all vehicles (all rides and maintenance) and equipment monitoring lists which will regularly be audited. Quarterly auditing missions will be done by the PMU to ensure that the Wildlife School has all provided equipment in place, correctly use and maintain it.  </w:t>
      </w:r>
    </w:p>
    <w:p w14:paraId="391EE7FD" w14:textId="77777777" w:rsidR="00D869F4" w:rsidRPr="00C324C9" w:rsidRDefault="00D869F4" w:rsidP="00A73BA9">
      <w:pPr>
        <w:spacing w:after="0" w:line="240" w:lineRule="auto"/>
        <w:jc w:val="both"/>
        <w:rPr>
          <w:rFonts w:ascii="Times New Roman" w:hAnsi="Times New Roman"/>
          <w:lang w:val="en-GB"/>
        </w:rPr>
      </w:pPr>
    </w:p>
    <w:p w14:paraId="71B69F50" w14:textId="77777777" w:rsidR="00A760E2" w:rsidRPr="00C324C9" w:rsidRDefault="00A760E2" w:rsidP="00A73BA9">
      <w:pPr>
        <w:spacing w:after="0" w:line="240" w:lineRule="auto"/>
        <w:jc w:val="both"/>
        <w:rPr>
          <w:rFonts w:ascii="Times New Roman" w:hAnsi="Times New Roman"/>
          <w:lang w:val="en-GB"/>
        </w:rPr>
      </w:pPr>
      <w:r w:rsidRPr="00C324C9">
        <w:rPr>
          <w:rFonts w:ascii="Times New Roman" w:hAnsi="Times New Roman"/>
          <w:lang w:val="en-GB"/>
        </w:rPr>
        <w:t xml:space="preserve">Based on the results and recommendations of the </w:t>
      </w:r>
      <w:r w:rsidRPr="00C324C9">
        <w:rPr>
          <w:rFonts w:ascii="Times New Roman" w:hAnsi="Times New Roman"/>
          <w:i/>
          <w:lang w:val="en-GB"/>
        </w:rPr>
        <w:t>Strengthening Angola’s Criminal Justice System for Wildlife Project</w:t>
      </w:r>
      <w:r w:rsidRPr="00C324C9">
        <w:rPr>
          <w:rFonts w:ascii="Times New Roman" w:hAnsi="Times New Roman"/>
          <w:lang w:val="en-GB"/>
        </w:rPr>
        <w:t xml:space="preserve"> of the Stop Ivory and 51 Degrees</w:t>
      </w:r>
      <w:r w:rsidR="00C428C1" w:rsidRPr="00C324C9">
        <w:rPr>
          <w:rFonts w:ascii="Times New Roman" w:hAnsi="Times New Roman"/>
          <w:lang w:val="en-GB"/>
        </w:rPr>
        <w:t>,</w:t>
      </w:r>
      <w:r w:rsidRPr="00C324C9">
        <w:rPr>
          <w:rFonts w:ascii="Times New Roman" w:hAnsi="Times New Roman"/>
          <w:lang w:val="en-GB"/>
        </w:rPr>
        <w:t xml:space="preserve"> the project will develop following indicative list of the essential training programmes for PA rangers using the existing programmes of the South African Wildlife College, KWS ranger schools in Kenya, and wildlife ranger training </w:t>
      </w:r>
      <w:proofErr w:type="spellStart"/>
      <w:r w:rsidRPr="00C324C9">
        <w:rPr>
          <w:rFonts w:ascii="Times New Roman" w:hAnsi="Times New Roman"/>
          <w:lang w:val="en-GB"/>
        </w:rPr>
        <w:t>centers</w:t>
      </w:r>
      <w:proofErr w:type="spellEnd"/>
      <w:r w:rsidRPr="00C324C9">
        <w:rPr>
          <w:rFonts w:ascii="Times New Roman" w:hAnsi="Times New Roman"/>
          <w:lang w:val="en-GB"/>
        </w:rPr>
        <w:t xml:space="preserve"> in Namibia and Gabon adjusted for Angola (the list can be updated at the project inception phase):</w:t>
      </w:r>
    </w:p>
    <w:p w14:paraId="060AA811" w14:textId="77777777" w:rsidR="00356C64" w:rsidRPr="00C324C9" w:rsidRDefault="00356C64" w:rsidP="00A73BA9">
      <w:pPr>
        <w:spacing w:after="0" w:line="240" w:lineRule="auto"/>
        <w:jc w:val="both"/>
        <w:rPr>
          <w:rFonts w:ascii="Times New Roman" w:hAnsi="Times New Roman"/>
          <w:lang w:val="en-GB"/>
        </w:rPr>
      </w:pPr>
    </w:p>
    <w:p w14:paraId="281C1B95" w14:textId="7AE36FBD" w:rsidR="00A760E2" w:rsidRPr="00C324C9" w:rsidRDefault="00A760E2" w:rsidP="00DB5E7C">
      <w:pPr>
        <w:numPr>
          <w:ilvl w:val="1"/>
          <w:numId w:val="20"/>
        </w:numPr>
        <w:spacing w:after="0" w:line="240" w:lineRule="auto"/>
        <w:jc w:val="both"/>
        <w:rPr>
          <w:rFonts w:ascii="Times New Roman" w:hAnsi="Times New Roman"/>
          <w:i/>
          <w:lang w:val="en-GB"/>
        </w:rPr>
      </w:pPr>
      <w:r w:rsidRPr="00C324C9">
        <w:rPr>
          <w:rFonts w:ascii="Times New Roman" w:hAnsi="Times New Roman"/>
          <w:i/>
          <w:lang w:val="en-GB"/>
        </w:rPr>
        <w:t>Advanced anti-poaching tactic and arrest training for Rapid Response Units of the PAs (20</w:t>
      </w:r>
      <w:r w:rsidR="00B818DC" w:rsidRPr="00C324C9">
        <w:rPr>
          <w:rFonts w:ascii="Times New Roman" w:hAnsi="Times New Roman"/>
          <w:i/>
          <w:lang w:val="en-GB"/>
        </w:rPr>
        <w:t xml:space="preserve"> </w:t>
      </w:r>
      <w:r w:rsidRPr="00C324C9">
        <w:rPr>
          <w:rFonts w:ascii="Times New Roman" w:hAnsi="Times New Roman"/>
          <w:i/>
          <w:lang w:val="en-GB"/>
        </w:rPr>
        <w:t xml:space="preserve">days); </w:t>
      </w:r>
    </w:p>
    <w:p w14:paraId="595AEB6F" w14:textId="77777777" w:rsidR="00A760E2" w:rsidRPr="00C324C9" w:rsidRDefault="00A760E2" w:rsidP="00DB5E7C">
      <w:pPr>
        <w:numPr>
          <w:ilvl w:val="1"/>
          <w:numId w:val="20"/>
        </w:numPr>
        <w:spacing w:after="0" w:line="240" w:lineRule="auto"/>
        <w:jc w:val="both"/>
        <w:rPr>
          <w:rFonts w:ascii="Times New Roman" w:hAnsi="Times New Roman"/>
          <w:i/>
          <w:lang w:val="en-GB"/>
        </w:rPr>
      </w:pPr>
      <w:r w:rsidRPr="00C324C9">
        <w:rPr>
          <w:rFonts w:ascii="Times New Roman" w:hAnsi="Times New Roman"/>
          <w:i/>
          <w:lang w:val="en-GB"/>
        </w:rPr>
        <w:t>Basic anti-poaching training course (15 days);</w:t>
      </w:r>
    </w:p>
    <w:p w14:paraId="73B3792D" w14:textId="0242A21F" w:rsidR="00A760E2" w:rsidRPr="00C324C9" w:rsidRDefault="00A760E2" w:rsidP="00DB5E7C">
      <w:pPr>
        <w:numPr>
          <w:ilvl w:val="1"/>
          <w:numId w:val="20"/>
        </w:numPr>
        <w:spacing w:after="0" w:line="240" w:lineRule="auto"/>
        <w:jc w:val="both"/>
        <w:rPr>
          <w:rFonts w:ascii="Times New Roman" w:hAnsi="Times New Roman"/>
          <w:i/>
          <w:lang w:val="en-GB"/>
        </w:rPr>
      </w:pPr>
      <w:r w:rsidRPr="00C324C9">
        <w:rPr>
          <w:rFonts w:ascii="Times New Roman" w:hAnsi="Times New Roman"/>
          <w:i/>
          <w:lang w:val="en-GB"/>
        </w:rPr>
        <w:t>Special HWC Management and Mitigation Training (</w:t>
      </w:r>
      <w:r w:rsidR="00EA6A6D" w:rsidRPr="00C324C9">
        <w:rPr>
          <w:rFonts w:ascii="Times New Roman" w:hAnsi="Times New Roman"/>
          <w:i/>
          <w:lang w:val="en-GB"/>
        </w:rPr>
        <w:t xml:space="preserve">5 </w:t>
      </w:r>
      <w:r w:rsidRPr="00C324C9">
        <w:rPr>
          <w:rFonts w:ascii="Times New Roman" w:hAnsi="Times New Roman"/>
          <w:i/>
          <w:lang w:val="en-GB"/>
        </w:rPr>
        <w:t xml:space="preserve">days); </w:t>
      </w:r>
    </w:p>
    <w:p w14:paraId="473C9CFF" w14:textId="77777777" w:rsidR="00A760E2" w:rsidRPr="00C324C9" w:rsidRDefault="00A760E2" w:rsidP="00DB5E7C">
      <w:pPr>
        <w:numPr>
          <w:ilvl w:val="1"/>
          <w:numId w:val="20"/>
        </w:numPr>
        <w:spacing w:after="0" w:line="240" w:lineRule="auto"/>
        <w:jc w:val="both"/>
        <w:rPr>
          <w:rFonts w:ascii="Times New Roman" w:hAnsi="Times New Roman"/>
          <w:i/>
          <w:lang w:val="en-GB"/>
        </w:rPr>
      </w:pPr>
      <w:r w:rsidRPr="00C324C9">
        <w:rPr>
          <w:rFonts w:ascii="Times New Roman" w:hAnsi="Times New Roman"/>
          <w:i/>
          <w:lang w:val="en-GB"/>
        </w:rPr>
        <w:t xml:space="preserve">First Aid in the field training (3 days);  </w:t>
      </w:r>
    </w:p>
    <w:p w14:paraId="237ADE3C" w14:textId="5152277F" w:rsidR="00A760E2" w:rsidRPr="00C324C9" w:rsidRDefault="00A760E2" w:rsidP="00DB5E7C">
      <w:pPr>
        <w:numPr>
          <w:ilvl w:val="1"/>
          <w:numId w:val="20"/>
        </w:numPr>
        <w:spacing w:after="0" w:line="240" w:lineRule="auto"/>
        <w:jc w:val="both"/>
        <w:rPr>
          <w:rFonts w:ascii="Times New Roman" w:hAnsi="Times New Roman"/>
          <w:i/>
          <w:lang w:val="en-GB"/>
        </w:rPr>
      </w:pPr>
      <w:r w:rsidRPr="00C324C9">
        <w:rPr>
          <w:rFonts w:ascii="Times New Roman" w:hAnsi="Times New Roman"/>
          <w:i/>
          <w:lang w:val="en-GB"/>
        </w:rPr>
        <w:t>Bush fire management course (</w:t>
      </w:r>
      <w:r w:rsidR="00B818DC" w:rsidRPr="00C324C9">
        <w:rPr>
          <w:rFonts w:ascii="Times New Roman" w:hAnsi="Times New Roman"/>
          <w:i/>
          <w:lang w:val="en-GB"/>
        </w:rPr>
        <w:t xml:space="preserve">3 </w:t>
      </w:r>
      <w:r w:rsidRPr="00C324C9">
        <w:rPr>
          <w:rFonts w:ascii="Times New Roman" w:hAnsi="Times New Roman"/>
          <w:i/>
          <w:lang w:val="en-GB"/>
        </w:rPr>
        <w:t>days)</w:t>
      </w:r>
      <w:r w:rsidR="005426BF" w:rsidRPr="00C324C9">
        <w:rPr>
          <w:rFonts w:ascii="Times New Roman" w:hAnsi="Times New Roman"/>
          <w:i/>
          <w:lang w:val="en-GB"/>
        </w:rPr>
        <w:t>;</w:t>
      </w:r>
    </w:p>
    <w:p w14:paraId="60C1C5E3" w14:textId="77777777" w:rsidR="00B0743A" w:rsidRPr="00C324C9" w:rsidRDefault="00B0743A" w:rsidP="00DB5E7C">
      <w:pPr>
        <w:numPr>
          <w:ilvl w:val="1"/>
          <w:numId w:val="20"/>
        </w:numPr>
        <w:spacing w:after="0" w:line="240" w:lineRule="auto"/>
        <w:jc w:val="both"/>
        <w:rPr>
          <w:rFonts w:ascii="Times New Roman" w:hAnsi="Times New Roman"/>
          <w:i/>
          <w:lang w:val="en-GB"/>
        </w:rPr>
      </w:pPr>
      <w:bookmarkStart w:id="17" w:name="_Hlk4681718"/>
      <w:r w:rsidRPr="00C324C9">
        <w:rPr>
          <w:rFonts w:ascii="Times New Roman" w:hAnsi="Times New Roman"/>
          <w:i/>
          <w:lang w:val="en-GB"/>
        </w:rPr>
        <w:lastRenderedPageBreak/>
        <w:t>Human rights in the law enforcement operations</w:t>
      </w:r>
    </w:p>
    <w:bookmarkEnd w:id="17"/>
    <w:p w14:paraId="32D53381" w14:textId="77777777" w:rsidR="00A760E2" w:rsidRPr="00C324C9" w:rsidRDefault="00A760E2" w:rsidP="00DD499A">
      <w:pPr>
        <w:spacing w:after="0" w:line="240" w:lineRule="auto"/>
        <w:jc w:val="both"/>
        <w:rPr>
          <w:rFonts w:ascii="Times New Roman" w:hAnsi="Times New Roman"/>
          <w:i/>
          <w:lang w:val="en-GB"/>
        </w:rPr>
      </w:pPr>
    </w:p>
    <w:p w14:paraId="38259F73" w14:textId="54E35EED" w:rsidR="00A760E2" w:rsidRPr="00C324C9" w:rsidRDefault="00A760E2" w:rsidP="00A73BA9">
      <w:pPr>
        <w:spacing w:after="0" w:line="240" w:lineRule="auto"/>
        <w:jc w:val="both"/>
        <w:rPr>
          <w:rFonts w:ascii="Times New Roman" w:hAnsi="Times New Roman"/>
          <w:lang w:val="en-GB"/>
        </w:rPr>
      </w:pPr>
      <w:r w:rsidRPr="00C324C9">
        <w:rPr>
          <w:rFonts w:ascii="Times New Roman" w:hAnsi="Times New Roman"/>
          <w:lang w:val="en-GB"/>
        </w:rPr>
        <w:t xml:space="preserve">The project will provide a </w:t>
      </w:r>
      <w:r w:rsidRPr="00C324C9">
        <w:rPr>
          <w:rFonts w:ascii="Times New Roman" w:hAnsi="Times New Roman"/>
          <w:i/>
          <w:lang w:val="en-GB"/>
        </w:rPr>
        <w:t>training for trainers</w:t>
      </w:r>
      <w:r w:rsidRPr="00C324C9">
        <w:rPr>
          <w:rFonts w:ascii="Times New Roman" w:hAnsi="Times New Roman"/>
          <w:lang w:val="en-GB"/>
        </w:rPr>
        <w:t xml:space="preserve"> for at least 5</w:t>
      </w:r>
      <w:r w:rsidR="00CB6BBF" w:rsidRPr="00C324C9">
        <w:rPr>
          <w:rFonts w:ascii="Times New Roman" w:hAnsi="Times New Roman"/>
          <w:lang w:val="en-GB"/>
        </w:rPr>
        <w:t xml:space="preserve"> </w:t>
      </w:r>
      <w:r w:rsidRPr="00C324C9">
        <w:rPr>
          <w:rFonts w:ascii="Times New Roman" w:hAnsi="Times New Roman"/>
          <w:lang w:val="en-GB"/>
        </w:rPr>
        <w:t xml:space="preserve">Environmental Polytechnic Institute instructors to run essential training programmes for rangers. </w:t>
      </w:r>
      <w:proofErr w:type="gramStart"/>
      <w:r w:rsidRPr="00C324C9">
        <w:rPr>
          <w:rFonts w:ascii="Times New Roman" w:hAnsi="Times New Roman"/>
          <w:lang w:val="en-GB"/>
        </w:rPr>
        <w:t>Finally</w:t>
      </w:r>
      <w:proofErr w:type="gramEnd"/>
      <w:r w:rsidRPr="00C324C9">
        <w:rPr>
          <w:rFonts w:ascii="Times New Roman" w:hAnsi="Times New Roman"/>
          <w:lang w:val="en-GB"/>
        </w:rPr>
        <w:t xml:space="preserve"> the project will support mandatory trainings for at least 250-300 PA rangers with key focus to the rangers from the project areas (</w:t>
      </w:r>
      <w:proofErr w:type="spellStart"/>
      <w:r w:rsidRPr="00C324C9">
        <w:rPr>
          <w:rFonts w:ascii="Times New Roman" w:hAnsi="Times New Roman"/>
          <w:lang w:val="en-GB"/>
        </w:rPr>
        <w:t>Maiombe</w:t>
      </w:r>
      <w:proofErr w:type="spellEnd"/>
      <w:r w:rsidRPr="00C324C9">
        <w:rPr>
          <w:rFonts w:ascii="Times New Roman" w:hAnsi="Times New Roman"/>
          <w:lang w:val="en-GB"/>
        </w:rPr>
        <w:t xml:space="preserve"> NP and </w:t>
      </w:r>
      <w:proofErr w:type="spellStart"/>
      <w:r w:rsidRPr="00C324C9">
        <w:rPr>
          <w:rFonts w:ascii="Times New Roman" w:hAnsi="Times New Roman"/>
          <w:lang w:val="en-GB"/>
        </w:rPr>
        <w:t>Luando</w:t>
      </w:r>
      <w:proofErr w:type="spellEnd"/>
      <w:r w:rsidRPr="00C324C9">
        <w:rPr>
          <w:rFonts w:ascii="Times New Roman" w:hAnsi="Times New Roman"/>
          <w:lang w:val="en-GB"/>
        </w:rPr>
        <w:t xml:space="preserve"> SNR) and </w:t>
      </w:r>
      <w:proofErr w:type="spellStart"/>
      <w:r w:rsidRPr="00C324C9">
        <w:rPr>
          <w:rFonts w:ascii="Times New Roman" w:hAnsi="Times New Roman"/>
          <w:lang w:val="en-GB"/>
        </w:rPr>
        <w:t>Mavinga</w:t>
      </w:r>
      <w:proofErr w:type="spellEnd"/>
      <w:r w:rsidRPr="00C324C9">
        <w:rPr>
          <w:rFonts w:ascii="Times New Roman" w:hAnsi="Times New Roman"/>
          <w:lang w:val="en-GB"/>
        </w:rPr>
        <w:t xml:space="preserve"> and </w:t>
      </w:r>
      <w:proofErr w:type="spellStart"/>
      <w:r w:rsidRPr="00C324C9">
        <w:rPr>
          <w:rFonts w:ascii="Times New Roman" w:hAnsi="Times New Roman"/>
          <w:lang w:val="en-GB"/>
        </w:rPr>
        <w:t>Luiana-Luengue</w:t>
      </w:r>
      <w:proofErr w:type="spellEnd"/>
      <w:r w:rsidRPr="00C324C9">
        <w:rPr>
          <w:rFonts w:ascii="Times New Roman" w:hAnsi="Times New Roman"/>
          <w:lang w:val="en-GB"/>
        </w:rPr>
        <w:t xml:space="preserve"> NPs (key savanna elephant habitat and poaching hotspot in Angola). </w:t>
      </w:r>
      <w:r w:rsidR="00D13C5E" w:rsidRPr="00C324C9">
        <w:rPr>
          <w:rFonts w:ascii="Times New Roman" w:hAnsi="Times New Roman"/>
          <w:lang w:val="en-GB"/>
        </w:rPr>
        <w:t xml:space="preserve">It should be mentioned that other projects, </w:t>
      </w:r>
      <w:r w:rsidR="003115FE" w:rsidRPr="00C324C9">
        <w:rPr>
          <w:rFonts w:ascii="Times New Roman" w:hAnsi="Times New Roman"/>
          <w:lang w:val="en-GB"/>
        </w:rPr>
        <w:t>such as S</w:t>
      </w:r>
      <w:r w:rsidR="002003A0" w:rsidRPr="00C324C9">
        <w:rPr>
          <w:rFonts w:ascii="Times New Roman" w:hAnsi="Times New Roman"/>
          <w:lang w:val="en-GB"/>
        </w:rPr>
        <w:t>top Ivory</w:t>
      </w:r>
      <w:r w:rsidR="009E2F93" w:rsidRPr="00C324C9">
        <w:rPr>
          <w:rFonts w:ascii="Times New Roman" w:hAnsi="Times New Roman"/>
          <w:lang w:val="en-GB"/>
        </w:rPr>
        <w:t xml:space="preserve"> and KAZA initiatives </w:t>
      </w:r>
      <w:r w:rsidR="00A62D08" w:rsidRPr="00C324C9">
        <w:rPr>
          <w:rFonts w:ascii="Times New Roman" w:hAnsi="Times New Roman"/>
          <w:lang w:val="en-GB"/>
        </w:rPr>
        <w:t xml:space="preserve">will also invest in the Institute with overall objective to train at least 1,500 PA </w:t>
      </w:r>
      <w:r w:rsidR="00065A9D" w:rsidRPr="00C324C9">
        <w:rPr>
          <w:rFonts w:ascii="Times New Roman" w:hAnsi="Times New Roman"/>
          <w:lang w:val="en-GB"/>
        </w:rPr>
        <w:t xml:space="preserve">rangers in Angola. </w:t>
      </w:r>
      <w:proofErr w:type="gramStart"/>
      <w:r w:rsidR="00065A9D" w:rsidRPr="00C324C9">
        <w:rPr>
          <w:rFonts w:ascii="Times New Roman" w:hAnsi="Times New Roman"/>
          <w:lang w:val="en-GB"/>
        </w:rPr>
        <w:t>Thus</w:t>
      </w:r>
      <w:proofErr w:type="gramEnd"/>
      <w:r w:rsidR="00065A9D" w:rsidRPr="00C324C9">
        <w:rPr>
          <w:rFonts w:ascii="Times New Roman" w:hAnsi="Times New Roman"/>
          <w:lang w:val="en-GB"/>
        </w:rPr>
        <w:t xml:space="preserve"> the GEF project will be responsible only for </w:t>
      </w:r>
      <w:r w:rsidR="00C77E30" w:rsidRPr="00C324C9">
        <w:rPr>
          <w:rFonts w:ascii="Times New Roman" w:hAnsi="Times New Roman"/>
          <w:lang w:val="en-GB"/>
        </w:rPr>
        <w:t xml:space="preserve">clearly defined above part of the joint initiative. </w:t>
      </w:r>
      <w:r w:rsidRPr="00C324C9">
        <w:rPr>
          <w:rFonts w:ascii="Times New Roman" w:hAnsi="Times New Roman"/>
          <w:lang w:val="en-GB"/>
        </w:rPr>
        <w:t xml:space="preserve">Additional long-term support to the Environmental Polytechnic Institute and its staff will be provided by the MINAMB. </w:t>
      </w:r>
    </w:p>
    <w:p w14:paraId="1662D27A" w14:textId="77777777" w:rsidR="00A760E2" w:rsidRPr="00C324C9" w:rsidRDefault="00A760E2" w:rsidP="00A73BA9">
      <w:pPr>
        <w:spacing w:after="0" w:line="240" w:lineRule="auto"/>
        <w:jc w:val="both"/>
        <w:rPr>
          <w:rFonts w:ascii="Times New Roman" w:hAnsi="Times New Roman"/>
          <w:lang w:val="en-GB"/>
        </w:rPr>
      </w:pPr>
    </w:p>
    <w:p w14:paraId="683141AC" w14:textId="77777777" w:rsidR="00A760E2" w:rsidRPr="005C5600" w:rsidRDefault="00A760E2" w:rsidP="00A73BA9">
      <w:pPr>
        <w:spacing w:after="0" w:line="240" w:lineRule="auto"/>
        <w:jc w:val="both"/>
        <w:rPr>
          <w:rFonts w:ascii="Times New Roman" w:hAnsi="Times New Roman"/>
          <w:color w:val="FF0000"/>
          <w:lang w:val="en-GB"/>
        </w:rPr>
      </w:pPr>
      <w:r w:rsidRPr="00C324C9">
        <w:rPr>
          <w:rFonts w:ascii="Times New Roman" w:hAnsi="Times New Roman"/>
          <w:b/>
          <w:bCs/>
          <w:lang w:val="en-GB"/>
        </w:rPr>
        <w:t>Key partners for delivery of Output 1.3:</w:t>
      </w:r>
      <w:r w:rsidRPr="00C324C9">
        <w:rPr>
          <w:rFonts w:ascii="Times New Roman" w:hAnsi="Times New Roman"/>
          <w:lang w:val="en-GB"/>
        </w:rPr>
        <w:t xml:space="preserve"> </w:t>
      </w:r>
      <w:r w:rsidR="00214BE2" w:rsidRPr="00C324C9">
        <w:rPr>
          <w:rFonts w:ascii="Times New Roman" w:hAnsi="Times New Roman"/>
          <w:b/>
          <w:lang w:val="en-GB"/>
        </w:rPr>
        <w:t>Leading partners:</w:t>
      </w:r>
      <w:r w:rsidR="00214BE2" w:rsidRPr="00C324C9">
        <w:rPr>
          <w:rFonts w:ascii="Times New Roman" w:hAnsi="Times New Roman"/>
          <w:lang w:val="en-GB"/>
        </w:rPr>
        <w:t xml:space="preserve"> </w:t>
      </w:r>
      <w:proofErr w:type="spellStart"/>
      <w:r w:rsidRPr="00C324C9">
        <w:rPr>
          <w:rFonts w:ascii="Times New Roman" w:hAnsi="Times New Roman"/>
          <w:lang w:val="en-GB"/>
        </w:rPr>
        <w:t>Menongue</w:t>
      </w:r>
      <w:proofErr w:type="spellEnd"/>
      <w:r w:rsidRPr="00C324C9">
        <w:rPr>
          <w:rFonts w:ascii="Times New Roman" w:hAnsi="Times New Roman"/>
          <w:lang w:val="en-GB"/>
        </w:rPr>
        <w:t xml:space="preserve"> Environmental Polytechnic Institute (Wildlife School), INBAC</w:t>
      </w:r>
      <w:r w:rsidR="00214BE2" w:rsidRPr="00C324C9">
        <w:rPr>
          <w:rFonts w:ascii="Times New Roman" w:hAnsi="Times New Roman"/>
          <w:lang w:val="en-GB"/>
        </w:rPr>
        <w:t xml:space="preserve">; </w:t>
      </w:r>
      <w:r w:rsidR="00214BE2" w:rsidRPr="00C324C9">
        <w:rPr>
          <w:rFonts w:ascii="Times New Roman" w:hAnsi="Times New Roman"/>
          <w:b/>
          <w:lang w:val="en-GB"/>
        </w:rPr>
        <w:t>Supporting partners:</w:t>
      </w:r>
      <w:r w:rsidR="00214BE2" w:rsidRPr="00C324C9">
        <w:rPr>
          <w:rFonts w:ascii="Times New Roman" w:hAnsi="Times New Roman"/>
          <w:lang w:val="en-GB"/>
        </w:rPr>
        <w:t xml:space="preserve"> </w:t>
      </w:r>
      <w:r w:rsidRPr="00C324C9">
        <w:rPr>
          <w:rFonts w:ascii="Times New Roman" w:hAnsi="Times New Roman"/>
          <w:lang w:val="en-GB"/>
        </w:rPr>
        <w:t xml:space="preserve">Stop Ivory, 51 Degrees, South Africa Wildlife College, KWS Training </w:t>
      </w:r>
      <w:proofErr w:type="spellStart"/>
      <w:r w:rsidRPr="00C324C9">
        <w:rPr>
          <w:rFonts w:ascii="Times New Roman" w:hAnsi="Times New Roman"/>
          <w:lang w:val="en-GB"/>
        </w:rPr>
        <w:t>Centers</w:t>
      </w:r>
      <w:proofErr w:type="spellEnd"/>
      <w:r w:rsidRPr="00C324C9">
        <w:rPr>
          <w:rFonts w:ascii="Times New Roman" w:hAnsi="Times New Roman"/>
          <w:lang w:val="en-GB"/>
        </w:rPr>
        <w:t xml:space="preserve">, Space for Giants, wildlife ranger training </w:t>
      </w:r>
      <w:proofErr w:type="spellStart"/>
      <w:r w:rsidRPr="00C324C9">
        <w:rPr>
          <w:rFonts w:ascii="Times New Roman" w:hAnsi="Times New Roman"/>
          <w:lang w:val="en-GB"/>
        </w:rPr>
        <w:t>centers</w:t>
      </w:r>
      <w:proofErr w:type="spellEnd"/>
      <w:r w:rsidRPr="00C324C9">
        <w:rPr>
          <w:rFonts w:ascii="Times New Roman" w:hAnsi="Times New Roman"/>
          <w:lang w:val="en-GB"/>
        </w:rPr>
        <w:t xml:space="preserve"> in Namibia, Tanzania, Mozambique and Gabon, KAZA TFCA Secretariat, Connected</w:t>
      </w:r>
      <w:r w:rsidRPr="005C5600">
        <w:rPr>
          <w:rFonts w:ascii="Times New Roman" w:hAnsi="Times New Roman"/>
          <w:lang w:val="en-GB"/>
        </w:rPr>
        <w:t xml:space="preserve"> Conservation, thematic experts.</w:t>
      </w:r>
    </w:p>
    <w:p w14:paraId="5EAB0D34" w14:textId="77777777" w:rsidR="00A760E2" w:rsidRPr="005C5600" w:rsidRDefault="00A760E2" w:rsidP="00DB4FF4">
      <w:pPr>
        <w:spacing w:after="0" w:line="240" w:lineRule="auto"/>
        <w:jc w:val="both"/>
        <w:rPr>
          <w:rFonts w:ascii="Times New Roman" w:hAnsi="Times New Roman"/>
          <w:lang w:val="en-GB"/>
        </w:rPr>
      </w:pPr>
    </w:p>
    <w:p w14:paraId="63265A35" w14:textId="77777777" w:rsidR="00A760E2" w:rsidRPr="005C5600" w:rsidRDefault="00A760E2" w:rsidP="00DB4FF4">
      <w:pPr>
        <w:shd w:val="clear" w:color="auto" w:fill="D9E2F3"/>
        <w:spacing w:after="0" w:line="240" w:lineRule="auto"/>
        <w:jc w:val="both"/>
        <w:rPr>
          <w:rFonts w:ascii="Times New Roman" w:hAnsi="Times New Roman"/>
          <w:color w:val="000000"/>
          <w:lang w:val="en-GB"/>
        </w:rPr>
      </w:pPr>
      <w:bookmarkStart w:id="18" w:name="_Hlk499287208"/>
      <w:bookmarkEnd w:id="16"/>
      <w:r w:rsidRPr="005C5600">
        <w:rPr>
          <w:rFonts w:ascii="Times New Roman" w:hAnsi="Times New Roman"/>
          <w:b/>
          <w:color w:val="000000"/>
          <w:lang w:val="en-GB"/>
        </w:rPr>
        <w:t xml:space="preserve">Outcome 2. </w:t>
      </w:r>
      <w:r w:rsidRPr="005C5600">
        <w:rPr>
          <w:rFonts w:ascii="Times New Roman" w:hAnsi="Times New Roman"/>
          <w:color w:val="000000"/>
          <w:lang w:val="en-GB"/>
        </w:rPr>
        <w:t>Improved capacity of PAs and other law enforcement agencies in the project areas to reduce IWT and HWC, and prevent habitat degradation</w:t>
      </w:r>
    </w:p>
    <w:p w14:paraId="515F86AF" w14:textId="77777777" w:rsidR="00A760E2" w:rsidRPr="005C5600" w:rsidRDefault="00A760E2" w:rsidP="00DB4FF4">
      <w:pPr>
        <w:spacing w:before="100" w:beforeAutospacing="1" w:after="0" w:line="240" w:lineRule="auto"/>
        <w:jc w:val="both"/>
        <w:rPr>
          <w:rFonts w:ascii="Times New Roman" w:eastAsia="Times New Roman" w:hAnsi="Times New Roman"/>
          <w:bCs/>
          <w:color w:val="000000"/>
          <w:lang w:val="en-GB" w:eastAsia="zh-CN"/>
        </w:rPr>
      </w:pPr>
      <w:r w:rsidRPr="005C5600">
        <w:rPr>
          <w:rFonts w:ascii="Times New Roman" w:eastAsia="Times New Roman" w:hAnsi="Times New Roman"/>
          <w:b/>
          <w:bCs/>
          <w:color w:val="000000"/>
          <w:shd w:val="clear" w:color="auto" w:fill="92D050"/>
          <w:lang w:val="en-GB" w:eastAsia="zh-CN"/>
        </w:rPr>
        <w:t xml:space="preserve">Output 2.1. </w:t>
      </w:r>
      <w:r w:rsidRPr="005C5600">
        <w:rPr>
          <w:rFonts w:ascii="Times New Roman" w:eastAsia="Times New Roman" w:hAnsi="Times New Roman"/>
          <w:bCs/>
          <w:color w:val="000000"/>
          <w:shd w:val="clear" w:color="auto" w:fill="92D050"/>
          <w:lang w:val="en-GB" w:eastAsia="zh-CN"/>
        </w:rPr>
        <w:t>Two local inter-agency Environmental Crime Units</w:t>
      </w:r>
      <w:r w:rsidR="00DB4FF4" w:rsidRPr="005C5600">
        <w:rPr>
          <w:rFonts w:ascii="Times New Roman" w:eastAsia="Times New Roman" w:hAnsi="Times New Roman"/>
          <w:bCs/>
          <w:color w:val="000000"/>
          <w:shd w:val="clear" w:color="auto" w:fill="92D050"/>
          <w:lang w:val="en-GB" w:eastAsia="zh-CN"/>
        </w:rPr>
        <w:t xml:space="preserve"> (local sub-divisions of the national Environmental Crime </w:t>
      </w:r>
      <w:proofErr w:type="gramStart"/>
      <w:r w:rsidR="00DB4FF4" w:rsidRPr="005C5600">
        <w:rPr>
          <w:rFonts w:ascii="Times New Roman" w:eastAsia="Times New Roman" w:hAnsi="Times New Roman"/>
          <w:bCs/>
          <w:color w:val="000000"/>
          <w:shd w:val="clear" w:color="auto" w:fill="92D050"/>
          <w:lang w:val="en-GB" w:eastAsia="zh-CN"/>
        </w:rPr>
        <w:t xml:space="preserve">Unit) </w:t>
      </w:r>
      <w:r w:rsidRPr="005C5600">
        <w:rPr>
          <w:rFonts w:ascii="Times New Roman" w:eastAsia="Times New Roman" w:hAnsi="Times New Roman"/>
          <w:bCs/>
          <w:color w:val="000000"/>
          <w:shd w:val="clear" w:color="auto" w:fill="92D050"/>
          <w:lang w:val="en-GB" w:eastAsia="zh-CN"/>
        </w:rPr>
        <w:t xml:space="preserve"> are</w:t>
      </w:r>
      <w:proofErr w:type="gramEnd"/>
      <w:r w:rsidRPr="005C5600">
        <w:rPr>
          <w:rFonts w:ascii="Times New Roman" w:eastAsia="Times New Roman" w:hAnsi="Times New Roman"/>
          <w:bCs/>
          <w:color w:val="000000"/>
          <w:shd w:val="clear" w:color="auto" w:fill="92D050"/>
          <w:lang w:val="en-GB" w:eastAsia="zh-CN"/>
        </w:rPr>
        <w:t xml:space="preserve"> established in the project areas and provided with comprehensive anti-poaching trainings, equipment, and initial operational support</w:t>
      </w:r>
    </w:p>
    <w:p w14:paraId="1AAE4686" w14:textId="77777777" w:rsidR="00AD3063" w:rsidRDefault="00AD3063" w:rsidP="00DB4FF4">
      <w:pPr>
        <w:autoSpaceDE w:val="0"/>
        <w:autoSpaceDN w:val="0"/>
        <w:adjustRightInd w:val="0"/>
        <w:spacing w:after="0" w:line="240" w:lineRule="auto"/>
        <w:jc w:val="both"/>
        <w:rPr>
          <w:rFonts w:ascii="Times New Roman" w:hAnsi="Times New Roman"/>
          <w:bCs/>
          <w:lang w:val="en-GB"/>
        </w:rPr>
      </w:pPr>
      <w:bookmarkStart w:id="19" w:name="_Hlk495140026"/>
      <w:bookmarkStart w:id="20" w:name="_Hlk500147708"/>
    </w:p>
    <w:p w14:paraId="58BEC2D6" w14:textId="44D7824B" w:rsidR="00A760E2" w:rsidRPr="005C5600" w:rsidRDefault="00A760E2" w:rsidP="00DB4FF4">
      <w:pPr>
        <w:autoSpaceDE w:val="0"/>
        <w:autoSpaceDN w:val="0"/>
        <w:adjustRightInd w:val="0"/>
        <w:spacing w:after="0" w:line="240" w:lineRule="auto"/>
        <w:jc w:val="both"/>
        <w:rPr>
          <w:rFonts w:ascii="Times New Roman" w:hAnsi="Times New Roman"/>
          <w:szCs w:val="24"/>
          <w:lang w:val="en-GB"/>
        </w:rPr>
      </w:pPr>
      <w:r w:rsidRPr="005C5600">
        <w:rPr>
          <w:rFonts w:ascii="Times New Roman" w:hAnsi="Times New Roman"/>
          <w:bCs/>
          <w:lang w:val="en-GB"/>
        </w:rPr>
        <w:t xml:space="preserve">National ECU, INBAC, IDF, National Police, and Judiciary in Angola have significantly intersected and interdependent responsibilities to combat wildlife and forest crime. To facilitate interagency cooperation the government of Angola established </w:t>
      </w:r>
      <w:r w:rsidRPr="005C5600">
        <w:rPr>
          <w:rFonts w:ascii="Times New Roman" w:hAnsi="Times New Roman"/>
          <w:lang w:val="en-GB"/>
        </w:rPr>
        <w:t xml:space="preserve">the </w:t>
      </w:r>
      <w:proofErr w:type="spellStart"/>
      <w:r w:rsidRPr="005C5600">
        <w:rPr>
          <w:rFonts w:ascii="Times New Roman" w:hAnsi="Times New Roman"/>
          <w:lang w:val="en-GB"/>
        </w:rPr>
        <w:t>Interministerial</w:t>
      </w:r>
      <w:proofErr w:type="spellEnd"/>
      <w:r w:rsidRPr="005C5600">
        <w:rPr>
          <w:rFonts w:ascii="Times New Roman" w:hAnsi="Times New Roman"/>
          <w:lang w:val="en-GB"/>
        </w:rPr>
        <w:t xml:space="preserve"> Commission Against Environmental Crimes and related Wild Fauna and Flora and National Environmental Crime Unit </w:t>
      </w:r>
      <w:r w:rsidRPr="005C5600">
        <w:rPr>
          <w:rFonts w:ascii="Times New Roman" w:hAnsi="Times New Roman"/>
          <w:szCs w:val="24"/>
          <w:lang w:val="en-GB"/>
        </w:rPr>
        <w:t>to implement wildlife crime control in Angola with the participation of the all law enforcement agencies in the country at national and local levels. However, inter</w:t>
      </w:r>
      <w:r w:rsidR="004A127A" w:rsidRPr="005C5600">
        <w:rPr>
          <w:rFonts w:ascii="Times New Roman" w:hAnsi="Times New Roman"/>
          <w:szCs w:val="24"/>
          <w:lang w:val="en-GB"/>
        </w:rPr>
        <w:t>-</w:t>
      </w:r>
      <w:r w:rsidRPr="005C5600">
        <w:rPr>
          <w:rFonts w:ascii="Times New Roman" w:hAnsi="Times New Roman"/>
          <w:szCs w:val="24"/>
          <w:lang w:val="en-GB"/>
        </w:rPr>
        <w:t xml:space="preserve">agency cooperation remains low and insufficient at national, provincial, and local levels. For example, </w:t>
      </w:r>
      <w:proofErr w:type="spellStart"/>
      <w:r w:rsidRPr="005C5600">
        <w:rPr>
          <w:rFonts w:ascii="Times New Roman" w:hAnsi="Times New Roman"/>
          <w:szCs w:val="24"/>
          <w:lang w:val="en-GB"/>
        </w:rPr>
        <w:t>Maiombe</w:t>
      </w:r>
      <w:proofErr w:type="spellEnd"/>
      <w:r w:rsidRPr="005C5600">
        <w:rPr>
          <w:rFonts w:ascii="Times New Roman" w:hAnsi="Times New Roman"/>
          <w:szCs w:val="24"/>
          <w:lang w:val="en-GB"/>
        </w:rPr>
        <w:t xml:space="preserve"> NP has initial agreements and irregular cooperation with IDF, National Police, and Military for anti-poaching patrolling. Given</w:t>
      </w:r>
      <w:r w:rsidR="00731190" w:rsidRPr="005C5600">
        <w:rPr>
          <w:rFonts w:ascii="Times New Roman" w:hAnsi="Times New Roman"/>
          <w:szCs w:val="24"/>
          <w:lang w:val="en-GB"/>
        </w:rPr>
        <w:t xml:space="preserve"> the</w:t>
      </w:r>
      <w:r w:rsidRPr="005C5600">
        <w:rPr>
          <w:rFonts w:ascii="Times New Roman" w:hAnsi="Times New Roman"/>
          <w:szCs w:val="24"/>
          <w:lang w:val="en-GB"/>
        </w:rPr>
        <w:t xml:space="preserve"> lack of rangers, inter-agency cooperation is difficult now in the </w:t>
      </w:r>
      <w:proofErr w:type="spellStart"/>
      <w:r w:rsidRPr="005C5600">
        <w:rPr>
          <w:rFonts w:ascii="Times New Roman" w:hAnsi="Times New Roman"/>
          <w:szCs w:val="24"/>
          <w:lang w:val="en-GB"/>
        </w:rPr>
        <w:t>Luando</w:t>
      </w:r>
      <w:proofErr w:type="spellEnd"/>
      <w:r w:rsidRPr="005C5600">
        <w:rPr>
          <w:rFonts w:ascii="Times New Roman" w:hAnsi="Times New Roman"/>
          <w:szCs w:val="24"/>
          <w:lang w:val="en-GB"/>
        </w:rPr>
        <w:t xml:space="preserve"> SNR</w:t>
      </w:r>
      <w:r w:rsidR="00731190" w:rsidRPr="005C5600">
        <w:rPr>
          <w:rFonts w:ascii="Times New Roman" w:hAnsi="Times New Roman"/>
          <w:szCs w:val="24"/>
          <w:lang w:val="en-GB"/>
        </w:rPr>
        <w:t xml:space="preserve">. </w:t>
      </w:r>
    </w:p>
    <w:p w14:paraId="29456EB9" w14:textId="77777777" w:rsidR="00DB4FF4" w:rsidRPr="005C5600" w:rsidRDefault="00DB4FF4" w:rsidP="00DB4FF4">
      <w:pPr>
        <w:autoSpaceDE w:val="0"/>
        <w:autoSpaceDN w:val="0"/>
        <w:adjustRightInd w:val="0"/>
        <w:spacing w:after="0" w:line="240" w:lineRule="auto"/>
        <w:jc w:val="both"/>
        <w:rPr>
          <w:rFonts w:ascii="Times New Roman" w:hAnsi="Times New Roman"/>
          <w:szCs w:val="24"/>
          <w:lang w:val="en-GB"/>
        </w:rPr>
      </w:pPr>
    </w:p>
    <w:p w14:paraId="67B58705" w14:textId="77777777" w:rsidR="00A760E2" w:rsidRPr="005C5600" w:rsidRDefault="00A760E2" w:rsidP="00DB4FF4">
      <w:pPr>
        <w:autoSpaceDE w:val="0"/>
        <w:autoSpaceDN w:val="0"/>
        <w:adjustRightInd w:val="0"/>
        <w:spacing w:after="0" w:line="240" w:lineRule="auto"/>
        <w:jc w:val="both"/>
        <w:rPr>
          <w:rFonts w:ascii="Times New Roman" w:hAnsi="Times New Roman"/>
          <w:szCs w:val="24"/>
          <w:lang w:val="en-GB"/>
        </w:rPr>
      </w:pPr>
      <w:r w:rsidRPr="005C5600">
        <w:rPr>
          <w:rFonts w:ascii="Times New Roman" w:hAnsi="Times New Roman"/>
          <w:szCs w:val="24"/>
          <w:lang w:val="en-GB"/>
        </w:rPr>
        <w:t xml:space="preserve">It should be </w:t>
      </w:r>
      <w:r w:rsidR="003B1434" w:rsidRPr="005C5600">
        <w:rPr>
          <w:rFonts w:ascii="Times New Roman" w:hAnsi="Times New Roman"/>
          <w:szCs w:val="24"/>
          <w:lang w:val="en-GB"/>
        </w:rPr>
        <w:t>noted</w:t>
      </w:r>
      <w:r w:rsidRPr="005C5600">
        <w:rPr>
          <w:rFonts w:ascii="Times New Roman" w:hAnsi="Times New Roman"/>
          <w:szCs w:val="24"/>
          <w:lang w:val="en-GB"/>
        </w:rPr>
        <w:t xml:space="preserve"> that well established interagency collaboration to fight wildlife and other crimes in the form of anti-poaching units, brigades, or task forces can considerably increase effectiveness of law enforcement and significantly suppress poaching and IWT. Interagency collaboration needs some additional coordination efforts but provides multiple benefits to participating agencies including leveraging resources (vehicles, equipment, staff, and operational expenses) for patrolling and joint operations; strengthening impact of special operations with more officers involved; provide joined brigades with unique opportunity to target wide spectrum of crimes (poaching, IWT, illegal logging and burning, possession of illegal arms, narcotics, etc.) and different areas (PAs and non-PAs); effective intelligence and sharing of actionable information between agencies; effective coordination of plans of different agencies; and effective prevention of bribery in the multi-agency groups. Moreover, the initial national wildlife crime action concept in Angola (establishment of the ECU and of the </w:t>
      </w:r>
      <w:proofErr w:type="spellStart"/>
      <w:r w:rsidRPr="005C5600">
        <w:rPr>
          <w:rFonts w:ascii="Times New Roman" w:hAnsi="Times New Roman"/>
          <w:szCs w:val="24"/>
          <w:lang w:val="en-GB"/>
        </w:rPr>
        <w:t>Interministerial</w:t>
      </w:r>
      <w:proofErr w:type="spellEnd"/>
      <w:r w:rsidRPr="005C5600">
        <w:rPr>
          <w:rFonts w:ascii="Times New Roman" w:hAnsi="Times New Roman"/>
          <w:szCs w:val="24"/>
          <w:lang w:val="en-GB"/>
        </w:rPr>
        <w:t xml:space="preserve"> Commission) was based on a multi-agency cooperation at all levels.</w:t>
      </w:r>
    </w:p>
    <w:p w14:paraId="3A09C686"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 xml:space="preserve"> </w:t>
      </w:r>
    </w:p>
    <w:p w14:paraId="2411D840" w14:textId="53266E03"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Based on the positive experience of multiple countries</w:t>
      </w:r>
      <w:r w:rsidR="00CE75BD" w:rsidRPr="005C5600">
        <w:rPr>
          <w:rFonts w:ascii="Times New Roman" w:hAnsi="Times New Roman"/>
          <w:bCs/>
          <w:lang w:val="en-GB"/>
        </w:rPr>
        <w:t>,</w:t>
      </w:r>
      <w:r w:rsidRPr="005C5600">
        <w:rPr>
          <w:rFonts w:ascii="Times New Roman" w:hAnsi="Times New Roman"/>
          <w:bCs/>
          <w:lang w:val="en-GB"/>
        </w:rPr>
        <w:t xml:space="preserve"> the project is going to assist the Angolan government to establish and operationalize two local interagency Environmental Crime Units (local sub-divisions of the national Environmental Crime Unit) in the project areas based on the existing agreements and experience of inter-agency collaboration –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and </w:t>
      </w:r>
      <w:proofErr w:type="spellStart"/>
      <w:r w:rsidRPr="005C5600">
        <w:rPr>
          <w:rFonts w:ascii="Times New Roman" w:hAnsi="Times New Roman"/>
          <w:bCs/>
          <w:lang w:val="en-GB"/>
        </w:rPr>
        <w:t>Luando</w:t>
      </w:r>
      <w:proofErr w:type="spellEnd"/>
      <w:r w:rsidRPr="005C5600">
        <w:rPr>
          <w:rFonts w:ascii="Times New Roman" w:hAnsi="Times New Roman"/>
          <w:bCs/>
          <w:lang w:val="en-GB"/>
        </w:rPr>
        <w:t xml:space="preserve"> SNR – to coordinate and leverage enforcement efforts among participating agencies; provide adequate operational response to the wildlife crime activities inside and outside the PAs via joint sting operations and strengthened patrolling of the poaching hotspots; and organize effective prosecution and penalization of wildlife and forest crime offenders. Each local ECU will consist from at least 8-10 officers from the PAs, ECU, IDF, National Police, military, Border Police, and Judiciary and can be strengthened with other staff of the participating agencies for special sting operations. The ECU in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will work in strong cooperation with the border agencies for control of transboundary trafficking of wildlife and forest products and other illicit goods. The project will support following activities to establish and support the local ECUs:</w:t>
      </w:r>
    </w:p>
    <w:p w14:paraId="5BA1D35C" w14:textId="77777777" w:rsidR="00CE75BD" w:rsidRPr="005C5600" w:rsidRDefault="00CE75BD" w:rsidP="00DB4FF4">
      <w:pPr>
        <w:spacing w:after="0" w:line="240" w:lineRule="auto"/>
        <w:jc w:val="both"/>
        <w:rPr>
          <w:rFonts w:ascii="Times New Roman" w:hAnsi="Times New Roman"/>
          <w:bCs/>
          <w:lang w:val="en-GB"/>
        </w:rPr>
      </w:pPr>
    </w:p>
    <w:p w14:paraId="6A364E88"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 xml:space="preserve">Development of interagency protocols on the local ECUs (as extensions of existing inter-agency agreements) with clear roles and responsibilities of each participating agency and focal areas of leadership of each agency under the protocol </w:t>
      </w:r>
      <w:r w:rsidRPr="005C5600">
        <w:rPr>
          <w:rFonts w:ascii="Times New Roman" w:eastAsia="MS Mincho" w:hAnsi="Times New Roman"/>
          <w:color w:val="000000"/>
          <w:szCs w:val="24"/>
          <w:lang w:val="en-GB" w:eastAsia="ja-JP"/>
        </w:rPr>
        <w:t>(will be implemented directly by the Angolan government in framework of the project co-financing)</w:t>
      </w:r>
      <w:r w:rsidRPr="005C5600">
        <w:rPr>
          <w:rFonts w:ascii="Times New Roman" w:hAnsi="Times New Roman"/>
          <w:bCs/>
          <w:lang w:val="en-GB"/>
        </w:rPr>
        <w:t>;</w:t>
      </w:r>
    </w:p>
    <w:p w14:paraId="406F96A4"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Development of the Standard Operating Procedures for cooperation, information exchange, and rapid response cases of the local ECUs;</w:t>
      </w:r>
    </w:p>
    <w:p w14:paraId="13F2E640"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Development of the joint action plans of the local ECUs;</w:t>
      </w:r>
    </w:p>
    <w:p w14:paraId="6877E277"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Initial workshops and trainings on interagency cooperation for each local ECU;</w:t>
      </w:r>
    </w:p>
    <w:p w14:paraId="5A37D86E"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 xml:space="preserve">Quarterly meetings of the local ECUs for information exchange, planning, and reporting to the national Environmental Crime Unit on the results of joint activities in the project areas; </w:t>
      </w:r>
    </w:p>
    <w:p w14:paraId="2B76CEB3"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Necessary law enforcement training to the participants of the local ECUs will be provided under Output 1.2 (INBAC, Police, and Judiciary), Output 1.3 and 2.2 (PA rangers), including innovative wildlife crime detection, intelligence and investigation approaches (if feasible for local units)</w:t>
      </w:r>
      <w:r w:rsidR="00B0743A" w:rsidRPr="005C5600">
        <w:rPr>
          <w:rFonts w:ascii="Times New Roman" w:hAnsi="Times New Roman"/>
          <w:bCs/>
          <w:lang w:val="en-GB"/>
        </w:rPr>
        <w:t>. All training and mentoring programmes for law enforcement staff will incorporate strong component on human rights</w:t>
      </w:r>
      <w:r w:rsidRPr="005C5600">
        <w:rPr>
          <w:rFonts w:ascii="Times New Roman" w:hAnsi="Times New Roman"/>
          <w:bCs/>
          <w:lang w:val="en-GB"/>
        </w:rPr>
        <w:t>;</w:t>
      </w:r>
    </w:p>
    <w:p w14:paraId="07E48199" w14:textId="6CC04A8F"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 xml:space="preserve">Procurement of the equipment for the local ECUs, including two vehicles or motorcycles, field equipment, HVF radios, cameras, </w:t>
      </w:r>
      <w:proofErr w:type="spellStart"/>
      <w:r w:rsidRPr="005C5600">
        <w:rPr>
          <w:rFonts w:ascii="Times New Roman" w:hAnsi="Times New Roman"/>
          <w:bCs/>
          <w:lang w:val="en-GB"/>
        </w:rPr>
        <w:t>DeLorme</w:t>
      </w:r>
      <w:proofErr w:type="spellEnd"/>
      <w:r w:rsidRPr="005C5600">
        <w:rPr>
          <w:rFonts w:ascii="Times New Roman" w:hAnsi="Times New Roman"/>
          <w:bCs/>
          <w:lang w:val="en-GB"/>
        </w:rPr>
        <w:t xml:space="preserve"> messengers (for real-time monitoring of the Unit members locations during field operations and fast response in the cases of emergency)</w:t>
      </w:r>
      <w:r w:rsidR="00A427F6" w:rsidRPr="005C5600">
        <w:rPr>
          <w:rFonts w:ascii="Times New Roman" w:hAnsi="Times New Roman"/>
          <w:bCs/>
          <w:lang w:val="en-GB"/>
        </w:rPr>
        <w:t>.</w:t>
      </w:r>
      <w:r w:rsidR="00A427F6" w:rsidRPr="005C5600">
        <w:rPr>
          <w:lang w:val="en-GB"/>
        </w:rPr>
        <w:t xml:space="preserve"> </w:t>
      </w:r>
      <w:r w:rsidR="00A427F6" w:rsidRPr="005C5600">
        <w:rPr>
          <w:rFonts w:ascii="Times New Roman" w:hAnsi="Times New Roman"/>
          <w:bCs/>
          <w:lang w:val="en-GB"/>
        </w:rPr>
        <w:t xml:space="preserve">To monitor appropriate use of provided vehicles and equipment the project team and INBAC will use logbooks for all vehicles (all rides and maintenance) and equipment monitoring lists which will regularly be audited. INBAC has also started to put GPS into their vehicles to monitor their use, thus this measure will be implemented too. Quarterly auditing missions will be done by the PMU to ensure that </w:t>
      </w:r>
      <w:r w:rsidR="006B6F7A" w:rsidRPr="005C5600">
        <w:rPr>
          <w:rFonts w:ascii="Times New Roman" w:hAnsi="Times New Roman"/>
          <w:bCs/>
          <w:lang w:val="en-GB"/>
        </w:rPr>
        <w:t xml:space="preserve">the </w:t>
      </w:r>
      <w:r w:rsidR="00A427F6" w:rsidRPr="005C5600">
        <w:rPr>
          <w:rFonts w:ascii="Times New Roman" w:hAnsi="Times New Roman"/>
          <w:bCs/>
          <w:lang w:val="en-GB"/>
        </w:rPr>
        <w:t>anti-poaching brigade</w:t>
      </w:r>
      <w:r w:rsidR="006B6F7A" w:rsidRPr="005C5600">
        <w:rPr>
          <w:rFonts w:ascii="Times New Roman" w:hAnsi="Times New Roman"/>
          <w:bCs/>
          <w:lang w:val="en-GB"/>
        </w:rPr>
        <w:t>s</w:t>
      </w:r>
      <w:r w:rsidR="00A427F6" w:rsidRPr="005C5600">
        <w:rPr>
          <w:rFonts w:ascii="Times New Roman" w:hAnsi="Times New Roman"/>
          <w:bCs/>
          <w:lang w:val="en-GB"/>
        </w:rPr>
        <w:t xml:space="preserve"> have all provided equipment in place, correctly use and maintain it</w:t>
      </w:r>
      <w:r w:rsidRPr="005C5600">
        <w:rPr>
          <w:rFonts w:ascii="Times New Roman" w:hAnsi="Times New Roman"/>
          <w:bCs/>
          <w:lang w:val="en-GB"/>
        </w:rPr>
        <w:t>;</w:t>
      </w:r>
    </w:p>
    <w:p w14:paraId="644C7284" w14:textId="77777777" w:rsidR="00A760E2" w:rsidRPr="005C5600" w:rsidRDefault="00A760E2" w:rsidP="00DB5E7C">
      <w:pPr>
        <w:numPr>
          <w:ilvl w:val="0"/>
          <w:numId w:val="24"/>
        </w:numPr>
        <w:spacing w:after="0" w:line="240" w:lineRule="auto"/>
        <w:jc w:val="both"/>
        <w:rPr>
          <w:rFonts w:ascii="Times New Roman" w:hAnsi="Times New Roman"/>
          <w:bCs/>
          <w:lang w:val="en-GB"/>
        </w:rPr>
      </w:pPr>
      <w:r w:rsidRPr="005C5600">
        <w:rPr>
          <w:rFonts w:ascii="Times New Roman" w:hAnsi="Times New Roman"/>
          <w:bCs/>
          <w:lang w:val="en-GB"/>
        </w:rPr>
        <w:t xml:space="preserve">Support of initial operations of the local ECUs to enforce forest and wildlife crimes, including poaching, illegal logging and burning, bushmeat trafficking and trade. </w:t>
      </w:r>
    </w:p>
    <w:p w14:paraId="63D22B09" w14:textId="77777777" w:rsidR="00A760E2" w:rsidRPr="005C5600" w:rsidRDefault="00A760E2" w:rsidP="00DB4FF4">
      <w:pPr>
        <w:spacing w:after="0" w:line="240" w:lineRule="auto"/>
        <w:jc w:val="both"/>
        <w:rPr>
          <w:rFonts w:ascii="Times New Roman" w:hAnsi="Times New Roman"/>
          <w:bCs/>
          <w:lang w:val="en-GB"/>
        </w:rPr>
      </w:pPr>
    </w:p>
    <w:p w14:paraId="10C9E67E"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 xml:space="preserve">Salaries and other operational expenses of the local ECUs will be supported by the participating agencies and non-governmental donors.  </w:t>
      </w:r>
    </w:p>
    <w:p w14:paraId="2C9C2AAB" w14:textId="77777777" w:rsidR="00A760E2" w:rsidRPr="005C5600" w:rsidRDefault="00A760E2" w:rsidP="00DB4FF4">
      <w:pPr>
        <w:spacing w:after="0" w:line="240" w:lineRule="auto"/>
        <w:jc w:val="both"/>
        <w:rPr>
          <w:rFonts w:ascii="Times New Roman" w:hAnsi="Times New Roman"/>
          <w:bCs/>
          <w:lang w:val="en-GB"/>
        </w:rPr>
      </w:pPr>
    </w:p>
    <w:p w14:paraId="7E1DB31D" w14:textId="77777777" w:rsidR="00A760E2" w:rsidRPr="005C5600" w:rsidRDefault="00A760E2" w:rsidP="00DB4FF4">
      <w:pPr>
        <w:spacing w:after="0" w:line="240" w:lineRule="auto"/>
        <w:jc w:val="both"/>
        <w:rPr>
          <w:rFonts w:ascii="Times New Roman" w:hAnsi="Times New Roman"/>
          <w:b/>
          <w:lang w:val="en-GB"/>
        </w:rPr>
      </w:pPr>
      <w:r w:rsidRPr="005C5600">
        <w:rPr>
          <w:rFonts w:ascii="Times New Roman" w:hAnsi="Times New Roman"/>
          <w:b/>
          <w:bCs/>
          <w:lang w:val="en-GB"/>
        </w:rPr>
        <w:t>Key partners for delivery of Output 2.1:</w:t>
      </w:r>
      <w:r w:rsidRPr="005C5600">
        <w:rPr>
          <w:rFonts w:ascii="Times New Roman" w:hAnsi="Times New Roman"/>
          <w:lang w:val="en-GB"/>
        </w:rPr>
        <w:t xml:space="preserve"> </w:t>
      </w:r>
      <w:r w:rsidR="007C0D6C" w:rsidRPr="005C5600">
        <w:rPr>
          <w:rFonts w:ascii="Times New Roman" w:hAnsi="Times New Roman"/>
          <w:b/>
          <w:lang w:val="en-GB"/>
        </w:rPr>
        <w:t>Leading partners:</w:t>
      </w:r>
      <w:r w:rsidR="007C0D6C" w:rsidRPr="005C5600">
        <w:rPr>
          <w:rFonts w:ascii="Times New Roman" w:hAnsi="Times New Roman"/>
          <w:lang w:val="en-GB"/>
        </w:rPr>
        <w:t xml:space="preserve"> </w:t>
      </w:r>
      <w:r w:rsidRPr="005C5600">
        <w:rPr>
          <w:rFonts w:ascii="Times New Roman" w:hAnsi="Times New Roman"/>
          <w:lang w:val="en-GB"/>
        </w:rPr>
        <w:t xml:space="preserve">National ECU, INBAC,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National Police, FAA, Judiciary, IDF, Presidential Programme for Conservation and Restoration of the Black Giant Sable</w:t>
      </w:r>
      <w:r w:rsidR="007C0D6C" w:rsidRPr="005C5600">
        <w:rPr>
          <w:rFonts w:ascii="Times New Roman" w:hAnsi="Times New Roman"/>
          <w:lang w:val="en-GB"/>
        </w:rPr>
        <w:t xml:space="preserve">; </w:t>
      </w:r>
      <w:r w:rsidR="007C0D6C" w:rsidRPr="005C5600">
        <w:rPr>
          <w:rFonts w:ascii="Times New Roman" w:hAnsi="Times New Roman"/>
          <w:b/>
          <w:lang w:val="en-GB"/>
        </w:rPr>
        <w:t>Supporting partners:</w:t>
      </w:r>
      <w:r w:rsidRPr="005C5600">
        <w:rPr>
          <w:rFonts w:ascii="Times New Roman" w:hAnsi="Times New Roman"/>
          <w:lang w:val="en-GB"/>
        </w:rPr>
        <w:t xml:space="preserve"> </w:t>
      </w:r>
      <w:proofErr w:type="spellStart"/>
      <w:r w:rsidRPr="005C5600">
        <w:rPr>
          <w:rFonts w:ascii="Times New Roman" w:hAnsi="Times New Roman"/>
          <w:lang w:val="en-GB"/>
        </w:rPr>
        <w:t>Kissama</w:t>
      </w:r>
      <w:proofErr w:type="spellEnd"/>
      <w:r w:rsidRPr="005C5600">
        <w:rPr>
          <w:rFonts w:ascii="Times New Roman" w:hAnsi="Times New Roman"/>
          <w:lang w:val="en-GB"/>
        </w:rPr>
        <w:t xml:space="preserve"> Foundation, </w:t>
      </w:r>
      <w:proofErr w:type="spellStart"/>
      <w:r w:rsidRPr="005C5600">
        <w:rPr>
          <w:rFonts w:ascii="Times New Roman" w:hAnsi="Times New Roman"/>
          <w:lang w:val="en-GB"/>
        </w:rPr>
        <w:t>Mayombe</w:t>
      </w:r>
      <w:proofErr w:type="spellEnd"/>
      <w:r w:rsidRPr="005C5600">
        <w:rPr>
          <w:rFonts w:ascii="Times New Roman" w:hAnsi="Times New Roman"/>
          <w:lang w:val="en-GB"/>
        </w:rPr>
        <w:t xml:space="preserve"> </w:t>
      </w:r>
      <w:proofErr w:type="spellStart"/>
      <w:r w:rsidRPr="005C5600">
        <w:rPr>
          <w:rFonts w:ascii="Times New Roman" w:hAnsi="Times New Roman"/>
          <w:lang w:val="en-GB"/>
        </w:rPr>
        <w:t>Transfrontier</w:t>
      </w:r>
      <w:proofErr w:type="spellEnd"/>
      <w:r w:rsidRPr="005C5600">
        <w:rPr>
          <w:rFonts w:ascii="Times New Roman" w:hAnsi="Times New Roman"/>
          <w:lang w:val="en-GB"/>
        </w:rPr>
        <w:t xml:space="preserve"> Initiative's Secretariat, 51 Degrees, Maisha, Vulcan, Wildlife Impact, USFWS, thematic experts.</w:t>
      </w:r>
    </w:p>
    <w:p w14:paraId="762F1F7A" w14:textId="77777777" w:rsidR="00A760E2" w:rsidRPr="005C5600" w:rsidRDefault="00A760E2" w:rsidP="00DB4FF4">
      <w:pPr>
        <w:spacing w:after="0" w:line="240" w:lineRule="auto"/>
        <w:jc w:val="both"/>
        <w:rPr>
          <w:rFonts w:ascii="Times New Roman" w:hAnsi="Times New Roman"/>
          <w:color w:val="FF0000"/>
          <w:lang w:val="en-GB"/>
        </w:rPr>
      </w:pPr>
    </w:p>
    <w:p w14:paraId="08D776FF" w14:textId="77777777" w:rsidR="00A760E2" w:rsidRPr="005C5600" w:rsidRDefault="00A760E2" w:rsidP="00DB4FF4">
      <w:pPr>
        <w:shd w:val="clear" w:color="auto" w:fill="92D050"/>
        <w:spacing w:after="0" w:line="240" w:lineRule="auto"/>
        <w:jc w:val="both"/>
        <w:rPr>
          <w:rFonts w:ascii="Times New Roman" w:hAnsi="Times New Roman"/>
          <w:lang w:val="en-GB"/>
        </w:rPr>
      </w:pPr>
      <w:r w:rsidRPr="005C5600">
        <w:rPr>
          <w:rFonts w:ascii="Times New Roman" w:hAnsi="Times New Roman"/>
          <w:b/>
          <w:lang w:val="en-GB"/>
        </w:rPr>
        <w:t xml:space="preserve">Output 2.2. </w:t>
      </w:r>
      <w:r w:rsidR="00246EB6" w:rsidRPr="005C5600">
        <w:rPr>
          <w:rFonts w:ascii="Times New Roman" w:hAnsi="Times New Roman"/>
          <w:lang w:val="en-GB"/>
        </w:rPr>
        <w:t>Comprehensive and p</w:t>
      </w:r>
      <w:r w:rsidRPr="005C5600">
        <w:rPr>
          <w:rFonts w:ascii="Times New Roman" w:hAnsi="Times New Roman"/>
          <w:lang w:val="en-GB"/>
        </w:rPr>
        <w:t xml:space="preserve">articipatory Management Plans for the PAs in the project areas are updated and implemented, including the PA support with trainings, equipment and infrastructure </w:t>
      </w:r>
    </w:p>
    <w:bookmarkEnd w:id="18"/>
    <w:bookmarkEnd w:id="19"/>
    <w:bookmarkEnd w:id="20"/>
    <w:p w14:paraId="2B312291" w14:textId="77777777" w:rsidR="00AD3063" w:rsidRDefault="00AD3063" w:rsidP="00DB4FF4">
      <w:pPr>
        <w:spacing w:after="0" w:line="240" w:lineRule="auto"/>
        <w:jc w:val="both"/>
        <w:rPr>
          <w:rFonts w:ascii="Times New Roman" w:hAnsi="Times New Roman"/>
          <w:bCs/>
          <w:lang w:val="en-GB"/>
        </w:rPr>
      </w:pPr>
    </w:p>
    <w:p w14:paraId="4CFCC8DC" w14:textId="2AD43CE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 xml:space="preserve">Management effectiveness of two project areas –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and </w:t>
      </w:r>
      <w:proofErr w:type="spellStart"/>
      <w:r w:rsidRPr="005C5600">
        <w:rPr>
          <w:rFonts w:ascii="Times New Roman" w:hAnsi="Times New Roman"/>
          <w:bCs/>
          <w:lang w:val="en-GB"/>
        </w:rPr>
        <w:t>Luando</w:t>
      </w:r>
      <w:proofErr w:type="spellEnd"/>
      <w:r w:rsidRPr="005C5600">
        <w:rPr>
          <w:rFonts w:ascii="Times New Roman" w:hAnsi="Times New Roman"/>
          <w:bCs/>
          <w:lang w:val="en-GB"/>
        </w:rPr>
        <w:t xml:space="preserve"> SNR – have been evaluated as low by the PPG team (baseline METT score for the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is 35, and </w:t>
      </w:r>
      <w:proofErr w:type="spellStart"/>
      <w:r w:rsidRPr="005C5600">
        <w:rPr>
          <w:rFonts w:ascii="Times New Roman" w:hAnsi="Times New Roman"/>
          <w:bCs/>
          <w:lang w:val="en-GB"/>
        </w:rPr>
        <w:t>Luando</w:t>
      </w:r>
      <w:proofErr w:type="spellEnd"/>
      <w:r w:rsidRPr="005C5600">
        <w:rPr>
          <w:rFonts w:ascii="Times New Roman" w:hAnsi="Times New Roman"/>
          <w:bCs/>
          <w:lang w:val="en-GB"/>
        </w:rPr>
        <w:t xml:space="preserve"> SNR – 20 only)</w:t>
      </w:r>
      <w:r w:rsidRPr="005C5600">
        <w:rPr>
          <w:rFonts w:ascii="Times New Roman" w:hAnsi="Times New Roman"/>
          <w:lang w:val="en-GB"/>
        </w:rPr>
        <w:t xml:space="preserve"> </w:t>
      </w:r>
      <w:r w:rsidRPr="005C5600">
        <w:rPr>
          <w:rFonts w:ascii="Times New Roman" w:hAnsi="Times New Roman"/>
          <w:bCs/>
          <w:lang w:val="en-GB"/>
        </w:rPr>
        <w:t xml:space="preserve">due to limited financial resources, insufficient staff number and quality and lack of clear long-term management guidance. In 2018-2019, INBAC is planning to significantly strengthen the PAs with additional staff (currently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PA has only 15 of staff while </w:t>
      </w:r>
      <w:proofErr w:type="spellStart"/>
      <w:r w:rsidRPr="005C5600">
        <w:rPr>
          <w:rFonts w:ascii="Times New Roman" w:hAnsi="Times New Roman"/>
          <w:bCs/>
          <w:lang w:val="en-GB"/>
        </w:rPr>
        <w:t>Luando</w:t>
      </w:r>
      <w:proofErr w:type="spellEnd"/>
      <w:r w:rsidRPr="005C5600">
        <w:rPr>
          <w:rFonts w:ascii="Times New Roman" w:hAnsi="Times New Roman"/>
          <w:bCs/>
          <w:lang w:val="en-GB"/>
        </w:rPr>
        <w:t xml:space="preserve"> SNR has no official staff at all). Both target PAs currently have no management plans. However, a comprehensive and </w:t>
      </w:r>
      <w:proofErr w:type="gramStart"/>
      <w:r w:rsidRPr="005C5600">
        <w:rPr>
          <w:rFonts w:ascii="Times New Roman" w:hAnsi="Times New Roman"/>
          <w:bCs/>
          <w:lang w:val="en-GB"/>
        </w:rPr>
        <w:t>cutting edge</w:t>
      </w:r>
      <w:proofErr w:type="gramEnd"/>
      <w:r w:rsidRPr="005C5600">
        <w:rPr>
          <w:rFonts w:ascii="Times New Roman" w:hAnsi="Times New Roman"/>
          <w:bCs/>
          <w:lang w:val="en-GB"/>
        </w:rPr>
        <w:t xml:space="preserve"> management plan for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is under development now, under GEF 5 support, and expected to be available before this project starts.</w:t>
      </w:r>
    </w:p>
    <w:p w14:paraId="18B290EB" w14:textId="77777777" w:rsidR="00A760E2" w:rsidRPr="005C5600" w:rsidRDefault="00A760E2" w:rsidP="00DB4FF4">
      <w:pPr>
        <w:spacing w:after="0" w:line="240" w:lineRule="auto"/>
        <w:jc w:val="both"/>
        <w:rPr>
          <w:rFonts w:ascii="Times New Roman" w:hAnsi="Times New Roman"/>
          <w:bCs/>
          <w:lang w:val="en-GB"/>
        </w:rPr>
      </w:pPr>
    </w:p>
    <w:p w14:paraId="156E378E"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 xml:space="preserve">Thus, the project will update (or develop if still lacking) the existing management documents to fully operational management plans for the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and </w:t>
      </w:r>
      <w:proofErr w:type="spellStart"/>
      <w:r w:rsidRPr="005C5600">
        <w:rPr>
          <w:rFonts w:ascii="Times New Roman" w:hAnsi="Times New Roman"/>
          <w:bCs/>
          <w:lang w:val="en-GB"/>
        </w:rPr>
        <w:t>Luando</w:t>
      </w:r>
      <w:proofErr w:type="spellEnd"/>
      <w:r w:rsidRPr="005C5600">
        <w:rPr>
          <w:rFonts w:ascii="Times New Roman" w:hAnsi="Times New Roman"/>
          <w:bCs/>
          <w:lang w:val="en-GB"/>
        </w:rPr>
        <w:t xml:space="preserve"> SNR using following key basic principles:</w:t>
      </w:r>
    </w:p>
    <w:p w14:paraId="4055EE32" w14:textId="77777777" w:rsidR="00A760E2" w:rsidRPr="005C5600" w:rsidRDefault="00A760E2" w:rsidP="00DB4FF4">
      <w:pPr>
        <w:spacing w:after="0" w:line="240" w:lineRule="auto"/>
        <w:jc w:val="both"/>
        <w:rPr>
          <w:rFonts w:ascii="Times New Roman" w:hAnsi="Times New Roman"/>
          <w:bCs/>
          <w:lang w:val="en-GB"/>
        </w:rPr>
      </w:pPr>
    </w:p>
    <w:p w14:paraId="3B9FC310"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 xml:space="preserve">A management plan (MP) has to be based on the Result-Based Management (RBM) concept with clear identification of the plan Goal (desired and achievable status of Conservation Targets – endangered wildlife populations and area of key ecosystems) and Objectives (aimed to reduction of direct threats for the Conservation Targets) and clear links between the plan expected results of different level: Outputs (products and services of the MP implementing team), Outcomes (increased capacity of PA management), Mid-Term Impacts (reduction of direct threats for PA’s biodiversity) and Long-Term Impacts (improvement of status of key wildlife species </w:t>
      </w:r>
      <w:r w:rsidRPr="005C5600">
        <w:rPr>
          <w:rFonts w:ascii="Times New Roman" w:hAnsi="Times New Roman"/>
          <w:szCs w:val="24"/>
          <w:lang w:val="en-GB"/>
        </w:rPr>
        <w:lastRenderedPageBreak/>
        <w:t xml:space="preserve">and ecosystems). </w:t>
      </w:r>
      <w:bookmarkStart w:id="21" w:name="_Hlk535421584"/>
      <w:r w:rsidR="00D86D78" w:rsidRPr="005C5600">
        <w:rPr>
          <w:rFonts w:ascii="Times New Roman" w:hAnsi="Times New Roman"/>
          <w:szCs w:val="24"/>
          <w:lang w:val="en-GB"/>
        </w:rPr>
        <w:t xml:space="preserve">The MP should incorporate Financial Sustainability Strategy with key sources of funding to support the PA development. </w:t>
      </w:r>
      <w:bookmarkEnd w:id="21"/>
      <w:r w:rsidRPr="005C5600">
        <w:rPr>
          <w:rFonts w:ascii="Times New Roman" w:hAnsi="Times New Roman"/>
          <w:szCs w:val="24"/>
          <w:lang w:val="en-GB"/>
        </w:rPr>
        <w:t xml:space="preserve">Results at all levels should be measurable and need to have clear Indicators. For each MP, a clear Theory of Change should be developed and clarified with key stakeholders based on existing approaches of the IUCN First Line of </w:t>
      </w:r>
      <w:proofErr w:type="spellStart"/>
      <w:r w:rsidRPr="005C5600">
        <w:rPr>
          <w:rFonts w:ascii="Times New Roman" w:hAnsi="Times New Roman"/>
          <w:szCs w:val="24"/>
          <w:lang w:val="en-GB"/>
        </w:rPr>
        <w:t>Defense</w:t>
      </w:r>
      <w:proofErr w:type="spellEnd"/>
      <w:r w:rsidRPr="005C5600">
        <w:rPr>
          <w:rFonts w:ascii="Times New Roman" w:hAnsi="Times New Roman"/>
          <w:szCs w:val="24"/>
          <w:lang w:val="en-GB"/>
        </w:rPr>
        <w:t>, or WWF’s Open Standards for Conservation Planning, or UNDP’s Management for Development Results, or other models based on the RBM;</w:t>
      </w:r>
    </w:p>
    <w:p w14:paraId="7B0B20EA"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 xml:space="preserve">A MP has to be developed in fully participatory approach and involve all key stakeholders in the planning process, including local administration, </w:t>
      </w:r>
      <w:proofErr w:type="spellStart"/>
      <w:r w:rsidRPr="005C5600">
        <w:rPr>
          <w:rFonts w:ascii="Times New Roman" w:hAnsi="Times New Roman"/>
          <w:i/>
          <w:szCs w:val="24"/>
          <w:lang w:val="en-GB"/>
        </w:rPr>
        <w:t>palanca</w:t>
      </w:r>
      <w:proofErr w:type="spellEnd"/>
      <w:r w:rsidRPr="005C5600">
        <w:rPr>
          <w:rFonts w:ascii="Times New Roman" w:hAnsi="Times New Roman"/>
          <w:i/>
          <w:szCs w:val="24"/>
          <w:lang w:val="en-GB"/>
        </w:rPr>
        <w:t xml:space="preserve"> pastors</w:t>
      </w:r>
      <w:r w:rsidRPr="005C5600">
        <w:rPr>
          <w:rFonts w:ascii="Times New Roman" w:hAnsi="Times New Roman"/>
          <w:szCs w:val="24"/>
          <w:lang w:val="en-GB"/>
        </w:rPr>
        <w:t>, relevant government agencies, NGOs supporting the PA, communities inside and around the PA, logging and mining concessions/camps (if present in the area);</w:t>
      </w:r>
    </w:p>
    <w:p w14:paraId="74FAA49F"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A MP should be based on the ecosystem and habitat map for the entire area of the PA (can be developed based on the ready for use data of the Global Forest Watch and basic interpretation of last Landsat 7 and 8 imageries freely available on-line), maps of key threats to the PA (e.g., known poaching sites, deforestation hotspots, areas of wild fires) and topographic maps showing relief, water bodies, populated places, and roads. The maps should be used to delineate management zones for the PA (e.g., settlement and agriculture zone, sustainable forest and wildlife management zone, and strictly protected zone) and planning of key interventions under the MP;</w:t>
      </w:r>
    </w:p>
    <w:p w14:paraId="4E8A4C17"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 xml:space="preserve">A MP has to be designed for no more than </w:t>
      </w:r>
      <w:proofErr w:type="gramStart"/>
      <w:r w:rsidRPr="005C5600">
        <w:rPr>
          <w:rFonts w:ascii="Times New Roman" w:hAnsi="Times New Roman"/>
          <w:szCs w:val="24"/>
          <w:lang w:val="en-GB"/>
        </w:rPr>
        <w:t>5-10 year</w:t>
      </w:r>
      <w:proofErr w:type="gramEnd"/>
      <w:r w:rsidRPr="005C5600">
        <w:rPr>
          <w:rFonts w:ascii="Times New Roman" w:hAnsi="Times New Roman"/>
          <w:szCs w:val="24"/>
          <w:lang w:val="en-GB"/>
        </w:rPr>
        <w:t xml:space="preserve"> period and include budgeted M&amp;E plan to allow lessons learning and adaptive management through the implementation;</w:t>
      </w:r>
    </w:p>
    <w:p w14:paraId="2A95F097"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 xml:space="preserve">Ideally a MP should have a Wildlife Adaptive Management section with simple population growth models for key species (e.g., forest elephant, gorilla, chimpanzee, and black giant sable) and wildlife monitoring plan with detailed survey methodology;  </w:t>
      </w:r>
    </w:p>
    <w:p w14:paraId="553B895A"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bCs/>
          <w:szCs w:val="24"/>
          <w:lang w:val="en-GB"/>
        </w:rPr>
      </w:pPr>
      <w:r w:rsidRPr="005C5600">
        <w:rPr>
          <w:rFonts w:ascii="Times New Roman" w:hAnsi="Times New Roman"/>
          <w:bCs/>
          <w:szCs w:val="24"/>
          <w:lang w:val="en-GB"/>
        </w:rPr>
        <w:t>A MP should include Special Operating Procedures for PA rangers to deal with wildlife and forest crimes.</w:t>
      </w:r>
    </w:p>
    <w:p w14:paraId="681119E2"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 xml:space="preserve">A MP must have clear Operational </w:t>
      </w:r>
      <w:r w:rsidR="00D86D78" w:rsidRPr="005C5600">
        <w:rPr>
          <w:rFonts w:ascii="Times New Roman" w:hAnsi="Times New Roman"/>
          <w:szCs w:val="24"/>
          <w:lang w:val="en-GB"/>
        </w:rPr>
        <w:t xml:space="preserve">and Financial </w:t>
      </w:r>
      <w:r w:rsidRPr="005C5600">
        <w:rPr>
          <w:rFonts w:ascii="Times New Roman" w:hAnsi="Times New Roman"/>
          <w:szCs w:val="24"/>
          <w:lang w:val="en-GB"/>
        </w:rPr>
        <w:t>Plan (2-3 years) with timelines to deliver the MP’s Outputs, responsible persons, required budgets and indicated sources of the budgets;</w:t>
      </w:r>
    </w:p>
    <w:p w14:paraId="731AEB49"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 xml:space="preserve">A MP has to be in agreement with MINAMB/INBAC plans and aligned with other relevant strategies/programmes such as the PLERNACA, Presidential Programme for the Black Giant Sable, </w:t>
      </w:r>
      <w:proofErr w:type="spellStart"/>
      <w:r w:rsidRPr="005C5600">
        <w:rPr>
          <w:rFonts w:ascii="Times New Roman" w:hAnsi="Times New Roman"/>
          <w:szCs w:val="24"/>
          <w:lang w:val="en-GB"/>
        </w:rPr>
        <w:t>Mayombe</w:t>
      </w:r>
      <w:proofErr w:type="spellEnd"/>
      <w:r w:rsidRPr="005C5600">
        <w:rPr>
          <w:rFonts w:ascii="Times New Roman" w:hAnsi="Times New Roman"/>
          <w:szCs w:val="24"/>
          <w:lang w:val="en-GB"/>
        </w:rPr>
        <w:t xml:space="preserve"> TFCA Strategic Plan and NEAP. </w:t>
      </w:r>
    </w:p>
    <w:p w14:paraId="6AC136D8"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szCs w:val="24"/>
          <w:lang w:val="en-GB"/>
        </w:rPr>
      </w:pPr>
      <w:r w:rsidRPr="005C5600">
        <w:rPr>
          <w:rFonts w:ascii="Times New Roman" w:hAnsi="Times New Roman"/>
          <w:szCs w:val="24"/>
          <w:lang w:val="en-GB"/>
        </w:rPr>
        <w:t>A MP has to be officially approved by the MINAMB/INBAC with assignment of the staff to supervise the MP implementation;</w:t>
      </w:r>
    </w:p>
    <w:p w14:paraId="1161E8E5" w14:textId="77777777" w:rsidR="00A760E2" w:rsidRPr="005C5600" w:rsidRDefault="00A760E2" w:rsidP="00DB5E7C">
      <w:pPr>
        <w:widowControl w:val="0"/>
        <w:numPr>
          <w:ilvl w:val="0"/>
          <w:numId w:val="25"/>
        </w:numPr>
        <w:pBdr>
          <w:top w:val="nil"/>
          <w:left w:val="nil"/>
          <w:bottom w:val="nil"/>
          <w:right w:val="nil"/>
          <w:between w:val="nil"/>
        </w:pBdr>
        <w:spacing w:after="0" w:line="240" w:lineRule="auto"/>
        <w:ind w:hanging="360"/>
        <w:contextualSpacing/>
        <w:jc w:val="both"/>
        <w:rPr>
          <w:rFonts w:ascii="Times New Roman" w:hAnsi="Times New Roman"/>
          <w:bCs/>
          <w:szCs w:val="24"/>
          <w:lang w:val="en-GB"/>
        </w:rPr>
      </w:pPr>
      <w:r w:rsidRPr="005C5600">
        <w:rPr>
          <w:rFonts w:ascii="Times New Roman" w:hAnsi="Times New Roman"/>
          <w:szCs w:val="24"/>
          <w:lang w:val="en-GB"/>
        </w:rPr>
        <w:t>A MP has to have clear mechanism for implementation with potential involvement of supporting NGOs, donor organizations, private sector, and communities to facilitate and control the process of MP implementation (e.g., PA management committee) or other forms of management mechanism. To ensure sustainability of the PAs and steady progress to the PA goals MINAMB can consider partnerships with international NGOs (e.g., WWF, WCS, AFW, African Parks, ZSL, FZS, etc.) and private sector for the PA co-management or delegated management. Local communities can be involved in the PA management via so called PA-Community Councils that allow local people to participate in PA decision-making and management, especially in the areas of conflicts between a PA and local communities (see Output 3.1).</w:t>
      </w:r>
    </w:p>
    <w:p w14:paraId="7430464C" w14:textId="77777777" w:rsidR="00A760E2" w:rsidRPr="005C5600" w:rsidRDefault="00A760E2" w:rsidP="00DB4FF4">
      <w:pPr>
        <w:spacing w:after="0" w:line="240" w:lineRule="auto"/>
        <w:jc w:val="both"/>
        <w:rPr>
          <w:rFonts w:ascii="Times New Roman" w:hAnsi="Times New Roman"/>
          <w:bCs/>
          <w:lang w:val="en-GB"/>
        </w:rPr>
      </w:pPr>
    </w:p>
    <w:p w14:paraId="7B05B8C8"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 xml:space="preserve">The updated/produced PA management plans will be used as the key guiding documents to support target PAs on anti-poaching, habitat management, including fire control, and HWC management. While detailed needs of the PAs will be identified during management planning process, some </w:t>
      </w:r>
      <w:r w:rsidRPr="005C5600">
        <w:rPr>
          <w:rFonts w:ascii="Times New Roman" w:hAnsi="Times New Roman"/>
          <w:b/>
          <w:bCs/>
          <w:lang w:val="en-GB"/>
        </w:rPr>
        <w:t>urgent priorities</w:t>
      </w:r>
      <w:r w:rsidRPr="005C5600">
        <w:rPr>
          <w:rFonts w:ascii="Times New Roman" w:hAnsi="Times New Roman"/>
          <w:bCs/>
          <w:lang w:val="en-GB"/>
        </w:rPr>
        <w:t xml:space="preserve"> indicated by the PA capacity assessment can be supported by the project </w:t>
      </w:r>
      <w:r w:rsidRPr="005C5600">
        <w:rPr>
          <w:rFonts w:ascii="Times New Roman" w:hAnsi="Times New Roman"/>
          <w:b/>
          <w:bCs/>
          <w:lang w:val="en-GB"/>
        </w:rPr>
        <w:t>before the MPs are finalized/updated</w:t>
      </w:r>
      <w:r w:rsidRPr="005C5600">
        <w:rPr>
          <w:rFonts w:ascii="Times New Roman" w:hAnsi="Times New Roman"/>
          <w:bCs/>
          <w:lang w:val="en-GB"/>
        </w:rPr>
        <w:t xml:space="preserve">. They include the following: </w:t>
      </w:r>
    </w:p>
    <w:p w14:paraId="258ED582" w14:textId="77777777" w:rsidR="00A760E2" w:rsidRPr="005C5600" w:rsidRDefault="00A760E2" w:rsidP="00DB4FF4">
      <w:pPr>
        <w:spacing w:after="0" w:line="240" w:lineRule="auto"/>
        <w:jc w:val="both"/>
        <w:rPr>
          <w:rFonts w:ascii="Times New Roman" w:hAnsi="Times New Roman"/>
          <w:bCs/>
          <w:lang w:val="en-GB"/>
        </w:rPr>
      </w:pPr>
    </w:p>
    <w:p w14:paraId="73A191A6" w14:textId="77777777" w:rsidR="00A760E2" w:rsidRPr="005C5600" w:rsidRDefault="00A760E2" w:rsidP="00DB4FF4">
      <w:pPr>
        <w:spacing w:after="0" w:line="240" w:lineRule="auto"/>
        <w:jc w:val="both"/>
        <w:rPr>
          <w:rFonts w:ascii="Times New Roman" w:hAnsi="Times New Roman"/>
          <w:i/>
          <w:szCs w:val="24"/>
          <w:lang w:val="en-GB"/>
        </w:rPr>
      </w:pPr>
      <w:r w:rsidRPr="005C5600">
        <w:rPr>
          <w:rFonts w:ascii="Times New Roman" w:hAnsi="Times New Roman"/>
          <w:i/>
          <w:szCs w:val="24"/>
          <w:lang w:val="en-GB"/>
        </w:rPr>
        <w:t xml:space="preserve">On-the-site trainings for PA managers and rangers as additional to those provided at the Environmental Polytechnic Institute (Wildlife School) in </w:t>
      </w:r>
      <w:proofErr w:type="spellStart"/>
      <w:r w:rsidRPr="005C5600">
        <w:rPr>
          <w:rFonts w:ascii="Times New Roman" w:hAnsi="Times New Roman"/>
          <w:i/>
          <w:szCs w:val="24"/>
          <w:lang w:val="en-GB"/>
        </w:rPr>
        <w:t>Menongue</w:t>
      </w:r>
      <w:proofErr w:type="spellEnd"/>
      <w:r w:rsidRPr="005C5600">
        <w:rPr>
          <w:rFonts w:ascii="Times New Roman" w:hAnsi="Times New Roman"/>
          <w:i/>
          <w:szCs w:val="24"/>
          <w:lang w:val="en-GB"/>
        </w:rPr>
        <w:t xml:space="preserve"> under Output 1.3 (the list of trainings can be updated by the PMU in framework of the project adaptive management): </w:t>
      </w:r>
    </w:p>
    <w:p w14:paraId="185D7AB4" w14:textId="77777777" w:rsidR="00A760E2" w:rsidRPr="005C5600" w:rsidRDefault="00A760E2" w:rsidP="00DB4FF4">
      <w:pPr>
        <w:spacing w:after="0" w:line="240" w:lineRule="auto"/>
        <w:jc w:val="both"/>
        <w:rPr>
          <w:rFonts w:ascii="Times New Roman" w:hAnsi="Times New Roman"/>
          <w:color w:val="FF0000"/>
          <w:szCs w:val="24"/>
          <w:lang w:val="en-GB"/>
        </w:rPr>
      </w:pPr>
    </w:p>
    <w:p w14:paraId="5539065C"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Local refresher of the advanced anti-poaching tactic and arrest training for the patrol groups of the PAs and local inter-agency ECU (established under Output 1.2) (at least 12 rangers need to be trained during 3 training sessions in 2019-2025). </w:t>
      </w:r>
      <w:r w:rsidRPr="005C5600">
        <w:rPr>
          <w:rFonts w:ascii="Times New Roman" w:hAnsi="Times New Roman"/>
          <w:b/>
          <w:szCs w:val="24"/>
          <w:lang w:val="en-GB"/>
        </w:rPr>
        <w:t>Highly trained anti-poaching personnel should not be transferred to implement other tasks in the PAs</w:t>
      </w:r>
      <w:r w:rsidRPr="005C5600">
        <w:rPr>
          <w:rFonts w:ascii="Times New Roman" w:hAnsi="Times New Roman"/>
          <w:szCs w:val="24"/>
          <w:lang w:val="en-GB"/>
        </w:rPr>
        <w:t>;</w:t>
      </w:r>
    </w:p>
    <w:p w14:paraId="07B5CF64"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t>Local refresher of the basic anti-poaching training (at least 50 rangers have to be trained during 3 training sessions in 2018-2024);</w:t>
      </w:r>
    </w:p>
    <w:p w14:paraId="64E1EC3E"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t>Off road driving training for PA rangers (at least 6 ranger-drivers have to be trained during 4 training sessions in 2019-2025);</w:t>
      </w:r>
    </w:p>
    <w:p w14:paraId="7F21132B"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lastRenderedPageBreak/>
        <w:t xml:space="preserve">Special HWC Management and Mitigation Training (at least 12 rangers have to be trained during 2 sessions in 2019-2025); </w:t>
      </w:r>
    </w:p>
    <w:p w14:paraId="32E95B5F"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First Aid in the field training (at least 50 rangers have to be trained during 2 sessions in 2019-2025);  </w:t>
      </w:r>
    </w:p>
    <w:p w14:paraId="3D632401"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Species identification and wildlife monitoring training, including camera-trapping, distance sampling, and occupancy (at least 20 rangers have to be trained during 2 sessions in 2019-2025); </w:t>
      </w:r>
    </w:p>
    <w:p w14:paraId="1A72E082" w14:textId="77777777" w:rsidR="00A760E2" w:rsidRPr="005C5600" w:rsidRDefault="00A760E2" w:rsidP="00DB5E7C">
      <w:pPr>
        <w:numPr>
          <w:ilvl w:val="0"/>
          <w:numId w:val="26"/>
        </w:numPr>
        <w:spacing w:after="0" w:line="240" w:lineRule="auto"/>
        <w:jc w:val="both"/>
        <w:rPr>
          <w:rFonts w:ascii="Times New Roman" w:hAnsi="Times New Roman"/>
          <w:szCs w:val="24"/>
          <w:lang w:val="en-GB"/>
        </w:rPr>
      </w:pPr>
      <w:r w:rsidRPr="005C5600">
        <w:rPr>
          <w:rFonts w:ascii="Times New Roman" w:hAnsi="Times New Roman"/>
          <w:szCs w:val="24"/>
          <w:lang w:val="en-GB"/>
        </w:rPr>
        <w:t>Bush Fire management course (at least 50 rangers have to be trained during 3 sessions in 2019-2025);</w:t>
      </w:r>
    </w:p>
    <w:p w14:paraId="31274B41" w14:textId="3991C1C4" w:rsidR="00A760E2" w:rsidRPr="00AD3063" w:rsidRDefault="00B0743A" w:rsidP="00DB5E7C">
      <w:pPr>
        <w:numPr>
          <w:ilvl w:val="0"/>
          <w:numId w:val="26"/>
        </w:numPr>
        <w:rPr>
          <w:rFonts w:ascii="Times New Roman" w:hAnsi="Times New Roman"/>
          <w:szCs w:val="24"/>
          <w:lang w:val="en-GB"/>
        </w:rPr>
      </w:pPr>
      <w:r w:rsidRPr="005C5600">
        <w:rPr>
          <w:rFonts w:ascii="Times New Roman" w:hAnsi="Times New Roman"/>
          <w:szCs w:val="24"/>
          <w:lang w:val="en-GB"/>
        </w:rPr>
        <w:t>Human rights in law enforcement operations.</w:t>
      </w:r>
    </w:p>
    <w:p w14:paraId="4B7EDB2C" w14:textId="77777777" w:rsidR="00A760E2" w:rsidRPr="005C5600" w:rsidRDefault="00A760E2" w:rsidP="00DB4FF4">
      <w:pPr>
        <w:spacing w:after="0" w:line="240" w:lineRule="auto"/>
        <w:jc w:val="both"/>
        <w:rPr>
          <w:rFonts w:ascii="Times New Roman" w:hAnsi="Times New Roman"/>
          <w:i/>
          <w:szCs w:val="24"/>
          <w:lang w:val="en-GB"/>
        </w:rPr>
      </w:pPr>
      <w:r w:rsidRPr="005C5600">
        <w:rPr>
          <w:rFonts w:ascii="Times New Roman" w:hAnsi="Times New Roman"/>
          <w:i/>
          <w:szCs w:val="24"/>
          <w:lang w:val="en-GB"/>
        </w:rPr>
        <w:t xml:space="preserve">Equipment critical for proper protection and management of the target PAs (indicative list, that can be updated by the PMU in framework of the project adaptive management and in accordance with the PA needs and budget at the project start): </w:t>
      </w:r>
    </w:p>
    <w:p w14:paraId="5CAB09AA" w14:textId="77777777" w:rsidR="00A760E2" w:rsidRPr="005C5600" w:rsidRDefault="00A760E2" w:rsidP="00DB4FF4">
      <w:pPr>
        <w:spacing w:after="0" w:line="240" w:lineRule="auto"/>
        <w:jc w:val="both"/>
        <w:rPr>
          <w:rFonts w:ascii="Times New Roman" w:hAnsi="Times New Roman"/>
          <w:i/>
          <w:szCs w:val="24"/>
          <w:lang w:val="en-GB"/>
        </w:rPr>
      </w:pPr>
    </w:p>
    <w:p w14:paraId="289EA111" w14:textId="77777777" w:rsidR="00A760E2" w:rsidRPr="005C5600" w:rsidRDefault="00A760E2" w:rsidP="00DB4FF4">
      <w:pPr>
        <w:spacing w:after="0" w:line="240" w:lineRule="auto"/>
        <w:jc w:val="both"/>
        <w:rPr>
          <w:rFonts w:ascii="Times New Roman" w:hAnsi="Times New Roman"/>
          <w:b/>
          <w:szCs w:val="24"/>
          <w:lang w:val="en-GB"/>
        </w:rPr>
      </w:pPr>
      <w:proofErr w:type="spellStart"/>
      <w:r w:rsidRPr="005C5600">
        <w:rPr>
          <w:rFonts w:ascii="Times New Roman" w:hAnsi="Times New Roman"/>
          <w:b/>
          <w:szCs w:val="24"/>
          <w:lang w:val="en-GB"/>
        </w:rPr>
        <w:t>Luando</w:t>
      </w:r>
      <w:proofErr w:type="spellEnd"/>
      <w:r w:rsidRPr="005C5600">
        <w:rPr>
          <w:rFonts w:ascii="Times New Roman" w:hAnsi="Times New Roman"/>
          <w:b/>
          <w:szCs w:val="24"/>
          <w:lang w:val="en-GB"/>
        </w:rPr>
        <w:t xml:space="preserve"> SNR: </w:t>
      </w:r>
    </w:p>
    <w:p w14:paraId="6895C8A3"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Field equipment for 40 rangers (uniform, boots, night vision scopes, GPS, tents, camping gear, rain coats, backpacks, first aid kits, lanterns, chest webbings, binoculars, digital camera);</w:t>
      </w:r>
    </w:p>
    <w:p w14:paraId="553F0FA6" w14:textId="20F1030E" w:rsidR="00A760E2" w:rsidRPr="005C5600" w:rsidRDefault="00B80C4D" w:rsidP="00DB5E7C">
      <w:pPr>
        <w:numPr>
          <w:ilvl w:val="0"/>
          <w:numId w:val="27"/>
        </w:numPr>
        <w:spacing w:after="0" w:line="240" w:lineRule="auto"/>
        <w:jc w:val="both"/>
        <w:rPr>
          <w:rFonts w:ascii="Times New Roman" w:hAnsi="Times New Roman"/>
          <w:szCs w:val="24"/>
          <w:lang w:val="en-GB"/>
        </w:rPr>
      </w:pPr>
      <w:r w:rsidRPr="00B80C4D">
        <w:rPr>
          <w:rFonts w:ascii="Times New Roman" w:hAnsi="Times New Roman"/>
          <w:szCs w:val="24"/>
          <w:shd w:val="clear" w:color="auto" w:fill="FFFF00"/>
          <w:lang w:val="en-GB"/>
        </w:rPr>
        <w:t>One</w:t>
      </w:r>
      <w:r w:rsidR="00A760E2" w:rsidRPr="005C5600">
        <w:rPr>
          <w:rFonts w:ascii="Times New Roman" w:hAnsi="Times New Roman"/>
          <w:szCs w:val="24"/>
          <w:lang w:val="en-GB"/>
        </w:rPr>
        <w:t xml:space="preserve"> Toyota Pick-Up </w:t>
      </w:r>
      <w:r w:rsidRPr="00B80C4D">
        <w:rPr>
          <w:rFonts w:ascii="Times New Roman" w:hAnsi="Times New Roman"/>
          <w:szCs w:val="24"/>
          <w:lang w:val="en-GB"/>
        </w:rPr>
        <w:t xml:space="preserve">for patrols </w:t>
      </w:r>
      <w:r w:rsidRPr="00B80C4D">
        <w:rPr>
          <w:rFonts w:ascii="Times New Roman" w:hAnsi="Times New Roman"/>
          <w:szCs w:val="24"/>
          <w:shd w:val="clear" w:color="auto" w:fill="FFFF00"/>
          <w:lang w:val="en-GB"/>
        </w:rPr>
        <w:t>including with the local ECU</w:t>
      </w:r>
      <w:r w:rsidRPr="00B80C4D">
        <w:rPr>
          <w:rFonts w:ascii="Times New Roman" w:hAnsi="Times New Roman"/>
          <w:szCs w:val="24"/>
          <w:lang w:val="en-GB"/>
        </w:rPr>
        <w:t xml:space="preserve">;  </w:t>
      </w:r>
    </w:p>
    <w:p w14:paraId="6F482580" w14:textId="77777777" w:rsidR="00A760E2" w:rsidRPr="00B80C4D" w:rsidRDefault="00A760E2" w:rsidP="00B80C4D">
      <w:pPr>
        <w:pStyle w:val="para"/>
        <w:numPr>
          <w:ilvl w:val="0"/>
          <w:numId w:val="27"/>
        </w:numPr>
        <w:tabs>
          <w:tab w:val="clear" w:pos="851"/>
        </w:tabs>
        <w:spacing w:after="0"/>
        <w:rPr>
          <w:rFonts w:eastAsia="SimSun" w:cs="Times New Roman"/>
          <w:szCs w:val="24"/>
          <w:lang w:val="en-GB"/>
        </w:rPr>
      </w:pPr>
      <w:r w:rsidRPr="00B80C4D">
        <w:rPr>
          <w:rFonts w:eastAsia="SimSun" w:cs="Times New Roman"/>
          <w:szCs w:val="24"/>
          <w:lang w:val="en-GB"/>
        </w:rPr>
        <w:t>One John Deere tractor with accessories for bush fire management and road repair;</w:t>
      </w:r>
    </w:p>
    <w:p w14:paraId="3DD3834E"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One boat and trailer for river patrols;</w:t>
      </w:r>
    </w:p>
    <w:p w14:paraId="76611F13"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VHF radio equipment, including repeaters, will provide critical communication network to support anti-poaching and management in the entire landscape; </w:t>
      </w:r>
    </w:p>
    <w:p w14:paraId="0F753D6C"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Five </w:t>
      </w:r>
      <w:proofErr w:type="spellStart"/>
      <w:r w:rsidRPr="005C5600">
        <w:rPr>
          <w:rFonts w:ascii="Times New Roman" w:hAnsi="Times New Roman"/>
          <w:szCs w:val="24"/>
          <w:lang w:val="en-GB"/>
        </w:rPr>
        <w:t>DeLorme</w:t>
      </w:r>
      <w:proofErr w:type="spellEnd"/>
      <w:r w:rsidRPr="005C5600">
        <w:rPr>
          <w:rFonts w:ascii="Times New Roman" w:hAnsi="Times New Roman"/>
          <w:szCs w:val="24"/>
          <w:lang w:val="en-GB"/>
        </w:rPr>
        <w:t xml:space="preserve"> satellite trackers for patrol groups for real-time control and safety of rangers during patrolling;</w:t>
      </w:r>
    </w:p>
    <w:p w14:paraId="1FC2038C"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Five Gasoline generators and emergency water pumps for ranger posts and fire management;</w:t>
      </w:r>
    </w:p>
    <w:p w14:paraId="710EC4E2"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Four Computers and printers for the </w:t>
      </w:r>
      <w:proofErr w:type="spellStart"/>
      <w:r w:rsidRPr="005C5600">
        <w:rPr>
          <w:rFonts w:ascii="Times New Roman" w:hAnsi="Times New Roman"/>
          <w:szCs w:val="24"/>
          <w:lang w:val="en-GB"/>
        </w:rPr>
        <w:t>Luando</w:t>
      </w:r>
      <w:proofErr w:type="spellEnd"/>
      <w:r w:rsidRPr="005C5600">
        <w:rPr>
          <w:rFonts w:ascii="Times New Roman" w:hAnsi="Times New Roman"/>
          <w:szCs w:val="24"/>
          <w:lang w:val="en-GB"/>
        </w:rPr>
        <w:t xml:space="preserve"> SNR office;</w:t>
      </w:r>
    </w:p>
    <w:p w14:paraId="5EA406B0"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Fully equipped temporary tented camp at park HQ, for 20 people at a time; </w:t>
      </w:r>
    </w:p>
    <w:p w14:paraId="55A1800D"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Border and entrance signs for the Reserve; </w:t>
      </w:r>
    </w:p>
    <w:p w14:paraId="2FBA6511"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First aid equipment and material;</w:t>
      </w:r>
    </w:p>
    <w:p w14:paraId="1CC3F7B2"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Tablets or smartphones for data collection with an Open Data Kit application (1 for every 4 rangers)</w:t>
      </w:r>
    </w:p>
    <w:p w14:paraId="25023C2F" w14:textId="77777777" w:rsidR="00A760E2" w:rsidRPr="005C5600" w:rsidRDefault="00A760E2" w:rsidP="00DB4FF4">
      <w:pPr>
        <w:spacing w:after="0" w:line="240" w:lineRule="auto"/>
        <w:jc w:val="both"/>
        <w:rPr>
          <w:rFonts w:ascii="Times New Roman" w:hAnsi="Times New Roman"/>
          <w:bCs/>
          <w:lang w:val="en-GB"/>
        </w:rPr>
      </w:pPr>
    </w:p>
    <w:p w14:paraId="61CBACB7"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Other equipment, such as Vulcan DAC technology, will be provided by the project partners in framework of the project co-financing</w:t>
      </w:r>
    </w:p>
    <w:p w14:paraId="5DADD9EC" w14:textId="77777777" w:rsidR="00A760E2" w:rsidRPr="005C5600" w:rsidRDefault="00A760E2" w:rsidP="00DB4FF4">
      <w:pPr>
        <w:spacing w:after="0" w:line="240" w:lineRule="auto"/>
        <w:jc w:val="both"/>
        <w:rPr>
          <w:rFonts w:ascii="Times New Roman" w:hAnsi="Times New Roman"/>
          <w:bCs/>
          <w:lang w:val="en-GB"/>
        </w:rPr>
      </w:pPr>
    </w:p>
    <w:p w14:paraId="718E0CB8" w14:textId="77777777" w:rsidR="00A760E2" w:rsidRPr="005C5600" w:rsidRDefault="00A760E2" w:rsidP="00DB4FF4">
      <w:pPr>
        <w:spacing w:after="0" w:line="240" w:lineRule="auto"/>
        <w:jc w:val="both"/>
        <w:rPr>
          <w:rFonts w:ascii="Times New Roman" w:hAnsi="Times New Roman"/>
          <w:b/>
          <w:szCs w:val="24"/>
          <w:lang w:val="en-GB"/>
        </w:rPr>
      </w:pPr>
      <w:proofErr w:type="spellStart"/>
      <w:r w:rsidRPr="005C5600">
        <w:rPr>
          <w:rFonts w:ascii="Times New Roman" w:hAnsi="Times New Roman"/>
          <w:b/>
          <w:szCs w:val="24"/>
          <w:lang w:val="en-GB"/>
        </w:rPr>
        <w:t>Maiombe</w:t>
      </w:r>
      <w:proofErr w:type="spellEnd"/>
      <w:r w:rsidRPr="005C5600">
        <w:rPr>
          <w:rFonts w:ascii="Times New Roman" w:hAnsi="Times New Roman"/>
          <w:b/>
          <w:szCs w:val="24"/>
          <w:lang w:val="en-GB"/>
        </w:rPr>
        <w:t xml:space="preserve"> NP: </w:t>
      </w:r>
    </w:p>
    <w:p w14:paraId="718AF4D0"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Field equipment for 40 rangers (uniform, boots, night vision scopes, GPS, tents, camping gear, rain coats, chest webbings, digital camera, etc.);</w:t>
      </w:r>
    </w:p>
    <w:p w14:paraId="7ADEC712" w14:textId="1AFEB8A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One Toyota Pick-Up for </w:t>
      </w:r>
      <w:r w:rsidR="005A166C" w:rsidRPr="005A166C">
        <w:rPr>
          <w:rFonts w:ascii="Times New Roman" w:hAnsi="Times New Roman"/>
          <w:szCs w:val="24"/>
          <w:lang w:val="en-GB"/>
        </w:rPr>
        <w:t>patrol</w:t>
      </w:r>
      <w:r w:rsidR="005A166C" w:rsidRPr="005A166C">
        <w:rPr>
          <w:rFonts w:ascii="Times New Roman" w:hAnsi="Times New Roman"/>
          <w:szCs w:val="24"/>
          <w:shd w:val="clear" w:color="auto" w:fill="FFFF00"/>
          <w:lang w:val="en-GB"/>
        </w:rPr>
        <w:t>s including with the ECU</w:t>
      </w:r>
      <w:r w:rsidRPr="005C5600">
        <w:rPr>
          <w:rFonts w:ascii="Times New Roman" w:hAnsi="Times New Roman"/>
          <w:szCs w:val="24"/>
          <w:lang w:val="en-GB"/>
        </w:rPr>
        <w:t xml:space="preserve">;  </w:t>
      </w:r>
    </w:p>
    <w:p w14:paraId="4F87F2F3"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5 motorcycles;</w:t>
      </w:r>
    </w:p>
    <w:p w14:paraId="2D804665" w14:textId="77777777" w:rsidR="00A760E2" w:rsidRPr="005A166C" w:rsidRDefault="00A760E2" w:rsidP="005A166C">
      <w:pPr>
        <w:pStyle w:val="para"/>
        <w:numPr>
          <w:ilvl w:val="0"/>
          <w:numId w:val="27"/>
        </w:numPr>
        <w:tabs>
          <w:tab w:val="clear" w:pos="851"/>
        </w:tabs>
        <w:spacing w:after="0"/>
        <w:rPr>
          <w:rFonts w:eastAsia="SimSun" w:cs="Times New Roman"/>
          <w:szCs w:val="24"/>
          <w:lang w:val="en-GB"/>
        </w:rPr>
      </w:pPr>
      <w:r w:rsidRPr="005A166C">
        <w:rPr>
          <w:rFonts w:eastAsia="SimSun" w:cs="Times New Roman"/>
          <w:szCs w:val="24"/>
          <w:lang w:val="en-GB"/>
        </w:rPr>
        <w:t>One boat and trailer for river patrols;</w:t>
      </w:r>
    </w:p>
    <w:p w14:paraId="2D195CAC"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VHF radio equipment, including repeaters, will provide critical communication network to support anti-poaching and management in the entire landscape; </w:t>
      </w:r>
    </w:p>
    <w:p w14:paraId="750513E1"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Five </w:t>
      </w:r>
      <w:proofErr w:type="spellStart"/>
      <w:r w:rsidRPr="005C5600">
        <w:rPr>
          <w:rFonts w:ascii="Times New Roman" w:hAnsi="Times New Roman"/>
          <w:szCs w:val="24"/>
          <w:lang w:val="en-GB"/>
        </w:rPr>
        <w:t>DeLorme</w:t>
      </w:r>
      <w:proofErr w:type="spellEnd"/>
      <w:r w:rsidRPr="005C5600">
        <w:rPr>
          <w:rFonts w:ascii="Times New Roman" w:hAnsi="Times New Roman"/>
          <w:szCs w:val="24"/>
          <w:lang w:val="en-GB"/>
        </w:rPr>
        <w:t xml:space="preserve"> satellite trackers for patrol groups for real-time control and safety of rangers during patrolling;</w:t>
      </w:r>
    </w:p>
    <w:p w14:paraId="5ED89ABE"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Four computers and printers for the </w:t>
      </w:r>
      <w:proofErr w:type="spellStart"/>
      <w:r w:rsidRPr="005C5600">
        <w:rPr>
          <w:rFonts w:ascii="Times New Roman" w:hAnsi="Times New Roman"/>
          <w:szCs w:val="24"/>
          <w:lang w:val="en-GB"/>
        </w:rPr>
        <w:t>Maiombe</w:t>
      </w:r>
      <w:proofErr w:type="spellEnd"/>
      <w:r w:rsidRPr="005C5600">
        <w:rPr>
          <w:rFonts w:ascii="Times New Roman" w:hAnsi="Times New Roman"/>
          <w:szCs w:val="24"/>
          <w:lang w:val="en-GB"/>
        </w:rPr>
        <w:t xml:space="preserve"> NP office;</w:t>
      </w:r>
    </w:p>
    <w:p w14:paraId="36B55C8A"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Solar panel; generator; water pump; water treatment system; water tanks; water pipes; sewerage system; waste disposal facility, in the MNP headquarters;</w:t>
      </w:r>
    </w:p>
    <w:p w14:paraId="66ABFB17"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 xml:space="preserve">Border and entrance signs for the NP; </w:t>
      </w:r>
    </w:p>
    <w:p w14:paraId="6ECC7CD7"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Rehabilitation facility for confiscated parrots;</w:t>
      </w:r>
    </w:p>
    <w:p w14:paraId="35DE3BFE"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Two fully equipped tented mobile post (for 6 staff at any time);</w:t>
      </w:r>
    </w:p>
    <w:p w14:paraId="29B04ABA"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First aid equipment and material;</w:t>
      </w:r>
    </w:p>
    <w:p w14:paraId="6B2F9809" w14:textId="77777777" w:rsidR="00A760E2" w:rsidRPr="005C5600" w:rsidRDefault="00A760E2" w:rsidP="00DB5E7C">
      <w:pPr>
        <w:numPr>
          <w:ilvl w:val="0"/>
          <w:numId w:val="27"/>
        </w:numPr>
        <w:spacing w:after="0" w:line="240" w:lineRule="auto"/>
        <w:jc w:val="both"/>
        <w:rPr>
          <w:rFonts w:ascii="Times New Roman" w:hAnsi="Times New Roman"/>
          <w:szCs w:val="24"/>
          <w:lang w:val="en-GB"/>
        </w:rPr>
      </w:pPr>
      <w:r w:rsidRPr="005C5600">
        <w:rPr>
          <w:rFonts w:ascii="Times New Roman" w:hAnsi="Times New Roman"/>
          <w:szCs w:val="24"/>
          <w:lang w:val="en-GB"/>
        </w:rPr>
        <w:t>Tablets or smartphones for data collection with an Open Data Kit application (1 for every 4 rangers)</w:t>
      </w:r>
    </w:p>
    <w:p w14:paraId="1BE882A3" w14:textId="77777777" w:rsidR="00A760E2" w:rsidRPr="005C5600" w:rsidRDefault="00A760E2" w:rsidP="00DB4FF4">
      <w:pPr>
        <w:spacing w:after="0" w:line="240" w:lineRule="auto"/>
        <w:jc w:val="both"/>
        <w:rPr>
          <w:rFonts w:ascii="Times New Roman" w:hAnsi="Times New Roman"/>
          <w:szCs w:val="24"/>
          <w:highlight w:val="lightGray"/>
          <w:lang w:val="en-GB"/>
        </w:rPr>
      </w:pPr>
    </w:p>
    <w:p w14:paraId="0EA91367" w14:textId="27C35D63" w:rsidR="006B6F7A" w:rsidRPr="00AD3063" w:rsidRDefault="006B6F7A" w:rsidP="00AD3063">
      <w:pPr>
        <w:jc w:val="both"/>
        <w:rPr>
          <w:rFonts w:ascii="Times New Roman" w:eastAsia="Times New Roman" w:hAnsi="Times New Roman"/>
          <w:lang w:val="en-GB"/>
        </w:rPr>
      </w:pPr>
      <w:r w:rsidRPr="005C5600">
        <w:rPr>
          <w:rFonts w:ascii="Times New Roman" w:eastAsia="Times New Roman" w:hAnsi="Times New Roman"/>
          <w:lang w:val="en-GB"/>
        </w:rPr>
        <w:t xml:space="preserve">To monitor appropriate use of provided vehicles and equipment the project team and INBAC will use logbooks for all vehicles (all rides and maintenance) and equipment monitoring lists which will regularly be audited. INBAC has also </w:t>
      </w:r>
      <w:r w:rsidRPr="005C5600">
        <w:rPr>
          <w:rFonts w:ascii="Times New Roman" w:eastAsia="Times New Roman" w:hAnsi="Times New Roman"/>
          <w:lang w:val="en-GB"/>
        </w:rPr>
        <w:lastRenderedPageBreak/>
        <w:t xml:space="preserve">started to put GPS into their vehicles to monitor their use, thus this measure will be implemented too. Quarterly auditing missions will be done by the PMU to ensure that PA rangers have all provided equipment in place, correctly use and maintain it.  </w:t>
      </w:r>
    </w:p>
    <w:p w14:paraId="0759FCB6"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 xml:space="preserve">The project will also provide initial support to the ranger anti-poaching, HWC control, and other management activities in the </w:t>
      </w:r>
      <w:proofErr w:type="spellStart"/>
      <w:r w:rsidRPr="005C5600">
        <w:rPr>
          <w:rFonts w:ascii="Times New Roman" w:hAnsi="Times New Roman"/>
          <w:bCs/>
          <w:lang w:val="en-GB"/>
        </w:rPr>
        <w:t>Maiombe</w:t>
      </w:r>
      <w:proofErr w:type="spellEnd"/>
      <w:r w:rsidRPr="005C5600">
        <w:rPr>
          <w:rFonts w:ascii="Times New Roman" w:hAnsi="Times New Roman"/>
          <w:bCs/>
          <w:lang w:val="en-GB"/>
        </w:rPr>
        <w:t xml:space="preserve"> NP and </w:t>
      </w:r>
      <w:proofErr w:type="spellStart"/>
      <w:r w:rsidRPr="005C5600">
        <w:rPr>
          <w:rFonts w:ascii="Times New Roman" w:hAnsi="Times New Roman"/>
          <w:bCs/>
          <w:lang w:val="en-GB"/>
        </w:rPr>
        <w:t>Luando</w:t>
      </w:r>
      <w:proofErr w:type="spellEnd"/>
      <w:r w:rsidRPr="005C5600">
        <w:rPr>
          <w:rFonts w:ascii="Times New Roman" w:hAnsi="Times New Roman"/>
          <w:bCs/>
          <w:lang w:val="en-GB"/>
        </w:rPr>
        <w:t xml:space="preserve"> SNR in the form of daily ration packs and gas for vehicles and facilitate </w:t>
      </w:r>
      <w:proofErr w:type="gramStart"/>
      <w:r w:rsidRPr="005C5600">
        <w:rPr>
          <w:rFonts w:ascii="Times New Roman" w:hAnsi="Times New Roman"/>
          <w:bCs/>
          <w:lang w:val="en-GB"/>
        </w:rPr>
        <w:t>community based</w:t>
      </w:r>
      <w:proofErr w:type="gramEnd"/>
      <w:r w:rsidRPr="005C5600">
        <w:rPr>
          <w:rFonts w:ascii="Times New Roman" w:hAnsi="Times New Roman"/>
          <w:bCs/>
          <w:lang w:val="en-GB"/>
        </w:rPr>
        <w:t xml:space="preserve"> production of daily ration packs for rangers under Output 3.1. Other operational expenses of the target PAs will be provided </w:t>
      </w:r>
      <w:proofErr w:type="gramStart"/>
      <w:r w:rsidRPr="005C5600">
        <w:rPr>
          <w:rFonts w:ascii="Times New Roman" w:hAnsi="Times New Roman"/>
          <w:bCs/>
          <w:lang w:val="en-GB"/>
        </w:rPr>
        <w:t>by  INBAC</w:t>
      </w:r>
      <w:proofErr w:type="gramEnd"/>
      <w:r w:rsidRPr="005C5600">
        <w:rPr>
          <w:rFonts w:ascii="Times New Roman" w:hAnsi="Times New Roman"/>
          <w:bCs/>
          <w:lang w:val="en-GB"/>
        </w:rPr>
        <w:t xml:space="preserve"> and international donors. </w:t>
      </w:r>
    </w:p>
    <w:p w14:paraId="22407EA0" w14:textId="77777777" w:rsidR="00A760E2" w:rsidRPr="005C5600" w:rsidRDefault="00A760E2" w:rsidP="00DB4FF4">
      <w:pPr>
        <w:spacing w:after="0" w:line="240" w:lineRule="auto"/>
        <w:jc w:val="both"/>
        <w:rPr>
          <w:rFonts w:ascii="Times New Roman" w:hAnsi="Times New Roman"/>
          <w:bCs/>
          <w:lang w:val="en-GB"/>
        </w:rPr>
      </w:pPr>
    </w:p>
    <w:p w14:paraId="1F4695EC" w14:textId="77777777" w:rsidR="00A760E2" w:rsidRPr="005C5600" w:rsidRDefault="00A760E2" w:rsidP="00DB4FF4">
      <w:pPr>
        <w:spacing w:after="0" w:line="240" w:lineRule="auto"/>
        <w:jc w:val="both"/>
        <w:rPr>
          <w:rFonts w:ascii="Times New Roman" w:hAnsi="Times New Roman"/>
          <w:bCs/>
          <w:lang w:val="en-GB"/>
        </w:rPr>
      </w:pPr>
      <w:r w:rsidRPr="005C5600">
        <w:rPr>
          <w:rFonts w:ascii="Times New Roman" w:hAnsi="Times New Roman"/>
          <w:bCs/>
          <w:lang w:val="en-GB"/>
        </w:rPr>
        <w:t>Under the Output 2.2 the project will support baseline and end of project population surveys for forest elephants, gorilla, chimpanzee, and black giant sable</w:t>
      </w:r>
      <w:r w:rsidR="0003477B" w:rsidRPr="005C5600">
        <w:rPr>
          <w:rFonts w:ascii="Times New Roman" w:hAnsi="Times New Roman"/>
          <w:bCs/>
          <w:lang w:val="en-GB"/>
        </w:rPr>
        <w:t xml:space="preserve"> </w:t>
      </w:r>
      <w:r w:rsidRPr="005C5600">
        <w:rPr>
          <w:rFonts w:ascii="Times New Roman" w:hAnsi="Times New Roman"/>
          <w:bCs/>
          <w:lang w:val="en-GB"/>
        </w:rPr>
        <w:t>to qualify actual project impact on the endangered species populations.</w:t>
      </w:r>
    </w:p>
    <w:p w14:paraId="71F23162" w14:textId="77777777" w:rsidR="00A760E2" w:rsidRPr="005C5600" w:rsidRDefault="00A760E2" w:rsidP="00DB4FF4">
      <w:pPr>
        <w:spacing w:after="0" w:line="240" w:lineRule="auto"/>
        <w:jc w:val="both"/>
        <w:rPr>
          <w:rFonts w:ascii="Times New Roman" w:hAnsi="Times New Roman"/>
          <w:bCs/>
          <w:lang w:val="en-GB"/>
        </w:rPr>
      </w:pPr>
    </w:p>
    <w:p w14:paraId="735D74B5" w14:textId="77777777" w:rsidR="00A760E2" w:rsidRPr="005C5600" w:rsidRDefault="00A760E2" w:rsidP="00DB4FF4">
      <w:pPr>
        <w:spacing w:after="0" w:line="240" w:lineRule="auto"/>
        <w:jc w:val="both"/>
        <w:rPr>
          <w:rFonts w:ascii="Times New Roman" w:hAnsi="Times New Roman"/>
          <w:i/>
          <w:lang w:val="en-GB"/>
        </w:rPr>
      </w:pPr>
      <w:r w:rsidRPr="005C5600">
        <w:rPr>
          <w:rFonts w:ascii="Times New Roman" w:hAnsi="Times New Roman"/>
          <w:b/>
          <w:bCs/>
          <w:lang w:val="en-GB"/>
        </w:rPr>
        <w:t>Key partners for delivery of Output 2.2:</w:t>
      </w:r>
      <w:r w:rsidRPr="005C5600">
        <w:rPr>
          <w:rFonts w:ascii="Times New Roman" w:hAnsi="Times New Roman"/>
          <w:lang w:val="en-GB"/>
        </w:rPr>
        <w:t xml:space="preserve"> </w:t>
      </w:r>
      <w:r w:rsidR="007C0D6C" w:rsidRPr="005C5600">
        <w:rPr>
          <w:rFonts w:ascii="Times New Roman" w:hAnsi="Times New Roman"/>
          <w:b/>
          <w:lang w:val="en-GB"/>
        </w:rPr>
        <w:t>Leading partners:</w:t>
      </w:r>
      <w:r w:rsidR="007C0D6C" w:rsidRPr="005C5600">
        <w:rPr>
          <w:rFonts w:ascii="Times New Roman" w:hAnsi="Times New Roman"/>
          <w:lang w:val="en-GB"/>
        </w:rPr>
        <w:t xml:space="preserve"> </w:t>
      </w:r>
      <w:r w:rsidRPr="005C5600">
        <w:rPr>
          <w:rFonts w:ascii="Times New Roman" w:hAnsi="Times New Roman"/>
          <w:lang w:val="en-GB"/>
        </w:rPr>
        <w:t xml:space="preserve">INBAC, Presidential Programme for Conservation and Restoration of the Black Giant Sable,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w:t>
      </w:r>
      <w:r w:rsidR="007C0D6C" w:rsidRPr="005C5600">
        <w:rPr>
          <w:rFonts w:ascii="Times New Roman" w:hAnsi="Times New Roman"/>
          <w:lang w:val="en-GB"/>
        </w:rPr>
        <w:t xml:space="preserve">; </w:t>
      </w:r>
      <w:r w:rsidR="007C0D6C" w:rsidRPr="005C5600">
        <w:rPr>
          <w:rFonts w:ascii="Times New Roman" w:hAnsi="Times New Roman"/>
          <w:b/>
          <w:lang w:val="en-GB"/>
        </w:rPr>
        <w:t xml:space="preserve">Supporting partners: </w:t>
      </w:r>
      <w:proofErr w:type="spellStart"/>
      <w:r w:rsidRPr="005C5600">
        <w:rPr>
          <w:rFonts w:ascii="Times New Roman" w:hAnsi="Times New Roman"/>
          <w:lang w:val="en-GB"/>
        </w:rPr>
        <w:t>Mayombe</w:t>
      </w:r>
      <w:proofErr w:type="spellEnd"/>
      <w:r w:rsidRPr="005C5600">
        <w:rPr>
          <w:rFonts w:ascii="Times New Roman" w:hAnsi="Times New Roman"/>
          <w:lang w:val="en-GB"/>
        </w:rPr>
        <w:t xml:space="preserve"> </w:t>
      </w:r>
      <w:proofErr w:type="spellStart"/>
      <w:r w:rsidRPr="005C5600">
        <w:rPr>
          <w:rFonts w:ascii="Times New Roman" w:hAnsi="Times New Roman"/>
          <w:lang w:val="en-GB"/>
        </w:rPr>
        <w:t>Transfrontier</w:t>
      </w:r>
      <w:proofErr w:type="spellEnd"/>
      <w:r w:rsidRPr="005C5600">
        <w:rPr>
          <w:rFonts w:ascii="Times New Roman" w:hAnsi="Times New Roman"/>
          <w:lang w:val="en-GB"/>
        </w:rPr>
        <w:t xml:space="preserve"> Initiative Secretariat, </w:t>
      </w:r>
      <w:proofErr w:type="spellStart"/>
      <w:r w:rsidRPr="005C5600">
        <w:rPr>
          <w:rFonts w:ascii="Times New Roman" w:hAnsi="Times New Roman"/>
          <w:lang w:val="en-GB"/>
        </w:rPr>
        <w:t>Kissama</w:t>
      </w:r>
      <w:proofErr w:type="spellEnd"/>
      <w:r w:rsidRPr="005C5600">
        <w:rPr>
          <w:rFonts w:ascii="Times New Roman" w:hAnsi="Times New Roman"/>
          <w:lang w:val="en-GB"/>
        </w:rPr>
        <w:t xml:space="preserve"> Foundation, 51 Degrees, Vulcan, Maisha, Wildlife Impact, USFWS, WCS, JGI, Local government and communities, thematic experts, </w:t>
      </w:r>
      <w:proofErr w:type="spellStart"/>
      <w:r w:rsidRPr="005C5600">
        <w:rPr>
          <w:rFonts w:ascii="Times New Roman" w:hAnsi="Times New Roman"/>
          <w:i/>
          <w:lang w:val="en-GB"/>
        </w:rPr>
        <w:t>palanca</w:t>
      </w:r>
      <w:proofErr w:type="spellEnd"/>
      <w:r w:rsidRPr="005C5600">
        <w:rPr>
          <w:rFonts w:ascii="Times New Roman" w:hAnsi="Times New Roman"/>
          <w:i/>
          <w:lang w:val="en-GB"/>
        </w:rPr>
        <w:t xml:space="preserve"> pastors.</w:t>
      </w:r>
    </w:p>
    <w:p w14:paraId="30630F7D" w14:textId="77777777" w:rsidR="004A127A" w:rsidRPr="005C5600" w:rsidRDefault="004A127A" w:rsidP="00DB4FF4">
      <w:pPr>
        <w:spacing w:after="0" w:line="240" w:lineRule="auto"/>
        <w:jc w:val="both"/>
        <w:rPr>
          <w:rFonts w:ascii="Times New Roman" w:hAnsi="Times New Roman"/>
          <w:color w:val="FF0000"/>
          <w:lang w:val="en-GB"/>
        </w:rPr>
      </w:pPr>
    </w:p>
    <w:p w14:paraId="6355F31E" w14:textId="77777777" w:rsidR="00A760E2" w:rsidRPr="005C5600" w:rsidRDefault="00A760E2" w:rsidP="00AD3063">
      <w:pPr>
        <w:shd w:val="clear" w:color="auto" w:fill="D9E2F3"/>
        <w:spacing w:after="0" w:line="240" w:lineRule="auto"/>
        <w:jc w:val="both"/>
        <w:rPr>
          <w:rFonts w:ascii="Times New Roman" w:hAnsi="Times New Roman"/>
          <w:lang w:val="en-GB"/>
        </w:rPr>
      </w:pPr>
      <w:r w:rsidRPr="005C5600">
        <w:rPr>
          <w:rFonts w:ascii="Times New Roman" w:hAnsi="Times New Roman"/>
          <w:b/>
          <w:lang w:val="en-GB"/>
        </w:rPr>
        <w:t xml:space="preserve">Outcome 3. </w:t>
      </w:r>
      <w:r w:rsidRPr="005C5600">
        <w:rPr>
          <w:rFonts w:ascii="Times New Roman" w:hAnsi="Times New Roman"/>
          <w:lang w:val="en-GB"/>
        </w:rPr>
        <w:t>Increased involvement of local communities in the project areas in wildlife, habitat, and PA management</w:t>
      </w:r>
    </w:p>
    <w:p w14:paraId="6A7E35AF" w14:textId="77777777" w:rsidR="00AD3063" w:rsidRDefault="00AD3063" w:rsidP="00DB4FF4">
      <w:pPr>
        <w:spacing w:after="0" w:line="240" w:lineRule="auto"/>
        <w:jc w:val="both"/>
        <w:rPr>
          <w:rFonts w:ascii="Times New Roman" w:hAnsi="Times New Roman"/>
          <w:lang w:val="en-GB"/>
        </w:rPr>
      </w:pPr>
    </w:p>
    <w:p w14:paraId="06DE6CD8" w14:textId="77777777" w:rsidR="00AD3063" w:rsidRPr="005C5600" w:rsidRDefault="00AD3063" w:rsidP="00AD3063">
      <w:pPr>
        <w:shd w:val="clear" w:color="auto" w:fill="92D050"/>
        <w:spacing w:line="240" w:lineRule="auto"/>
        <w:jc w:val="both"/>
        <w:rPr>
          <w:rFonts w:ascii="Times New Roman" w:hAnsi="Times New Roman"/>
          <w:lang w:val="en-GB"/>
        </w:rPr>
      </w:pPr>
      <w:bookmarkStart w:id="22" w:name="_Hlk500575936"/>
      <w:r w:rsidRPr="005C5600">
        <w:rPr>
          <w:rFonts w:ascii="Times New Roman" w:hAnsi="Times New Roman"/>
          <w:b/>
          <w:lang w:val="en-GB"/>
        </w:rPr>
        <w:t>Output 3.1.</w:t>
      </w:r>
      <w:r w:rsidRPr="005C5600">
        <w:rPr>
          <w:rFonts w:ascii="Times New Roman" w:hAnsi="Times New Roman"/>
          <w:lang w:val="en-GB"/>
        </w:rPr>
        <w:t xml:space="preserve"> Pilot projects on community-based conservation, HWC management, sustainable use of natural resources, and alternative sources of income for local communities are developed and implemented in the project areas</w:t>
      </w:r>
    </w:p>
    <w:bookmarkEnd w:id="22"/>
    <w:p w14:paraId="46A7A1F5" w14:textId="64E2C3CB"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Communities living around PAs in Angola do not receive any significant benefits from conservation</w:t>
      </w:r>
      <w:r w:rsidR="001C6FAA" w:rsidRPr="005C5600">
        <w:rPr>
          <w:rFonts w:ascii="Times New Roman" w:hAnsi="Times New Roman"/>
          <w:lang w:val="en-GB"/>
        </w:rPr>
        <w:t>. Instead, they</w:t>
      </w:r>
      <w:r w:rsidRPr="005C5600">
        <w:rPr>
          <w:rFonts w:ascii="Times New Roman" w:hAnsi="Times New Roman"/>
          <w:lang w:val="en-GB"/>
        </w:rPr>
        <w:t xml:space="preserve"> suffer from HWCs,</w:t>
      </w:r>
      <w:r w:rsidR="004A127A" w:rsidRPr="005C5600">
        <w:rPr>
          <w:rFonts w:ascii="Times New Roman" w:hAnsi="Times New Roman"/>
          <w:lang w:val="en-GB"/>
        </w:rPr>
        <w:t xml:space="preserve"> </w:t>
      </w:r>
      <w:r w:rsidRPr="005C5600">
        <w:rPr>
          <w:rFonts w:ascii="Times New Roman" w:hAnsi="Times New Roman"/>
          <w:lang w:val="en-GB"/>
        </w:rPr>
        <w:t xml:space="preserve">lack </w:t>
      </w:r>
      <w:r w:rsidR="004A127A" w:rsidRPr="005C5600">
        <w:rPr>
          <w:rFonts w:ascii="Times New Roman" w:hAnsi="Times New Roman"/>
          <w:lang w:val="en-GB"/>
        </w:rPr>
        <w:t xml:space="preserve">many </w:t>
      </w:r>
      <w:r w:rsidRPr="005C5600">
        <w:rPr>
          <w:rFonts w:ascii="Times New Roman" w:hAnsi="Times New Roman"/>
          <w:lang w:val="en-GB"/>
        </w:rPr>
        <w:t xml:space="preserve">social services and </w:t>
      </w:r>
      <w:r w:rsidR="004A127A" w:rsidRPr="005C5600">
        <w:rPr>
          <w:rFonts w:ascii="Times New Roman" w:hAnsi="Times New Roman"/>
          <w:lang w:val="en-GB"/>
        </w:rPr>
        <w:t xml:space="preserve">suffer </w:t>
      </w:r>
      <w:r w:rsidRPr="005C5600">
        <w:rPr>
          <w:rFonts w:ascii="Times New Roman" w:hAnsi="Times New Roman"/>
          <w:lang w:val="en-GB"/>
        </w:rPr>
        <w:t xml:space="preserve">difficult access to markets, which has not fostered attitudes that are supportive of conservation practices. No Community-Based Wildlife and Natural Resources Management (CBWM and CBNRM), Local Councils for Protection of Forest and Wildlife, and Community Management Areas defined in the National Policy on Forests, Wildlife and Conservation areas have been established in Angola so far. Many local people are involved in unsustainable bushmeat hunting and trade, ineffective slash and burn agriculture, illegal logging and mining, burning of woodlands for short-term needs, including increasing charcoal production. </w:t>
      </w:r>
      <w:r w:rsidR="001C6FAA" w:rsidRPr="005C5600">
        <w:rPr>
          <w:rFonts w:ascii="Times New Roman" w:hAnsi="Times New Roman"/>
          <w:lang w:val="en-GB"/>
        </w:rPr>
        <w:t>This is</w:t>
      </w:r>
      <w:r w:rsidRPr="005C5600">
        <w:rPr>
          <w:rFonts w:ascii="Times New Roman" w:hAnsi="Times New Roman"/>
          <w:lang w:val="en-GB"/>
        </w:rPr>
        <w:t xml:space="preserve"> true for the selected project areas –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 with total population inside the PAs </w:t>
      </w:r>
      <w:r w:rsidR="001C6FAA" w:rsidRPr="005C5600">
        <w:rPr>
          <w:rFonts w:ascii="Times New Roman" w:hAnsi="Times New Roman"/>
          <w:lang w:val="en-GB"/>
        </w:rPr>
        <w:t>of approximately</w:t>
      </w:r>
      <w:r w:rsidRPr="005C5600">
        <w:rPr>
          <w:rFonts w:ascii="Times New Roman" w:hAnsi="Times New Roman"/>
          <w:lang w:val="en-GB"/>
        </w:rPr>
        <w:t xml:space="preserve"> 73-75,000 people. </w:t>
      </w:r>
      <w:r w:rsidR="00DB4FF4" w:rsidRPr="005C5600">
        <w:rPr>
          <w:rFonts w:ascii="Times New Roman" w:hAnsi="Times New Roman"/>
          <w:lang w:val="en-GB"/>
        </w:rPr>
        <w:t>However, n</w:t>
      </w:r>
      <w:r w:rsidR="00B25A79" w:rsidRPr="005C5600">
        <w:rPr>
          <w:rFonts w:ascii="Times New Roman" w:hAnsi="Times New Roman"/>
          <w:lang w:val="en-GB"/>
        </w:rPr>
        <w:t>o indigenous peoples are present in the project areas or surrounding areas of influence.</w:t>
      </w:r>
    </w:p>
    <w:p w14:paraId="27FD0BBF" w14:textId="77777777" w:rsidR="00A760E2" w:rsidRPr="005C5600" w:rsidRDefault="00A760E2" w:rsidP="00DB4FF4">
      <w:pPr>
        <w:spacing w:after="0" w:line="240" w:lineRule="auto"/>
        <w:jc w:val="both"/>
        <w:rPr>
          <w:rFonts w:ascii="Times New Roman" w:hAnsi="Times New Roman"/>
          <w:lang w:val="en-GB"/>
        </w:rPr>
      </w:pPr>
    </w:p>
    <w:p w14:paraId="31B86CC3" w14:textId="77777777"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Under this Output</w:t>
      </w:r>
      <w:r w:rsidR="00B25A79" w:rsidRPr="005C5600">
        <w:rPr>
          <w:rFonts w:ascii="Times New Roman" w:hAnsi="Times New Roman"/>
          <w:lang w:val="en-GB"/>
        </w:rPr>
        <w:t>,</w:t>
      </w:r>
      <w:r w:rsidRPr="005C5600">
        <w:rPr>
          <w:rFonts w:ascii="Times New Roman" w:hAnsi="Times New Roman"/>
          <w:lang w:val="en-GB"/>
        </w:rPr>
        <w:t xml:space="preserve"> the project will invest in the local communities’ sustainable livelihood in the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via involving them in the PA management, SFM and SLM, and increasing </w:t>
      </w:r>
      <w:r w:rsidR="00B25A79" w:rsidRPr="005C5600">
        <w:rPr>
          <w:rFonts w:ascii="Times New Roman" w:hAnsi="Times New Roman"/>
          <w:lang w:val="en-GB"/>
        </w:rPr>
        <w:t>their</w:t>
      </w:r>
      <w:r w:rsidRPr="005C5600">
        <w:rPr>
          <w:rFonts w:ascii="Times New Roman" w:hAnsi="Times New Roman"/>
          <w:lang w:val="en-GB"/>
        </w:rPr>
        <w:t xml:space="preserve"> capacity to effectively manage HWC (especially HEC in the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As the first step of the process, the project will support feasibility assessment of different forms of sustainable livelihood and community-based NRM given functional zones of the PAs defined under the Output 2.2. During the feasibility assessment</w:t>
      </w:r>
      <w:r w:rsidR="00B25A79" w:rsidRPr="005C5600">
        <w:rPr>
          <w:rFonts w:ascii="Times New Roman" w:hAnsi="Times New Roman"/>
          <w:lang w:val="en-GB"/>
        </w:rPr>
        <w:t>,</w:t>
      </w:r>
      <w:r w:rsidRPr="005C5600">
        <w:rPr>
          <w:rFonts w:ascii="Times New Roman" w:hAnsi="Times New Roman"/>
          <w:lang w:val="en-GB"/>
        </w:rPr>
        <w:t xml:space="preserve"> the project will explore following options:</w:t>
      </w:r>
    </w:p>
    <w:p w14:paraId="0B314E88" w14:textId="77777777" w:rsidR="00A760E2" w:rsidRPr="005C5600" w:rsidRDefault="00A760E2" w:rsidP="00DB4FF4">
      <w:pPr>
        <w:spacing w:after="0" w:line="240" w:lineRule="auto"/>
        <w:jc w:val="both"/>
        <w:rPr>
          <w:rFonts w:ascii="Times New Roman" w:hAnsi="Times New Roman"/>
          <w:lang w:val="en-GB"/>
        </w:rPr>
      </w:pPr>
    </w:p>
    <w:p w14:paraId="7D9E7B23" w14:textId="77777777"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Forms and procedures for involving local communities in the PA management process (can be done under the Output 2.2), including, establishment of community councils for the PAs, potential employment or other forms of direct engagement of community agents/eco-guards in the PA protection, community negotiators, educators, etc;</w:t>
      </w:r>
    </w:p>
    <w:p w14:paraId="43E6F5B6" w14:textId="77777777"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Community-Based Forest and Wildlife Management and establishment of Community Management Areas (CMAs) in the PAs;</w:t>
      </w:r>
    </w:p>
    <w:p w14:paraId="0E6D14AC" w14:textId="77777777"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 xml:space="preserve">Sustainable agriculture, conservation farming, </w:t>
      </w:r>
      <w:proofErr w:type="spellStart"/>
      <w:r w:rsidRPr="005C5600">
        <w:rPr>
          <w:rFonts w:ascii="Times New Roman" w:hAnsi="Times New Roman"/>
          <w:lang w:val="en-GB"/>
        </w:rPr>
        <w:t>agro</w:t>
      </w:r>
      <w:proofErr w:type="spellEnd"/>
      <w:r w:rsidRPr="005C5600">
        <w:rPr>
          <w:rFonts w:ascii="Times New Roman" w:hAnsi="Times New Roman"/>
          <w:lang w:val="en-GB"/>
        </w:rPr>
        <w:t>-forestry, as alternative to unsustainable slash-and-burn practice;</w:t>
      </w:r>
    </w:p>
    <w:p w14:paraId="09BEBDE4" w14:textId="77777777"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Sustainable use of fish and other fresh water resources;</w:t>
      </w:r>
    </w:p>
    <w:p w14:paraId="7587782A" w14:textId="77777777"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Effective techniques for HWC, especially HEC management through holistic planning approach;</w:t>
      </w:r>
    </w:p>
    <w:p w14:paraId="6919E721" w14:textId="5EF87E38"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Initial community-based eco-tourism in the PAs;</w:t>
      </w:r>
    </w:p>
    <w:p w14:paraId="21C4D134" w14:textId="2364F6A0"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 xml:space="preserve">Perspective value chains and markets for community products and services;  </w:t>
      </w:r>
    </w:p>
    <w:p w14:paraId="169A872B" w14:textId="4A0813D1" w:rsidR="00A760E2" w:rsidRPr="005C5600" w:rsidRDefault="00A760E2" w:rsidP="00DB5E7C">
      <w:pPr>
        <w:numPr>
          <w:ilvl w:val="0"/>
          <w:numId w:val="29"/>
        </w:numPr>
        <w:spacing w:after="0" w:line="240" w:lineRule="auto"/>
        <w:jc w:val="both"/>
        <w:rPr>
          <w:rFonts w:ascii="Times New Roman" w:hAnsi="Times New Roman"/>
          <w:lang w:val="en-GB"/>
        </w:rPr>
      </w:pPr>
      <w:r w:rsidRPr="005C5600">
        <w:rPr>
          <w:rFonts w:ascii="Times New Roman" w:hAnsi="Times New Roman"/>
          <w:lang w:val="en-GB"/>
        </w:rPr>
        <w:t>Potential for Integrated Conservation and Development Projects (ICDPs) and conservation partnerships with private sector and international donors to ensure sustainability of the community-based initiatives (e.g., Fair Trade, Rain</w:t>
      </w:r>
      <w:r w:rsidR="00B25A79" w:rsidRPr="005C5600">
        <w:rPr>
          <w:rFonts w:ascii="Times New Roman" w:hAnsi="Times New Roman"/>
          <w:lang w:val="en-GB"/>
        </w:rPr>
        <w:t>f</w:t>
      </w:r>
      <w:r w:rsidRPr="005C5600">
        <w:rPr>
          <w:rFonts w:ascii="Times New Roman" w:hAnsi="Times New Roman"/>
          <w:lang w:val="en-GB"/>
        </w:rPr>
        <w:t>orest Alliance, etc.).</w:t>
      </w:r>
    </w:p>
    <w:p w14:paraId="414036D7" w14:textId="77777777" w:rsidR="00A760E2" w:rsidRPr="005C5600" w:rsidRDefault="00A760E2" w:rsidP="00DD499A">
      <w:pPr>
        <w:spacing w:after="0" w:line="240" w:lineRule="auto"/>
        <w:jc w:val="both"/>
        <w:rPr>
          <w:rFonts w:ascii="Times New Roman" w:hAnsi="Times New Roman"/>
          <w:lang w:val="en-GB"/>
        </w:rPr>
      </w:pPr>
    </w:p>
    <w:p w14:paraId="5784B51D" w14:textId="77777777" w:rsidR="00A760E2" w:rsidRPr="005C5600" w:rsidRDefault="00546563" w:rsidP="00DD499A">
      <w:pPr>
        <w:spacing w:after="0" w:line="240" w:lineRule="auto"/>
        <w:jc w:val="both"/>
        <w:rPr>
          <w:rFonts w:ascii="Times New Roman" w:hAnsi="Times New Roman"/>
          <w:lang w:val="en-GB"/>
        </w:rPr>
      </w:pPr>
      <w:r w:rsidRPr="005C5600">
        <w:rPr>
          <w:rFonts w:ascii="Times New Roman" w:hAnsi="Times New Roman"/>
          <w:lang w:val="en-GB"/>
        </w:rPr>
        <w:lastRenderedPageBreak/>
        <w:t>Based on the results of the feasibility assessment and experience of FAO, ADPP, FAS, Gremio ABC and other organizations in Angola and in the region, the project will develop Community Action Livelihood Plans for each project area as a part of ESMP, and will implement a set of specific vocational training programmes for selected local communities inside the PAs with focus on management of CMAs</w:t>
      </w:r>
      <w:r w:rsidR="00A760E2" w:rsidRPr="005C5600">
        <w:rPr>
          <w:rFonts w:ascii="Times New Roman" w:hAnsi="Times New Roman"/>
          <w:lang w:val="en-GB"/>
        </w:rPr>
        <w:t xml:space="preserve">; sustainable use of non-timber forest products and fisheries; HEC prevention and management; sustainable/conservation farming and </w:t>
      </w:r>
      <w:proofErr w:type="spellStart"/>
      <w:r w:rsidR="00A760E2" w:rsidRPr="005C5600">
        <w:rPr>
          <w:rFonts w:ascii="Times New Roman" w:hAnsi="Times New Roman"/>
          <w:lang w:val="en-GB"/>
        </w:rPr>
        <w:t>agro</w:t>
      </w:r>
      <w:proofErr w:type="spellEnd"/>
      <w:r w:rsidR="00A760E2" w:rsidRPr="005C5600">
        <w:rPr>
          <w:rFonts w:ascii="Times New Roman" w:hAnsi="Times New Roman"/>
          <w:lang w:val="en-GB"/>
        </w:rPr>
        <w:t xml:space="preserve">-forestry; bush fire safety, prevention and suppression techniques and tools; small business basics and establishment of cooperatives, including community nurseries for reforestation and small scale livestock breeding. The training programmes will be developed and implemented using approaches developed and successfully tested in Angola by the </w:t>
      </w:r>
      <w:bookmarkStart w:id="23" w:name="_Hlk519853968"/>
      <w:r w:rsidR="00A760E2" w:rsidRPr="005C5600">
        <w:rPr>
          <w:rFonts w:ascii="Times New Roman" w:hAnsi="Times New Roman"/>
          <w:lang w:val="en-GB"/>
        </w:rPr>
        <w:t xml:space="preserve">FAO, ADPP, and FAS </w:t>
      </w:r>
      <w:bookmarkEnd w:id="23"/>
      <w:r w:rsidR="00A760E2" w:rsidRPr="005C5600">
        <w:rPr>
          <w:rFonts w:ascii="Times New Roman" w:hAnsi="Times New Roman"/>
          <w:lang w:val="en-GB"/>
        </w:rPr>
        <w:t>including Field Farmer School, Farmers’ Club, Green Negotiated Territorial Development (</w:t>
      </w:r>
      <w:proofErr w:type="spellStart"/>
      <w:r w:rsidR="00A760E2" w:rsidRPr="005C5600">
        <w:rPr>
          <w:rFonts w:ascii="Times New Roman" w:hAnsi="Times New Roman"/>
          <w:lang w:val="en-GB"/>
        </w:rPr>
        <w:t>GreeNTD</w:t>
      </w:r>
      <w:proofErr w:type="spellEnd"/>
      <w:r w:rsidR="00A760E2" w:rsidRPr="005C5600">
        <w:rPr>
          <w:rFonts w:ascii="Times New Roman" w:hAnsi="Times New Roman"/>
          <w:lang w:val="en-GB"/>
        </w:rPr>
        <w:t xml:space="preserve">), Sustainable Char-Coal, Conservation Agriculture, ADECOS, IUCN’s First Line of </w:t>
      </w:r>
      <w:proofErr w:type="spellStart"/>
      <w:r w:rsidR="00A760E2" w:rsidRPr="005C5600">
        <w:rPr>
          <w:rFonts w:ascii="Times New Roman" w:hAnsi="Times New Roman"/>
          <w:lang w:val="en-GB"/>
        </w:rPr>
        <w:t>Defense</w:t>
      </w:r>
      <w:proofErr w:type="spellEnd"/>
      <w:r w:rsidR="00A760E2" w:rsidRPr="005C5600">
        <w:rPr>
          <w:rFonts w:ascii="Times New Roman" w:hAnsi="Times New Roman"/>
          <w:lang w:val="en-GB"/>
        </w:rPr>
        <w:t xml:space="preserve"> against Illegal Wildlife Trade (</w:t>
      </w:r>
      <w:proofErr w:type="spellStart"/>
      <w:r w:rsidR="00A760E2" w:rsidRPr="005C5600">
        <w:rPr>
          <w:rFonts w:ascii="Times New Roman" w:hAnsi="Times New Roman"/>
          <w:lang w:val="en-GB"/>
        </w:rPr>
        <w:t>FLoD</w:t>
      </w:r>
      <w:proofErr w:type="spellEnd"/>
      <w:r w:rsidR="00A760E2" w:rsidRPr="005C5600">
        <w:rPr>
          <w:rFonts w:ascii="Times New Roman" w:hAnsi="Times New Roman"/>
          <w:lang w:val="en-GB"/>
        </w:rPr>
        <w:t>) approach, and Conservation farming programmes of the TNC and Eco-exist. In total, the project is going to train 10,000-12,000 local people (50% of women) in the project areas.</w:t>
      </w:r>
      <w:r w:rsidRPr="005C5600">
        <w:rPr>
          <w:rFonts w:ascii="Times New Roman" w:hAnsi="Times New Roman"/>
          <w:lang w:val="en-GB"/>
        </w:rPr>
        <w:t xml:space="preserve"> Experienced project partner selected for implementation of the Output 3.1 will also assist the PMU to implement ESMP, including following parts: Human Rights and Safety Action Plan, Community Livelihood Action Plan, and Gender Mainstreaming Strategy (Output 4.3).</w:t>
      </w:r>
    </w:p>
    <w:p w14:paraId="1924FFAA" w14:textId="77777777" w:rsidR="00A760E2" w:rsidRPr="005C5600" w:rsidRDefault="00A760E2" w:rsidP="00DD499A">
      <w:pPr>
        <w:spacing w:after="0" w:line="240" w:lineRule="auto"/>
        <w:jc w:val="both"/>
        <w:rPr>
          <w:rFonts w:ascii="Times New Roman" w:hAnsi="Times New Roman"/>
          <w:lang w:val="en-GB"/>
        </w:rPr>
      </w:pPr>
    </w:p>
    <w:p w14:paraId="3B70E657" w14:textId="77777777" w:rsidR="00A760E2" w:rsidRPr="005C5600" w:rsidRDefault="00A760E2" w:rsidP="00DD499A">
      <w:pPr>
        <w:spacing w:after="0" w:line="240" w:lineRule="auto"/>
        <w:jc w:val="both"/>
        <w:rPr>
          <w:rFonts w:ascii="Times New Roman" w:hAnsi="Times New Roman"/>
          <w:lang w:val="en-GB"/>
        </w:rPr>
      </w:pPr>
      <w:r w:rsidRPr="005C5600">
        <w:rPr>
          <w:rFonts w:ascii="Times New Roman" w:hAnsi="Times New Roman"/>
          <w:lang w:val="en-GB"/>
        </w:rPr>
        <w:t>In parallel with capacity building activities, the project in strong cooperation with FAO, ADPP, FAS, Gremio ABC, AfDB, and other partners will develop and support following pilot projects of the local communities (the list of thematic projects can be updated and narrowed after the feasibility assessment):</w:t>
      </w:r>
    </w:p>
    <w:p w14:paraId="75415951" w14:textId="77777777" w:rsidR="00A760E2" w:rsidRPr="005C5600" w:rsidRDefault="00A760E2" w:rsidP="00DD499A">
      <w:pPr>
        <w:spacing w:after="0" w:line="240" w:lineRule="auto"/>
        <w:jc w:val="both"/>
        <w:rPr>
          <w:rFonts w:ascii="Times New Roman" w:hAnsi="Times New Roman"/>
          <w:lang w:val="en-GB"/>
        </w:rPr>
      </w:pPr>
    </w:p>
    <w:p w14:paraId="670C5DBA" w14:textId="77777777"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 xml:space="preserve">Establishment and operationalization of Community Councils at the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based on the existing traditional leadership models;</w:t>
      </w:r>
    </w:p>
    <w:p w14:paraId="60749896" w14:textId="77777777"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Establishment and running of Community Management Areas based on the PA-community agreements and in accordance with functional zoning of the PA, including sustainable collection and marketing of mushrooms, berries, fruits, honey, fish, mopane worms, grass, wood, etc. The project can develop and use attractive branding of the community products for effective marketing (e.g. Giant Black Sable or Forest Elephant Honey);</w:t>
      </w:r>
    </w:p>
    <w:p w14:paraId="740EA188" w14:textId="77777777"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HEC management projects based on holistic approach and land use planning, and including fencing, chilly and bee barriers, crop guarding, switching to chilly farming and growing of other crops unattractive for elephants;</w:t>
      </w:r>
    </w:p>
    <w:p w14:paraId="7057E5F3" w14:textId="0C2BFA79"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 xml:space="preserve">Switching from slash-and-burn agriculture in the forest and woodlands to sustainable use of fields around villages, located in the settlement and agriculture zones of the PAs. This kind of projects can significantly decrease frequency of bush fires, deforestation, and HWC.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w:t>
      </w:r>
      <w:r w:rsidR="00005BFE" w:rsidRPr="005C5600">
        <w:rPr>
          <w:rFonts w:ascii="Times New Roman" w:hAnsi="Times New Roman"/>
          <w:lang w:val="en-GB"/>
        </w:rPr>
        <w:t>,</w:t>
      </w:r>
      <w:r w:rsidRPr="005C5600">
        <w:rPr>
          <w:rFonts w:ascii="Times New Roman" w:hAnsi="Times New Roman"/>
          <w:lang w:val="en-GB"/>
        </w:rPr>
        <w:t xml:space="preserve"> these initiative</w:t>
      </w:r>
      <w:r w:rsidR="00005BFE" w:rsidRPr="005C5600">
        <w:rPr>
          <w:rFonts w:ascii="Times New Roman" w:hAnsi="Times New Roman"/>
          <w:lang w:val="en-GB"/>
        </w:rPr>
        <w:t>s</w:t>
      </w:r>
      <w:r w:rsidRPr="005C5600">
        <w:rPr>
          <w:rFonts w:ascii="Times New Roman" w:hAnsi="Times New Roman"/>
          <w:lang w:val="en-GB"/>
        </w:rPr>
        <w:t xml:space="preserve"> will be conducted in strong cooperation with the Ministry of Agriculture (IDA), Provincial Government, and the AfDB Cabinda Province Agriculture Value Chains Development Project (see Partnerships section) and will provide not only environmental, but also strong social and economic benefits (potential ICDP);</w:t>
      </w:r>
    </w:p>
    <w:p w14:paraId="771D8BBE" w14:textId="77777777"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 xml:space="preserve">Family and local group small environment friendly business initiatives, </w:t>
      </w:r>
      <w:r w:rsidR="00005BFE" w:rsidRPr="005C5600">
        <w:rPr>
          <w:rFonts w:ascii="Times New Roman" w:hAnsi="Times New Roman"/>
          <w:lang w:val="en-GB"/>
        </w:rPr>
        <w:t>such as</w:t>
      </w:r>
      <w:r w:rsidRPr="005C5600">
        <w:rPr>
          <w:rFonts w:ascii="Times New Roman" w:hAnsi="Times New Roman"/>
          <w:lang w:val="en-GB"/>
        </w:rPr>
        <w:t xml:space="preserve"> community gardens, medicinal plant plantations, tree nurseries, cane rat and small livestock breeding, production of daily ration packs for PA rangers, etc.;</w:t>
      </w:r>
    </w:p>
    <w:p w14:paraId="4386EA97" w14:textId="77777777"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Village initiatives to prevent and control bush fires;</w:t>
      </w:r>
    </w:p>
    <w:p w14:paraId="6F49DC2E" w14:textId="7DF71500"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Development of community agents/eco-</w:t>
      </w:r>
      <w:proofErr w:type="gramStart"/>
      <w:r w:rsidRPr="005C5600">
        <w:rPr>
          <w:rFonts w:ascii="Times New Roman" w:hAnsi="Times New Roman"/>
          <w:lang w:val="en-GB"/>
        </w:rPr>
        <w:t>guards</w:t>
      </w:r>
      <w:proofErr w:type="gramEnd"/>
      <w:r w:rsidRPr="005C5600">
        <w:rPr>
          <w:rFonts w:ascii="Times New Roman" w:hAnsi="Times New Roman"/>
          <w:lang w:val="en-GB"/>
        </w:rPr>
        <w:t xml:space="preserve"> network to assist in the PA protection; </w:t>
      </w:r>
    </w:p>
    <w:p w14:paraId="7F90C9B7" w14:textId="5AB84957" w:rsidR="00A760E2" w:rsidRPr="005C5600" w:rsidRDefault="00A760E2" w:rsidP="00DB5E7C">
      <w:pPr>
        <w:numPr>
          <w:ilvl w:val="0"/>
          <w:numId w:val="30"/>
        </w:numPr>
        <w:spacing w:after="0" w:line="240" w:lineRule="auto"/>
        <w:jc w:val="both"/>
        <w:rPr>
          <w:rFonts w:ascii="Times New Roman" w:hAnsi="Times New Roman"/>
          <w:lang w:val="en-GB"/>
        </w:rPr>
      </w:pPr>
      <w:r w:rsidRPr="005C5600">
        <w:rPr>
          <w:rFonts w:ascii="Times New Roman" w:hAnsi="Times New Roman"/>
          <w:lang w:val="en-GB"/>
        </w:rPr>
        <w:t xml:space="preserve">Establishment of community training </w:t>
      </w:r>
      <w:proofErr w:type="spellStart"/>
      <w:r w:rsidRPr="005C5600">
        <w:rPr>
          <w:rFonts w:ascii="Times New Roman" w:hAnsi="Times New Roman"/>
          <w:lang w:val="en-GB"/>
        </w:rPr>
        <w:t>centers</w:t>
      </w:r>
      <w:proofErr w:type="spellEnd"/>
      <w:r w:rsidRPr="005C5600">
        <w:rPr>
          <w:rFonts w:ascii="Times New Roman" w:hAnsi="Times New Roman"/>
          <w:lang w:val="en-GB"/>
        </w:rPr>
        <w:t xml:space="preserve"> on the base of local schools (these activities can help to restore destroyed schools in the PAs that can serve as a community environmental education </w:t>
      </w:r>
      <w:proofErr w:type="spellStart"/>
      <w:r w:rsidRPr="005C5600">
        <w:rPr>
          <w:rFonts w:ascii="Times New Roman" w:hAnsi="Times New Roman"/>
          <w:lang w:val="en-GB"/>
        </w:rPr>
        <w:t>centers</w:t>
      </w:r>
      <w:proofErr w:type="spellEnd"/>
      <w:r w:rsidRPr="005C5600">
        <w:rPr>
          <w:rFonts w:ascii="Times New Roman" w:hAnsi="Times New Roman"/>
          <w:lang w:val="en-GB"/>
        </w:rPr>
        <w:t xml:space="preserve"> at the same time).   </w:t>
      </w:r>
    </w:p>
    <w:p w14:paraId="70977F2B" w14:textId="77777777" w:rsidR="00A760E2" w:rsidRPr="005C5600" w:rsidRDefault="00A760E2" w:rsidP="00DB4FF4">
      <w:pPr>
        <w:spacing w:after="0" w:line="240" w:lineRule="auto"/>
        <w:jc w:val="both"/>
        <w:rPr>
          <w:rFonts w:ascii="Times New Roman" w:hAnsi="Times New Roman"/>
          <w:lang w:val="en-GB"/>
        </w:rPr>
      </w:pPr>
    </w:p>
    <w:p w14:paraId="7EF6810A" w14:textId="77777777"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 xml:space="preserve">It is expected that as a result of the pilot projects at least 6,000 local people (50% are women)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will switch to CBNRM, SFM, SLM and other sustainable practices and will participate in the PA management via PA-Community Councils</w:t>
      </w:r>
      <w:r w:rsidRPr="005C5600">
        <w:rPr>
          <w:rStyle w:val="FootnoteReference"/>
          <w:rFonts w:ascii="Times New Roman" w:hAnsi="Times New Roman"/>
          <w:lang w:val="en-GB"/>
        </w:rPr>
        <w:footnoteReference w:id="15"/>
      </w:r>
      <w:r w:rsidRPr="005C5600">
        <w:rPr>
          <w:rFonts w:ascii="Times New Roman" w:hAnsi="Times New Roman"/>
          <w:lang w:val="en-GB"/>
        </w:rPr>
        <w:t xml:space="preserve">. Each of the supported pilot project should have simple business plans with sustainability options based on the economic profitability or continuing support from other public or private donors. </w:t>
      </w:r>
    </w:p>
    <w:p w14:paraId="0121DA5B" w14:textId="77777777" w:rsidR="0003477B" w:rsidRPr="005C5600" w:rsidRDefault="0003477B" w:rsidP="00DB4FF4">
      <w:pPr>
        <w:spacing w:after="0" w:line="240" w:lineRule="auto"/>
        <w:jc w:val="both"/>
        <w:rPr>
          <w:rFonts w:ascii="Times New Roman" w:hAnsi="Times New Roman"/>
          <w:b/>
          <w:lang w:val="en-GB"/>
        </w:rPr>
      </w:pPr>
    </w:p>
    <w:p w14:paraId="0AC28FF5" w14:textId="77777777" w:rsidR="00A760E2" w:rsidRPr="005C5600" w:rsidRDefault="00A760E2" w:rsidP="00DB4FF4">
      <w:pPr>
        <w:spacing w:after="0" w:line="240" w:lineRule="auto"/>
        <w:jc w:val="both"/>
        <w:rPr>
          <w:rFonts w:ascii="Times New Roman" w:hAnsi="Times New Roman"/>
          <w:color w:val="FF0000"/>
          <w:lang w:val="en-GB"/>
        </w:rPr>
      </w:pPr>
      <w:r w:rsidRPr="005C5600">
        <w:rPr>
          <w:rFonts w:ascii="Times New Roman" w:hAnsi="Times New Roman"/>
          <w:b/>
          <w:lang w:val="en-GB"/>
        </w:rPr>
        <w:t>Key partners for delivery of Output 3.1:</w:t>
      </w:r>
      <w:r w:rsidRPr="005C5600">
        <w:rPr>
          <w:rFonts w:ascii="Times New Roman" w:hAnsi="Times New Roman"/>
          <w:lang w:val="en-GB"/>
        </w:rPr>
        <w:t xml:space="preserve"> </w:t>
      </w:r>
      <w:r w:rsidR="007C0D6C" w:rsidRPr="005C5600">
        <w:rPr>
          <w:rFonts w:ascii="Times New Roman" w:hAnsi="Times New Roman"/>
          <w:b/>
          <w:lang w:val="en-GB"/>
        </w:rPr>
        <w:t>Leading partners:</w:t>
      </w:r>
      <w:r w:rsidR="007C0D6C" w:rsidRPr="005C5600">
        <w:rPr>
          <w:rFonts w:ascii="Times New Roman" w:hAnsi="Times New Roman"/>
          <w:lang w:val="en-GB"/>
        </w:rPr>
        <w:t xml:space="preserv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selected local communities, traditional leaders, IDA</w:t>
      </w:r>
      <w:r w:rsidR="007C0D6C" w:rsidRPr="005C5600">
        <w:rPr>
          <w:rFonts w:ascii="Times New Roman" w:hAnsi="Times New Roman"/>
          <w:lang w:val="en-GB"/>
        </w:rPr>
        <w:t xml:space="preserve">; </w:t>
      </w:r>
      <w:r w:rsidR="007C0D6C" w:rsidRPr="005C5600">
        <w:rPr>
          <w:rFonts w:ascii="Times New Roman" w:hAnsi="Times New Roman"/>
          <w:b/>
          <w:lang w:val="en-GB"/>
        </w:rPr>
        <w:t>Supporting partners:</w:t>
      </w:r>
      <w:r w:rsidR="007C0D6C" w:rsidRPr="005C5600">
        <w:rPr>
          <w:rFonts w:ascii="Times New Roman" w:hAnsi="Times New Roman"/>
          <w:lang w:val="en-GB"/>
        </w:rPr>
        <w:t xml:space="preserve"> </w:t>
      </w:r>
      <w:r w:rsidRPr="005C5600">
        <w:rPr>
          <w:rFonts w:ascii="Times New Roman" w:hAnsi="Times New Roman"/>
          <w:lang w:val="en-GB"/>
        </w:rPr>
        <w:t xml:space="preserve">FAO, AfDB, ADPP, FAS, Gremio ABC, Administrations of Cabinda and </w:t>
      </w:r>
      <w:proofErr w:type="spellStart"/>
      <w:r w:rsidRPr="005C5600">
        <w:rPr>
          <w:rFonts w:ascii="Times New Roman" w:hAnsi="Times New Roman"/>
          <w:lang w:val="en-GB"/>
        </w:rPr>
        <w:t>Malanje</w:t>
      </w:r>
      <w:proofErr w:type="spellEnd"/>
      <w:r w:rsidRPr="005C5600">
        <w:rPr>
          <w:rFonts w:ascii="Times New Roman" w:hAnsi="Times New Roman"/>
          <w:lang w:val="en-GB"/>
        </w:rPr>
        <w:t xml:space="preserve"> Provinces and municipalities, Eco-Exist, JGI, Connected Conservation, relevant thematic experts (e.g., HEC experts). </w:t>
      </w:r>
    </w:p>
    <w:p w14:paraId="4B30051B" w14:textId="77777777" w:rsidR="00AD3063" w:rsidRPr="00AD3063" w:rsidRDefault="00AD3063" w:rsidP="00AD3063">
      <w:pPr>
        <w:spacing w:after="0" w:line="240" w:lineRule="auto"/>
        <w:jc w:val="both"/>
        <w:rPr>
          <w:rFonts w:ascii="Times New Roman" w:hAnsi="Times New Roman"/>
          <w:color w:val="FF0000"/>
          <w:lang w:val="en-GB"/>
        </w:rPr>
      </w:pPr>
    </w:p>
    <w:p w14:paraId="0B1F3D5C" w14:textId="77777777" w:rsidR="00A760E2" w:rsidRPr="005C5600" w:rsidRDefault="00A760E2" w:rsidP="00DB4FF4">
      <w:pPr>
        <w:shd w:val="clear" w:color="auto" w:fill="92D050"/>
        <w:spacing w:after="0" w:line="240" w:lineRule="auto"/>
        <w:jc w:val="both"/>
        <w:rPr>
          <w:rFonts w:ascii="Times New Roman" w:hAnsi="Times New Roman"/>
          <w:lang w:val="en-GB"/>
        </w:rPr>
      </w:pPr>
      <w:bookmarkStart w:id="24" w:name="_Hlk500575961"/>
      <w:r w:rsidRPr="005C5600">
        <w:rPr>
          <w:rFonts w:ascii="Times New Roman" w:hAnsi="Times New Roman"/>
          <w:b/>
          <w:lang w:val="en-GB"/>
        </w:rPr>
        <w:t>Output 3.2.</w:t>
      </w:r>
      <w:r w:rsidRPr="005C5600">
        <w:rPr>
          <w:rFonts w:ascii="Times New Roman" w:hAnsi="Times New Roman"/>
          <w:lang w:val="en-GB"/>
        </w:rPr>
        <w:t xml:space="preserve"> Public awareness campaign targeting IWT, bushmeat consumption, HWC and habitat degradation is developed and implemented in the project areas and at national level.</w:t>
      </w:r>
      <w:bookmarkEnd w:id="24"/>
    </w:p>
    <w:p w14:paraId="4F162978" w14:textId="77777777" w:rsidR="00AD3063" w:rsidRDefault="00AD3063" w:rsidP="00DB4FF4">
      <w:pPr>
        <w:spacing w:after="0" w:line="240" w:lineRule="auto"/>
        <w:jc w:val="both"/>
        <w:rPr>
          <w:rFonts w:ascii="Times New Roman" w:hAnsi="Times New Roman"/>
          <w:lang w:val="en-GB"/>
        </w:rPr>
      </w:pPr>
    </w:p>
    <w:p w14:paraId="4881B9C1" w14:textId="0B943086"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 xml:space="preserve">The project will design and implement targeted outreach campaign for adult and children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and at the national level based on the on-going MINAMB’s programmes and lessons learned from the experience of public campaigns in Angola and other countries (e.g. Kenya and Zimbabwe). The campaign will have a general plan for 5 years and detailed plans for yearly and monthly activities. Following indicative activities can be supported by the project (the list should be updated at the project start):</w:t>
      </w:r>
    </w:p>
    <w:p w14:paraId="33BFF7F5" w14:textId="77777777" w:rsidR="008E2E6D" w:rsidRPr="005C5600" w:rsidRDefault="008E2E6D" w:rsidP="00DB4FF4">
      <w:pPr>
        <w:spacing w:after="0" w:line="240" w:lineRule="auto"/>
        <w:jc w:val="both"/>
        <w:rPr>
          <w:rFonts w:ascii="Times New Roman" w:hAnsi="Times New Roman"/>
          <w:lang w:val="en-GB"/>
        </w:rPr>
      </w:pPr>
    </w:p>
    <w:p w14:paraId="6698397C"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 xml:space="preserve">Support of environmental clubs, education camps, school </w:t>
      </w:r>
      <w:proofErr w:type="spellStart"/>
      <w:r w:rsidRPr="005C5600">
        <w:rPr>
          <w:rFonts w:ascii="Times New Roman" w:hAnsi="Times New Roman"/>
          <w:lang w:val="en-GB"/>
        </w:rPr>
        <w:t>forestries</w:t>
      </w:r>
      <w:proofErr w:type="spellEnd"/>
      <w:r w:rsidRPr="005C5600">
        <w:rPr>
          <w:rFonts w:ascii="Times New Roman" w:hAnsi="Times New Roman"/>
          <w:lang w:val="en-GB"/>
        </w:rPr>
        <w:t xml:space="preserve"> and Climate Smart Gardens for schoolchildren living in the target PAs;</w:t>
      </w:r>
    </w:p>
    <w:p w14:paraId="78E22ED3"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Organization of Wildlife Festivals for target communities (e.g. Elephant or Giant Black Sable events) with active involvement of adults and kids;</w:t>
      </w:r>
    </w:p>
    <w:p w14:paraId="182B3A42"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Organization of community and Parks joint sport events (e.g. football games between Park rangers and community members, shooting and specialized ranger competitions, etc.) to build trust, friendship and collaboration for conservation;</w:t>
      </w:r>
    </w:p>
    <w:p w14:paraId="4D66B524"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 xml:space="preserve">Publication of brochures and booklets for local communities on criminal and administrative responsibilities and penalties for poaching, wildlife trafficking, illegal logging and mining; </w:t>
      </w:r>
    </w:p>
    <w:p w14:paraId="784004A2"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i/>
          <w:lang w:val="en-GB"/>
        </w:rPr>
        <w:t>Stop Bush Fire</w:t>
      </w:r>
      <w:r w:rsidRPr="005C5600">
        <w:rPr>
          <w:rFonts w:ascii="Times New Roman" w:hAnsi="Times New Roman"/>
          <w:lang w:val="en-GB"/>
        </w:rPr>
        <w:t xml:space="preserve"> campaign for local people in the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w:t>
      </w:r>
    </w:p>
    <w:p w14:paraId="4AFEC3E5" w14:textId="77777777" w:rsidR="00A760E2" w:rsidRPr="005C5600" w:rsidRDefault="00A760E2" w:rsidP="00DD499A">
      <w:pPr>
        <w:spacing w:after="0" w:line="240" w:lineRule="auto"/>
        <w:ind w:left="1080"/>
        <w:jc w:val="both"/>
        <w:rPr>
          <w:rFonts w:ascii="Times New Roman" w:hAnsi="Times New Roman"/>
          <w:lang w:val="en-GB"/>
        </w:rPr>
      </w:pPr>
      <w:r w:rsidRPr="005C5600">
        <w:rPr>
          <w:rFonts w:ascii="Times New Roman" w:hAnsi="Times New Roman"/>
          <w:lang w:val="en-GB"/>
        </w:rPr>
        <w:t xml:space="preserve">Involvement of </w:t>
      </w:r>
      <w:proofErr w:type="spellStart"/>
      <w:r w:rsidRPr="005C5600">
        <w:rPr>
          <w:rFonts w:ascii="Times New Roman" w:hAnsi="Times New Roman"/>
          <w:i/>
          <w:lang w:val="en-GB"/>
        </w:rPr>
        <w:t>palanca</w:t>
      </w:r>
      <w:proofErr w:type="spellEnd"/>
      <w:r w:rsidRPr="005C5600">
        <w:rPr>
          <w:rFonts w:ascii="Times New Roman" w:hAnsi="Times New Roman"/>
          <w:i/>
          <w:lang w:val="en-GB"/>
        </w:rPr>
        <w:t xml:space="preserve"> pastors</w:t>
      </w:r>
      <w:r w:rsidRPr="005C5600">
        <w:rPr>
          <w:rFonts w:ascii="Times New Roman" w:hAnsi="Times New Roman"/>
          <w:lang w:val="en-GB"/>
        </w:rPr>
        <w:t>, traditional leaders, and chiefs in outreach programmes for local communities on sustainable wildlife and forest use;</w:t>
      </w:r>
    </w:p>
    <w:p w14:paraId="2AAE0A93"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Regular publication in local newspapers on the project progress and activities;</w:t>
      </w:r>
    </w:p>
    <w:p w14:paraId="71D86FD5"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 xml:space="preserve">MINAMB’s </w:t>
      </w:r>
      <w:r w:rsidRPr="005C5600">
        <w:rPr>
          <w:rFonts w:ascii="Times New Roman" w:hAnsi="Times New Roman"/>
          <w:i/>
          <w:lang w:val="en-GB"/>
        </w:rPr>
        <w:t xml:space="preserve">"Eu </w:t>
      </w:r>
      <w:proofErr w:type="spellStart"/>
      <w:r w:rsidRPr="005C5600">
        <w:rPr>
          <w:rFonts w:ascii="Times New Roman" w:hAnsi="Times New Roman"/>
          <w:i/>
          <w:lang w:val="en-GB"/>
        </w:rPr>
        <w:t>Não</w:t>
      </w:r>
      <w:proofErr w:type="spellEnd"/>
      <w:r w:rsidRPr="005C5600">
        <w:rPr>
          <w:rFonts w:ascii="Times New Roman" w:hAnsi="Times New Roman"/>
          <w:i/>
          <w:lang w:val="en-GB"/>
        </w:rPr>
        <w:t xml:space="preserve"> Como Carne de </w:t>
      </w:r>
      <w:proofErr w:type="spellStart"/>
      <w:r w:rsidRPr="005C5600">
        <w:rPr>
          <w:rFonts w:ascii="Times New Roman" w:hAnsi="Times New Roman"/>
          <w:i/>
          <w:lang w:val="en-GB"/>
        </w:rPr>
        <w:t>Caça</w:t>
      </w:r>
      <w:proofErr w:type="spellEnd"/>
      <w:r w:rsidRPr="005C5600">
        <w:rPr>
          <w:rFonts w:ascii="Times New Roman" w:hAnsi="Times New Roman"/>
          <w:lang w:val="en-GB"/>
        </w:rPr>
        <w:t>" campaign on the national TV with national celebrities, radio and TV translation of interviews with environmental and conservation leaders;</w:t>
      </w:r>
    </w:p>
    <w:p w14:paraId="174734B2"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Exchange visits to successful community projects to pick up best experience;</w:t>
      </w:r>
    </w:p>
    <w:p w14:paraId="21BD3CF3"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Targeted environmental education programme for government officials, including army and police, in the project areas;</w:t>
      </w:r>
    </w:p>
    <w:p w14:paraId="73D7F72A"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Focus groups for adults with clear and simple explanations of climate change, deforestation, bush fires and wildlife degradation consequences by leading experts; and</w:t>
      </w:r>
    </w:p>
    <w:p w14:paraId="3F31EBA3"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Integrated theatre groups in communicating conservation information around local communities;</w:t>
      </w:r>
    </w:p>
    <w:p w14:paraId="79299CE9" w14:textId="77777777" w:rsidR="00A760E2" w:rsidRPr="005C5600" w:rsidRDefault="00A760E2" w:rsidP="00DB5E7C">
      <w:pPr>
        <w:numPr>
          <w:ilvl w:val="0"/>
          <w:numId w:val="31"/>
        </w:numPr>
        <w:spacing w:after="0" w:line="240" w:lineRule="auto"/>
        <w:jc w:val="both"/>
        <w:rPr>
          <w:rFonts w:ascii="Times New Roman" w:hAnsi="Times New Roman"/>
          <w:lang w:val="en-GB"/>
        </w:rPr>
      </w:pPr>
      <w:r w:rsidRPr="005C5600">
        <w:rPr>
          <w:rFonts w:ascii="Times New Roman" w:hAnsi="Times New Roman"/>
          <w:lang w:val="en-GB"/>
        </w:rPr>
        <w:t>MINAMB/INBAC's environmental education web-platforms.</w:t>
      </w:r>
    </w:p>
    <w:p w14:paraId="4C758889" w14:textId="77777777" w:rsidR="00A760E2" w:rsidRPr="005C5600" w:rsidRDefault="00A760E2" w:rsidP="00DB4FF4">
      <w:pPr>
        <w:spacing w:after="0" w:line="240" w:lineRule="auto"/>
        <w:jc w:val="both"/>
        <w:rPr>
          <w:rFonts w:ascii="Times New Roman" w:hAnsi="Times New Roman"/>
          <w:lang w:val="en-GB"/>
        </w:rPr>
      </w:pPr>
    </w:p>
    <w:p w14:paraId="5403CD34" w14:textId="77777777"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Law enforcement, government officials and private sector representatives should be involved in dialogue with local communities as much as possible to build strong trust and collaboration between different actors in conservation and sustainable development of the area.</w:t>
      </w:r>
    </w:p>
    <w:p w14:paraId="30E43123" w14:textId="77777777" w:rsidR="00A760E2" w:rsidRPr="005C5600" w:rsidRDefault="00A760E2" w:rsidP="00DB4FF4">
      <w:pPr>
        <w:spacing w:after="0" w:line="240" w:lineRule="auto"/>
        <w:jc w:val="both"/>
        <w:rPr>
          <w:rFonts w:ascii="Times New Roman" w:hAnsi="Times New Roman"/>
          <w:lang w:val="en-GB"/>
        </w:rPr>
      </w:pPr>
    </w:p>
    <w:p w14:paraId="3D3DDF1C" w14:textId="77777777" w:rsidR="00A760E2" w:rsidRPr="005C5600" w:rsidRDefault="00A760E2" w:rsidP="00DB4FF4">
      <w:pPr>
        <w:spacing w:after="0" w:line="240" w:lineRule="auto"/>
        <w:jc w:val="both"/>
        <w:rPr>
          <w:rFonts w:ascii="Times New Roman" w:hAnsi="Times New Roman"/>
          <w:color w:val="FF0000"/>
          <w:lang w:val="en-GB"/>
        </w:rPr>
      </w:pPr>
      <w:r w:rsidRPr="005C5600">
        <w:rPr>
          <w:rFonts w:ascii="Times New Roman" w:hAnsi="Times New Roman"/>
          <w:b/>
          <w:lang w:val="en-GB"/>
        </w:rPr>
        <w:t>Key partners for delivery of Output 3.2:</w:t>
      </w:r>
      <w:r w:rsidRPr="005C5600">
        <w:rPr>
          <w:rFonts w:ascii="Times New Roman" w:hAnsi="Times New Roman"/>
          <w:lang w:val="en-GB"/>
        </w:rPr>
        <w:t xml:space="preserve"> </w:t>
      </w:r>
      <w:r w:rsidR="007C0D6C" w:rsidRPr="005C5600">
        <w:rPr>
          <w:rFonts w:ascii="Times New Roman" w:hAnsi="Times New Roman"/>
          <w:b/>
          <w:lang w:val="en-GB"/>
        </w:rPr>
        <w:t>Leading partners:</w:t>
      </w:r>
      <w:r w:rsidR="007C0D6C" w:rsidRPr="005C5600">
        <w:rPr>
          <w:rFonts w:ascii="Times New Roman" w:hAnsi="Times New Roman"/>
          <w:lang w:val="en-GB"/>
        </w:rPr>
        <w:t xml:space="preserve"> t</w:t>
      </w:r>
      <w:r w:rsidRPr="005C5600">
        <w:rPr>
          <w:rFonts w:ascii="Times New Roman" w:hAnsi="Times New Roman"/>
          <w:lang w:val="en-GB"/>
        </w:rPr>
        <w:t xml:space="preserve">arget local communities, INBAC,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w:t>
      </w:r>
      <w:r w:rsidR="007C0D6C" w:rsidRPr="005C5600">
        <w:rPr>
          <w:rFonts w:ascii="Times New Roman" w:hAnsi="Times New Roman"/>
          <w:lang w:val="en-GB"/>
        </w:rPr>
        <w:t xml:space="preserve">; </w:t>
      </w:r>
      <w:proofErr w:type="spellStart"/>
      <w:r w:rsidR="007C0D6C" w:rsidRPr="005C5600">
        <w:rPr>
          <w:rFonts w:ascii="Times New Roman" w:hAnsi="Times New Roman"/>
          <w:b/>
          <w:lang w:val="en-GB"/>
        </w:rPr>
        <w:t>Supportng</w:t>
      </w:r>
      <w:proofErr w:type="spellEnd"/>
      <w:r w:rsidR="007C0D6C" w:rsidRPr="005C5600">
        <w:rPr>
          <w:rFonts w:ascii="Times New Roman" w:hAnsi="Times New Roman"/>
          <w:b/>
          <w:lang w:val="en-GB"/>
        </w:rPr>
        <w:t xml:space="preserve"> partners:</w:t>
      </w:r>
      <w:r w:rsidRPr="005C5600">
        <w:rPr>
          <w:rFonts w:ascii="Times New Roman" w:hAnsi="Times New Roman"/>
          <w:lang w:val="en-GB"/>
        </w:rPr>
        <w:t xml:space="preserve"> ADPP, JEA, Gremio ABC, National TV channels, </w:t>
      </w:r>
      <w:proofErr w:type="spellStart"/>
      <w:r w:rsidRPr="005C5600">
        <w:rPr>
          <w:rFonts w:ascii="Times New Roman" w:hAnsi="Times New Roman"/>
          <w:lang w:val="en-GB"/>
        </w:rPr>
        <w:t>Kissama</w:t>
      </w:r>
      <w:proofErr w:type="spellEnd"/>
      <w:r w:rsidRPr="005C5600">
        <w:rPr>
          <w:rFonts w:ascii="Times New Roman" w:hAnsi="Times New Roman"/>
          <w:lang w:val="en-GB"/>
        </w:rPr>
        <w:t xml:space="preserve"> Foundation,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Network, Ministry of Education, Department of Environmental education at MINAMB, </w:t>
      </w:r>
      <w:proofErr w:type="spellStart"/>
      <w:r w:rsidRPr="005C5600">
        <w:rPr>
          <w:rFonts w:ascii="Times New Roman" w:hAnsi="Times New Roman"/>
          <w:lang w:val="en-GB"/>
        </w:rPr>
        <w:t>Center</w:t>
      </w:r>
      <w:proofErr w:type="spellEnd"/>
      <w:r w:rsidRPr="005C5600">
        <w:rPr>
          <w:rFonts w:ascii="Times New Roman" w:hAnsi="Times New Roman"/>
          <w:lang w:val="en-GB"/>
        </w:rPr>
        <w:t xml:space="preserve"> of Information and Communication (CDI) at MINAMB, Ministry of Social Communication, National media, Wildlife Impact, JGI/Roots and Shoots, thematic experts. </w:t>
      </w:r>
    </w:p>
    <w:p w14:paraId="60062CA3" w14:textId="77777777" w:rsidR="00AD3063" w:rsidRPr="005C5600" w:rsidRDefault="00AD3063" w:rsidP="00AD3063">
      <w:pPr>
        <w:spacing w:after="0" w:line="240" w:lineRule="auto"/>
        <w:jc w:val="both"/>
        <w:rPr>
          <w:color w:val="FF0000"/>
          <w:lang w:val="en-GB"/>
        </w:rPr>
      </w:pPr>
    </w:p>
    <w:p w14:paraId="15F07FE6" w14:textId="77777777" w:rsidR="00A760E2" w:rsidRPr="005C5600" w:rsidRDefault="00A760E2" w:rsidP="00902E5A">
      <w:pPr>
        <w:shd w:val="clear" w:color="auto" w:fill="C6D9F1"/>
        <w:spacing w:after="0" w:line="240" w:lineRule="auto"/>
        <w:jc w:val="both"/>
        <w:rPr>
          <w:rFonts w:ascii="Times New Roman" w:hAnsi="Times New Roman"/>
          <w:lang w:val="en-GB"/>
        </w:rPr>
      </w:pPr>
      <w:r w:rsidRPr="005C5600">
        <w:rPr>
          <w:rFonts w:ascii="Times New Roman" w:hAnsi="Times New Roman"/>
          <w:b/>
          <w:lang w:val="en-GB"/>
        </w:rPr>
        <w:t>Outcome 4.</w:t>
      </w:r>
      <w:r w:rsidRPr="005C5600">
        <w:rPr>
          <w:rFonts w:ascii="Times New Roman" w:hAnsi="Times New Roman"/>
          <w:lang w:val="en-GB"/>
        </w:rPr>
        <w:t xml:space="preserve"> Lessons learned by the project through participatory M&amp;E and gender mainstreaming are used nationally and internationally</w:t>
      </w:r>
    </w:p>
    <w:p w14:paraId="46674783" w14:textId="77777777" w:rsidR="00A760E2" w:rsidRPr="005C5600" w:rsidRDefault="00A760E2" w:rsidP="005426BF">
      <w:pPr>
        <w:spacing w:after="0" w:line="240" w:lineRule="auto"/>
        <w:jc w:val="both"/>
        <w:rPr>
          <w:rFonts w:ascii="Times New Roman" w:hAnsi="Times New Roman"/>
          <w:b/>
          <w:lang w:val="en-GB"/>
        </w:rPr>
      </w:pPr>
    </w:p>
    <w:p w14:paraId="032F45D5" w14:textId="77777777" w:rsidR="00A760E2" w:rsidRPr="005C5600" w:rsidRDefault="00A760E2" w:rsidP="008E2E6D">
      <w:pPr>
        <w:shd w:val="clear" w:color="auto" w:fill="92D050"/>
        <w:spacing w:line="240" w:lineRule="auto"/>
        <w:jc w:val="both"/>
        <w:rPr>
          <w:rFonts w:ascii="Times New Roman" w:hAnsi="Times New Roman"/>
          <w:lang w:val="en-GB"/>
        </w:rPr>
      </w:pPr>
      <w:r w:rsidRPr="005C5600">
        <w:rPr>
          <w:rFonts w:ascii="Times New Roman" w:hAnsi="Times New Roman"/>
          <w:b/>
          <w:lang w:val="en-GB"/>
        </w:rPr>
        <w:t>Output 4.1.</w:t>
      </w:r>
      <w:r w:rsidRPr="005C5600">
        <w:rPr>
          <w:rFonts w:ascii="Times New Roman" w:hAnsi="Times New Roman"/>
          <w:lang w:val="en-GB"/>
        </w:rPr>
        <w:t xml:space="preserve"> Participatory project monitoring, evaluation and learning framework is developed and implemented</w:t>
      </w:r>
    </w:p>
    <w:p w14:paraId="4796BCAB" w14:textId="77777777" w:rsidR="00A760E2" w:rsidRPr="005C5600" w:rsidRDefault="00A760E2" w:rsidP="001C6FAA">
      <w:pPr>
        <w:spacing w:line="240" w:lineRule="auto"/>
        <w:jc w:val="both"/>
        <w:rPr>
          <w:rFonts w:ascii="Times New Roman" w:hAnsi="Times New Roman"/>
          <w:lang w:val="en-GB"/>
        </w:rPr>
      </w:pPr>
      <w:r w:rsidRPr="005C5600">
        <w:rPr>
          <w:rFonts w:ascii="Times New Roman" w:hAnsi="Times New Roman"/>
          <w:lang w:val="en-GB"/>
        </w:rPr>
        <w:t xml:space="preserve">Participatory project monitoring and evaluation is a key part of the RBM approach practiced by UNDP and GEF for all project and programmes. Thus, the project will develop an M&amp;E system and encourage stakeholders at all levels to participate in M&amp;E to provide sufficient information for adaptive management decision-making.  For M&amp;E, the project will use standard UNDP approaches and procedures and following groups of indicators: </w:t>
      </w:r>
    </w:p>
    <w:p w14:paraId="7CD0C01D" w14:textId="77777777" w:rsidR="00A760E2" w:rsidRPr="005C5600" w:rsidRDefault="00A760E2" w:rsidP="00B25A79">
      <w:pPr>
        <w:spacing w:after="120" w:line="240" w:lineRule="auto"/>
        <w:jc w:val="both"/>
        <w:rPr>
          <w:rFonts w:ascii="Times New Roman" w:hAnsi="Times New Roman"/>
          <w:lang w:val="en-GB"/>
        </w:rPr>
      </w:pPr>
      <w:r w:rsidRPr="005C5600">
        <w:rPr>
          <w:rFonts w:ascii="Times New Roman" w:hAnsi="Times New Roman"/>
          <w:u w:val="single"/>
          <w:lang w:val="en-GB"/>
        </w:rPr>
        <w:lastRenderedPageBreak/>
        <w:t>Output Indicators</w:t>
      </w:r>
      <w:r w:rsidRPr="005C5600">
        <w:rPr>
          <w:rFonts w:ascii="Times New Roman" w:hAnsi="Times New Roman"/>
          <w:lang w:val="en-GB"/>
        </w:rPr>
        <w:t xml:space="preserve"> will be used </w:t>
      </w:r>
      <w:r w:rsidRPr="005C5600">
        <w:rPr>
          <w:rFonts w:ascii="Times New Roman" w:hAnsi="Times New Roman"/>
          <w:bCs/>
          <w:lang w:val="en-GB"/>
        </w:rPr>
        <w:t>to measure delivery of the project outputs (the project’s products and services) and monitor routine project progress on monthly and quarterly basis. Collection of information on the output indicators will be performed by the PMU and represented in the project Quarterly and Annual Reports;</w:t>
      </w:r>
    </w:p>
    <w:p w14:paraId="6F672120" w14:textId="77777777" w:rsidR="00A760E2" w:rsidRPr="005C5600" w:rsidRDefault="00A760E2" w:rsidP="004D0C7B">
      <w:pPr>
        <w:spacing w:after="120" w:line="240" w:lineRule="auto"/>
        <w:jc w:val="both"/>
        <w:rPr>
          <w:rFonts w:ascii="Times New Roman" w:hAnsi="Times New Roman"/>
          <w:bCs/>
          <w:lang w:val="en-GB"/>
        </w:rPr>
      </w:pPr>
      <w:r w:rsidRPr="005C5600">
        <w:rPr>
          <w:rFonts w:ascii="Times New Roman" w:hAnsi="Times New Roman"/>
          <w:bCs/>
          <w:u w:val="single"/>
          <w:lang w:val="en-GB"/>
        </w:rPr>
        <w:t>Outcome Indicators</w:t>
      </w:r>
      <w:r w:rsidRPr="005C5600">
        <w:rPr>
          <w:rFonts w:ascii="Times New Roman" w:hAnsi="Times New Roman"/>
          <w:bCs/>
          <w:lang w:val="en-GB"/>
        </w:rPr>
        <w:t xml:space="preserve"> will be used to indicate the progress toward and achievement of the project outcomes (e.g. capacity or </w:t>
      </w:r>
      <w:proofErr w:type="spellStart"/>
      <w:r w:rsidRPr="005C5600">
        <w:rPr>
          <w:rFonts w:ascii="Times New Roman" w:hAnsi="Times New Roman"/>
          <w:bCs/>
          <w:lang w:val="en-GB"/>
        </w:rPr>
        <w:t>behavioral</w:t>
      </w:r>
      <w:proofErr w:type="spellEnd"/>
      <w:r w:rsidRPr="005C5600">
        <w:rPr>
          <w:rFonts w:ascii="Times New Roman" w:hAnsi="Times New Roman"/>
          <w:bCs/>
          <w:lang w:val="en-GB"/>
        </w:rPr>
        <w:t xml:space="preserve"> changes happened in result of use of the project outputs by target groups of stakeholders). Collection of information on the outcome indicators will be performed by the PMU and key partners or might require hiring of consultants. Project progress against outcome indicators will be reflected in the Annual, Mid-Term and Terminal Project Reports, GEF Core Indicator Framework, and Mid-Term and Terminal Evaluation Reports;</w:t>
      </w:r>
    </w:p>
    <w:p w14:paraId="626ECDEC" w14:textId="77777777" w:rsidR="00A760E2" w:rsidRPr="005C5600" w:rsidRDefault="00A760E2" w:rsidP="002C766B">
      <w:pPr>
        <w:spacing w:after="120" w:line="240" w:lineRule="auto"/>
        <w:jc w:val="both"/>
        <w:rPr>
          <w:rFonts w:ascii="Times New Roman" w:hAnsi="Times New Roman"/>
          <w:bCs/>
          <w:lang w:val="en-GB"/>
        </w:rPr>
      </w:pPr>
      <w:r w:rsidRPr="005C5600">
        <w:rPr>
          <w:rFonts w:ascii="Times New Roman" w:hAnsi="Times New Roman"/>
          <w:bCs/>
          <w:u w:val="single"/>
          <w:lang w:val="en-GB"/>
        </w:rPr>
        <w:t>Mid-Term Impact Indicators</w:t>
      </w:r>
      <w:r w:rsidRPr="005C5600">
        <w:rPr>
          <w:rFonts w:ascii="Times New Roman" w:hAnsi="Times New Roman"/>
          <w:bCs/>
          <w:lang w:val="en-GB"/>
        </w:rPr>
        <w:t xml:space="preserve"> will demonstrate how the project outcomes contribute to mid-term project impacts (e.g. reduction of direct threats for Conservation and Sustainable Development Targets). Collection of information for mid-term impact indicators might require special consultants and appropriate expenses and will be performed generally at the project mid-term and completion to compare project progress in reducing key threats against baseline data. Information on mid-term impact indicators will be generally presented in the Mid-Term and Terminal Project Report and Terminal Evaluation Report; </w:t>
      </w:r>
    </w:p>
    <w:p w14:paraId="4FDEB5F8" w14:textId="77777777" w:rsidR="00A760E2" w:rsidRPr="005C5600" w:rsidRDefault="00A760E2" w:rsidP="00005BFE">
      <w:pPr>
        <w:spacing w:after="120" w:line="240" w:lineRule="auto"/>
        <w:jc w:val="both"/>
        <w:rPr>
          <w:rFonts w:ascii="Times New Roman" w:hAnsi="Times New Roman"/>
          <w:color w:val="1F497D"/>
          <w:lang w:val="en-GB"/>
        </w:rPr>
      </w:pPr>
      <w:r w:rsidRPr="005C5600">
        <w:rPr>
          <w:rFonts w:ascii="Times New Roman" w:hAnsi="Times New Roman"/>
          <w:bCs/>
          <w:u w:val="single"/>
          <w:lang w:val="en-GB"/>
        </w:rPr>
        <w:t>Long-Term Impact Indicators, or GEBs</w:t>
      </w:r>
      <w:r w:rsidRPr="005C5600">
        <w:rPr>
          <w:rFonts w:ascii="Times New Roman" w:hAnsi="Times New Roman"/>
          <w:bCs/>
          <w:lang w:val="en-GB"/>
        </w:rPr>
        <w:t xml:space="preserve"> will be used to measure the level of achievement of the ultimate project impacts (status of wildlife populations, their habitats, improvements in the livelihood and benefits for target communities). Long-term project impacts can be only partially achieved during the project lifetime (6 years) and might fully materialize several years after the project is over. Particularly to measure long-term project impact, the project will support baseline and end of project population surveys for forest elephants, gorilla, chimpanzee, and black giant sable and remote sensing analysis of woodland cover in the project areas to qualify actual project impact on the wildlife population and habitat.</w:t>
      </w:r>
      <w:r w:rsidRPr="005C5600">
        <w:rPr>
          <w:rFonts w:ascii="Times New Roman" w:hAnsi="Times New Roman"/>
          <w:bCs/>
          <w:color w:val="FF0000"/>
          <w:lang w:val="en-GB"/>
        </w:rPr>
        <w:t xml:space="preserve"> </w:t>
      </w:r>
      <w:r w:rsidRPr="005C5600">
        <w:rPr>
          <w:rFonts w:ascii="Times New Roman" w:hAnsi="Times New Roman"/>
          <w:bCs/>
          <w:lang w:val="en-GB"/>
        </w:rPr>
        <w:t>Information for long-term impact indicators will be collected with wide involvement of the project partners and consultants and will be reflected in the included in the Mid-Term and Terminal Project Report and Terminal Evaluation Report.</w:t>
      </w:r>
      <w:r w:rsidRPr="005C5600">
        <w:rPr>
          <w:rFonts w:ascii="Times New Roman" w:hAnsi="Times New Roman"/>
          <w:color w:val="FF0000"/>
          <w:lang w:val="en-GB"/>
        </w:rPr>
        <w:t xml:space="preserve"> </w:t>
      </w:r>
    </w:p>
    <w:p w14:paraId="2DF7BFC4" w14:textId="5F8B15F2" w:rsidR="00A760E2" w:rsidRPr="00894454" w:rsidRDefault="00A760E2" w:rsidP="00FD4115">
      <w:pPr>
        <w:spacing w:after="0" w:line="240" w:lineRule="auto"/>
        <w:jc w:val="both"/>
        <w:rPr>
          <w:rFonts w:ascii="Times New Roman" w:hAnsi="Times New Roman"/>
          <w:lang w:val="en-GB"/>
        </w:rPr>
      </w:pPr>
      <w:r w:rsidRPr="005C5600">
        <w:rPr>
          <w:rFonts w:ascii="Times New Roman" w:hAnsi="Times New Roman"/>
          <w:bCs/>
          <w:u w:val="single"/>
          <w:lang w:val="en-GB"/>
        </w:rPr>
        <w:t>Gender and Social and Environmental Risk Indicators</w:t>
      </w:r>
      <w:r w:rsidRPr="005C5600">
        <w:rPr>
          <w:rFonts w:ascii="Times New Roman" w:hAnsi="Times New Roman"/>
          <w:bCs/>
          <w:lang w:val="en-GB"/>
        </w:rPr>
        <w:t xml:space="preserve"> will be used to </w:t>
      </w:r>
      <w:r w:rsidRPr="005C5600">
        <w:rPr>
          <w:rFonts w:ascii="Times New Roman" w:hAnsi="Times New Roman"/>
          <w:lang w:val="en-GB"/>
        </w:rPr>
        <w:t xml:space="preserve">assess impact of the project activities on gender equality and involvement of women in </w:t>
      </w:r>
      <w:r w:rsidRPr="00894454">
        <w:rPr>
          <w:rFonts w:ascii="Times New Roman" w:hAnsi="Times New Roman"/>
          <w:lang w:val="en-GB"/>
        </w:rPr>
        <w:t xml:space="preserve">sustainable wildlife and NR management. </w:t>
      </w:r>
      <w:r w:rsidR="002213F7" w:rsidRPr="00894454">
        <w:rPr>
          <w:rFonts w:ascii="Times New Roman" w:hAnsi="Times New Roman"/>
          <w:lang w:val="en-GB"/>
        </w:rPr>
        <w:t>The project will conduct ESIA procedure at the Inception Phase</w:t>
      </w:r>
      <w:r w:rsidR="003D32D3" w:rsidRPr="00894454">
        <w:rPr>
          <w:rFonts w:ascii="Times New Roman" w:hAnsi="Times New Roman"/>
          <w:lang w:val="en-GB"/>
        </w:rPr>
        <w:t xml:space="preserve"> </w:t>
      </w:r>
      <w:r w:rsidR="002213F7" w:rsidRPr="00894454">
        <w:rPr>
          <w:rFonts w:ascii="Times New Roman" w:hAnsi="Times New Roman"/>
          <w:lang w:val="en-GB"/>
        </w:rPr>
        <w:t>and will develop an ESMP</w:t>
      </w:r>
      <w:r w:rsidR="003D32D3" w:rsidRPr="00894454">
        <w:rPr>
          <w:rFonts w:ascii="Times New Roman" w:hAnsi="Times New Roman"/>
          <w:lang w:val="en-GB"/>
        </w:rPr>
        <w:t xml:space="preserve"> (budgeted under Output 3.1</w:t>
      </w:r>
      <w:proofErr w:type="gramStart"/>
      <w:r w:rsidR="003D32D3" w:rsidRPr="00894454">
        <w:rPr>
          <w:rFonts w:ascii="Times New Roman" w:hAnsi="Times New Roman"/>
          <w:lang w:val="en-GB"/>
        </w:rPr>
        <w:t xml:space="preserve">) </w:t>
      </w:r>
      <w:r w:rsidR="002213F7" w:rsidRPr="00894454">
        <w:rPr>
          <w:rFonts w:ascii="Times New Roman" w:hAnsi="Times New Roman"/>
          <w:lang w:val="en-GB"/>
        </w:rPr>
        <w:t xml:space="preserve"> with</w:t>
      </w:r>
      <w:proofErr w:type="gramEnd"/>
      <w:r w:rsidR="002213F7" w:rsidRPr="00894454">
        <w:rPr>
          <w:rFonts w:ascii="Times New Roman" w:hAnsi="Times New Roman"/>
          <w:lang w:val="en-GB"/>
        </w:rPr>
        <w:t xml:space="preserve"> </w:t>
      </w:r>
      <w:r w:rsidR="00273819" w:rsidRPr="00894454">
        <w:rPr>
          <w:rFonts w:ascii="Times New Roman" w:hAnsi="Times New Roman"/>
          <w:lang w:val="en-GB"/>
        </w:rPr>
        <w:t>at least f</w:t>
      </w:r>
      <w:r w:rsidR="002213F7" w:rsidRPr="00894454">
        <w:rPr>
          <w:rFonts w:ascii="Times New Roman" w:hAnsi="Times New Roman"/>
          <w:lang w:val="en-GB"/>
        </w:rPr>
        <w:t>ollowing parts: Human Rights and Safety Action Plan, Community Livelihood Action Plan, and Gender Mainstreaming Strategy (Output 4.3). The ongoing data collection on these ESMP indicators will be annually carried out by selected project partner for Output 3.1 that will assist PMU in implementation of the ESMP.</w:t>
      </w:r>
    </w:p>
    <w:p w14:paraId="14847F6C" w14:textId="77777777" w:rsidR="00A760E2" w:rsidRPr="00894454" w:rsidRDefault="00A760E2" w:rsidP="006F6130">
      <w:pPr>
        <w:spacing w:before="120" w:after="0" w:line="240" w:lineRule="auto"/>
        <w:jc w:val="both"/>
        <w:rPr>
          <w:rFonts w:ascii="Times New Roman" w:hAnsi="Times New Roman"/>
          <w:color w:val="FF0000"/>
          <w:lang w:val="en-GB"/>
        </w:rPr>
      </w:pPr>
    </w:p>
    <w:p w14:paraId="3A191512" w14:textId="77777777" w:rsidR="00A760E2" w:rsidRPr="00894454" w:rsidRDefault="00A760E2" w:rsidP="00CC4C94">
      <w:pPr>
        <w:spacing w:line="240" w:lineRule="auto"/>
        <w:jc w:val="both"/>
        <w:rPr>
          <w:rFonts w:ascii="Times New Roman" w:hAnsi="Times New Roman"/>
          <w:lang w:val="en-GB"/>
        </w:rPr>
      </w:pPr>
      <w:r w:rsidRPr="00894454">
        <w:rPr>
          <w:rFonts w:ascii="Times New Roman" w:hAnsi="Times New Roman"/>
          <w:b/>
          <w:lang w:val="en-GB"/>
        </w:rPr>
        <w:t xml:space="preserve">Key partners for delivery of Output 4.1: </w:t>
      </w:r>
      <w:r w:rsidR="007C0D6C" w:rsidRPr="00894454">
        <w:rPr>
          <w:rFonts w:ascii="Times New Roman" w:hAnsi="Times New Roman"/>
          <w:b/>
          <w:lang w:val="en-GB"/>
        </w:rPr>
        <w:t xml:space="preserve">Leading partner: </w:t>
      </w:r>
      <w:r w:rsidRPr="00894454">
        <w:rPr>
          <w:rFonts w:ascii="Times New Roman" w:hAnsi="Times New Roman"/>
          <w:lang w:val="en-GB"/>
        </w:rPr>
        <w:t>INBAC</w:t>
      </w:r>
      <w:r w:rsidR="007C0D6C" w:rsidRPr="00894454">
        <w:rPr>
          <w:rFonts w:ascii="Times New Roman" w:hAnsi="Times New Roman"/>
          <w:lang w:val="en-GB"/>
        </w:rPr>
        <w:t xml:space="preserve">; </w:t>
      </w:r>
      <w:r w:rsidR="007C0D6C" w:rsidRPr="00894454">
        <w:rPr>
          <w:rFonts w:ascii="Times New Roman" w:hAnsi="Times New Roman"/>
          <w:b/>
          <w:lang w:val="en-GB"/>
        </w:rPr>
        <w:t>Supporting partners:</w:t>
      </w:r>
      <w:r w:rsidR="007C0D6C" w:rsidRPr="00894454">
        <w:rPr>
          <w:rFonts w:ascii="Times New Roman" w:hAnsi="Times New Roman"/>
          <w:lang w:val="en-GB"/>
        </w:rPr>
        <w:t xml:space="preserve"> </w:t>
      </w:r>
      <w:r w:rsidRPr="00894454">
        <w:rPr>
          <w:rFonts w:ascii="Times New Roman" w:hAnsi="Times New Roman"/>
          <w:lang w:val="en-GB"/>
        </w:rPr>
        <w:t xml:space="preserve">WCS, JGI, </w:t>
      </w:r>
      <w:proofErr w:type="spellStart"/>
      <w:r w:rsidRPr="00894454">
        <w:rPr>
          <w:rFonts w:ascii="Times New Roman" w:hAnsi="Times New Roman"/>
          <w:lang w:val="en-GB"/>
        </w:rPr>
        <w:t>Kissama</w:t>
      </w:r>
      <w:proofErr w:type="spellEnd"/>
      <w:r w:rsidRPr="00894454">
        <w:rPr>
          <w:rFonts w:ascii="Times New Roman" w:hAnsi="Times New Roman"/>
          <w:lang w:val="en-GB"/>
        </w:rPr>
        <w:t xml:space="preserve"> Foundation, all other partners, thematic experts.</w:t>
      </w:r>
    </w:p>
    <w:p w14:paraId="0BDE325D" w14:textId="77777777" w:rsidR="00A760E2" w:rsidRPr="005C5600" w:rsidRDefault="00A760E2" w:rsidP="00FF652C">
      <w:pPr>
        <w:keepNext/>
        <w:shd w:val="clear" w:color="auto" w:fill="92D050"/>
        <w:spacing w:after="0" w:line="240" w:lineRule="auto"/>
        <w:jc w:val="both"/>
        <w:rPr>
          <w:rFonts w:ascii="Times New Roman" w:hAnsi="Times New Roman"/>
          <w:lang w:val="en-GB"/>
        </w:rPr>
      </w:pPr>
      <w:bookmarkStart w:id="25" w:name="_Hlk492563825"/>
      <w:r w:rsidRPr="00894454">
        <w:rPr>
          <w:rFonts w:ascii="Times New Roman" w:hAnsi="Times New Roman"/>
          <w:b/>
          <w:lang w:val="en-GB"/>
        </w:rPr>
        <w:t>Output 4.2.</w:t>
      </w:r>
      <w:r w:rsidRPr="00894454">
        <w:rPr>
          <w:rFonts w:ascii="Times New Roman" w:hAnsi="Times New Roman"/>
          <w:lang w:val="en-GB"/>
        </w:rPr>
        <w:t xml:space="preserve"> Lessons learned from the project are</w:t>
      </w:r>
      <w:r w:rsidRPr="005C5600">
        <w:rPr>
          <w:rFonts w:ascii="Times New Roman" w:hAnsi="Times New Roman"/>
          <w:lang w:val="en-GB"/>
        </w:rPr>
        <w:t xml:space="preserve"> shared with national and international conservation programmes</w:t>
      </w:r>
      <w:bookmarkEnd w:id="25"/>
      <w:r w:rsidRPr="005C5600">
        <w:rPr>
          <w:rFonts w:ascii="Times New Roman" w:hAnsi="Times New Roman"/>
          <w:lang w:val="en-GB"/>
        </w:rPr>
        <w:t>, including GWP</w:t>
      </w:r>
    </w:p>
    <w:p w14:paraId="274B5CAB" w14:textId="77777777" w:rsidR="00D26FD5" w:rsidRDefault="00D26FD5" w:rsidP="00DB4FF4">
      <w:pPr>
        <w:spacing w:after="0" w:line="240" w:lineRule="auto"/>
        <w:jc w:val="both"/>
        <w:rPr>
          <w:rFonts w:ascii="Times New Roman" w:hAnsi="Times New Roman"/>
          <w:lang w:val="en-GB"/>
        </w:rPr>
      </w:pPr>
      <w:bookmarkStart w:id="26" w:name="_Hlk498009619"/>
    </w:p>
    <w:p w14:paraId="663EC1DF" w14:textId="1E3D0DE9" w:rsidR="008E2E6D"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An effective M&amp;E system (Output 4.1) and regular analysis of M&amp;E data will allow the project: (</w:t>
      </w:r>
      <w:proofErr w:type="spellStart"/>
      <w:r w:rsidRPr="005C5600">
        <w:rPr>
          <w:rFonts w:ascii="Times New Roman" w:hAnsi="Times New Roman"/>
          <w:lang w:val="en-GB"/>
        </w:rPr>
        <w:t>i</w:t>
      </w:r>
      <w:proofErr w:type="spellEnd"/>
      <w:r w:rsidRPr="005C5600">
        <w:rPr>
          <w:rFonts w:ascii="Times New Roman" w:hAnsi="Times New Roman"/>
          <w:lang w:val="en-GB"/>
        </w:rPr>
        <w:t>) to identify the most effective project strategies; (ii) to check project assumptions (hypotheses) and risks; (iii) to prepare management response to changing political, economic, and ecological environment; (iv) to learn from successful and unsuccessful project experience; (v) to incorporate learning in the project planning and adaptive management; and (vi) share experience among GWP, GEF and other projects in Africa and the world. Lessons learned through the project cycle will be reflected in the Annual Project Reports to ensure that the project uses the most effective strategies to deliver project Outputs and achieve project Outcomes in the changing environment.</w:t>
      </w:r>
    </w:p>
    <w:p w14:paraId="10A068AC" w14:textId="77777777"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 xml:space="preserve"> </w:t>
      </w:r>
    </w:p>
    <w:p w14:paraId="74DC4E18" w14:textId="77777777"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To systemize and share its lessons and knowledge, the project will use different communication means including:</w:t>
      </w:r>
    </w:p>
    <w:p w14:paraId="42ACF717" w14:textId="77777777" w:rsidR="008E2E6D" w:rsidRPr="005C5600" w:rsidRDefault="008E2E6D" w:rsidP="00DB4FF4">
      <w:pPr>
        <w:spacing w:after="0" w:line="240" w:lineRule="auto"/>
        <w:jc w:val="both"/>
        <w:rPr>
          <w:rFonts w:ascii="Times New Roman" w:hAnsi="Times New Roman"/>
          <w:lang w:val="en-GB"/>
        </w:rPr>
      </w:pPr>
    </w:p>
    <w:p w14:paraId="008FF750"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 xml:space="preserve">A project </w:t>
      </w:r>
      <w:r w:rsidR="00F45072" w:rsidRPr="005C5600">
        <w:rPr>
          <w:rFonts w:ascii="Times New Roman" w:hAnsi="Times New Roman"/>
          <w:iCs/>
          <w:lang w:val="en-GB"/>
        </w:rPr>
        <w:t xml:space="preserve">page on the INBAC </w:t>
      </w:r>
      <w:r w:rsidRPr="005C5600">
        <w:rPr>
          <w:rFonts w:ascii="Times New Roman" w:hAnsi="Times New Roman"/>
          <w:iCs/>
          <w:lang w:val="en-GB"/>
        </w:rPr>
        <w:t>web-site with available project reports, publications, press-releases, datasets, draft and final legislative documents, developed management plans, etc.;</w:t>
      </w:r>
    </w:p>
    <w:p w14:paraId="2E0F7641"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 xml:space="preserve">Quarterly or </w:t>
      </w:r>
      <w:proofErr w:type="gramStart"/>
      <w:r w:rsidRPr="005C5600">
        <w:rPr>
          <w:rFonts w:ascii="Times New Roman" w:hAnsi="Times New Roman"/>
          <w:iCs/>
          <w:lang w:val="en-GB"/>
        </w:rPr>
        <w:t>6 month</w:t>
      </w:r>
      <w:proofErr w:type="gramEnd"/>
      <w:r w:rsidRPr="005C5600">
        <w:rPr>
          <w:rFonts w:ascii="Times New Roman" w:hAnsi="Times New Roman"/>
          <w:iCs/>
          <w:lang w:val="en-GB"/>
        </w:rPr>
        <w:t xml:space="preserve"> project information bulletin;</w:t>
      </w:r>
    </w:p>
    <w:p w14:paraId="22386C50"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Special paper publications, including manuals, guidance, methodologies, etc.;</w:t>
      </w:r>
    </w:p>
    <w:p w14:paraId="69A01017"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Publications and presentations at the Virtual Knowledge Exchange hosted by the Global Wildlife Programme;</w:t>
      </w:r>
    </w:p>
    <w:p w14:paraId="3C962E71"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lastRenderedPageBreak/>
        <w:t>Collaborative and experience exchange meetings with other GWP projects in Africa and Asia and other relevant projects;</w:t>
      </w:r>
    </w:p>
    <w:p w14:paraId="68806C61"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Exchange visits for local communities, PA and LE agencies to demonstrate the best practices;</w:t>
      </w:r>
    </w:p>
    <w:p w14:paraId="21CAC272"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Publications in mass media, conservation, and scientific journals; and</w:t>
      </w:r>
    </w:p>
    <w:p w14:paraId="7A9256E4" w14:textId="77777777" w:rsidR="00A760E2" w:rsidRPr="005C5600" w:rsidRDefault="00A760E2" w:rsidP="00DB5E7C">
      <w:pPr>
        <w:numPr>
          <w:ilvl w:val="0"/>
          <w:numId w:val="6"/>
        </w:numPr>
        <w:spacing w:after="0" w:line="240" w:lineRule="auto"/>
        <w:ind w:left="720"/>
        <w:jc w:val="both"/>
        <w:rPr>
          <w:rFonts w:ascii="Times New Roman" w:hAnsi="Times New Roman"/>
          <w:iCs/>
          <w:lang w:val="en-GB"/>
        </w:rPr>
      </w:pPr>
      <w:r w:rsidRPr="005C5600">
        <w:rPr>
          <w:rFonts w:ascii="Times New Roman" w:hAnsi="Times New Roman"/>
          <w:iCs/>
          <w:lang w:val="en-GB"/>
        </w:rPr>
        <w:t>Other available communication tools and approaches.</w:t>
      </w:r>
    </w:p>
    <w:bookmarkEnd w:id="26"/>
    <w:p w14:paraId="5B1C73F8" w14:textId="77777777" w:rsidR="00A760E2" w:rsidRPr="005C5600" w:rsidRDefault="00A760E2" w:rsidP="00DB4FF4">
      <w:pPr>
        <w:spacing w:after="0" w:line="240" w:lineRule="auto"/>
        <w:jc w:val="both"/>
        <w:rPr>
          <w:rFonts w:ascii="Times New Roman" w:hAnsi="Times New Roman"/>
          <w:iCs/>
          <w:lang w:val="en-GB"/>
        </w:rPr>
      </w:pPr>
    </w:p>
    <w:p w14:paraId="6D99D6C5" w14:textId="77777777" w:rsidR="00A760E2" w:rsidRPr="005C5600" w:rsidRDefault="00A760E2" w:rsidP="00DB4FF4">
      <w:pPr>
        <w:spacing w:after="0" w:line="240" w:lineRule="auto"/>
        <w:jc w:val="both"/>
        <w:rPr>
          <w:rFonts w:ascii="Times New Roman" w:hAnsi="Times New Roman"/>
          <w:color w:val="FF0000"/>
          <w:lang w:val="en-GB"/>
        </w:rPr>
      </w:pPr>
      <w:r w:rsidRPr="005C5600">
        <w:rPr>
          <w:rFonts w:ascii="Times New Roman" w:hAnsi="Times New Roman"/>
          <w:b/>
          <w:lang w:val="en-GB"/>
        </w:rPr>
        <w:t xml:space="preserve">Key partners for delivery of Output 4.2: </w:t>
      </w:r>
      <w:r w:rsidR="007C0D6C" w:rsidRPr="005C5600">
        <w:rPr>
          <w:rFonts w:ascii="Times New Roman" w:hAnsi="Times New Roman"/>
          <w:b/>
          <w:lang w:val="en-GB"/>
        </w:rPr>
        <w:t xml:space="preserve">Leading partners: </w:t>
      </w:r>
      <w:r w:rsidRPr="005C5600">
        <w:rPr>
          <w:rFonts w:ascii="Times New Roman" w:hAnsi="Times New Roman"/>
          <w:lang w:val="en-GB"/>
        </w:rPr>
        <w:t>INBAC, target PAs, National media channels</w:t>
      </w:r>
      <w:r w:rsidR="007C0D6C" w:rsidRPr="005C5600">
        <w:rPr>
          <w:rFonts w:ascii="Times New Roman" w:hAnsi="Times New Roman"/>
          <w:lang w:val="en-GB"/>
        </w:rPr>
        <w:t xml:space="preserve">; </w:t>
      </w:r>
      <w:r w:rsidR="007C0D6C" w:rsidRPr="005C5600">
        <w:rPr>
          <w:rFonts w:ascii="Times New Roman" w:hAnsi="Times New Roman"/>
          <w:b/>
          <w:lang w:val="en-GB"/>
        </w:rPr>
        <w:t>Supporting partners:</w:t>
      </w:r>
      <w:r w:rsidR="007C0D6C" w:rsidRPr="005C5600">
        <w:rPr>
          <w:rFonts w:ascii="Times New Roman" w:hAnsi="Times New Roman"/>
          <w:lang w:val="en-GB"/>
        </w:rPr>
        <w:t xml:space="preserve"> </w:t>
      </w:r>
      <w:r w:rsidRPr="005C5600">
        <w:rPr>
          <w:rFonts w:ascii="Times New Roman" w:hAnsi="Times New Roman"/>
          <w:lang w:val="en-GB"/>
        </w:rPr>
        <w:t xml:space="preserve">Environmental Crime Unit, </w:t>
      </w:r>
      <w:proofErr w:type="spellStart"/>
      <w:r w:rsidRPr="005C5600">
        <w:rPr>
          <w:rFonts w:ascii="Times New Roman" w:hAnsi="Times New Roman"/>
          <w:lang w:val="en-GB"/>
        </w:rPr>
        <w:t>Interministerial</w:t>
      </w:r>
      <w:proofErr w:type="spellEnd"/>
      <w:r w:rsidRPr="005C5600">
        <w:rPr>
          <w:rFonts w:ascii="Times New Roman" w:hAnsi="Times New Roman"/>
          <w:lang w:val="en-GB"/>
        </w:rPr>
        <w:t xml:space="preserve"> Commission on Wildlife </w:t>
      </w:r>
      <w:proofErr w:type="gramStart"/>
      <w:r w:rsidRPr="005C5600">
        <w:rPr>
          <w:rFonts w:ascii="Times New Roman" w:hAnsi="Times New Roman"/>
          <w:lang w:val="en-GB"/>
        </w:rPr>
        <w:t>Crime,  other</w:t>
      </w:r>
      <w:proofErr w:type="gramEnd"/>
      <w:r w:rsidRPr="005C5600">
        <w:rPr>
          <w:rFonts w:ascii="Times New Roman" w:hAnsi="Times New Roman"/>
          <w:lang w:val="en-GB"/>
        </w:rPr>
        <w:t xml:space="preserve"> law enforcement agencies, local communities, NGOs</w:t>
      </w:r>
    </w:p>
    <w:p w14:paraId="20CF6A4F" w14:textId="77777777" w:rsidR="00A760E2" w:rsidRPr="005C5600" w:rsidRDefault="00A760E2" w:rsidP="00DB4FF4">
      <w:pPr>
        <w:spacing w:after="0" w:line="240" w:lineRule="auto"/>
        <w:jc w:val="both"/>
        <w:rPr>
          <w:rFonts w:ascii="Times New Roman" w:hAnsi="Times New Roman"/>
          <w:b/>
          <w:lang w:val="en-GB"/>
        </w:rPr>
      </w:pPr>
    </w:p>
    <w:p w14:paraId="502E111F" w14:textId="77777777" w:rsidR="00A760E2" w:rsidRPr="005C5600" w:rsidRDefault="00A760E2" w:rsidP="00DB4FF4">
      <w:pPr>
        <w:shd w:val="clear" w:color="auto" w:fill="92D050"/>
        <w:spacing w:after="0" w:line="240" w:lineRule="auto"/>
        <w:jc w:val="both"/>
        <w:rPr>
          <w:rFonts w:ascii="Times New Roman" w:hAnsi="Times New Roman"/>
          <w:color w:val="FF0000"/>
          <w:lang w:val="en-GB"/>
        </w:rPr>
      </w:pPr>
      <w:r w:rsidRPr="005C5600">
        <w:rPr>
          <w:rFonts w:ascii="Times New Roman" w:hAnsi="Times New Roman"/>
          <w:b/>
          <w:lang w:val="en-GB"/>
        </w:rPr>
        <w:t xml:space="preserve">Output 4.3. </w:t>
      </w:r>
      <w:r w:rsidRPr="005C5600">
        <w:rPr>
          <w:rFonts w:ascii="Times New Roman" w:hAnsi="Times New Roman"/>
          <w:lang w:val="en-GB"/>
        </w:rPr>
        <w:t xml:space="preserve">Gender strategy developed and used to guide project implementation, monitoring and reporting </w:t>
      </w:r>
    </w:p>
    <w:p w14:paraId="3616BBC2" w14:textId="77777777" w:rsidR="00AD3063" w:rsidRDefault="00AD3063" w:rsidP="00DB4FF4">
      <w:pPr>
        <w:spacing w:after="0" w:line="240" w:lineRule="auto"/>
        <w:jc w:val="both"/>
        <w:rPr>
          <w:rFonts w:ascii="Times New Roman" w:hAnsi="Times New Roman"/>
          <w:lang w:val="en-GB"/>
        </w:rPr>
      </w:pPr>
    </w:p>
    <w:p w14:paraId="1253A37D" w14:textId="4383E5E1" w:rsidR="008E2E6D"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The GEF project is going to build on the work of gender-oriented organizations experience to develop and implement an effective Gender Mainstreaming Strategy to guide the project implementation to:</w:t>
      </w:r>
    </w:p>
    <w:p w14:paraId="2DB3A1FE" w14:textId="77777777" w:rsidR="00A760E2" w:rsidRPr="005C5600" w:rsidRDefault="00A760E2" w:rsidP="00DB4FF4">
      <w:pPr>
        <w:spacing w:after="0" w:line="240" w:lineRule="auto"/>
        <w:jc w:val="both"/>
        <w:rPr>
          <w:rFonts w:ascii="Times New Roman" w:hAnsi="Times New Roman"/>
          <w:lang w:val="en-GB"/>
        </w:rPr>
      </w:pPr>
    </w:p>
    <w:p w14:paraId="5F5A4DDC" w14:textId="77777777" w:rsidR="00A760E2" w:rsidRPr="005C5600" w:rsidRDefault="00A760E2" w:rsidP="00DB5E7C">
      <w:pPr>
        <w:numPr>
          <w:ilvl w:val="0"/>
          <w:numId w:val="8"/>
        </w:numPr>
        <w:spacing w:after="0" w:line="240" w:lineRule="auto"/>
        <w:jc w:val="both"/>
        <w:rPr>
          <w:rFonts w:ascii="Times New Roman" w:hAnsi="Times New Roman"/>
          <w:lang w:val="en-GB"/>
        </w:rPr>
      </w:pPr>
      <w:r w:rsidRPr="005C5600">
        <w:rPr>
          <w:rFonts w:ascii="Times New Roman" w:hAnsi="Times New Roman"/>
          <w:lang w:val="en-GB"/>
        </w:rPr>
        <w:t>Build project partner capacity to mainstream gender and bring along with it globally tested approaches in Women Economic Empowerment strategies that empower women as agents rather than as victims of habitat degradation and climate change;</w:t>
      </w:r>
    </w:p>
    <w:p w14:paraId="2669E0CB" w14:textId="77777777" w:rsidR="00A760E2" w:rsidRPr="005C5600" w:rsidRDefault="00A760E2" w:rsidP="00DB5E7C">
      <w:pPr>
        <w:numPr>
          <w:ilvl w:val="0"/>
          <w:numId w:val="8"/>
        </w:numPr>
        <w:spacing w:after="0" w:line="240" w:lineRule="auto"/>
        <w:jc w:val="both"/>
        <w:rPr>
          <w:rFonts w:ascii="Times New Roman" w:hAnsi="Times New Roman"/>
          <w:lang w:val="en-GB"/>
        </w:rPr>
      </w:pPr>
      <w:r w:rsidRPr="005C5600">
        <w:rPr>
          <w:rFonts w:ascii="Times New Roman" w:hAnsi="Times New Roman"/>
          <w:lang w:val="en-GB"/>
        </w:rPr>
        <w:t xml:space="preserve">Facilitate a multi-stakeholder analysis of the gender issues in all the different components of the programme that will inform the gender strategy and action planning with a clear set of measurable gender indicators.  </w:t>
      </w:r>
    </w:p>
    <w:p w14:paraId="46E1867D" w14:textId="77777777" w:rsidR="00A760E2" w:rsidRPr="005C5600" w:rsidRDefault="00A760E2" w:rsidP="00DD499A">
      <w:pPr>
        <w:spacing w:after="0" w:line="240" w:lineRule="auto"/>
        <w:jc w:val="both"/>
        <w:rPr>
          <w:rFonts w:ascii="Times New Roman" w:hAnsi="Times New Roman"/>
          <w:lang w:val="en-GB"/>
        </w:rPr>
      </w:pPr>
    </w:p>
    <w:p w14:paraId="54F152D5" w14:textId="77777777" w:rsidR="00A760E2" w:rsidRPr="005C5600" w:rsidRDefault="00A760E2" w:rsidP="00DB4FF4">
      <w:pPr>
        <w:spacing w:after="0" w:line="240" w:lineRule="auto"/>
        <w:jc w:val="both"/>
        <w:rPr>
          <w:rFonts w:ascii="Times New Roman" w:hAnsi="Times New Roman"/>
          <w:lang w:val="en-GB"/>
        </w:rPr>
      </w:pPr>
      <w:r w:rsidRPr="005C5600">
        <w:rPr>
          <w:rFonts w:ascii="Times New Roman" w:hAnsi="Times New Roman"/>
          <w:lang w:val="en-GB"/>
        </w:rPr>
        <w:t>The project Gender Mainstreaming Strategy should include the following core components (also indicated in the Annex I. Gender Analysis and Mainstreaming Plan):</w:t>
      </w:r>
    </w:p>
    <w:p w14:paraId="4903A506" w14:textId="77777777" w:rsidR="008E2E6D" w:rsidRPr="005C5600" w:rsidRDefault="008E2E6D" w:rsidP="00DB4FF4">
      <w:pPr>
        <w:spacing w:after="0" w:line="240" w:lineRule="auto"/>
        <w:jc w:val="both"/>
        <w:rPr>
          <w:rFonts w:ascii="Times New Roman" w:hAnsi="Times New Roman"/>
          <w:lang w:val="en-GB"/>
        </w:rPr>
      </w:pPr>
    </w:p>
    <w:p w14:paraId="2BDEA362" w14:textId="77777777" w:rsidR="00A760E2" w:rsidRPr="005C5600" w:rsidRDefault="00A760E2" w:rsidP="00DB5E7C">
      <w:pPr>
        <w:widowControl w:val="0"/>
        <w:numPr>
          <w:ilvl w:val="0"/>
          <w:numId w:val="6"/>
        </w:numPr>
        <w:pBdr>
          <w:top w:val="nil"/>
          <w:left w:val="nil"/>
          <w:bottom w:val="nil"/>
          <w:right w:val="nil"/>
          <w:between w:val="nil"/>
        </w:pBdr>
        <w:spacing w:after="0" w:line="240" w:lineRule="auto"/>
        <w:ind w:left="720"/>
        <w:jc w:val="both"/>
        <w:rPr>
          <w:rFonts w:ascii="Times New Roman" w:hAnsi="Times New Roman"/>
          <w:lang w:val="en-GB"/>
        </w:rPr>
      </w:pPr>
      <w:r w:rsidRPr="005C5600">
        <w:rPr>
          <w:rFonts w:ascii="Times New Roman" w:hAnsi="Times New Roman"/>
          <w:lang w:val="en-GB"/>
        </w:rPr>
        <w:t>Gender Analysis and Action Planning;</w:t>
      </w:r>
    </w:p>
    <w:p w14:paraId="172EB607" w14:textId="77777777" w:rsidR="00A760E2" w:rsidRPr="005C5600" w:rsidRDefault="00A760E2" w:rsidP="00DB5E7C">
      <w:pPr>
        <w:widowControl w:val="0"/>
        <w:numPr>
          <w:ilvl w:val="0"/>
          <w:numId w:val="6"/>
        </w:numPr>
        <w:pBdr>
          <w:top w:val="nil"/>
          <w:left w:val="nil"/>
          <w:bottom w:val="nil"/>
          <w:right w:val="nil"/>
          <w:between w:val="nil"/>
        </w:pBdr>
        <w:spacing w:after="0" w:line="240" w:lineRule="auto"/>
        <w:ind w:left="720"/>
        <w:jc w:val="both"/>
        <w:rPr>
          <w:rFonts w:ascii="Times New Roman" w:hAnsi="Times New Roman"/>
          <w:lang w:val="en-GB"/>
        </w:rPr>
      </w:pPr>
      <w:r w:rsidRPr="005C5600">
        <w:rPr>
          <w:rFonts w:ascii="Times New Roman" w:hAnsi="Times New Roman"/>
          <w:bCs/>
          <w:lang w:val="en-GB"/>
        </w:rPr>
        <w:t>Gender Mainstreaming Capacity Building in Implementing Partners, Stakeholder and the Community</w:t>
      </w:r>
      <w:r w:rsidRPr="005C5600">
        <w:rPr>
          <w:rFonts w:ascii="Times New Roman" w:hAnsi="Times New Roman"/>
          <w:lang w:val="en-GB"/>
        </w:rPr>
        <w:t>;</w:t>
      </w:r>
    </w:p>
    <w:p w14:paraId="7609F2B2" w14:textId="77777777" w:rsidR="00A760E2" w:rsidRPr="005C5600" w:rsidRDefault="00A760E2" w:rsidP="00DB5E7C">
      <w:pPr>
        <w:widowControl w:val="0"/>
        <w:numPr>
          <w:ilvl w:val="0"/>
          <w:numId w:val="6"/>
        </w:numPr>
        <w:pBdr>
          <w:top w:val="nil"/>
          <w:left w:val="nil"/>
          <w:bottom w:val="nil"/>
          <w:right w:val="nil"/>
          <w:between w:val="nil"/>
        </w:pBdr>
        <w:spacing w:after="0" w:line="240" w:lineRule="auto"/>
        <w:ind w:left="720"/>
        <w:jc w:val="both"/>
        <w:rPr>
          <w:rFonts w:ascii="Times New Roman" w:hAnsi="Times New Roman"/>
          <w:lang w:val="en-GB"/>
        </w:rPr>
      </w:pPr>
      <w:r w:rsidRPr="005C5600">
        <w:rPr>
          <w:rFonts w:ascii="Times New Roman" w:hAnsi="Times New Roman"/>
          <w:bCs/>
          <w:lang w:val="en-GB"/>
        </w:rPr>
        <w:t>Gender Mainstreaming Knowledge and Evidence Generation for Policy Influencing;</w:t>
      </w:r>
    </w:p>
    <w:p w14:paraId="76B093CB" w14:textId="77777777" w:rsidR="00A760E2" w:rsidRPr="005C5600" w:rsidRDefault="00A760E2" w:rsidP="00DB5E7C">
      <w:pPr>
        <w:widowControl w:val="0"/>
        <w:numPr>
          <w:ilvl w:val="0"/>
          <w:numId w:val="6"/>
        </w:numPr>
        <w:pBdr>
          <w:top w:val="nil"/>
          <w:left w:val="nil"/>
          <w:bottom w:val="nil"/>
          <w:right w:val="nil"/>
          <w:between w:val="nil"/>
        </w:pBdr>
        <w:spacing w:after="0" w:line="240" w:lineRule="auto"/>
        <w:ind w:left="720"/>
        <w:jc w:val="both"/>
        <w:rPr>
          <w:rFonts w:ascii="Times New Roman" w:hAnsi="Times New Roman"/>
          <w:lang w:val="en-GB"/>
        </w:rPr>
      </w:pPr>
      <w:r w:rsidRPr="005C5600">
        <w:rPr>
          <w:rFonts w:ascii="Times New Roman" w:hAnsi="Times New Roman"/>
          <w:lang w:val="en-GB"/>
        </w:rPr>
        <w:t>Operational Monitoring, Evaluation, and Learning.</w:t>
      </w:r>
    </w:p>
    <w:p w14:paraId="6F22B9C5" w14:textId="77777777" w:rsidR="008E2E6D" w:rsidRPr="005C5600" w:rsidRDefault="008E2E6D" w:rsidP="00DB4FF4">
      <w:pPr>
        <w:spacing w:after="0" w:line="240" w:lineRule="auto"/>
        <w:jc w:val="both"/>
        <w:rPr>
          <w:rFonts w:ascii="Times New Roman" w:hAnsi="Times New Roman"/>
          <w:b/>
          <w:lang w:val="en-GB"/>
        </w:rPr>
      </w:pPr>
    </w:p>
    <w:p w14:paraId="223DB17B" w14:textId="77777777" w:rsidR="00A760E2" w:rsidRPr="005C5600" w:rsidRDefault="00A760E2" w:rsidP="00DB4FF4">
      <w:pPr>
        <w:spacing w:after="0" w:line="240" w:lineRule="auto"/>
        <w:jc w:val="both"/>
        <w:rPr>
          <w:rFonts w:ascii="Times New Roman" w:hAnsi="Times New Roman"/>
          <w:color w:val="FF0000"/>
          <w:lang w:val="en-GB"/>
        </w:rPr>
      </w:pPr>
      <w:r w:rsidRPr="005C5600">
        <w:rPr>
          <w:rFonts w:ascii="Times New Roman" w:hAnsi="Times New Roman"/>
          <w:b/>
          <w:lang w:val="en-GB"/>
        </w:rPr>
        <w:t>Key partners for delivery of Output 4.</w:t>
      </w:r>
      <w:r w:rsidR="0003477B" w:rsidRPr="005C5600">
        <w:rPr>
          <w:rFonts w:ascii="Times New Roman" w:hAnsi="Times New Roman"/>
          <w:b/>
          <w:lang w:val="en-GB"/>
        </w:rPr>
        <w:t>3</w:t>
      </w:r>
      <w:r w:rsidRPr="005C5600">
        <w:rPr>
          <w:rFonts w:ascii="Times New Roman" w:hAnsi="Times New Roman"/>
          <w:b/>
          <w:lang w:val="en-GB"/>
        </w:rPr>
        <w:t xml:space="preserve">: </w:t>
      </w:r>
      <w:r w:rsidR="007C0D6C" w:rsidRPr="005C5600">
        <w:rPr>
          <w:rFonts w:ascii="Times New Roman" w:hAnsi="Times New Roman"/>
          <w:b/>
          <w:lang w:val="en-GB"/>
        </w:rPr>
        <w:t xml:space="preserve">Leading partners: </w:t>
      </w:r>
      <w:r w:rsidRPr="005C5600">
        <w:rPr>
          <w:rFonts w:ascii="Times New Roman" w:hAnsi="Times New Roman"/>
          <w:lang w:val="en-GB"/>
        </w:rPr>
        <w:t xml:space="preserve">INBAC, target </w:t>
      </w:r>
      <w:proofErr w:type="gramStart"/>
      <w:r w:rsidRPr="005C5600">
        <w:rPr>
          <w:rFonts w:ascii="Times New Roman" w:hAnsi="Times New Roman"/>
          <w:lang w:val="en-GB"/>
        </w:rPr>
        <w:t>P</w:t>
      </w:r>
      <w:r w:rsidR="007C0D6C" w:rsidRPr="005C5600">
        <w:rPr>
          <w:rFonts w:ascii="Times New Roman" w:hAnsi="Times New Roman"/>
          <w:lang w:val="en-GB"/>
        </w:rPr>
        <w:t>A</w:t>
      </w:r>
      <w:r w:rsidRPr="005C5600">
        <w:rPr>
          <w:rFonts w:ascii="Times New Roman" w:hAnsi="Times New Roman"/>
          <w:lang w:val="en-GB"/>
        </w:rPr>
        <w:t>s</w:t>
      </w:r>
      <w:r w:rsidR="007C0D6C" w:rsidRPr="005C5600">
        <w:rPr>
          <w:rFonts w:ascii="Times New Roman" w:hAnsi="Times New Roman"/>
          <w:lang w:val="en-GB"/>
        </w:rPr>
        <w:t xml:space="preserve">; </w:t>
      </w:r>
      <w:r w:rsidRPr="005C5600">
        <w:rPr>
          <w:rFonts w:ascii="Times New Roman" w:hAnsi="Times New Roman"/>
          <w:lang w:val="en-GB"/>
        </w:rPr>
        <w:t xml:space="preserve"> </w:t>
      </w:r>
      <w:r w:rsidR="007C0D6C" w:rsidRPr="005C5600">
        <w:rPr>
          <w:rFonts w:ascii="Times New Roman" w:hAnsi="Times New Roman"/>
          <w:b/>
          <w:lang w:val="en-GB"/>
        </w:rPr>
        <w:t>Supporting</w:t>
      </w:r>
      <w:proofErr w:type="gramEnd"/>
      <w:r w:rsidR="007C0D6C" w:rsidRPr="005C5600">
        <w:rPr>
          <w:rFonts w:ascii="Times New Roman" w:hAnsi="Times New Roman"/>
          <w:b/>
          <w:lang w:val="en-GB"/>
        </w:rPr>
        <w:t xml:space="preserve"> partners:</w:t>
      </w:r>
      <w:r w:rsidR="007C0D6C" w:rsidRPr="005C5600">
        <w:rPr>
          <w:rFonts w:ascii="Times New Roman" w:hAnsi="Times New Roman"/>
          <w:lang w:val="en-GB"/>
        </w:rPr>
        <w:t xml:space="preserve"> ADPP, </w:t>
      </w:r>
      <w:r w:rsidRPr="005C5600">
        <w:rPr>
          <w:rFonts w:ascii="Times New Roman" w:hAnsi="Times New Roman"/>
          <w:lang w:val="en-GB"/>
        </w:rPr>
        <w:t>other law enforcement agencies, local communities, NGOs</w:t>
      </w:r>
    </w:p>
    <w:bookmarkEnd w:id="15"/>
    <w:p w14:paraId="6B630AFA" w14:textId="77777777" w:rsidR="00A42B18" w:rsidRPr="005C5600" w:rsidRDefault="00A42B18" w:rsidP="00902E5A">
      <w:pPr>
        <w:pStyle w:val="GEFQuestion"/>
        <w:ind w:left="0"/>
        <w:rPr>
          <w:b/>
          <w:lang w:val="en-GB"/>
        </w:rPr>
      </w:pPr>
    </w:p>
    <w:p w14:paraId="51A8F85A" w14:textId="77777777" w:rsidR="008672E7" w:rsidRPr="005C5600" w:rsidRDefault="007F7CA5" w:rsidP="005426BF">
      <w:pPr>
        <w:pStyle w:val="GEFQuestion"/>
        <w:ind w:left="0"/>
        <w:rPr>
          <w:b/>
          <w:lang w:val="en-GB"/>
        </w:rPr>
      </w:pPr>
      <w:r w:rsidRPr="005C5600">
        <w:rPr>
          <w:b/>
          <w:lang w:val="en-GB"/>
        </w:rPr>
        <w:t>4) incremental/additional cost reasoning and expected contributions from the baseline, the GEFTF</w:t>
      </w:r>
      <w:r w:rsidR="00F8532A" w:rsidRPr="005C5600">
        <w:rPr>
          <w:b/>
          <w:lang w:val="en-GB"/>
        </w:rPr>
        <w:t xml:space="preserve"> </w:t>
      </w:r>
      <w:r w:rsidRPr="005C5600">
        <w:rPr>
          <w:b/>
          <w:lang w:val="en-GB"/>
        </w:rPr>
        <w:t>and co-financing</w:t>
      </w:r>
    </w:p>
    <w:p w14:paraId="5A4C8550" w14:textId="77777777" w:rsidR="008672E7" w:rsidRPr="005C5600" w:rsidRDefault="008672E7" w:rsidP="005426BF">
      <w:pPr>
        <w:pStyle w:val="GEFQuestion"/>
        <w:ind w:left="0"/>
        <w:rPr>
          <w:lang w:val="en-GB"/>
        </w:rPr>
      </w:pPr>
    </w:p>
    <w:p w14:paraId="44A32820" w14:textId="77777777" w:rsidR="008672E7" w:rsidRPr="005C5600" w:rsidRDefault="00BB6020" w:rsidP="001C6FAA">
      <w:pPr>
        <w:spacing w:line="240" w:lineRule="auto"/>
        <w:jc w:val="both"/>
        <w:rPr>
          <w:rFonts w:ascii="Times New Roman" w:hAnsi="Times New Roman"/>
          <w:lang w:val="en-GB"/>
        </w:rPr>
      </w:pPr>
      <w:r w:rsidRPr="005C5600">
        <w:rPr>
          <w:rFonts w:ascii="Times New Roman" w:hAnsi="Times New Roman"/>
          <w:lang w:val="en-GB"/>
        </w:rPr>
        <w:t>T</w:t>
      </w:r>
      <w:r w:rsidR="006D423D" w:rsidRPr="005C5600">
        <w:rPr>
          <w:rFonts w:ascii="Times New Roman" w:hAnsi="Times New Roman"/>
          <w:lang w:val="en-GB"/>
        </w:rPr>
        <w:t xml:space="preserve">he project is built on </w:t>
      </w:r>
      <w:r w:rsidRPr="005C5600">
        <w:rPr>
          <w:rFonts w:ascii="Times New Roman" w:hAnsi="Times New Roman"/>
          <w:lang w:val="en-GB"/>
        </w:rPr>
        <w:t>a</w:t>
      </w:r>
      <w:r w:rsidR="006D423D" w:rsidRPr="005C5600">
        <w:rPr>
          <w:rFonts w:ascii="Times New Roman" w:hAnsi="Times New Roman"/>
          <w:lang w:val="en-GB"/>
        </w:rPr>
        <w:t xml:space="preserve"> </w:t>
      </w:r>
      <w:r w:rsidR="00485406" w:rsidRPr="005C5600">
        <w:rPr>
          <w:rFonts w:ascii="Times New Roman" w:hAnsi="Times New Roman"/>
          <w:lang w:val="en-GB"/>
        </w:rPr>
        <w:t xml:space="preserve">relatively </w:t>
      </w:r>
      <w:r w:rsidR="006D423D" w:rsidRPr="005C5600">
        <w:rPr>
          <w:rFonts w:ascii="Times New Roman" w:hAnsi="Times New Roman"/>
          <w:lang w:val="en-GB"/>
        </w:rPr>
        <w:t>strong financial foundation: total co-financing for the project is US$ 16,</w:t>
      </w:r>
      <w:r w:rsidR="00485406" w:rsidRPr="005C5600">
        <w:rPr>
          <w:rFonts w:ascii="Times New Roman" w:hAnsi="Times New Roman"/>
          <w:lang w:val="en-GB"/>
        </w:rPr>
        <w:t>500</w:t>
      </w:r>
      <w:r w:rsidR="006D423D" w:rsidRPr="005C5600">
        <w:rPr>
          <w:rFonts w:ascii="Times New Roman" w:hAnsi="Times New Roman"/>
          <w:lang w:val="en-GB"/>
        </w:rPr>
        <w:t>,</w:t>
      </w:r>
      <w:r w:rsidR="00485406" w:rsidRPr="005C5600">
        <w:rPr>
          <w:rFonts w:ascii="Times New Roman" w:hAnsi="Times New Roman"/>
          <w:lang w:val="en-GB"/>
        </w:rPr>
        <w:t>934</w:t>
      </w:r>
      <w:r w:rsidR="006D423D" w:rsidRPr="005C5600">
        <w:rPr>
          <w:rFonts w:ascii="Times New Roman" w:hAnsi="Times New Roman"/>
          <w:lang w:val="en-GB"/>
        </w:rPr>
        <w:t xml:space="preserve"> with GEF contribution of US$ 4,</w:t>
      </w:r>
      <w:r w:rsidR="00485406" w:rsidRPr="005C5600">
        <w:rPr>
          <w:rFonts w:ascii="Times New Roman" w:hAnsi="Times New Roman"/>
          <w:lang w:val="en-GB"/>
        </w:rPr>
        <w:t>103</w:t>
      </w:r>
      <w:r w:rsidR="006D423D" w:rsidRPr="005C5600">
        <w:rPr>
          <w:rFonts w:ascii="Times New Roman" w:hAnsi="Times New Roman"/>
          <w:lang w:val="en-GB"/>
        </w:rPr>
        <w:t>,</w:t>
      </w:r>
      <w:r w:rsidR="00485406" w:rsidRPr="005C5600">
        <w:rPr>
          <w:rFonts w:ascii="Times New Roman" w:hAnsi="Times New Roman"/>
          <w:lang w:val="en-GB"/>
        </w:rPr>
        <w:t>800</w:t>
      </w:r>
      <w:r w:rsidR="006D423D" w:rsidRPr="005C5600">
        <w:rPr>
          <w:rFonts w:ascii="Times New Roman" w:hAnsi="Times New Roman"/>
          <w:lang w:val="en-GB"/>
        </w:rPr>
        <w:t>, or 2</w:t>
      </w:r>
      <w:r w:rsidR="00485406" w:rsidRPr="005C5600">
        <w:rPr>
          <w:rFonts w:ascii="Times New Roman" w:hAnsi="Times New Roman"/>
          <w:lang w:val="en-GB"/>
        </w:rPr>
        <w:t>0</w:t>
      </w:r>
      <w:r w:rsidR="006D423D" w:rsidRPr="005C5600">
        <w:rPr>
          <w:rFonts w:ascii="Times New Roman" w:hAnsi="Times New Roman"/>
          <w:lang w:val="en-GB"/>
        </w:rPr>
        <w:t xml:space="preserve">% of the total project budget. </w:t>
      </w:r>
      <w:r w:rsidR="008672E7" w:rsidRPr="005C5600">
        <w:rPr>
          <w:rFonts w:ascii="Times New Roman" w:hAnsi="Times New Roman"/>
          <w:lang w:val="en-GB"/>
        </w:rPr>
        <w:t>Details of the project co-financing is des</w:t>
      </w:r>
      <w:r w:rsidRPr="005C5600">
        <w:rPr>
          <w:rFonts w:ascii="Times New Roman" w:hAnsi="Times New Roman"/>
          <w:lang w:val="en-GB"/>
        </w:rPr>
        <w:t xml:space="preserve">cribed in the Section 8 of the </w:t>
      </w:r>
      <w:proofErr w:type="spellStart"/>
      <w:r w:rsidR="00E079E5" w:rsidRPr="005C5600">
        <w:rPr>
          <w:rFonts w:ascii="Times New Roman" w:hAnsi="Times New Roman"/>
          <w:lang w:val="en-GB"/>
        </w:rPr>
        <w:t>Prodoc</w:t>
      </w:r>
      <w:proofErr w:type="spellEnd"/>
      <w:r w:rsidR="008672E7" w:rsidRPr="005C5600">
        <w:rPr>
          <w:rFonts w:ascii="Times New Roman" w:hAnsi="Times New Roman"/>
          <w:lang w:val="en-GB"/>
        </w:rPr>
        <w:t xml:space="preserve"> – Financial Planning and Management.</w:t>
      </w:r>
    </w:p>
    <w:p w14:paraId="42473A34" w14:textId="1238BD5A" w:rsidR="008672E7" w:rsidRPr="005C5600" w:rsidRDefault="007F7CA5" w:rsidP="00B25A79">
      <w:pPr>
        <w:pStyle w:val="GEFQuestion"/>
        <w:ind w:left="0"/>
        <w:rPr>
          <w:b/>
          <w:lang w:val="en-GB"/>
        </w:rPr>
      </w:pPr>
      <w:r w:rsidRPr="005C5600">
        <w:rPr>
          <w:b/>
          <w:lang w:val="en-GB"/>
        </w:rPr>
        <w:t>5) global environmental benefits</w:t>
      </w:r>
      <w:r w:rsidR="008672E7" w:rsidRPr="005C5600">
        <w:rPr>
          <w:b/>
          <w:lang w:val="en-GB"/>
        </w:rPr>
        <w:t xml:space="preserve"> (GEFTF)</w:t>
      </w:r>
    </w:p>
    <w:p w14:paraId="4190A9EB" w14:textId="77777777" w:rsidR="008672E7" w:rsidRPr="005C5600" w:rsidRDefault="008672E7" w:rsidP="004D0C7B">
      <w:pPr>
        <w:pStyle w:val="GEFQuestion"/>
        <w:ind w:left="0"/>
        <w:rPr>
          <w:lang w:val="en-GB"/>
        </w:rPr>
      </w:pPr>
    </w:p>
    <w:p w14:paraId="65D36BB8" w14:textId="77777777" w:rsidR="008672E7" w:rsidRPr="005C5600" w:rsidRDefault="00732AE1" w:rsidP="002C766B">
      <w:pPr>
        <w:spacing w:after="0" w:line="240" w:lineRule="auto"/>
        <w:jc w:val="both"/>
        <w:rPr>
          <w:rFonts w:ascii="Times New Roman" w:hAnsi="Times New Roman"/>
          <w:lang w:val="en-GB"/>
        </w:rPr>
      </w:pPr>
      <w:r w:rsidRPr="005C5600">
        <w:rPr>
          <w:rFonts w:ascii="Times New Roman" w:hAnsi="Times New Roman"/>
          <w:lang w:val="en-GB"/>
        </w:rPr>
        <w:t>The f</w:t>
      </w:r>
      <w:r w:rsidR="008672E7" w:rsidRPr="005C5600">
        <w:rPr>
          <w:rFonts w:ascii="Times New Roman" w:hAnsi="Times New Roman"/>
          <w:lang w:val="en-GB"/>
        </w:rPr>
        <w:t>ollowing Global Environmental Benefits will be delivered by the project:</w:t>
      </w:r>
    </w:p>
    <w:p w14:paraId="7AD85964" w14:textId="77777777" w:rsidR="00732AE1" w:rsidRPr="005C5600" w:rsidRDefault="00732AE1" w:rsidP="00005BFE">
      <w:pPr>
        <w:spacing w:after="0" w:line="240" w:lineRule="auto"/>
        <w:jc w:val="both"/>
        <w:rPr>
          <w:rFonts w:ascii="Times New Roman" w:hAnsi="Times New Roman"/>
          <w:lang w:val="en-GB"/>
        </w:rPr>
      </w:pPr>
    </w:p>
    <w:p w14:paraId="58EA5294" w14:textId="77777777" w:rsidR="001C13C8" w:rsidRPr="005C5600" w:rsidRDefault="001C13C8" w:rsidP="00005BFE">
      <w:pPr>
        <w:numPr>
          <w:ilvl w:val="0"/>
          <w:numId w:val="3"/>
        </w:numPr>
        <w:spacing w:after="0" w:line="240" w:lineRule="auto"/>
        <w:jc w:val="both"/>
        <w:rPr>
          <w:rFonts w:ascii="Times New Roman" w:hAnsi="Times New Roman"/>
          <w:lang w:val="en-GB"/>
        </w:rPr>
      </w:pPr>
      <w:r w:rsidRPr="005C5600">
        <w:rPr>
          <w:rFonts w:ascii="Times New Roman" w:hAnsi="Times New Roman"/>
          <w:lang w:val="en-GB"/>
        </w:rPr>
        <w:t xml:space="preserve">Improved </w:t>
      </w:r>
      <w:r w:rsidR="006D423D" w:rsidRPr="005C5600">
        <w:rPr>
          <w:rFonts w:ascii="Times New Roman" w:hAnsi="Times New Roman"/>
          <w:lang w:val="en-GB"/>
        </w:rPr>
        <w:t xml:space="preserve">protection </w:t>
      </w:r>
      <w:r w:rsidR="00485406" w:rsidRPr="005C5600">
        <w:rPr>
          <w:rFonts w:ascii="Times New Roman" w:hAnsi="Times New Roman"/>
          <w:lang w:val="en-GB"/>
        </w:rPr>
        <w:t xml:space="preserve">and management of two PAs with high level of biodiversity – </w:t>
      </w:r>
      <w:proofErr w:type="spellStart"/>
      <w:r w:rsidR="00485406" w:rsidRPr="005C5600">
        <w:rPr>
          <w:rFonts w:ascii="Times New Roman" w:hAnsi="Times New Roman"/>
          <w:lang w:val="en-GB"/>
        </w:rPr>
        <w:t>Maiombe</w:t>
      </w:r>
      <w:proofErr w:type="spellEnd"/>
      <w:r w:rsidR="00485406" w:rsidRPr="005C5600">
        <w:rPr>
          <w:rFonts w:ascii="Times New Roman" w:hAnsi="Times New Roman"/>
          <w:lang w:val="en-GB"/>
        </w:rPr>
        <w:t xml:space="preserve"> NP and </w:t>
      </w:r>
      <w:proofErr w:type="spellStart"/>
      <w:r w:rsidR="00485406" w:rsidRPr="005C5600">
        <w:rPr>
          <w:rFonts w:ascii="Times New Roman" w:hAnsi="Times New Roman"/>
          <w:lang w:val="en-GB"/>
        </w:rPr>
        <w:t>Luando</w:t>
      </w:r>
      <w:proofErr w:type="spellEnd"/>
      <w:r w:rsidR="00485406" w:rsidRPr="005C5600">
        <w:rPr>
          <w:rFonts w:ascii="Times New Roman" w:hAnsi="Times New Roman"/>
          <w:lang w:val="en-GB"/>
        </w:rPr>
        <w:t xml:space="preserve"> SNR with</w:t>
      </w:r>
      <w:r w:rsidRPr="005C5600">
        <w:rPr>
          <w:rFonts w:ascii="Times New Roman" w:hAnsi="Times New Roman"/>
          <w:lang w:val="en-GB"/>
        </w:rPr>
        <w:t xml:space="preserve"> total area of </w:t>
      </w:r>
      <w:r w:rsidR="00485406" w:rsidRPr="005C5600">
        <w:rPr>
          <w:rFonts w:ascii="Times New Roman" w:hAnsi="Times New Roman"/>
          <w:lang w:val="en-GB"/>
        </w:rPr>
        <w:t>1,200,400</w:t>
      </w:r>
      <w:r w:rsidR="006D423D" w:rsidRPr="005C5600">
        <w:rPr>
          <w:rFonts w:ascii="Times New Roman" w:hAnsi="Times New Roman"/>
          <w:lang w:val="en-GB"/>
        </w:rPr>
        <w:t xml:space="preserve"> </w:t>
      </w:r>
      <w:r w:rsidRPr="005C5600">
        <w:rPr>
          <w:rFonts w:ascii="Times New Roman" w:hAnsi="Times New Roman"/>
          <w:lang w:val="en-GB"/>
        </w:rPr>
        <w:t>ha;</w:t>
      </w:r>
    </w:p>
    <w:p w14:paraId="306EDE58" w14:textId="77777777" w:rsidR="00485406" w:rsidRPr="005C5600" w:rsidRDefault="00485406" w:rsidP="006F6130">
      <w:pPr>
        <w:numPr>
          <w:ilvl w:val="0"/>
          <w:numId w:val="3"/>
        </w:numPr>
        <w:spacing w:after="0" w:line="240" w:lineRule="auto"/>
        <w:jc w:val="both"/>
        <w:rPr>
          <w:rFonts w:ascii="Times New Roman" w:hAnsi="Times New Roman"/>
          <w:lang w:val="en-GB"/>
        </w:rPr>
      </w:pPr>
      <w:r w:rsidRPr="005C5600">
        <w:rPr>
          <w:rFonts w:ascii="Times New Roman" w:hAnsi="Times New Roman"/>
          <w:lang w:val="en-GB"/>
        </w:rPr>
        <w:t>Stable are</w:t>
      </w:r>
      <w:r w:rsidR="00732AE1" w:rsidRPr="005C5600">
        <w:rPr>
          <w:rFonts w:ascii="Times New Roman" w:hAnsi="Times New Roman"/>
          <w:lang w:val="en-GB"/>
        </w:rPr>
        <w:t>a</w:t>
      </w:r>
      <w:r w:rsidRPr="005C5600">
        <w:rPr>
          <w:rFonts w:ascii="Times New Roman" w:hAnsi="Times New Roman"/>
          <w:lang w:val="en-GB"/>
        </w:rPr>
        <w:t xml:space="preserve"> of Tropical Rain Forest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196,275 ha;</w:t>
      </w:r>
    </w:p>
    <w:p w14:paraId="2854A2FF" w14:textId="77777777" w:rsidR="00485406" w:rsidRPr="005C5600" w:rsidRDefault="00485406" w:rsidP="006F6130">
      <w:pPr>
        <w:numPr>
          <w:ilvl w:val="0"/>
          <w:numId w:val="3"/>
        </w:numPr>
        <w:spacing w:after="0" w:line="240" w:lineRule="auto"/>
        <w:jc w:val="both"/>
        <w:rPr>
          <w:rFonts w:ascii="Times New Roman" w:hAnsi="Times New Roman"/>
          <w:lang w:val="en-GB"/>
        </w:rPr>
      </w:pPr>
      <w:r w:rsidRPr="005C5600">
        <w:rPr>
          <w:rFonts w:ascii="Times New Roman" w:hAnsi="Times New Roman"/>
          <w:lang w:val="en-GB"/>
        </w:rPr>
        <w:t>Stable are</w:t>
      </w:r>
      <w:r w:rsidR="00732AE1" w:rsidRPr="005C5600">
        <w:rPr>
          <w:rFonts w:ascii="Times New Roman" w:hAnsi="Times New Roman"/>
          <w:lang w:val="en-GB"/>
        </w:rPr>
        <w:t>a</w:t>
      </w:r>
      <w:r w:rsidRPr="005C5600">
        <w:rPr>
          <w:rFonts w:ascii="Times New Roman" w:hAnsi="Times New Roman"/>
          <w:lang w:val="en-GB"/>
        </w:rPr>
        <w:t xml:space="preserve"> of Miombo Woodlands in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 929,191 ha;</w:t>
      </w:r>
    </w:p>
    <w:p w14:paraId="51FDDFFC" w14:textId="77777777" w:rsidR="00485406" w:rsidRPr="005C5600" w:rsidRDefault="00485406" w:rsidP="00CC4C94">
      <w:pPr>
        <w:numPr>
          <w:ilvl w:val="0"/>
          <w:numId w:val="3"/>
        </w:numPr>
        <w:spacing w:after="0" w:line="240" w:lineRule="auto"/>
        <w:jc w:val="both"/>
        <w:rPr>
          <w:rFonts w:ascii="Times New Roman" w:hAnsi="Times New Roman"/>
          <w:lang w:val="en-GB"/>
        </w:rPr>
      </w:pPr>
      <w:r w:rsidRPr="005C5600">
        <w:rPr>
          <w:rFonts w:ascii="Times New Roman" w:hAnsi="Times New Roman"/>
          <w:lang w:val="en-GB"/>
        </w:rPr>
        <w:t xml:space="preserve">Stable populations of Forest Elephant, Western Gorilla, and Central Chimpanzee in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Black Giant Sable in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w:t>
      </w:r>
    </w:p>
    <w:p w14:paraId="1386AE1A" w14:textId="77777777" w:rsidR="001C13C8" w:rsidRPr="005C5600" w:rsidRDefault="00485406" w:rsidP="00822D6B">
      <w:pPr>
        <w:numPr>
          <w:ilvl w:val="0"/>
          <w:numId w:val="3"/>
        </w:numPr>
        <w:spacing w:after="0" w:line="240" w:lineRule="auto"/>
        <w:jc w:val="both"/>
        <w:rPr>
          <w:rFonts w:ascii="Times New Roman" w:hAnsi="Times New Roman"/>
          <w:lang w:val="en-GB"/>
        </w:rPr>
      </w:pPr>
      <w:r w:rsidRPr="005C5600">
        <w:rPr>
          <w:rFonts w:ascii="Times New Roman" w:hAnsi="Times New Roman"/>
          <w:lang w:val="en-GB"/>
        </w:rPr>
        <w:t xml:space="preserve">At least </w:t>
      </w:r>
      <w:r w:rsidR="00B72CF2" w:rsidRPr="005C5600">
        <w:rPr>
          <w:rFonts w:ascii="Times New Roman" w:hAnsi="Times New Roman"/>
          <w:lang w:val="en-GB"/>
        </w:rPr>
        <w:t xml:space="preserve">10,490 (40% are women) of the direct project beneficiaries, 95% of those are local people in </w:t>
      </w:r>
      <w:proofErr w:type="spellStart"/>
      <w:r w:rsidR="00B72CF2" w:rsidRPr="005C5600">
        <w:rPr>
          <w:rFonts w:ascii="Times New Roman" w:hAnsi="Times New Roman"/>
          <w:lang w:val="en-GB"/>
        </w:rPr>
        <w:t>Maiombe</w:t>
      </w:r>
      <w:proofErr w:type="spellEnd"/>
      <w:r w:rsidR="00B72CF2" w:rsidRPr="005C5600">
        <w:rPr>
          <w:rFonts w:ascii="Times New Roman" w:hAnsi="Times New Roman"/>
          <w:lang w:val="en-GB"/>
        </w:rPr>
        <w:t xml:space="preserve"> NP and </w:t>
      </w:r>
      <w:proofErr w:type="spellStart"/>
      <w:r w:rsidR="00B72CF2" w:rsidRPr="005C5600">
        <w:rPr>
          <w:rFonts w:ascii="Times New Roman" w:hAnsi="Times New Roman"/>
          <w:lang w:val="en-GB"/>
        </w:rPr>
        <w:t>Luando</w:t>
      </w:r>
      <w:proofErr w:type="spellEnd"/>
      <w:r w:rsidR="00B72CF2" w:rsidRPr="005C5600">
        <w:rPr>
          <w:rFonts w:ascii="Times New Roman" w:hAnsi="Times New Roman"/>
          <w:lang w:val="en-GB"/>
        </w:rPr>
        <w:t xml:space="preserve"> SNR.</w:t>
      </w:r>
    </w:p>
    <w:p w14:paraId="30D1CFF9" w14:textId="77777777" w:rsidR="00BD5B0B" w:rsidRPr="005C5600" w:rsidRDefault="00BD5B0B" w:rsidP="005326B0">
      <w:pPr>
        <w:spacing w:after="0" w:line="240" w:lineRule="auto"/>
        <w:ind w:left="720"/>
        <w:jc w:val="both"/>
        <w:rPr>
          <w:rFonts w:ascii="Times New Roman" w:hAnsi="Times New Roman"/>
          <w:lang w:val="en-GB"/>
        </w:rPr>
      </w:pPr>
    </w:p>
    <w:p w14:paraId="7C244398" w14:textId="77777777" w:rsidR="007F7CA5" w:rsidRPr="005C5600" w:rsidRDefault="007F7CA5" w:rsidP="004D0C7B">
      <w:pPr>
        <w:pStyle w:val="GEFQuestion"/>
        <w:ind w:left="0"/>
        <w:rPr>
          <w:b/>
          <w:lang w:val="en-GB"/>
        </w:rPr>
      </w:pPr>
      <w:r w:rsidRPr="005C5600">
        <w:rPr>
          <w:b/>
          <w:lang w:val="en-GB"/>
        </w:rPr>
        <w:t>6) innovativeness, sustainabilit</w:t>
      </w:r>
      <w:r w:rsidR="001C13C8" w:rsidRPr="005C5600">
        <w:rPr>
          <w:b/>
          <w:lang w:val="en-GB"/>
        </w:rPr>
        <w:t>y and potential for scaling up</w:t>
      </w:r>
    </w:p>
    <w:p w14:paraId="0B5663F6" w14:textId="77777777" w:rsidR="00AD3063" w:rsidRDefault="00AD3063" w:rsidP="00AD3063">
      <w:pPr>
        <w:spacing w:after="0" w:line="240" w:lineRule="auto"/>
        <w:jc w:val="both"/>
        <w:rPr>
          <w:rFonts w:ascii="Times New Roman" w:hAnsi="Times New Roman"/>
          <w:lang w:val="en-GB"/>
        </w:rPr>
      </w:pPr>
    </w:p>
    <w:p w14:paraId="16420AA5" w14:textId="25C4D61A" w:rsidR="00BD5B0B" w:rsidRPr="005C5600" w:rsidRDefault="00BD5B0B" w:rsidP="002C766B">
      <w:pPr>
        <w:spacing w:line="240" w:lineRule="auto"/>
        <w:jc w:val="both"/>
        <w:rPr>
          <w:rFonts w:ascii="Times New Roman" w:hAnsi="Times New Roman"/>
          <w:lang w:val="en-GB"/>
        </w:rPr>
      </w:pPr>
      <w:r w:rsidRPr="005C5600">
        <w:rPr>
          <w:rFonts w:ascii="Times New Roman" w:hAnsi="Times New Roman"/>
          <w:lang w:val="en-GB"/>
        </w:rPr>
        <w:t xml:space="preserve">The project will ensure the sustainability of the Outcomes in financial, institutional, social and environmental aspects through a number of means integrated in the delivery of the project Outputs (see Section </w:t>
      </w:r>
      <w:r w:rsidR="007B3DFA" w:rsidRPr="005C5600">
        <w:rPr>
          <w:rFonts w:ascii="Times New Roman" w:hAnsi="Times New Roman"/>
          <w:lang w:val="en-GB"/>
        </w:rPr>
        <w:t>3</w:t>
      </w:r>
      <w:r w:rsidRPr="005C5600">
        <w:rPr>
          <w:rFonts w:ascii="Times New Roman" w:hAnsi="Times New Roman"/>
          <w:lang w:val="en-GB"/>
        </w:rPr>
        <w:t xml:space="preserve"> </w:t>
      </w:r>
      <w:r w:rsidR="007B3DFA" w:rsidRPr="005C5600">
        <w:rPr>
          <w:rFonts w:ascii="Times New Roman" w:hAnsi="Times New Roman"/>
          <w:lang w:val="en-GB"/>
        </w:rPr>
        <w:t>Results and Partnerships</w:t>
      </w:r>
      <w:r w:rsidRPr="005C5600">
        <w:rPr>
          <w:rFonts w:ascii="Times New Roman" w:hAnsi="Times New Roman"/>
          <w:lang w:val="en-GB"/>
        </w:rPr>
        <w:t xml:space="preserve"> of the </w:t>
      </w:r>
      <w:proofErr w:type="spellStart"/>
      <w:r w:rsidR="00E079E5" w:rsidRPr="005C5600">
        <w:rPr>
          <w:rFonts w:ascii="Times New Roman" w:hAnsi="Times New Roman"/>
          <w:lang w:val="en-GB"/>
        </w:rPr>
        <w:t>Prodoc</w:t>
      </w:r>
      <w:proofErr w:type="spellEnd"/>
      <w:r w:rsidRPr="005C5600">
        <w:rPr>
          <w:rFonts w:ascii="Times New Roman" w:hAnsi="Times New Roman"/>
          <w:lang w:val="en-GB"/>
        </w:rPr>
        <w:t xml:space="preserve">). </w:t>
      </w:r>
    </w:p>
    <w:p w14:paraId="7E9F091F" w14:textId="77777777" w:rsidR="00957B3A" w:rsidRPr="005C5600" w:rsidRDefault="00957B3A" w:rsidP="00005BFE">
      <w:pPr>
        <w:pStyle w:val="CommentText"/>
        <w:jc w:val="both"/>
        <w:rPr>
          <w:sz w:val="22"/>
          <w:szCs w:val="22"/>
          <w:lang w:val="en-GB"/>
        </w:rPr>
      </w:pPr>
      <w:r w:rsidRPr="005C5600">
        <w:rPr>
          <w:sz w:val="22"/>
          <w:szCs w:val="22"/>
          <w:lang w:val="en-GB"/>
        </w:rPr>
        <w:t>The project is designed to provide demonstration models for upscaling in Angola and other African countries. In particular, the capacity building of the project stakeholders and careful documentation of the lessons learned by the project (Component 4) will strongly support its up-scaling. Communicating and disseminating project’ results under Output 4.2 will help in generating demand for similar initiatives in the country and abroad. The involvement of multiple government partners, international agencies, NGOs, and local communities will lead to further upscaling of the project’s interventions. Following models developed by the project can be potentially upscaled nation-wide and internationally:</w:t>
      </w:r>
    </w:p>
    <w:p w14:paraId="362DD868" w14:textId="77777777" w:rsidR="0041518C" w:rsidRPr="005C5600" w:rsidRDefault="0041518C" w:rsidP="006F6130">
      <w:pPr>
        <w:pStyle w:val="CommentText"/>
        <w:jc w:val="both"/>
        <w:rPr>
          <w:sz w:val="22"/>
          <w:szCs w:val="22"/>
          <w:lang w:val="en-GB"/>
        </w:rPr>
      </w:pPr>
    </w:p>
    <w:p w14:paraId="17D3E839" w14:textId="77777777" w:rsidR="00957B3A" w:rsidRPr="005C5600" w:rsidRDefault="00957B3A" w:rsidP="00DB5E7C">
      <w:pPr>
        <w:pStyle w:val="CommentText"/>
        <w:numPr>
          <w:ilvl w:val="0"/>
          <w:numId w:val="19"/>
        </w:numPr>
        <w:spacing w:after="60"/>
        <w:jc w:val="both"/>
        <w:rPr>
          <w:sz w:val="22"/>
          <w:szCs w:val="22"/>
          <w:lang w:val="en-GB"/>
        </w:rPr>
      </w:pPr>
      <w:r w:rsidRPr="005C5600">
        <w:rPr>
          <w:sz w:val="22"/>
          <w:szCs w:val="22"/>
          <w:lang w:val="en-GB"/>
        </w:rPr>
        <w:t>Development of the National Wildlife Crime Enforcement Strategy, review of wildlife crime legislation, and development of CBNRM legislation will provide effective regulatory framework for wildlife crime enforcement and sustainable wildlife management nation-wide;</w:t>
      </w:r>
    </w:p>
    <w:p w14:paraId="37808F66" w14:textId="77777777" w:rsidR="00957B3A" w:rsidRPr="005C5600" w:rsidRDefault="00957B3A" w:rsidP="00DB5E7C">
      <w:pPr>
        <w:pStyle w:val="CommentText"/>
        <w:numPr>
          <w:ilvl w:val="0"/>
          <w:numId w:val="19"/>
        </w:numPr>
        <w:spacing w:after="60"/>
        <w:jc w:val="both"/>
        <w:rPr>
          <w:sz w:val="22"/>
          <w:szCs w:val="22"/>
          <w:lang w:val="en-GB"/>
        </w:rPr>
      </w:pPr>
      <w:r w:rsidRPr="005C5600">
        <w:rPr>
          <w:sz w:val="22"/>
          <w:szCs w:val="22"/>
          <w:lang w:val="en-GB"/>
        </w:rPr>
        <w:t>Establishment of the multi-agency border cooperation and local ECUs can be used as models by other Central and South Africa’s countries to improve national implementation of CITES and strengthen government response to the international wildlife crime;</w:t>
      </w:r>
    </w:p>
    <w:p w14:paraId="5A0A1AD6" w14:textId="77777777" w:rsidR="00957B3A" w:rsidRPr="005C5600" w:rsidRDefault="00957B3A" w:rsidP="00DB5E7C">
      <w:pPr>
        <w:pStyle w:val="CommentText"/>
        <w:numPr>
          <w:ilvl w:val="0"/>
          <w:numId w:val="19"/>
        </w:numPr>
        <w:spacing w:after="60"/>
        <w:jc w:val="both"/>
        <w:rPr>
          <w:sz w:val="22"/>
          <w:szCs w:val="22"/>
          <w:lang w:val="en-GB"/>
        </w:rPr>
      </w:pPr>
      <w:r w:rsidRPr="005C5600">
        <w:rPr>
          <w:sz w:val="22"/>
          <w:szCs w:val="22"/>
          <w:lang w:val="en-GB"/>
        </w:rPr>
        <w:t>Training programmes for law enforcement agencies, PAs, and local communities can be potentially used nationally and internationally for other projects in GWP/GEF framework and beyond;</w:t>
      </w:r>
    </w:p>
    <w:p w14:paraId="50B47B54" w14:textId="77777777" w:rsidR="00957B3A" w:rsidRPr="005C5600" w:rsidRDefault="00957B3A" w:rsidP="00DB5E7C">
      <w:pPr>
        <w:pStyle w:val="CommentText"/>
        <w:numPr>
          <w:ilvl w:val="0"/>
          <w:numId w:val="19"/>
        </w:numPr>
        <w:spacing w:after="60"/>
        <w:jc w:val="both"/>
        <w:rPr>
          <w:sz w:val="22"/>
          <w:szCs w:val="22"/>
          <w:lang w:val="en-GB"/>
        </w:rPr>
      </w:pPr>
      <w:r w:rsidRPr="005C5600">
        <w:rPr>
          <w:sz w:val="22"/>
          <w:szCs w:val="22"/>
          <w:lang w:val="en-GB"/>
        </w:rPr>
        <w:t>RBM approach to development of implementable management plans for the target Pas and community pilot projects can be easily replicated by other PAs, communities, and administrative units;</w:t>
      </w:r>
    </w:p>
    <w:p w14:paraId="1AE63E75" w14:textId="06A85DC4" w:rsidR="007B3DFA" w:rsidRPr="00A30C51" w:rsidRDefault="00957B3A" w:rsidP="00A30C51">
      <w:pPr>
        <w:pStyle w:val="CommentText"/>
        <w:numPr>
          <w:ilvl w:val="0"/>
          <w:numId w:val="19"/>
        </w:numPr>
        <w:spacing w:after="60"/>
        <w:jc w:val="both"/>
        <w:rPr>
          <w:sz w:val="22"/>
          <w:szCs w:val="22"/>
          <w:lang w:val="en-GB"/>
        </w:rPr>
      </w:pPr>
      <w:r w:rsidRPr="005C5600">
        <w:rPr>
          <w:sz w:val="22"/>
          <w:szCs w:val="22"/>
          <w:lang w:val="en-GB"/>
        </w:rPr>
        <w:t>Implementation of community-based NRM and alternative livelihood models will likely be widely replicated in other districts of Angola in biodiversity and poaching hotspots.</w:t>
      </w:r>
    </w:p>
    <w:p w14:paraId="51C9A5D5" w14:textId="0421E87F" w:rsidR="00BD5B0B" w:rsidRPr="00A30C51" w:rsidRDefault="007F7CA5" w:rsidP="00A30C51">
      <w:pPr>
        <w:pStyle w:val="GEFQuestion"/>
        <w:keepNext/>
        <w:spacing w:before="240" w:after="240"/>
        <w:ind w:left="0"/>
        <w:jc w:val="both"/>
        <w:rPr>
          <w:b/>
          <w:color w:val="000000"/>
          <w:u w:val="single"/>
          <w:lang w:val="en-GB"/>
        </w:rPr>
      </w:pPr>
      <w:r w:rsidRPr="00FD4115">
        <w:rPr>
          <w:b/>
          <w:i/>
          <w:iCs/>
          <w:color w:val="000000"/>
          <w:u w:val="single"/>
          <w:lang w:val="en-GB"/>
        </w:rPr>
        <w:t>A.2.</w:t>
      </w:r>
      <w:r w:rsidR="00FB0AD0" w:rsidRPr="00FD4115">
        <w:rPr>
          <w:b/>
          <w:i/>
          <w:iCs/>
          <w:color w:val="000000"/>
          <w:u w:val="single"/>
          <w:lang w:val="en-GB"/>
        </w:rPr>
        <w:t xml:space="preserve"> Child Project?</w:t>
      </w:r>
      <w:r w:rsidR="00FB0AD0" w:rsidRPr="00FD4115">
        <w:rPr>
          <w:b/>
          <w:color w:val="000000"/>
          <w:u w:val="single"/>
          <w:lang w:val="en-GB"/>
        </w:rPr>
        <w:t xml:space="preserve">  If this is a child project under a program, describe how the components contribute to the overall program impact.  </w:t>
      </w:r>
    </w:p>
    <w:p w14:paraId="3FEBC5CE" w14:textId="77777777" w:rsidR="00BD5B0B" w:rsidRPr="005C5600" w:rsidRDefault="00957B3A" w:rsidP="00D93962">
      <w:pPr>
        <w:spacing w:after="0" w:line="240" w:lineRule="auto"/>
        <w:jc w:val="both"/>
        <w:outlineLvl w:val="0"/>
        <w:rPr>
          <w:rFonts w:ascii="Times New Roman" w:hAnsi="Times New Roman"/>
          <w:color w:val="000000"/>
          <w:lang w:val="en-GB"/>
        </w:rPr>
      </w:pPr>
      <w:r w:rsidRPr="005C5600">
        <w:rPr>
          <w:rFonts w:ascii="Times New Roman" w:hAnsi="Times New Roman"/>
          <w:color w:val="000000"/>
          <w:lang w:val="en-GB"/>
        </w:rPr>
        <w:t xml:space="preserve">While this project is not a part of the GEF Programmatic Approach to Prevent the Extinction of Known Threatened Species (GWP) it was designed to contribute to the GWP as much as possible and will coordinate its activities with the Programme (GWP 9071). </w:t>
      </w:r>
      <w:r w:rsidR="003A256D" w:rsidRPr="005C5600">
        <w:rPr>
          <w:rFonts w:ascii="Times New Roman" w:hAnsi="Times New Roman"/>
          <w:color w:val="000000"/>
          <w:lang w:val="en-GB"/>
        </w:rPr>
        <w:t xml:space="preserve">The </w:t>
      </w:r>
      <w:r w:rsidRPr="005C5600">
        <w:rPr>
          <w:rFonts w:ascii="Times New Roman" w:hAnsi="Times New Roman"/>
          <w:color w:val="000000"/>
          <w:lang w:val="en-GB"/>
        </w:rPr>
        <w:t>Angola</w:t>
      </w:r>
      <w:r w:rsidR="003A256D" w:rsidRPr="005C5600">
        <w:rPr>
          <w:rFonts w:ascii="Times New Roman" w:hAnsi="Times New Roman"/>
          <w:color w:val="000000"/>
          <w:lang w:val="en-GB"/>
        </w:rPr>
        <w:t xml:space="preserve"> project will partake in sharing lessons and testing approaches for replication based on learning in other projects</w:t>
      </w:r>
      <w:r w:rsidRPr="005C5600">
        <w:rPr>
          <w:rFonts w:ascii="Times New Roman" w:hAnsi="Times New Roman"/>
          <w:color w:val="000000"/>
          <w:lang w:val="en-GB"/>
        </w:rPr>
        <w:t xml:space="preserve"> in GWP framework</w:t>
      </w:r>
      <w:r w:rsidR="003A256D" w:rsidRPr="005C5600">
        <w:rPr>
          <w:rFonts w:ascii="Times New Roman" w:hAnsi="Times New Roman"/>
          <w:color w:val="000000"/>
          <w:lang w:val="en-GB"/>
        </w:rPr>
        <w:t>, apply indicators from the agreed suite of indicators against which the Program will be measured as a whole, and demonstrate explicit linkages to the Program’s theory of change.</w:t>
      </w:r>
    </w:p>
    <w:p w14:paraId="5310391D" w14:textId="77777777" w:rsidR="00BD5B0B" w:rsidRPr="005C5600" w:rsidRDefault="00BD5B0B" w:rsidP="008319D4">
      <w:pPr>
        <w:spacing w:after="0" w:line="240" w:lineRule="auto"/>
        <w:outlineLvl w:val="0"/>
        <w:rPr>
          <w:rFonts w:ascii="Times New Roman" w:hAnsi="Times New Roman"/>
          <w:color w:val="000000"/>
          <w:lang w:val="en-GB"/>
        </w:rPr>
      </w:pPr>
    </w:p>
    <w:p w14:paraId="306C001A" w14:textId="77777777" w:rsidR="00866152" w:rsidRPr="00A30C51" w:rsidRDefault="00866152" w:rsidP="008319D4">
      <w:pPr>
        <w:pStyle w:val="GEFQuestion"/>
        <w:ind w:left="0"/>
        <w:rPr>
          <w:rFonts w:eastAsia="MS Mincho"/>
          <w:b/>
          <w:bCs/>
          <w:szCs w:val="22"/>
          <w:u w:val="single"/>
          <w:lang w:val="en-GB"/>
        </w:rPr>
      </w:pPr>
      <w:r w:rsidRPr="00A30C51">
        <w:rPr>
          <w:b/>
          <w:bCs/>
          <w:i/>
          <w:u w:val="single"/>
          <w:lang w:val="en-GB"/>
        </w:rPr>
        <w:t xml:space="preserve">A.3.  </w:t>
      </w:r>
      <w:hyperlink r:id="rId12" w:history="1">
        <w:r w:rsidRPr="00A30C51">
          <w:rPr>
            <w:rStyle w:val="Hyperlink"/>
            <w:b/>
            <w:bCs/>
            <w:i/>
            <w:lang w:val="en-GB"/>
          </w:rPr>
          <w:t>Stakeholders</w:t>
        </w:r>
      </w:hyperlink>
      <w:r w:rsidRPr="00A30C51">
        <w:rPr>
          <w:b/>
          <w:bCs/>
          <w:u w:val="single"/>
          <w:lang w:val="en-GB"/>
        </w:rPr>
        <w:t xml:space="preserve">. </w:t>
      </w:r>
      <w:r w:rsidRPr="00A30C51">
        <w:rPr>
          <w:rFonts w:eastAsia="MS Mincho"/>
          <w:b/>
          <w:bCs/>
          <w:color w:val="1F497D"/>
          <w:u w:val="single"/>
          <w:lang w:val="en-GB"/>
        </w:rPr>
        <w:t>I</w:t>
      </w:r>
      <w:r w:rsidRPr="00A30C51">
        <w:rPr>
          <w:rFonts w:eastAsia="MS Mincho"/>
          <w:b/>
          <w:bCs/>
          <w:u w:val="single"/>
          <w:lang w:val="en-GB"/>
        </w:rPr>
        <w:t xml:space="preserve">dentify key stakeholders and elaborate on how the key </w:t>
      </w:r>
      <w:proofErr w:type="gramStart"/>
      <w:r w:rsidRPr="00A30C51">
        <w:rPr>
          <w:rFonts w:eastAsia="MS Mincho"/>
          <w:b/>
          <w:bCs/>
          <w:u w:val="single"/>
          <w:lang w:val="en-GB"/>
        </w:rPr>
        <w:t>stakeholders</w:t>
      </w:r>
      <w:proofErr w:type="gramEnd"/>
      <w:r w:rsidRPr="00A30C51">
        <w:rPr>
          <w:rFonts w:eastAsia="MS Mincho"/>
          <w:b/>
          <w:bCs/>
          <w:u w:val="single"/>
          <w:lang w:val="en-GB"/>
        </w:rPr>
        <w:t xml:space="preserve"> engagement is incorporated in the preparation and implementation of the project.  Do they include </w:t>
      </w:r>
      <w:r w:rsidRPr="00A30C51">
        <w:rPr>
          <w:rFonts w:eastAsia="MS Mincho"/>
          <w:b/>
          <w:bCs/>
          <w:szCs w:val="22"/>
          <w:u w:val="single"/>
          <w:lang w:val="en-GB"/>
        </w:rPr>
        <w:t xml:space="preserve">civil society organizations </w:t>
      </w:r>
      <w:r w:rsidRPr="00A30C51">
        <w:rPr>
          <w:b/>
          <w:bCs/>
          <w:szCs w:val="22"/>
          <w:u w:val="single"/>
          <w:lang w:val="en-GB"/>
        </w:rPr>
        <w:t xml:space="preserve">(yes </w:t>
      </w:r>
      <w:r w:rsidR="003A256D" w:rsidRPr="00A30C51">
        <w:rPr>
          <w:b/>
          <w:bCs/>
          <w:szCs w:val="22"/>
          <w:u w:val="single"/>
          <w:lang w:val="en-GB"/>
        </w:rPr>
        <w:fldChar w:fldCharType="begin">
          <w:ffData>
            <w:name w:val="incl_civil_yes"/>
            <w:enabled/>
            <w:calcOnExit w:val="0"/>
            <w:checkBox>
              <w:sizeAuto/>
              <w:default w:val="1"/>
            </w:checkBox>
          </w:ffData>
        </w:fldChar>
      </w:r>
      <w:bookmarkStart w:id="27" w:name="incl_civil_yes"/>
      <w:r w:rsidR="003A256D"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003A256D" w:rsidRPr="00A30C51">
        <w:rPr>
          <w:b/>
          <w:bCs/>
          <w:szCs w:val="22"/>
          <w:u w:val="single"/>
          <w:lang w:val="en-GB"/>
        </w:rPr>
        <w:fldChar w:fldCharType="end"/>
      </w:r>
      <w:bookmarkEnd w:id="27"/>
      <w:r w:rsidRPr="00A30C51">
        <w:rPr>
          <w:b/>
          <w:bCs/>
          <w:szCs w:val="22"/>
          <w:u w:val="single"/>
          <w:lang w:val="en-GB"/>
        </w:rPr>
        <w:t xml:space="preserve"> /no</w:t>
      </w:r>
      <w:r w:rsidRPr="00A30C51">
        <w:rPr>
          <w:b/>
          <w:bCs/>
          <w:szCs w:val="22"/>
          <w:u w:val="single"/>
          <w:lang w:val="en-GB"/>
        </w:rPr>
        <w:fldChar w:fldCharType="begin">
          <w:ffData>
            <w:name w:val="incl_civil_no"/>
            <w:enabled/>
            <w:calcOnExit w:val="0"/>
            <w:checkBox>
              <w:sizeAuto/>
              <w:default w:val="0"/>
            </w:checkBox>
          </w:ffData>
        </w:fldChar>
      </w:r>
      <w:bookmarkStart w:id="28" w:name="incl_civil_no"/>
      <w:r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Pr="00A30C51">
        <w:rPr>
          <w:b/>
          <w:bCs/>
          <w:szCs w:val="22"/>
          <w:u w:val="single"/>
          <w:lang w:val="en-GB"/>
        </w:rPr>
        <w:fldChar w:fldCharType="end"/>
      </w:r>
      <w:bookmarkEnd w:id="28"/>
      <w:r w:rsidRPr="00A30C51">
        <w:rPr>
          <w:b/>
          <w:bCs/>
          <w:szCs w:val="22"/>
          <w:u w:val="single"/>
          <w:lang w:val="en-GB"/>
        </w:rPr>
        <w:t xml:space="preserve">)? </w:t>
      </w:r>
      <w:r w:rsidRPr="00A30C51">
        <w:rPr>
          <w:rFonts w:eastAsia="MS Mincho"/>
          <w:b/>
          <w:bCs/>
          <w:szCs w:val="22"/>
          <w:u w:val="single"/>
          <w:lang w:val="en-GB"/>
        </w:rPr>
        <w:t xml:space="preserve">and indigenous peoples </w:t>
      </w:r>
      <w:r w:rsidRPr="00A30C51">
        <w:rPr>
          <w:b/>
          <w:bCs/>
          <w:szCs w:val="22"/>
          <w:u w:val="single"/>
          <w:lang w:val="en-GB"/>
        </w:rPr>
        <w:t xml:space="preserve">(yes </w:t>
      </w:r>
      <w:r w:rsidR="00957B3A" w:rsidRPr="00A30C51">
        <w:rPr>
          <w:b/>
          <w:bCs/>
          <w:szCs w:val="22"/>
          <w:u w:val="single"/>
          <w:lang w:val="en-GB"/>
        </w:rPr>
        <w:fldChar w:fldCharType="begin">
          <w:ffData>
            <w:name w:val=""/>
            <w:enabled/>
            <w:calcOnExit w:val="0"/>
            <w:checkBox>
              <w:sizeAuto/>
              <w:default w:val="0"/>
            </w:checkBox>
          </w:ffData>
        </w:fldChar>
      </w:r>
      <w:r w:rsidR="00957B3A"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00957B3A" w:rsidRPr="00A30C51">
        <w:rPr>
          <w:b/>
          <w:bCs/>
          <w:szCs w:val="22"/>
          <w:u w:val="single"/>
          <w:lang w:val="en-GB"/>
        </w:rPr>
        <w:fldChar w:fldCharType="end"/>
      </w:r>
      <w:r w:rsidRPr="00A30C51">
        <w:rPr>
          <w:b/>
          <w:bCs/>
          <w:szCs w:val="22"/>
          <w:u w:val="single"/>
          <w:lang w:val="en-GB"/>
        </w:rPr>
        <w:t xml:space="preserve"> /no</w:t>
      </w:r>
      <w:r w:rsidR="00957B3A" w:rsidRPr="00A30C51">
        <w:rPr>
          <w:b/>
          <w:bCs/>
          <w:szCs w:val="22"/>
          <w:u w:val="single"/>
          <w:lang w:val="en-GB"/>
        </w:rPr>
        <w:fldChar w:fldCharType="begin">
          <w:ffData>
            <w:name w:val=""/>
            <w:enabled/>
            <w:calcOnExit w:val="0"/>
            <w:checkBox>
              <w:sizeAuto/>
              <w:default w:val="1"/>
            </w:checkBox>
          </w:ffData>
        </w:fldChar>
      </w:r>
      <w:r w:rsidR="00957B3A"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00957B3A" w:rsidRPr="00A30C51">
        <w:rPr>
          <w:b/>
          <w:bCs/>
          <w:szCs w:val="22"/>
          <w:u w:val="single"/>
          <w:lang w:val="en-GB"/>
        </w:rPr>
        <w:fldChar w:fldCharType="end"/>
      </w:r>
      <w:r w:rsidRPr="00A30C51">
        <w:rPr>
          <w:b/>
          <w:bCs/>
          <w:szCs w:val="22"/>
          <w:u w:val="single"/>
          <w:lang w:val="en-GB"/>
        </w:rPr>
        <w:t>)</w:t>
      </w:r>
      <w:r w:rsidRPr="00A30C51">
        <w:rPr>
          <w:rFonts w:eastAsia="MS Mincho"/>
          <w:b/>
          <w:bCs/>
          <w:szCs w:val="22"/>
          <w:u w:val="single"/>
          <w:lang w:val="en-GB"/>
        </w:rPr>
        <w:t xml:space="preserve">? </w:t>
      </w:r>
    </w:p>
    <w:p w14:paraId="098B2364" w14:textId="77777777" w:rsidR="00F43A85" w:rsidRPr="005C5600" w:rsidRDefault="00F43A85" w:rsidP="00F43A85">
      <w:pPr>
        <w:pStyle w:val="ListParagraph"/>
        <w:rPr>
          <w:rFonts w:ascii="Times New Roman" w:hAnsi="Times New Roman" w:cs="Times New Roman"/>
          <w:sz w:val="22"/>
          <w:szCs w:val="22"/>
          <w:lang w:val="en-GB"/>
        </w:rPr>
      </w:pPr>
      <w:r w:rsidRPr="005C5600">
        <w:rPr>
          <w:rFonts w:ascii="Times New Roman" w:hAnsi="Times New Roman" w:cs="Times New Roman"/>
          <w:sz w:val="22"/>
          <w:szCs w:val="22"/>
          <w:lang w:val="en-GB"/>
        </w:rPr>
        <w:t>Select what role civil society will play in the project:</w:t>
      </w:r>
    </w:p>
    <w:p w14:paraId="39D973D8" w14:textId="77777777" w:rsidR="00F43A85" w:rsidRPr="005C5600" w:rsidRDefault="00F43A85" w:rsidP="00F43A85">
      <w:pPr>
        <w:pStyle w:val="ListParagraph"/>
        <w:rPr>
          <w:rFonts w:ascii="Times New Roman" w:hAnsi="Times New Roman" w:cs="Times New Roman"/>
          <w:sz w:val="22"/>
          <w:szCs w:val="22"/>
          <w:lang w:val="en-GB"/>
        </w:rPr>
      </w:pPr>
      <w:r w:rsidRPr="005C5600">
        <w:rPr>
          <w:rFonts w:ascii="Times New Roman" w:hAnsi="Times New Roman" w:cs="Times New Roman"/>
          <w:color w:val="000000"/>
          <w:sz w:val="22"/>
          <w:szCs w:val="22"/>
          <w:lang w:val="en-GB"/>
        </w:rPr>
        <w:fldChar w:fldCharType="begin">
          <w:ffData>
            <w:name w:val="IAP_cities"/>
            <w:enabled/>
            <w:calcOnExit w:val="0"/>
            <w:checkBox>
              <w:sizeAuto/>
              <w:default w:val="0"/>
            </w:checkBox>
          </w:ffData>
        </w:fldChar>
      </w:r>
      <w:r w:rsidRPr="005C5600">
        <w:rPr>
          <w:rFonts w:ascii="Times New Roman" w:hAnsi="Times New Roman" w:cs="Times New Roman"/>
          <w:color w:val="000000"/>
          <w:sz w:val="22"/>
          <w:szCs w:val="22"/>
          <w:lang w:val="en-GB"/>
        </w:rPr>
        <w:instrText xml:space="preserve"> FORMCHECKBOX </w:instrText>
      </w:r>
      <w:r w:rsidR="00A37651">
        <w:rPr>
          <w:rFonts w:ascii="Times New Roman" w:hAnsi="Times New Roman" w:cs="Times New Roman"/>
          <w:color w:val="000000"/>
          <w:sz w:val="22"/>
          <w:szCs w:val="22"/>
          <w:lang w:val="en-GB"/>
        </w:rPr>
      </w:r>
      <w:r w:rsidR="00A37651">
        <w:rPr>
          <w:rFonts w:ascii="Times New Roman" w:hAnsi="Times New Roman" w:cs="Times New Roman"/>
          <w:color w:val="000000"/>
          <w:sz w:val="22"/>
          <w:szCs w:val="22"/>
          <w:lang w:val="en-GB"/>
        </w:rPr>
        <w:fldChar w:fldCharType="separate"/>
      </w:r>
      <w:r w:rsidRPr="005C5600">
        <w:rPr>
          <w:rFonts w:ascii="Times New Roman" w:hAnsi="Times New Roman" w:cs="Times New Roman"/>
          <w:color w:val="000000"/>
          <w:sz w:val="22"/>
          <w:szCs w:val="22"/>
          <w:lang w:val="en-GB"/>
        </w:rPr>
        <w:fldChar w:fldCharType="end"/>
      </w:r>
      <w:r w:rsidRPr="005C5600">
        <w:rPr>
          <w:rFonts w:ascii="Times New Roman" w:hAnsi="Times New Roman" w:cs="Times New Roman"/>
          <w:sz w:val="22"/>
          <w:szCs w:val="22"/>
          <w:lang w:val="en-GB"/>
        </w:rPr>
        <w:t xml:space="preserve">Consulted only; </w:t>
      </w:r>
    </w:p>
    <w:p w14:paraId="663DE801" w14:textId="77777777" w:rsidR="00F43A85" w:rsidRPr="005C5600" w:rsidRDefault="00F43A85" w:rsidP="00F43A85">
      <w:pPr>
        <w:pStyle w:val="ListParagraph"/>
        <w:rPr>
          <w:rFonts w:ascii="Times New Roman" w:hAnsi="Times New Roman" w:cs="Times New Roman"/>
          <w:sz w:val="22"/>
          <w:szCs w:val="22"/>
          <w:lang w:val="en-GB"/>
        </w:rPr>
      </w:pPr>
      <w:r w:rsidRPr="005C5600">
        <w:rPr>
          <w:rFonts w:ascii="Times New Roman" w:hAnsi="Times New Roman" w:cs="Times New Roman"/>
          <w:color w:val="000000"/>
          <w:sz w:val="22"/>
          <w:szCs w:val="22"/>
          <w:lang w:val="en-GB"/>
        </w:rPr>
        <w:fldChar w:fldCharType="begin">
          <w:ffData>
            <w:name w:val="IAP_cities"/>
            <w:enabled/>
            <w:calcOnExit w:val="0"/>
            <w:checkBox>
              <w:sizeAuto/>
              <w:default w:val="1"/>
            </w:checkBox>
          </w:ffData>
        </w:fldChar>
      </w:r>
      <w:bookmarkStart w:id="29" w:name="IAP_cities"/>
      <w:r w:rsidRPr="005C5600">
        <w:rPr>
          <w:rFonts w:ascii="Times New Roman" w:hAnsi="Times New Roman" w:cs="Times New Roman"/>
          <w:color w:val="000000"/>
          <w:sz w:val="22"/>
          <w:szCs w:val="22"/>
          <w:lang w:val="en-GB"/>
        </w:rPr>
        <w:instrText xml:space="preserve"> FORMCHECKBOX </w:instrText>
      </w:r>
      <w:r w:rsidR="00A37651">
        <w:rPr>
          <w:rFonts w:ascii="Times New Roman" w:hAnsi="Times New Roman" w:cs="Times New Roman"/>
          <w:color w:val="000000"/>
          <w:sz w:val="22"/>
          <w:szCs w:val="22"/>
          <w:lang w:val="en-GB"/>
        </w:rPr>
      </w:r>
      <w:r w:rsidR="00A37651">
        <w:rPr>
          <w:rFonts w:ascii="Times New Roman" w:hAnsi="Times New Roman" w:cs="Times New Roman"/>
          <w:color w:val="000000"/>
          <w:sz w:val="22"/>
          <w:szCs w:val="22"/>
          <w:lang w:val="en-GB"/>
        </w:rPr>
        <w:fldChar w:fldCharType="separate"/>
      </w:r>
      <w:r w:rsidRPr="005C5600">
        <w:rPr>
          <w:rFonts w:ascii="Times New Roman" w:hAnsi="Times New Roman" w:cs="Times New Roman"/>
          <w:color w:val="000000"/>
          <w:sz w:val="22"/>
          <w:szCs w:val="22"/>
          <w:lang w:val="en-GB"/>
        </w:rPr>
        <w:fldChar w:fldCharType="end"/>
      </w:r>
      <w:bookmarkEnd w:id="29"/>
      <w:r w:rsidRPr="005C5600">
        <w:rPr>
          <w:rFonts w:ascii="Times New Roman" w:hAnsi="Times New Roman" w:cs="Times New Roman"/>
          <w:sz w:val="22"/>
          <w:szCs w:val="22"/>
          <w:lang w:val="en-GB"/>
        </w:rPr>
        <w:t xml:space="preserve">Member of Advisory Body; contractor; </w:t>
      </w:r>
    </w:p>
    <w:p w14:paraId="6FFA5397" w14:textId="77777777" w:rsidR="00F43A85" w:rsidRPr="005C5600" w:rsidRDefault="00F43A85" w:rsidP="00F43A85">
      <w:pPr>
        <w:pStyle w:val="ListParagraph"/>
        <w:rPr>
          <w:rFonts w:ascii="Times New Roman" w:hAnsi="Times New Roman" w:cs="Times New Roman"/>
          <w:sz w:val="22"/>
          <w:szCs w:val="22"/>
          <w:lang w:val="en-GB"/>
        </w:rPr>
      </w:pPr>
      <w:r w:rsidRPr="005C5600">
        <w:rPr>
          <w:rFonts w:ascii="Times New Roman" w:hAnsi="Times New Roman" w:cs="Times New Roman"/>
          <w:color w:val="000000"/>
          <w:sz w:val="22"/>
          <w:szCs w:val="22"/>
          <w:lang w:val="en-GB"/>
        </w:rPr>
        <w:fldChar w:fldCharType="begin">
          <w:ffData>
            <w:name w:val=""/>
            <w:enabled/>
            <w:calcOnExit w:val="0"/>
            <w:checkBox>
              <w:sizeAuto/>
              <w:default w:val="1"/>
            </w:checkBox>
          </w:ffData>
        </w:fldChar>
      </w:r>
      <w:r w:rsidRPr="005C5600">
        <w:rPr>
          <w:rFonts w:ascii="Times New Roman" w:hAnsi="Times New Roman" w:cs="Times New Roman"/>
          <w:color w:val="000000"/>
          <w:sz w:val="22"/>
          <w:szCs w:val="22"/>
          <w:lang w:val="en-GB"/>
        </w:rPr>
        <w:instrText xml:space="preserve"> FORMCHECKBOX </w:instrText>
      </w:r>
      <w:r w:rsidR="00A37651">
        <w:rPr>
          <w:rFonts w:ascii="Times New Roman" w:hAnsi="Times New Roman" w:cs="Times New Roman"/>
          <w:color w:val="000000"/>
          <w:sz w:val="22"/>
          <w:szCs w:val="22"/>
          <w:lang w:val="en-GB"/>
        </w:rPr>
      </w:r>
      <w:r w:rsidR="00A37651">
        <w:rPr>
          <w:rFonts w:ascii="Times New Roman" w:hAnsi="Times New Roman" w:cs="Times New Roman"/>
          <w:color w:val="000000"/>
          <w:sz w:val="22"/>
          <w:szCs w:val="22"/>
          <w:lang w:val="en-GB"/>
        </w:rPr>
        <w:fldChar w:fldCharType="separate"/>
      </w:r>
      <w:r w:rsidRPr="005C5600">
        <w:rPr>
          <w:rFonts w:ascii="Times New Roman" w:hAnsi="Times New Roman" w:cs="Times New Roman"/>
          <w:color w:val="000000"/>
          <w:sz w:val="22"/>
          <w:szCs w:val="22"/>
          <w:lang w:val="en-GB"/>
        </w:rPr>
        <w:fldChar w:fldCharType="end"/>
      </w:r>
      <w:r w:rsidRPr="005C5600">
        <w:rPr>
          <w:rFonts w:ascii="Times New Roman" w:hAnsi="Times New Roman" w:cs="Times New Roman"/>
          <w:sz w:val="22"/>
          <w:szCs w:val="22"/>
          <w:lang w:val="en-GB"/>
        </w:rPr>
        <w:t xml:space="preserve">Co-financier; </w:t>
      </w:r>
    </w:p>
    <w:p w14:paraId="7165B0E7" w14:textId="77777777" w:rsidR="00F43A85" w:rsidRPr="005C5600" w:rsidRDefault="00F43A85" w:rsidP="00F43A85">
      <w:pPr>
        <w:pStyle w:val="ListParagraph"/>
        <w:rPr>
          <w:rFonts w:ascii="Times New Roman" w:hAnsi="Times New Roman" w:cs="Times New Roman"/>
          <w:sz w:val="22"/>
          <w:szCs w:val="22"/>
          <w:lang w:val="en-GB"/>
        </w:rPr>
      </w:pPr>
      <w:r w:rsidRPr="005C5600">
        <w:rPr>
          <w:rFonts w:ascii="Times New Roman" w:hAnsi="Times New Roman" w:cs="Times New Roman"/>
          <w:color w:val="000000"/>
          <w:sz w:val="22"/>
          <w:szCs w:val="22"/>
          <w:lang w:val="en-GB"/>
        </w:rPr>
        <w:fldChar w:fldCharType="begin">
          <w:ffData>
            <w:name w:val=""/>
            <w:enabled/>
            <w:calcOnExit w:val="0"/>
            <w:checkBox>
              <w:sizeAuto/>
              <w:default w:val="1"/>
            </w:checkBox>
          </w:ffData>
        </w:fldChar>
      </w:r>
      <w:r w:rsidRPr="005C5600">
        <w:rPr>
          <w:rFonts w:ascii="Times New Roman" w:hAnsi="Times New Roman" w:cs="Times New Roman"/>
          <w:color w:val="000000"/>
          <w:sz w:val="22"/>
          <w:szCs w:val="22"/>
          <w:lang w:val="en-GB"/>
        </w:rPr>
        <w:instrText xml:space="preserve"> FORMCHECKBOX </w:instrText>
      </w:r>
      <w:r w:rsidR="00A37651">
        <w:rPr>
          <w:rFonts w:ascii="Times New Roman" w:hAnsi="Times New Roman" w:cs="Times New Roman"/>
          <w:color w:val="000000"/>
          <w:sz w:val="22"/>
          <w:szCs w:val="22"/>
          <w:lang w:val="en-GB"/>
        </w:rPr>
      </w:r>
      <w:r w:rsidR="00A37651">
        <w:rPr>
          <w:rFonts w:ascii="Times New Roman" w:hAnsi="Times New Roman" w:cs="Times New Roman"/>
          <w:color w:val="000000"/>
          <w:sz w:val="22"/>
          <w:szCs w:val="22"/>
          <w:lang w:val="en-GB"/>
        </w:rPr>
        <w:fldChar w:fldCharType="separate"/>
      </w:r>
      <w:r w:rsidRPr="005C5600">
        <w:rPr>
          <w:rFonts w:ascii="Times New Roman" w:hAnsi="Times New Roman" w:cs="Times New Roman"/>
          <w:color w:val="000000"/>
          <w:sz w:val="22"/>
          <w:szCs w:val="22"/>
          <w:lang w:val="en-GB"/>
        </w:rPr>
        <w:fldChar w:fldCharType="end"/>
      </w:r>
      <w:r w:rsidRPr="005C5600">
        <w:rPr>
          <w:rFonts w:ascii="Times New Roman" w:hAnsi="Times New Roman" w:cs="Times New Roman"/>
          <w:sz w:val="22"/>
          <w:szCs w:val="22"/>
          <w:lang w:val="en-GB"/>
        </w:rPr>
        <w:t xml:space="preserve">Member of project steering committee or equivalent decision-making body; </w:t>
      </w:r>
    </w:p>
    <w:p w14:paraId="6540813B" w14:textId="77777777" w:rsidR="00F43A85" w:rsidRPr="005C5600" w:rsidRDefault="00F43A85" w:rsidP="00F43A85">
      <w:pPr>
        <w:pStyle w:val="ListParagraph"/>
        <w:rPr>
          <w:rFonts w:ascii="Times New Roman" w:hAnsi="Times New Roman" w:cs="Times New Roman"/>
          <w:sz w:val="22"/>
          <w:szCs w:val="22"/>
          <w:lang w:val="en-GB"/>
        </w:rPr>
      </w:pPr>
      <w:r w:rsidRPr="005C5600">
        <w:rPr>
          <w:rFonts w:ascii="Times New Roman" w:hAnsi="Times New Roman" w:cs="Times New Roman"/>
          <w:color w:val="000000"/>
          <w:sz w:val="22"/>
          <w:szCs w:val="22"/>
          <w:lang w:val="en-GB"/>
        </w:rPr>
        <w:fldChar w:fldCharType="begin">
          <w:ffData>
            <w:name w:val=""/>
            <w:enabled/>
            <w:calcOnExit w:val="0"/>
            <w:checkBox>
              <w:sizeAuto/>
              <w:default w:val="1"/>
            </w:checkBox>
          </w:ffData>
        </w:fldChar>
      </w:r>
      <w:r w:rsidRPr="005C5600">
        <w:rPr>
          <w:rFonts w:ascii="Times New Roman" w:hAnsi="Times New Roman" w:cs="Times New Roman"/>
          <w:color w:val="000000"/>
          <w:sz w:val="22"/>
          <w:szCs w:val="22"/>
          <w:lang w:val="en-GB"/>
        </w:rPr>
        <w:instrText xml:space="preserve"> FORMCHECKBOX </w:instrText>
      </w:r>
      <w:r w:rsidR="00A37651">
        <w:rPr>
          <w:rFonts w:ascii="Times New Roman" w:hAnsi="Times New Roman" w:cs="Times New Roman"/>
          <w:color w:val="000000"/>
          <w:sz w:val="22"/>
          <w:szCs w:val="22"/>
          <w:lang w:val="en-GB"/>
        </w:rPr>
      </w:r>
      <w:r w:rsidR="00A37651">
        <w:rPr>
          <w:rFonts w:ascii="Times New Roman" w:hAnsi="Times New Roman" w:cs="Times New Roman"/>
          <w:color w:val="000000"/>
          <w:sz w:val="22"/>
          <w:szCs w:val="22"/>
          <w:lang w:val="en-GB"/>
        </w:rPr>
        <w:fldChar w:fldCharType="separate"/>
      </w:r>
      <w:r w:rsidRPr="005C5600">
        <w:rPr>
          <w:rFonts w:ascii="Times New Roman" w:hAnsi="Times New Roman" w:cs="Times New Roman"/>
          <w:color w:val="000000"/>
          <w:sz w:val="22"/>
          <w:szCs w:val="22"/>
          <w:lang w:val="en-GB"/>
        </w:rPr>
        <w:fldChar w:fldCharType="end"/>
      </w:r>
      <w:r w:rsidRPr="005C5600">
        <w:rPr>
          <w:rFonts w:ascii="Times New Roman" w:hAnsi="Times New Roman" w:cs="Times New Roman"/>
          <w:sz w:val="22"/>
          <w:szCs w:val="22"/>
          <w:lang w:val="en-GB"/>
        </w:rPr>
        <w:t xml:space="preserve">Executor or co-executor; </w:t>
      </w:r>
    </w:p>
    <w:p w14:paraId="76AAA340" w14:textId="77777777" w:rsidR="00957B3A" w:rsidRPr="005C5600" w:rsidRDefault="00957B3A" w:rsidP="00242A67">
      <w:pPr>
        <w:spacing w:after="0" w:line="240" w:lineRule="auto"/>
        <w:rPr>
          <w:lang w:val="en-GB"/>
        </w:rPr>
      </w:pPr>
    </w:p>
    <w:p w14:paraId="0B45C0E5" w14:textId="77777777" w:rsidR="00957B3A" w:rsidRPr="004F12FE" w:rsidRDefault="001A29F1" w:rsidP="004F12FE">
      <w:pPr>
        <w:spacing w:line="240" w:lineRule="auto"/>
        <w:rPr>
          <w:rFonts w:ascii="Times New Roman" w:hAnsi="Times New Roman"/>
          <w:lang w:val="en-GB"/>
        </w:rPr>
      </w:pPr>
      <w:r w:rsidRPr="004F12FE">
        <w:rPr>
          <w:rFonts w:ascii="Times New Roman" w:hAnsi="Times New Roman"/>
          <w:lang w:val="en-GB"/>
        </w:rPr>
        <w:t xml:space="preserve">This project was developed using transparent, open, and fully participatory approach with the involvement of all groups of relevant stakeholders (government organizations, multilateral and bilateral agencies, NGOs, local communities, and the private sector) at national and project area levels. Individual and focus group consultations were conducted in Luanda City, </w:t>
      </w:r>
      <w:proofErr w:type="spellStart"/>
      <w:r w:rsidRPr="004F12FE">
        <w:rPr>
          <w:rFonts w:ascii="Times New Roman" w:hAnsi="Times New Roman"/>
          <w:lang w:val="en-GB"/>
        </w:rPr>
        <w:t>Luando</w:t>
      </w:r>
      <w:proofErr w:type="spellEnd"/>
      <w:r w:rsidRPr="004F12FE">
        <w:rPr>
          <w:rFonts w:ascii="Times New Roman" w:hAnsi="Times New Roman"/>
          <w:lang w:val="en-GB"/>
        </w:rPr>
        <w:t xml:space="preserve"> SNR (with representatives of </w:t>
      </w:r>
      <w:proofErr w:type="spellStart"/>
      <w:r w:rsidRPr="004F12FE">
        <w:rPr>
          <w:rFonts w:ascii="Times New Roman" w:hAnsi="Times New Roman"/>
          <w:lang w:val="en-GB"/>
        </w:rPr>
        <w:t>Capunda</w:t>
      </w:r>
      <w:proofErr w:type="spellEnd"/>
      <w:r w:rsidRPr="004F12FE">
        <w:rPr>
          <w:rFonts w:ascii="Times New Roman" w:hAnsi="Times New Roman"/>
          <w:lang w:val="en-GB"/>
        </w:rPr>
        <w:t xml:space="preserve">, </w:t>
      </w:r>
      <w:proofErr w:type="spellStart"/>
      <w:r w:rsidRPr="004F12FE">
        <w:rPr>
          <w:rFonts w:ascii="Times New Roman" w:hAnsi="Times New Roman"/>
          <w:lang w:val="en-GB"/>
        </w:rPr>
        <w:t>Kunga</w:t>
      </w:r>
      <w:proofErr w:type="spellEnd"/>
      <w:r w:rsidRPr="004F12FE">
        <w:rPr>
          <w:rFonts w:ascii="Times New Roman" w:hAnsi="Times New Roman"/>
          <w:lang w:val="en-GB"/>
        </w:rPr>
        <w:t xml:space="preserve"> </w:t>
      </w:r>
      <w:proofErr w:type="spellStart"/>
      <w:r w:rsidRPr="004F12FE">
        <w:rPr>
          <w:rFonts w:ascii="Times New Roman" w:hAnsi="Times New Roman"/>
          <w:lang w:val="en-GB"/>
        </w:rPr>
        <w:t>Palanca</w:t>
      </w:r>
      <w:proofErr w:type="spellEnd"/>
      <w:r w:rsidRPr="004F12FE">
        <w:rPr>
          <w:rFonts w:ascii="Times New Roman" w:hAnsi="Times New Roman"/>
          <w:lang w:val="en-GB"/>
        </w:rPr>
        <w:t xml:space="preserve"> and </w:t>
      </w:r>
      <w:proofErr w:type="spellStart"/>
      <w:r w:rsidRPr="004F12FE">
        <w:rPr>
          <w:rFonts w:ascii="Times New Roman" w:hAnsi="Times New Roman"/>
          <w:lang w:val="en-GB"/>
        </w:rPr>
        <w:t>Quimbango</w:t>
      </w:r>
      <w:proofErr w:type="spellEnd"/>
      <w:r w:rsidRPr="004F12FE">
        <w:rPr>
          <w:rFonts w:ascii="Times New Roman" w:hAnsi="Times New Roman"/>
          <w:lang w:val="en-GB"/>
        </w:rPr>
        <w:t xml:space="preserve"> villages), </w:t>
      </w:r>
      <w:proofErr w:type="spellStart"/>
      <w:r w:rsidRPr="004F12FE">
        <w:rPr>
          <w:rFonts w:ascii="Times New Roman" w:hAnsi="Times New Roman"/>
          <w:lang w:val="en-GB"/>
        </w:rPr>
        <w:t>Luquembo</w:t>
      </w:r>
      <w:proofErr w:type="spellEnd"/>
      <w:r w:rsidRPr="004F12FE">
        <w:rPr>
          <w:rFonts w:ascii="Times New Roman" w:hAnsi="Times New Roman"/>
          <w:lang w:val="en-GB"/>
        </w:rPr>
        <w:t xml:space="preserve"> village, Cabinda, and </w:t>
      </w:r>
      <w:proofErr w:type="spellStart"/>
      <w:r w:rsidRPr="004F12FE">
        <w:rPr>
          <w:rFonts w:ascii="Times New Roman" w:hAnsi="Times New Roman"/>
          <w:lang w:val="en-GB"/>
        </w:rPr>
        <w:t>Maiombe</w:t>
      </w:r>
      <w:proofErr w:type="spellEnd"/>
      <w:r w:rsidRPr="004F12FE">
        <w:rPr>
          <w:rFonts w:ascii="Times New Roman" w:hAnsi="Times New Roman"/>
          <w:lang w:val="en-GB"/>
        </w:rPr>
        <w:t xml:space="preserve"> NP, Cabinda Province, where meetings and informal conversations were held in the municipalities of Belize and </w:t>
      </w:r>
      <w:proofErr w:type="spellStart"/>
      <w:r w:rsidRPr="004F12FE">
        <w:rPr>
          <w:rFonts w:ascii="Times New Roman" w:hAnsi="Times New Roman"/>
          <w:lang w:val="en-GB"/>
        </w:rPr>
        <w:t>Buco</w:t>
      </w:r>
      <w:proofErr w:type="spellEnd"/>
      <w:r w:rsidRPr="004F12FE">
        <w:rPr>
          <w:rFonts w:ascii="Times New Roman" w:hAnsi="Times New Roman"/>
          <w:lang w:val="en-GB"/>
        </w:rPr>
        <w:t xml:space="preserve"> </w:t>
      </w:r>
      <w:proofErr w:type="spellStart"/>
      <w:r w:rsidRPr="004F12FE">
        <w:rPr>
          <w:rFonts w:ascii="Times New Roman" w:hAnsi="Times New Roman"/>
          <w:lang w:val="en-GB"/>
        </w:rPr>
        <w:t>Zau</w:t>
      </w:r>
      <w:proofErr w:type="spellEnd"/>
      <w:r w:rsidRPr="004F12FE">
        <w:rPr>
          <w:rFonts w:ascii="Times New Roman" w:hAnsi="Times New Roman"/>
          <w:lang w:val="en-GB"/>
        </w:rPr>
        <w:t xml:space="preserve">. Special consultations and meetings were conducted with MINAMB, INBAC, FAS, FAO, AfDB, ADPP, KAZA and </w:t>
      </w:r>
      <w:proofErr w:type="spellStart"/>
      <w:r w:rsidRPr="004F12FE">
        <w:rPr>
          <w:rFonts w:ascii="Times New Roman" w:hAnsi="Times New Roman"/>
          <w:lang w:val="en-GB"/>
        </w:rPr>
        <w:t>Mayombe</w:t>
      </w:r>
      <w:proofErr w:type="spellEnd"/>
      <w:r w:rsidRPr="004F12FE">
        <w:rPr>
          <w:rFonts w:ascii="Times New Roman" w:hAnsi="Times New Roman"/>
          <w:lang w:val="en-GB"/>
        </w:rPr>
        <w:t xml:space="preserve"> TFCA Secretariats, ICCF, Stop Ivory, EPI, EIA, Wildlife Impact, UNODC, and other organizations. E-mail communication and Skype calls took significant part of consultative process with national and international stakeholders. Key objectives of consultative process were the following:  </w:t>
      </w:r>
      <w:r w:rsidR="00957B3A" w:rsidRPr="004F12FE">
        <w:rPr>
          <w:rFonts w:ascii="Times New Roman" w:hAnsi="Times New Roman"/>
          <w:lang w:val="en-GB"/>
        </w:rPr>
        <w:t xml:space="preserve">Inform all </w:t>
      </w:r>
      <w:r w:rsidR="00957B3A" w:rsidRPr="004F12FE">
        <w:rPr>
          <w:rFonts w:ascii="Times New Roman" w:hAnsi="Times New Roman"/>
          <w:lang w:val="en-GB"/>
        </w:rPr>
        <w:lastRenderedPageBreak/>
        <w:t>group of stakeholders on the project preparation and allow them to participate in the project</w:t>
      </w:r>
      <w:r w:rsidR="004D0C7B" w:rsidRPr="004F12FE">
        <w:rPr>
          <w:rFonts w:ascii="Times New Roman" w:hAnsi="Times New Roman"/>
          <w:lang w:val="en-GB"/>
        </w:rPr>
        <w:t xml:space="preserve"> </w:t>
      </w:r>
      <w:r w:rsidR="00957B3A" w:rsidRPr="004F12FE">
        <w:rPr>
          <w:rFonts w:ascii="Times New Roman" w:hAnsi="Times New Roman"/>
          <w:lang w:val="en-GB"/>
        </w:rPr>
        <w:t>development and share their concerns about the project proposed implementation;</w:t>
      </w:r>
    </w:p>
    <w:p w14:paraId="0E05C160" w14:textId="77777777" w:rsidR="00957B3A"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Evaluate current level of key threats for wildlife, key ecosystems, and communities at the national level and in the project areas and identify obvious barriers on the way of sustainable development;</w:t>
      </w:r>
    </w:p>
    <w:p w14:paraId="0DD82B7D" w14:textId="77777777" w:rsidR="00957B3A"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Collect information on baseline programmes and projects related to the project objective;</w:t>
      </w:r>
    </w:p>
    <w:p w14:paraId="390902F2" w14:textId="77777777" w:rsidR="00957B3A"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Understand local, cultural and political context in the country and the project areas;</w:t>
      </w:r>
    </w:p>
    <w:p w14:paraId="29C2E205" w14:textId="77777777" w:rsidR="00957B3A"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Assess current capacity of government agencies and local communities to combat wildlife crime and manage natural resources sustainably;</w:t>
      </w:r>
    </w:p>
    <w:p w14:paraId="3465A712" w14:textId="77777777" w:rsidR="00957B3A"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Develop relevant project Outputs based on key national and project area needs;</w:t>
      </w:r>
    </w:p>
    <w:p w14:paraId="3AC71B6E" w14:textId="77777777" w:rsidR="00957B3A"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Conduct Social and Environmental Screening Procedure and identify key risks for the project implementation;</w:t>
      </w:r>
    </w:p>
    <w:p w14:paraId="03742627" w14:textId="77777777" w:rsidR="00005BFE" w:rsidRPr="005C5600" w:rsidRDefault="00957B3A" w:rsidP="00DB5E7C">
      <w:pPr>
        <w:numPr>
          <w:ilvl w:val="1"/>
          <w:numId w:val="32"/>
        </w:numPr>
        <w:spacing w:after="0" w:line="240" w:lineRule="auto"/>
        <w:rPr>
          <w:rFonts w:ascii="Times New Roman" w:hAnsi="Times New Roman"/>
          <w:lang w:val="en-GB"/>
        </w:rPr>
      </w:pPr>
      <w:r w:rsidRPr="005C5600">
        <w:rPr>
          <w:rFonts w:ascii="Times New Roman" w:hAnsi="Times New Roman"/>
          <w:lang w:val="en-GB"/>
        </w:rPr>
        <w:t>Clearly define project area for interventions and collect information on Outcome and Impact Indicators; and</w:t>
      </w:r>
    </w:p>
    <w:p w14:paraId="02173CDE" w14:textId="2758420D" w:rsidR="00005BFE" w:rsidRPr="00C0181B" w:rsidRDefault="00957B3A" w:rsidP="00DB5E7C">
      <w:pPr>
        <w:numPr>
          <w:ilvl w:val="1"/>
          <w:numId w:val="32"/>
        </w:numPr>
        <w:spacing w:line="240" w:lineRule="auto"/>
        <w:rPr>
          <w:rFonts w:ascii="Times New Roman" w:hAnsi="Times New Roman"/>
          <w:lang w:val="en-GB"/>
        </w:rPr>
      </w:pPr>
      <w:r w:rsidRPr="005C5600">
        <w:rPr>
          <w:rFonts w:ascii="Times New Roman" w:hAnsi="Times New Roman"/>
          <w:lang w:val="en-GB"/>
        </w:rPr>
        <w:t>Identify potential project partnerships (see Partnerships section) and clarify stakeholder roles in the project implementation.</w:t>
      </w:r>
    </w:p>
    <w:p w14:paraId="6B0188CE" w14:textId="64BB0125" w:rsidR="00C0181B" w:rsidRPr="00AD3063" w:rsidRDefault="00957B3A" w:rsidP="00AD3063">
      <w:pPr>
        <w:spacing w:line="240" w:lineRule="auto"/>
        <w:rPr>
          <w:rFonts w:ascii="Times New Roman" w:hAnsi="Times New Roman"/>
          <w:lang w:val="en-GB"/>
        </w:rPr>
      </w:pPr>
      <w:r w:rsidRPr="005C5600">
        <w:rPr>
          <w:rFonts w:ascii="Times New Roman" w:hAnsi="Times New Roman"/>
          <w:lang w:val="en-GB"/>
        </w:rPr>
        <w:t xml:space="preserve">A total of 155 stakeholders were consulted (25% females and 75% males). Based on our observations during the stakeholder engage exercise, we noted the need to deliberately focus on women as key stakeholders in order to amplify their voices (see Mainstreaming Gender section of the </w:t>
      </w:r>
      <w:proofErr w:type="spellStart"/>
      <w:r w:rsidRPr="005C5600">
        <w:rPr>
          <w:rFonts w:ascii="Times New Roman" w:hAnsi="Times New Roman"/>
          <w:lang w:val="en-GB"/>
        </w:rPr>
        <w:t>ProDoc</w:t>
      </w:r>
      <w:proofErr w:type="spellEnd"/>
      <w:r w:rsidRPr="005C5600">
        <w:rPr>
          <w:rFonts w:ascii="Times New Roman" w:hAnsi="Times New Roman"/>
          <w:lang w:val="en-GB"/>
        </w:rPr>
        <w:t xml:space="preserve"> and Annex I. Gender Mainstreaming Analysis and Plan).  </w:t>
      </w:r>
      <w:r w:rsidR="00852A29" w:rsidRPr="005C5600">
        <w:rPr>
          <w:rFonts w:ascii="Times New Roman" w:hAnsi="Times New Roman"/>
          <w:lang w:val="en-GB"/>
        </w:rPr>
        <w:t>As a result of Stakeholder Analysis, the following groups of stakeholders were identified for project implementation (see details in Annex H. Communicati</w:t>
      </w:r>
      <w:r w:rsidR="00F42EBE" w:rsidRPr="005C5600">
        <w:rPr>
          <w:rFonts w:ascii="Times New Roman" w:hAnsi="Times New Roman"/>
          <w:lang w:val="en-GB"/>
        </w:rPr>
        <w:t>on/Stakeholder Engagement Plan)</w:t>
      </w:r>
      <w:r w:rsidR="00852A29" w:rsidRPr="005C5600">
        <w:rPr>
          <w:rFonts w:ascii="Times New Roman" w:hAnsi="Times New Roman"/>
          <w:lang w:val="en-GB"/>
        </w:rPr>
        <w:t>.</w:t>
      </w:r>
    </w:p>
    <w:p w14:paraId="057A2B59" w14:textId="7FEABA7F" w:rsidR="008117EB" w:rsidRPr="005C5600" w:rsidRDefault="008117EB" w:rsidP="00242A67">
      <w:pPr>
        <w:spacing w:line="240" w:lineRule="auto"/>
        <w:rPr>
          <w:rFonts w:ascii="Times New Roman" w:hAnsi="Times New Roman"/>
          <w:b/>
          <w:lang w:val="en-GB"/>
        </w:rPr>
      </w:pPr>
      <w:r w:rsidRPr="005C5600">
        <w:rPr>
          <w:rFonts w:ascii="Times New Roman" w:hAnsi="Times New Roman"/>
          <w:b/>
          <w:lang w:val="en-GB"/>
        </w:rPr>
        <w:t>Key project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790"/>
        <w:gridCol w:w="3731"/>
      </w:tblGrid>
      <w:tr w:rsidR="00957B3A" w:rsidRPr="00AD3063" w14:paraId="2FD2938E" w14:textId="77777777" w:rsidTr="00957B3A">
        <w:trPr>
          <w:tblHeader/>
        </w:trPr>
        <w:tc>
          <w:tcPr>
            <w:tcW w:w="3116" w:type="dxa"/>
            <w:shd w:val="clear" w:color="auto" w:fill="D0CECE"/>
            <w:vAlign w:val="center"/>
          </w:tcPr>
          <w:p w14:paraId="3ADD9A46" w14:textId="77777777" w:rsidR="00957B3A" w:rsidRPr="00AD3063" w:rsidRDefault="00957B3A" w:rsidP="00242A67">
            <w:pPr>
              <w:spacing w:after="0" w:line="240" w:lineRule="auto"/>
              <w:jc w:val="center"/>
              <w:rPr>
                <w:rFonts w:ascii="Times New Roman" w:hAnsi="Times New Roman"/>
                <w:b/>
                <w:bCs/>
                <w:color w:val="000000"/>
                <w:sz w:val="18"/>
                <w:szCs w:val="18"/>
                <w:lang w:val="en-GB"/>
              </w:rPr>
            </w:pPr>
            <w:r w:rsidRPr="00AD3063">
              <w:rPr>
                <w:rFonts w:ascii="Times New Roman" w:hAnsi="Times New Roman"/>
                <w:b/>
                <w:bCs/>
                <w:color w:val="000000"/>
                <w:sz w:val="18"/>
                <w:szCs w:val="18"/>
                <w:lang w:val="en-GB"/>
              </w:rPr>
              <w:t>Name of on-going and planned programme/project, years of implementation</w:t>
            </w:r>
          </w:p>
        </w:tc>
        <w:tc>
          <w:tcPr>
            <w:tcW w:w="3832" w:type="dxa"/>
            <w:shd w:val="clear" w:color="auto" w:fill="D0CECE"/>
            <w:vAlign w:val="center"/>
          </w:tcPr>
          <w:p w14:paraId="62744EF4" w14:textId="77777777" w:rsidR="00957B3A" w:rsidRPr="00AD3063" w:rsidRDefault="00957B3A" w:rsidP="00242A67">
            <w:pPr>
              <w:spacing w:after="0" w:line="240" w:lineRule="auto"/>
              <w:jc w:val="center"/>
              <w:rPr>
                <w:rFonts w:ascii="Times New Roman" w:hAnsi="Times New Roman"/>
                <w:b/>
                <w:bCs/>
                <w:color w:val="000000"/>
                <w:sz w:val="18"/>
                <w:szCs w:val="18"/>
                <w:lang w:val="en-GB"/>
              </w:rPr>
            </w:pPr>
            <w:r w:rsidRPr="00AD3063">
              <w:rPr>
                <w:rFonts w:ascii="Times New Roman" w:hAnsi="Times New Roman"/>
                <w:b/>
                <w:bCs/>
                <w:color w:val="000000"/>
                <w:sz w:val="18"/>
                <w:szCs w:val="18"/>
                <w:lang w:val="en-GB"/>
              </w:rPr>
              <w:t>Programme/project objectives and targets</w:t>
            </w:r>
          </w:p>
        </w:tc>
        <w:tc>
          <w:tcPr>
            <w:tcW w:w="3780" w:type="dxa"/>
            <w:shd w:val="clear" w:color="auto" w:fill="D0CECE"/>
            <w:vAlign w:val="center"/>
          </w:tcPr>
          <w:p w14:paraId="2305C7E6" w14:textId="77777777" w:rsidR="00957B3A" w:rsidRPr="00AD3063" w:rsidRDefault="00957B3A" w:rsidP="00242A67">
            <w:pPr>
              <w:spacing w:after="0" w:line="240" w:lineRule="auto"/>
              <w:jc w:val="center"/>
              <w:rPr>
                <w:rFonts w:ascii="Times New Roman" w:hAnsi="Times New Roman"/>
                <w:b/>
                <w:bCs/>
                <w:color w:val="000000"/>
                <w:sz w:val="18"/>
                <w:szCs w:val="18"/>
                <w:lang w:val="en-GB"/>
              </w:rPr>
            </w:pPr>
            <w:r w:rsidRPr="00AD3063">
              <w:rPr>
                <w:rFonts w:ascii="Times New Roman" w:hAnsi="Times New Roman"/>
                <w:b/>
                <w:bCs/>
                <w:color w:val="000000"/>
                <w:sz w:val="18"/>
                <w:szCs w:val="18"/>
                <w:lang w:val="en-GB"/>
              </w:rPr>
              <w:t>How proposed UNDP/GEF project will collaborate with the programme/project?</w:t>
            </w:r>
          </w:p>
        </w:tc>
      </w:tr>
      <w:tr w:rsidR="00957B3A" w:rsidRPr="00AD3063" w14:paraId="6D8B39A5" w14:textId="77777777" w:rsidTr="00957B3A">
        <w:tc>
          <w:tcPr>
            <w:tcW w:w="10728" w:type="dxa"/>
            <w:gridSpan w:val="3"/>
            <w:shd w:val="clear" w:color="auto" w:fill="auto"/>
            <w:vAlign w:val="center"/>
          </w:tcPr>
          <w:p w14:paraId="3C736FA0" w14:textId="77777777" w:rsidR="00957B3A" w:rsidRPr="00AD3063" w:rsidRDefault="00957B3A" w:rsidP="00242A67">
            <w:pPr>
              <w:spacing w:after="0" w:line="240" w:lineRule="auto"/>
              <w:jc w:val="center"/>
              <w:rPr>
                <w:rFonts w:ascii="Times New Roman" w:hAnsi="Times New Roman"/>
                <w:b/>
                <w:bCs/>
                <w:color w:val="000000"/>
                <w:sz w:val="18"/>
                <w:szCs w:val="18"/>
                <w:lang w:val="en-GB"/>
              </w:rPr>
            </w:pPr>
          </w:p>
          <w:p w14:paraId="338E1A14" w14:textId="77777777" w:rsidR="00957B3A" w:rsidRPr="00AD3063" w:rsidRDefault="00957B3A" w:rsidP="00242A67">
            <w:pPr>
              <w:spacing w:after="0" w:line="240" w:lineRule="auto"/>
              <w:jc w:val="center"/>
              <w:rPr>
                <w:rFonts w:ascii="Times New Roman" w:hAnsi="Times New Roman"/>
                <w:b/>
                <w:bCs/>
                <w:color w:val="000000"/>
                <w:sz w:val="18"/>
                <w:szCs w:val="18"/>
                <w:lang w:val="en-GB"/>
              </w:rPr>
            </w:pPr>
            <w:r w:rsidRPr="00AD3063">
              <w:rPr>
                <w:rFonts w:ascii="Times New Roman" w:hAnsi="Times New Roman"/>
                <w:b/>
                <w:bCs/>
                <w:color w:val="000000"/>
                <w:sz w:val="18"/>
                <w:szCs w:val="18"/>
                <w:lang w:val="en-GB"/>
              </w:rPr>
              <w:t>GOVERNMENT</w:t>
            </w:r>
          </w:p>
        </w:tc>
      </w:tr>
      <w:tr w:rsidR="00957B3A" w:rsidRPr="00AD3063" w14:paraId="178F8FDA" w14:textId="77777777" w:rsidTr="00957B3A">
        <w:tc>
          <w:tcPr>
            <w:tcW w:w="3116" w:type="dxa"/>
          </w:tcPr>
          <w:p w14:paraId="112F5A9E" w14:textId="77777777" w:rsidR="00957B3A" w:rsidRPr="00AD3063" w:rsidRDefault="00957B3A" w:rsidP="00242A67">
            <w:pPr>
              <w:spacing w:after="0" w:line="240" w:lineRule="auto"/>
              <w:rPr>
                <w:rFonts w:ascii="Times New Roman" w:hAnsi="Times New Roman"/>
                <w:color w:val="FF0000"/>
                <w:sz w:val="18"/>
                <w:szCs w:val="18"/>
                <w:lang w:val="en-GB"/>
              </w:rPr>
            </w:pPr>
            <w:r w:rsidRPr="00AD3063">
              <w:rPr>
                <w:rFonts w:ascii="Times New Roman" w:hAnsi="Times New Roman"/>
                <w:b/>
                <w:sz w:val="18"/>
                <w:szCs w:val="18"/>
                <w:lang w:val="en-GB"/>
              </w:rPr>
              <w:t>Protection and Rehabilitation of Giant Sable Antelope Presidential Programme</w:t>
            </w:r>
            <w:r w:rsidRPr="00AD3063">
              <w:rPr>
                <w:rFonts w:ascii="Times New Roman" w:hAnsi="Times New Roman"/>
                <w:sz w:val="18"/>
                <w:szCs w:val="18"/>
                <w:lang w:val="en-GB"/>
              </w:rPr>
              <w:t>, 2017-ongoing</w:t>
            </w:r>
          </w:p>
          <w:p w14:paraId="60B4139F" w14:textId="77777777" w:rsidR="00957B3A" w:rsidRPr="00AD3063" w:rsidRDefault="00957B3A" w:rsidP="00242A67">
            <w:pPr>
              <w:spacing w:after="0" w:line="240" w:lineRule="auto"/>
              <w:rPr>
                <w:rFonts w:ascii="Times New Roman" w:hAnsi="Times New Roman"/>
                <w:color w:val="000000"/>
                <w:sz w:val="18"/>
                <w:szCs w:val="18"/>
                <w:lang w:val="en-GB"/>
              </w:rPr>
            </w:pPr>
          </w:p>
          <w:p w14:paraId="7761ABC0"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Budget: </w:t>
            </w:r>
            <w:r w:rsidRPr="00AD3063">
              <w:rPr>
                <w:rFonts w:ascii="Times New Roman" w:hAnsi="Times New Roman"/>
                <w:sz w:val="18"/>
                <w:szCs w:val="18"/>
                <w:lang w:val="en-GB"/>
              </w:rPr>
              <w:t>$181,000</w:t>
            </w:r>
          </w:p>
        </w:tc>
        <w:tc>
          <w:tcPr>
            <w:tcW w:w="3832" w:type="dxa"/>
          </w:tcPr>
          <w:p w14:paraId="7906E1A7" w14:textId="77777777" w:rsidR="00957B3A" w:rsidRPr="00AD3063" w:rsidRDefault="00957B3A" w:rsidP="00242A67">
            <w:pPr>
              <w:spacing w:after="0" w:line="240" w:lineRule="auto"/>
              <w:textAlignment w:val="baseline"/>
              <w:rPr>
                <w:rFonts w:ascii="Times New Roman" w:eastAsia="Times New Roman" w:hAnsi="Times New Roman"/>
                <w:bCs/>
                <w:color w:val="000000"/>
                <w:sz w:val="18"/>
                <w:szCs w:val="18"/>
                <w:lang w:val="en-GB" w:eastAsia="zh-CN"/>
              </w:rPr>
            </w:pPr>
            <w:r w:rsidRPr="00AD3063">
              <w:rPr>
                <w:rFonts w:ascii="Times New Roman" w:eastAsia="Times New Roman" w:hAnsi="Times New Roman"/>
                <w:bCs/>
                <w:color w:val="000000"/>
                <w:sz w:val="18"/>
                <w:szCs w:val="18"/>
                <w:lang w:val="en-GB" w:eastAsia="zh-CN"/>
              </w:rPr>
              <w:t xml:space="preserve">Restoration and monitoring of the Giant Sable population in the </w:t>
            </w:r>
            <w:proofErr w:type="spellStart"/>
            <w:r w:rsidRPr="00AD3063">
              <w:rPr>
                <w:rFonts w:ascii="Times New Roman" w:eastAsia="Times New Roman" w:hAnsi="Times New Roman"/>
                <w:bCs/>
                <w:color w:val="000000"/>
                <w:sz w:val="18"/>
                <w:szCs w:val="18"/>
                <w:lang w:val="en-GB" w:eastAsia="zh-CN"/>
              </w:rPr>
              <w:t>Cangandala</w:t>
            </w:r>
            <w:proofErr w:type="spellEnd"/>
            <w:r w:rsidRPr="00AD3063">
              <w:rPr>
                <w:rFonts w:ascii="Times New Roman" w:eastAsia="Times New Roman" w:hAnsi="Times New Roman"/>
                <w:bCs/>
                <w:color w:val="000000"/>
                <w:sz w:val="18"/>
                <w:szCs w:val="18"/>
                <w:lang w:val="en-GB" w:eastAsia="zh-CN"/>
              </w:rPr>
              <w:t xml:space="preserve"> and </w:t>
            </w:r>
            <w:proofErr w:type="spellStart"/>
            <w:r w:rsidRPr="00AD3063">
              <w:rPr>
                <w:rFonts w:ascii="Times New Roman" w:eastAsia="Times New Roman" w:hAnsi="Times New Roman"/>
                <w:bCs/>
                <w:color w:val="000000"/>
                <w:sz w:val="18"/>
                <w:szCs w:val="18"/>
                <w:lang w:val="en-GB" w:eastAsia="zh-CN"/>
              </w:rPr>
              <w:t>Luando</w:t>
            </w:r>
            <w:proofErr w:type="spellEnd"/>
            <w:r w:rsidRPr="00AD3063">
              <w:rPr>
                <w:rFonts w:ascii="Times New Roman" w:eastAsia="Times New Roman" w:hAnsi="Times New Roman"/>
                <w:bCs/>
                <w:color w:val="000000"/>
                <w:sz w:val="18"/>
                <w:szCs w:val="18"/>
                <w:lang w:val="en-GB" w:eastAsia="zh-CN"/>
              </w:rPr>
              <w:t xml:space="preserve"> National Parks </w:t>
            </w:r>
          </w:p>
        </w:tc>
        <w:tc>
          <w:tcPr>
            <w:tcW w:w="3780" w:type="dxa"/>
          </w:tcPr>
          <w:p w14:paraId="180BBC15"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of them into the GEF project design and implementation;</w:t>
            </w:r>
          </w:p>
          <w:p w14:paraId="153B2136" w14:textId="77777777" w:rsidR="00957B3A" w:rsidRPr="00AD3063" w:rsidRDefault="00957B3A" w:rsidP="00242A67">
            <w:pPr>
              <w:spacing w:after="0" w:line="240" w:lineRule="auto"/>
              <w:rPr>
                <w:rFonts w:ascii="Times New Roman" w:hAnsi="Times New Roman"/>
                <w:sz w:val="18"/>
                <w:szCs w:val="18"/>
                <w:lang w:val="en-GB"/>
              </w:rPr>
            </w:pPr>
          </w:p>
          <w:p w14:paraId="1875D535"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Partnerships with the Programme to deliver Outputs for Outcomes 2 and 3 in the </w:t>
            </w:r>
            <w:proofErr w:type="spellStart"/>
            <w:r w:rsidRPr="00AD3063">
              <w:rPr>
                <w:rFonts w:ascii="Times New Roman" w:hAnsi="Times New Roman"/>
                <w:sz w:val="18"/>
                <w:szCs w:val="18"/>
                <w:lang w:val="en-GB"/>
              </w:rPr>
              <w:t>Luando</w:t>
            </w:r>
            <w:proofErr w:type="spellEnd"/>
            <w:r w:rsidRPr="00AD3063">
              <w:rPr>
                <w:rFonts w:ascii="Times New Roman" w:hAnsi="Times New Roman"/>
                <w:sz w:val="18"/>
                <w:szCs w:val="18"/>
                <w:lang w:val="en-GB"/>
              </w:rPr>
              <w:t xml:space="preserve"> project area</w:t>
            </w:r>
          </w:p>
          <w:p w14:paraId="7B811BC1" w14:textId="77777777" w:rsidR="00957B3A" w:rsidRPr="00AD3063" w:rsidRDefault="00957B3A" w:rsidP="00242A67">
            <w:pPr>
              <w:spacing w:after="0" w:line="240" w:lineRule="auto"/>
              <w:rPr>
                <w:rFonts w:ascii="Times New Roman" w:hAnsi="Times New Roman"/>
                <w:sz w:val="18"/>
                <w:szCs w:val="18"/>
                <w:lang w:val="en-GB"/>
              </w:rPr>
            </w:pPr>
          </w:p>
          <w:p w14:paraId="2312C296"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Programme in the GEF Project Board </w:t>
            </w:r>
          </w:p>
          <w:p w14:paraId="21BFB78E" w14:textId="77777777" w:rsidR="00957B3A" w:rsidRPr="00AD3063" w:rsidRDefault="00957B3A" w:rsidP="00242A67">
            <w:pPr>
              <w:spacing w:after="0" w:line="240" w:lineRule="auto"/>
              <w:rPr>
                <w:rFonts w:ascii="Times New Roman" w:hAnsi="Times New Roman"/>
                <w:sz w:val="18"/>
                <w:szCs w:val="18"/>
                <w:lang w:val="en-GB"/>
              </w:rPr>
            </w:pPr>
          </w:p>
          <w:p w14:paraId="52F18BDD"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sz w:val="18"/>
                <w:szCs w:val="18"/>
                <w:lang w:val="en-GB"/>
              </w:rPr>
              <w:t>Project co-financing</w:t>
            </w:r>
            <w:r w:rsidRPr="00AD3063">
              <w:rPr>
                <w:rFonts w:ascii="Times New Roman" w:hAnsi="Times New Roman"/>
                <w:sz w:val="18"/>
                <w:szCs w:val="18"/>
                <w:lang w:val="en-GB"/>
              </w:rPr>
              <w:br/>
            </w:r>
          </w:p>
        </w:tc>
      </w:tr>
      <w:tr w:rsidR="00957B3A" w:rsidRPr="00AD3063" w14:paraId="004A2D08" w14:textId="77777777" w:rsidTr="00957B3A">
        <w:tc>
          <w:tcPr>
            <w:tcW w:w="3116" w:type="dxa"/>
          </w:tcPr>
          <w:p w14:paraId="798E6D9E"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MINAMB’s Program for Biodiversity Conservation and Protected Areas</w:t>
            </w:r>
            <w:r w:rsidRPr="00AD3063">
              <w:rPr>
                <w:rFonts w:ascii="Times New Roman" w:hAnsi="Times New Roman"/>
                <w:color w:val="000000"/>
                <w:sz w:val="18"/>
                <w:szCs w:val="18"/>
                <w:lang w:val="en-GB"/>
              </w:rPr>
              <w:t>, 2017-2020</w:t>
            </w:r>
          </w:p>
          <w:p w14:paraId="681034EA" w14:textId="77777777" w:rsidR="00957B3A" w:rsidRPr="00AD3063" w:rsidRDefault="00957B3A" w:rsidP="00242A67">
            <w:pPr>
              <w:spacing w:after="0" w:line="240" w:lineRule="auto"/>
              <w:rPr>
                <w:rFonts w:ascii="Times New Roman" w:hAnsi="Times New Roman"/>
                <w:color w:val="000000"/>
                <w:sz w:val="18"/>
                <w:szCs w:val="18"/>
                <w:lang w:val="en-GB"/>
              </w:rPr>
            </w:pPr>
          </w:p>
          <w:p w14:paraId="50CAF23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Budget: </w:t>
            </w:r>
            <w:r w:rsidRPr="00AD3063">
              <w:rPr>
                <w:rFonts w:ascii="Times New Roman" w:hAnsi="Times New Roman"/>
                <w:sz w:val="18"/>
                <w:szCs w:val="18"/>
                <w:lang w:val="en-GB"/>
              </w:rPr>
              <w:t>$5,500,000</w:t>
            </w:r>
          </w:p>
        </w:tc>
        <w:tc>
          <w:tcPr>
            <w:tcW w:w="3832" w:type="dxa"/>
          </w:tcPr>
          <w:p w14:paraId="14BAEF77" w14:textId="77777777" w:rsidR="00957B3A" w:rsidRPr="00AD3063" w:rsidRDefault="00957B3A" w:rsidP="00242A67">
            <w:pPr>
              <w:spacing w:after="0" w:line="240" w:lineRule="auto"/>
              <w:textAlignment w:val="baseline"/>
              <w:rPr>
                <w:rFonts w:ascii="Times New Roman" w:eastAsia="Times New Roman" w:hAnsi="Times New Roman"/>
                <w:bCs/>
                <w:color w:val="000000"/>
                <w:sz w:val="18"/>
                <w:szCs w:val="18"/>
                <w:lang w:val="en-GB" w:eastAsia="zh-CN"/>
              </w:rPr>
            </w:pPr>
            <w:r w:rsidRPr="00AD3063">
              <w:rPr>
                <w:rFonts w:ascii="Times New Roman" w:eastAsia="Times New Roman" w:hAnsi="Times New Roman"/>
                <w:bCs/>
                <w:color w:val="000000"/>
                <w:sz w:val="18"/>
                <w:szCs w:val="18"/>
                <w:lang w:val="en-GB" w:eastAsia="zh-CN"/>
              </w:rPr>
              <w:t>Rehabilitation and development of National PA system</w:t>
            </w:r>
          </w:p>
        </w:tc>
        <w:tc>
          <w:tcPr>
            <w:tcW w:w="3780" w:type="dxa"/>
            <w:vMerge w:val="restart"/>
          </w:tcPr>
          <w:p w14:paraId="628166A5"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of them into the GEF project design and implementation;</w:t>
            </w:r>
          </w:p>
          <w:p w14:paraId="194BAD8C" w14:textId="77777777" w:rsidR="00957B3A" w:rsidRPr="00AD3063" w:rsidRDefault="00957B3A" w:rsidP="00242A67">
            <w:pPr>
              <w:spacing w:after="0" w:line="240" w:lineRule="auto"/>
              <w:rPr>
                <w:rFonts w:ascii="Times New Roman" w:hAnsi="Times New Roman"/>
                <w:sz w:val="18"/>
                <w:szCs w:val="18"/>
                <w:lang w:val="en-GB"/>
              </w:rPr>
            </w:pPr>
          </w:p>
          <w:p w14:paraId="074D9307"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Partnerships with the Programme to deliver Outputs for Outcomes 2 and 3</w:t>
            </w:r>
          </w:p>
          <w:p w14:paraId="460E2BBD" w14:textId="77777777" w:rsidR="00957B3A" w:rsidRPr="00AD3063" w:rsidRDefault="00957B3A" w:rsidP="00242A67">
            <w:pPr>
              <w:spacing w:after="0" w:line="240" w:lineRule="auto"/>
              <w:rPr>
                <w:rFonts w:ascii="Times New Roman" w:hAnsi="Times New Roman"/>
                <w:sz w:val="18"/>
                <w:szCs w:val="18"/>
                <w:lang w:val="en-GB"/>
              </w:rPr>
            </w:pPr>
          </w:p>
          <w:p w14:paraId="28B0D458"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Programme in the GEF Project Board </w:t>
            </w:r>
          </w:p>
          <w:p w14:paraId="22CEEFEA" w14:textId="77777777" w:rsidR="00957B3A" w:rsidRPr="00AD3063" w:rsidRDefault="00957B3A" w:rsidP="00242A67">
            <w:pPr>
              <w:spacing w:after="0" w:line="240" w:lineRule="auto"/>
              <w:rPr>
                <w:rFonts w:ascii="Times New Roman" w:hAnsi="Times New Roman"/>
                <w:sz w:val="18"/>
                <w:szCs w:val="18"/>
                <w:lang w:val="en-GB"/>
              </w:rPr>
            </w:pPr>
          </w:p>
          <w:p w14:paraId="77D6A378"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sz w:val="18"/>
                <w:szCs w:val="18"/>
                <w:lang w:val="en-GB"/>
              </w:rPr>
              <w:t>Project co-financing</w:t>
            </w:r>
            <w:r w:rsidRPr="00AD3063">
              <w:rPr>
                <w:rFonts w:ascii="Times New Roman" w:hAnsi="Times New Roman"/>
                <w:sz w:val="18"/>
                <w:szCs w:val="18"/>
                <w:lang w:val="en-GB"/>
              </w:rPr>
              <w:br/>
            </w:r>
          </w:p>
        </w:tc>
      </w:tr>
      <w:tr w:rsidR="00957B3A" w:rsidRPr="00AD3063" w14:paraId="751E9F04" w14:textId="77777777" w:rsidTr="00957B3A">
        <w:tc>
          <w:tcPr>
            <w:tcW w:w="3116" w:type="dxa"/>
          </w:tcPr>
          <w:p w14:paraId="38AE37E4"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MINAMB’s Project to Support Parks and Reserves</w:t>
            </w:r>
            <w:r w:rsidRPr="00AD3063">
              <w:rPr>
                <w:rFonts w:ascii="Times New Roman" w:hAnsi="Times New Roman"/>
                <w:color w:val="000000"/>
                <w:sz w:val="18"/>
                <w:szCs w:val="18"/>
                <w:lang w:val="en-GB"/>
              </w:rPr>
              <w:t>, 2017-2020</w:t>
            </w:r>
          </w:p>
          <w:p w14:paraId="0EA2F136" w14:textId="77777777" w:rsidR="00957B3A" w:rsidRPr="00AD3063" w:rsidRDefault="00957B3A" w:rsidP="00242A67">
            <w:pPr>
              <w:spacing w:after="0" w:line="240" w:lineRule="auto"/>
              <w:rPr>
                <w:rFonts w:ascii="Times New Roman" w:hAnsi="Times New Roman"/>
                <w:color w:val="000000"/>
                <w:sz w:val="18"/>
                <w:szCs w:val="18"/>
                <w:lang w:val="en-GB"/>
              </w:rPr>
            </w:pPr>
          </w:p>
          <w:p w14:paraId="1C0C5C24"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Budget: </w:t>
            </w:r>
            <w:r w:rsidRPr="00AD3063">
              <w:rPr>
                <w:rFonts w:ascii="Times New Roman" w:hAnsi="Times New Roman"/>
                <w:sz w:val="18"/>
                <w:szCs w:val="18"/>
                <w:lang w:val="en-GB"/>
              </w:rPr>
              <w:t>$3,600,000</w:t>
            </w:r>
          </w:p>
        </w:tc>
        <w:tc>
          <w:tcPr>
            <w:tcW w:w="3832" w:type="dxa"/>
          </w:tcPr>
          <w:p w14:paraId="21379B69" w14:textId="77777777" w:rsidR="00957B3A" w:rsidRPr="00AD3063" w:rsidRDefault="00957B3A" w:rsidP="00242A67">
            <w:pPr>
              <w:spacing w:after="0" w:line="240" w:lineRule="auto"/>
              <w:textAlignment w:val="baseline"/>
              <w:rPr>
                <w:rFonts w:ascii="Times New Roman" w:eastAsia="Times New Roman" w:hAnsi="Times New Roman"/>
                <w:color w:val="000000"/>
                <w:sz w:val="18"/>
                <w:szCs w:val="18"/>
                <w:lang w:val="en-GB" w:eastAsia="zh-CN"/>
              </w:rPr>
            </w:pPr>
            <w:r w:rsidRPr="00AD3063">
              <w:rPr>
                <w:rFonts w:ascii="Times New Roman" w:eastAsia="Times New Roman" w:hAnsi="Times New Roman"/>
                <w:color w:val="000000"/>
                <w:sz w:val="18"/>
                <w:szCs w:val="18"/>
                <w:lang w:val="en-GB" w:eastAsia="zh-CN"/>
              </w:rPr>
              <w:t>Rehabilitation and development of National PA system</w:t>
            </w:r>
          </w:p>
        </w:tc>
        <w:tc>
          <w:tcPr>
            <w:tcW w:w="3780" w:type="dxa"/>
            <w:vMerge/>
          </w:tcPr>
          <w:p w14:paraId="6D51C5D0" w14:textId="77777777" w:rsidR="00957B3A" w:rsidRPr="00AD3063" w:rsidRDefault="00957B3A" w:rsidP="00242A67">
            <w:pPr>
              <w:spacing w:after="0" w:line="240" w:lineRule="auto"/>
              <w:rPr>
                <w:rFonts w:ascii="Times New Roman" w:hAnsi="Times New Roman"/>
                <w:color w:val="000000"/>
                <w:sz w:val="18"/>
                <w:szCs w:val="18"/>
                <w:lang w:val="en-GB"/>
              </w:rPr>
            </w:pPr>
          </w:p>
        </w:tc>
      </w:tr>
      <w:tr w:rsidR="00957B3A" w:rsidRPr="00AD3063" w14:paraId="0F461740" w14:textId="77777777" w:rsidTr="00957B3A">
        <w:tc>
          <w:tcPr>
            <w:tcW w:w="3116" w:type="dxa"/>
          </w:tcPr>
          <w:p w14:paraId="32C7505E"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 xml:space="preserve">INBAC’s National Project for the Zoning and Regulation of Parks, </w:t>
            </w:r>
            <w:r w:rsidRPr="00AD3063">
              <w:rPr>
                <w:rFonts w:ascii="Times New Roman" w:hAnsi="Times New Roman"/>
                <w:color w:val="000000"/>
                <w:sz w:val="18"/>
                <w:szCs w:val="18"/>
                <w:lang w:val="en-GB"/>
              </w:rPr>
              <w:t>2017-2020</w:t>
            </w:r>
          </w:p>
          <w:p w14:paraId="2362FFFD" w14:textId="77777777" w:rsidR="00957B3A" w:rsidRPr="00AD3063" w:rsidRDefault="00957B3A" w:rsidP="00242A67">
            <w:pPr>
              <w:spacing w:after="0" w:line="240" w:lineRule="auto"/>
              <w:rPr>
                <w:rFonts w:ascii="Times New Roman" w:hAnsi="Times New Roman"/>
                <w:color w:val="000000"/>
                <w:sz w:val="18"/>
                <w:szCs w:val="18"/>
                <w:lang w:val="en-GB"/>
              </w:rPr>
            </w:pPr>
          </w:p>
          <w:p w14:paraId="28035E95"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color w:val="000000"/>
                <w:sz w:val="18"/>
                <w:szCs w:val="18"/>
                <w:lang w:val="en-GB"/>
              </w:rPr>
              <w:t xml:space="preserve">Budget: </w:t>
            </w:r>
            <w:r w:rsidRPr="00AD3063">
              <w:rPr>
                <w:rFonts w:ascii="Times New Roman" w:hAnsi="Times New Roman"/>
                <w:sz w:val="18"/>
                <w:szCs w:val="18"/>
                <w:lang w:val="en-GB"/>
              </w:rPr>
              <w:t>$1,100,000</w:t>
            </w:r>
          </w:p>
        </w:tc>
        <w:tc>
          <w:tcPr>
            <w:tcW w:w="3832" w:type="dxa"/>
          </w:tcPr>
          <w:p w14:paraId="2450538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Zoning and improvement of the PA system management</w:t>
            </w:r>
          </w:p>
        </w:tc>
        <w:tc>
          <w:tcPr>
            <w:tcW w:w="3780" w:type="dxa"/>
            <w:vMerge/>
          </w:tcPr>
          <w:p w14:paraId="38A0E38B" w14:textId="77777777" w:rsidR="00957B3A" w:rsidRPr="00AD3063" w:rsidRDefault="00957B3A" w:rsidP="00242A67">
            <w:pPr>
              <w:spacing w:after="0" w:line="240" w:lineRule="auto"/>
              <w:rPr>
                <w:rFonts w:ascii="Times New Roman" w:hAnsi="Times New Roman"/>
                <w:color w:val="000000"/>
                <w:sz w:val="18"/>
                <w:szCs w:val="18"/>
                <w:lang w:val="en-GB"/>
              </w:rPr>
            </w:pPr>
          </w:p>
        </w:tc>
      </w:tr>
      <w:tr w:rsidR="00957B3A" w:rsidRPr="00AD3063" w14:paraId="03EE019B" w14:textId="77777777" w:rsidTr="00957B3A">
        <w:tc>
          <w:tcPr>
            <w:tcW w:w="3116" w:type="dxa"/>
          </w:tcPr>
          <w:p w14:paraId="0EF6BE3B" w14:textId="77777777" w:rsidR="00957B3A" w:rsidRPr="00AD3063" w:rsidRDefault="00957B3A" w:rsidP="00242A67">
            <w:pPr>
              <w:spacing w:after="0" w:line="240" w:lineRule="auto"/>
              <w:rPr>
                <w:rFonts w:ascii="Times New Roman" w:hAnsi="Times New Roman"/>
                <w:color w:val="FF0000"/>
                <w:sz w:val="18"/>
                <w:szCs w:val="18"/>
                <w:lang w:val="en-GB"/>
              </w:rPr>
            </w:pPr>
            <w:r w:rsidRPr="00AD3063">
              <w:rPr>
                <w:rFonts w:ascii="Times New Roman" w:hAnsi="Times New Roman"/>
                <w:sz w:val="18"/>
                <w:szCs w:val="18"/>
                <w:lang w:val="en-GB"/>
              </w:rPr>
              <w:t xml:space="preserve">MINAMB’s </w:t>
            </w:r>
            <w:r w:rsidRPr="00AD3063">
              <w:rPr>
                <w:rFonts w:ascii="Times New Roman" w:hAnsi="Times New Roman"/>
                <w:b/>
                <w:color w:val="000000"/>
                <w:sz w:val="18"/>
                <w:szCs w:val="18"/>
                <w:lang w:val="en-GB"/>
              </w:rPr>
              <w:t xml:space="preserve">Programme of the </w:t>
            </w:r>
            <w:proofErr w:type="spellStart"/>
            <w:r w:rsidRPr="00AD3063">
              <w:rPr>
                <w:rFonts w:ascii="Times New Roman" w:hAnsi="Times New Roman"/>
                <w:b/>
                <w:color w:val="000000"/>
                <w:sz w:val="18"/>
                <w:szCs w:val="18"/>
                <w:lang w:val="en-GB"/>
              </w:rPr>
              <w:t>Transfrontier</w:t>
            </w:r>
            <w:proofErr w:type="spellEnd"/>
            <w:r w:rsidRPr="00AD3063">
              <w:rPr>
                <w:rFonts w:ascii="Times New Roman" w:hAnsi="Times New Roman"/>
                <w:b/>
                <w:color w:val="000000"/>
                <w:sz w:val="18"/>
                <w:szCs w:val="18"/>
                <w:lang w:val="en-GB"/>
              </w:rPr>
              <w:t xml:space="preserve"> Conservation Initiative for the </w:t>
            </w:r>
            <w:proofErr w:type="spellStart"/>
            <w:r w:rsidRPr="00AD3063">
              <w:rPr>
                <w:rFonts w:ascii="Times New Roman" w:hAnsi="Times New Roman"/>
                <w:b/>
                <w:color w:val="000000"/>
                <w:sz w:val="18"/>
                <w:szCs w:val="18"/>
                <w:lang w:val="en-GB"/>
              </w:rPr>
              <w:t>Mayombe</w:t>
            </w:r>
            <w:proofErr w:type="spellEnd"/>
            <w:r w:rsidRPr="00AD3063">
              <w:rPr>
                <w:rFonts w:ascii="Times New Roman" w:hAnsi="Times New Roman"/>
                <w:b/>
                <w:color w:val="000000"/>
                <w:sz w:val="18"/>
                <w:szCs w:val="18"/>
                <w:lang w:val="en-GB"/>
              </w:rPr>
              <w:t xml:space="preserve"> Forest</w:t>
            </w:r>
          </w:p>
          <w:p w14:paraId="2AEC97F4" w14:textId="77777777" w:rsidR="00957B3A" w:rsidRPr="00AD3063" w:rsidRDefault="00957B3A" w:rsidP="00242A67">
            <w:pPr>
              <w:spacing w:after="0" w:line="240" w:lineRule="auto"/>
              <w:rPr>
                <w:rFonts w:ascii="Times New Roman" w:hAnsi="Times New Roman"/>
                <w:color w:val="000000"/>
                <w:sz w:val="18"/>
                <w:szCs w:val="18"/>
                <w:lang w:val="en-GB"/>
              </w:rPr>
            </w:pPr>
          </w:p>
          <w:p w14:paraId="518E4029"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Budget: </w:t>
            </w:r>
            <w:r w:rsidRPr="00AD3063">
              <w:rPr>
                <w:rFonts w:ascii="Times New Roman" w:hAnsi="Times New Roman"/>
                <w:sz w:val="18"/>
                <w:szCs w:val="18"/>
                <w:lang w:val="en-GB"/>
              </w:rPr>
              <w:t>$812,00</w:t>
            </w:r>
          </w:p>
        </w:tc>
        <w:tc>
          <w:tcPr>
            <w:tcW w:w="3832" w:type="dxa"/>
          </w:tcPr>
          <w:p w14:paraId="59403A89"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Contribution to the establishment of </w:t>
            </w:r>
            <w:proofErr w:type="spellStart"/>
            <w:r w:rsidRPr="00AD3063">
              <w:rPr>
                <w:rFonts w:ascii="Times New Roman" w:hAnsi="Times New Roman"/>
                <w:sz w:val="18"/>
                <w:szCs w:val="18"/>
                <w:lang w:val="en-GB"/>
              </w:rPr>
              <w:t>Mayombe</w:t>
            </w:r>
            <w:proofErr w:type="spellEnd"/>
            <w:r w:rsidRPr="00AD3063">
              <w:rPr>
                <w:rFonts w:ascii="Times New Roman" w:hAnsi="Times New Roman"/>
                <w:sz w:val="18"/>
                <w:szCs w:val="18"/>
                <w:lang w:val="en-GB"/>
              </w:rPr>
              <w:t xml:space="preserve"> Forest TFCA (International Treaty).</w:t>
            </w:r>
          </w:p>
          <w:p w14:paraId="10128B37" w14:textId="77777777" w:rsidR="00957B3A" w:rsidRPr="00AD3063" w:rsidRDefault="00957B3A" w:rsidP="00242A67">
            <w:pPr>
              <w:spacing w:after="0" w:line="240" w:lineRule="auto"/>
              <w:rPr>
                <w:rFonts w:ascii="Times New Roman" w:hAnsi="Times New Roman"/>
                <w:color w:val="FF0000"/>
                <w:sz w:val="18"/>
                <w:szCs w:val="18"/>
                <w:lang w:val="en-GB"/>
              </w:rPr>
            </w:pPr>
          </w:p>
          <w:p w14:paraId="3273709B" w14:textId="77777777" w:rsidR="00957B3A" w:rsidRPr="00AD3063" w:rsidRDefault="00957B3A" w:rsidP="00242A67">
            <w:pPr>
              <w:spacing w:after="0" w:line="240" w:lineRule="auto"/>
              <w:rPr>
                <w:rFonts w:ascii="Times New Roman" w:hAnsi="Times New Roman"/>
                <w:color w:val="FF0000"/>
                <w:sz w:val="18"/>
                <w:szCs w:val="18"/>
                <w:lang w:val="en-GB"/>
              </w:rPr>
            </w:pPr>
            <w:r w:rsidRPr="00AD3063">
              <w:rPr>
                <w:rFonts w:ascii="Times New Roman" w:hAnsi="Times New Roman"/>
                <w:sz w:val="18"/>
                <w:szCs w:val="18"/>
                <w:lang w:val="en-GB"/>
              </w:rPr>
              <w:t>Participation in the development of international conservation cooperation in the TFCA</w:t>
            </w:r>
          </w:p>
        </w:tc>
        <w:tc>
          <w:tcPr>
            <w:tcW w:w="3780" w:type="dxa"/>
          </w:tcPr>
          <w:p w14:paraId="11B3C9EC"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39560D85" w14:textId="77777777" w:rsidR="00957B3A" w:rsidRPr="00AD3063" w:rsidRDefault="00957B3A" w:rsidP="00242A67">
            <w:pPr>
              <w:spacing w:after="0" w:line="240" w:lineRule="auto"/>
              <w:rPr>
                <w:rFonts w:ascii="Times New Roman" w:hAnsi="Times New Roman"/>
                <w:sz w:val="18"/>
                <w:szCs w:val="18"/>
                <w:lang w:val="en-GB"/>
              </w:rPr>
            </w:pPr>
          </w:p>
          <w:p w14:paraId="3551764B"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lastRenderedPageBreak/>
              <w:t xml:space="preserve">Partnerships with the Programme to deliver </w:t>
            </w:r>
            <w:r w:rsidRPr="00AD3063">
              <w:rPr>
                <w:rFonts w:ascii="Times New Roman" w:hAnsi="Times New Roman"/>
                <w:color w:val="000000"/>
                <w:sz w:val="18"/>
                <w:szCs w:val="18"/>
                <w:lang w:val="en-GB"/>
              </w:rPr>
              <w:t>Outputs for the project Outcomes 1-3 in the Cabinda project area</w:t>
            </w:r>
          </w:p>
          <w:p w14:paraId="1133DFF5" w14:textId="77777777" w:rsidR="00957B3A" w:rsidRPr="00AD3063" w:rsidRDefault="00957B3A" w:rsidP="00242A67">
            <w:pPr>
              <w:spacing w:after="0" w:line="240" w:lineRule="auto"/>
              <w:rPr>
                <w:rFonts w:ascii="Times New Roman" w:hAnsi="Times New Roman"/>
                <w:sz w:val="18"/>
                <w:szCs w:val="18"/>
                <w:lang w:val="en-GB"/>
              </w:rPr>
            </w:pPr>
          </w:p>
          <w:p w14:paraId="0E238323"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Programme in the GEF Project Board </w:t>
            </w:r>
          </w:p>
          <w:p w14:paraId="036A93FC" w14:textId="77777777" w:rsidR="00957B3A" w:rsidRPr="00AD3063" w:rsidRDefault="00957B3A" w:rsidP="00242A67">
            <w:pPr>
              <w:spacing w:after="0" w:line="240" w:lineRule="auto"/>
              <w:rPr>
                <w:rFonts w:ascii="Times New Roman" w:hAnsi="Times New Roman"/>
                <w:sz w:val="18"/>
                <w:szCs w:val="18"/>
                <w:lang w:val="en-GB"/>
              </w:rPr>
            </w:pPr>
          </w:p>
          <w:p w14:paraId="2ABBDBDA"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sz w:val="18"/>
                <w:szCs w:val="18"/>
                <w:lang w:val="en-GB"/>
              </w:rPr>
              <w:t>Project co-financing</w:t>
            </w:r>
            <w:r w:rsidRPr="00AD3063">
              <w:rPr>
                <w:rFonts w:ascii="Times New Roman" w:hAnsi="Times New Roman"/>
                <w:sz w:val="18"/>
                <w:szCs w:val="18"/>
                <w:lang w:val="en-GB"/>
              </w:rPr>
              <w:br/>
            </w:r>
          </w:p>
        </w:tc>
      </w:tr>
      <w:tr w:rsidR="00957B3A" w:rsidRPr="00AD3063" w14:paraId="1F5165F7" w14:textId="77777777" w:rsidTr="00957B3A">
        <w:tc>
          <w:tcPr>
            <w:tcW w:w="3116" w:type="dxa"/>
          </w:tcPr>
          <w:p w14:paraId="5CC04EC1"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b/>
                <w:sz w:val="18"/>
                <w:szCs w:val="18"/>
                <w:lang w:val="en-GB"/>
              </w:rPr>
              <w:lastRenderedPageBreak/>
              <w:t>FAS Social Development Programme</w:t>
            </w:r>
            <w:r w:rsidRPr="00AD3063">
              <w:rPr>
                <w:rFonts w:ascii="Times New Roman" w:hAnsi="Times New Roman"/>
                <w:sz w:val="18"/>
                <w:szCs w:val="18"/>
                <w:lang w:val="en-GB"/>
              </w:rPr>
              <w:t xml:space="preserve">, ongoing </w:t>
            </w:r>
          </w:p>
        </w:tc>
        <w:tc>
          <w:tcPr>
            <w:tcW w:w="3832" w:type="dxa"/>
          </w:tcPr>
          <w:p w14:paraId="589A2BD6"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Promotion of sustainable economic and social development of the communities in Angola, including sustainable agriculture practices</w:t>
            </w:r>
          </w:p>
          <w:p w14:paraId="2D9095E6" w14:textId="77777777" w:rsidR="00957B3A" w:rsidRPr="00AD3063" w:rsidRDefault="00957B3A" w:rsidP="00242A67">
            <w:pPr>
              <w:spacing w:after="0" w:line="240" w:lineRule="auto"/>
              <w:rPr>
                <w:rFonts w:ascii="Times New Roman" w:hAnsi="Times New Roman"/>
                <w:sz w:val="18"/>
                <w:szCs w:val="18"/>
                <w:lang w:val="en-GB"/>
              </w:rPr>
            </w:pPr>
          </w:p>
        </w:tc>
        <w:tc>
          <w:tcPr>
            <w:tcW w:w="3780" w:type="dxa"/>
          </w:tcPr>
          <w:p w14:paraId="1ED35446"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2C54D25B" w14:textId="77777777" w:rsidR="00957B3A" w:rsidRPr="00AD3063" w:rsidRDefault="00957B3A" w:rsidP="00242A67">
            <w:pPr>
              <w:spacing w:after="0" w:line="240" w:lineRule="auto"/>
              <w:rPr>
                <w:rFonts w:ascii="Times New Roman" w:hAnsi="Times New Roman"/>
                <w:sz w:val="18"/>
                <w:szCs w:val="18"/>
                <w:lang w:val="en-GB"/>
              </w:rPr>
            </w:pPr>
          </w:p>
          <w:p w14:paraId="4D16A721"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Partnerships with the Programme to deliver Outputs for the Outcome 3 </w:t>
            </w:r>
          </w:p>
          <w:p w14:paraId="79166E0F" w14:textId="77777777" w:rsidR="00957B3A" w:rsidRPr="00AD3063" w:rsidRDefault="00957B3A" w:rsidP="00242A67">
            <w:pPr>
              <w:spacing w:after="0" w:line="240" w:lineRule="auto"/>
              <w:rPr>
                <w:rFonts w:ascii="Times New Roman" w:hAnsi="Times New Roman"/>
                <w:sz w:val="18"/>
                <w:szCs w:val="18"/>
                <w:lang w:val="en-GB"/>
              </w:rPr>
            </w:pPr>
          </w:p>
          <w:p w14:paraId="6C8923D1"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Programme in the GEF Project Board </w:t>
            </w:r>
          </w:p>
          <w:p w14:paraId="642FF831"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br/>
            </w:r>
          </w:p>
        </w:tc>
      </w:tr>
      <w:tr w:rsidR="00957B3A" w:rsidRPr="00AD3063" w14:paraId="35263873" w14:textId="77777777" w:rsidTr="00957B3A">
        <w:tc>
          <w:tcPr>
            <w:tcW w:w="10728" w:type="dxa"/>
            <w:gridSpan w:val="3"/>
          </w:tcPr>
          <w:p w14:paraId="10C1795E" w14:textId="77777777" w:rsidR="00957B3A" w:rsidRPr="00AD3063" w:rsidRDefault="00957B3A" w:rsidP="00242A67">
            <w:pPr>
              <w:spacing w:after="0" w:line="240" w:lineRule="auto"/>
              <w:jc w:val="center"/>
              <w:rPr>
                <w:rFonts w:ascii="Times New Roman" w:hAnsi="Times New Roman"/>
                <w:b/>
                <w:color w:val="000000"/>
                <w:sz w:val="18"/>
                <w:szCs w:val="18"/>
                <w:lang w:val="en-GB"/>
              </w:rPr>
            </w:pPr>
            <w:r w:rsidRPr="00AD3063">
              <w:rPr>
                <w:rFonts w:ascii="Times New Roman" w:hAnsi="Times New Roman"/>
                <w:b/>
                <w:color w:val="000000"/>
                <w:sz w:val="18"/>
                <w:szCs w:val="18"/>
                <w:lang w:val="en-GB"/>
              </w:rPr>
              <w:t>BI-LATERAL AND MULTI-LATERAL AGENCIES</w:t>
            </w:r>
          </w:p>
          <w:p w14:paraId="6959CD4F" w14:textId="77777777" w:rsidR="00957B3A" w:rsidRPr="00AD3063" w:rsidRDefault="00957B3A" w:rsidP="00242A67">
            <w:pPr>
              <w:spacing w:after="0" w:line="240" w:lineRule="auto"/>
              <w:jc w:val="center"/>
              <w:rPr>
                <w:rFonts w:ascii="Times New Roman" w:hAnsi="Times New Roman"/>
                <w:b/>
                <w:color w:val="000000"/>
                <w:sz w:val="18"/>
                <w:szCs w:val="18"/>
                <w:lang w:val="en-GB"/>
              </w:rPr>
            </w:pPr>
          </w:p>
        </w:tc>
      </w:tr>
      <w:tr w:rsidR="00957B3A" w:rsidRPr="00AD3063" w14:paraId="237D81A3" w14:textId="77777777" w:rsidTr="00957B3A">
        <w:tc>
          <w:tcPr>
            <w:tcW w:w="3116" w:type="dxa"/>
          </w:tcPr>
          <w:p w14:paraId="16506B12"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b/>
                <w:color w:val="000000"/>
                <w:sz w:val="18"/>
                <w:szCs w:val="18"/>
                <w:lang w:val="en-GB"/>
              </w:rPr>
              <w:t xml:space="preserve">German Financial Cooperation with SADC </w:t>
            </w:r>
          </w:p>
          <w:p w14:paraId="26285C78" w14:textId="77777777" w:rsidR="00957B3A" w:rsidRPr="00AD3063" w:rsidRDefault="00957B3A" w:rsidP="00242A67">
            <w:pPr>
              <w:spacing w:after="0" w:line="240" w:lineRule="auto"/>
              <w:rPr>
                <w:rFonts w:ascii="Times New Roman" w:hAnsi="Times New Roman"/>
                <w:sz w:val="18"/>
                <w:szCs w:val="18"/>
                <w:lang w:val="en-GB"/>
              </w:rPr>
            </w:pPr>
            <w:proofErr w:type="spellStart"/>
            <w:r w:rsidRPr="00AD3063">
              <w:rPr>
                <w:rFonts w:ascii="Times New Roman" w:hAnsi="Times New Roman"/>
                <w:b/>
                <w:color w:val="000000"/>
                <w:sz w:val="18"/>
                <w:szCs w:val="18"/>
                <w:lang w:val="en-GB"/>
              </w:rPr>
              <w:t>Kavango</w:t>
            </w:r>
            <w:proofErr w:type="spellEnd"/>
            <w:r w:rsidRPr="00AD3063">
              <w:rPr>
                <w:rFonts w:ascii="Times New Roman" w:hAnsi="Times New Roman"/>
                <w:b/>
                <w:color w:val="000000"/>
                <w:sz w:val="18"/>
                <w:szCs w:val="18"/>
                <w:lang w:val="en-GB"/>
              </w:rPr>
              <w:t xml:space="preserve">-Zambezi </w:t>
            </w:r>
            <w:proofErr w:type="spellStart"/>
            <w:r w:rsidRPr="00AD3063">
              <w:rPr>
                <w:rFonts w:ascii="Times New Roman" w:hAnsi="Times New Roman"/>
                <w:b/>
                <w:color w:val="000000"/>
                <w:sz w:val="18"/>
                <w:szCs w:val="18"/>
                <w:lang w:val="en-GB"/>
              </w:rPr>
              <w:t>Transfrontier</w:t>
            </w:r>
            <w:proofErr w:type="spellEnd"/>
            <w:r w:rsidRPr="00AD3063">
              <w:rPr>
                <w:rFonts w:ascii="Times New Roman" w:hAnsi="Times New Roman"/>
                <w:b/>
                <w:color w:val="000000"/>
                <w:sz w:val="18"/>
                <w:szCs w:val="18"/>
                <w:lang w:val="en-GB"/>
              </w:rPr>
              <w:t xml:space="preserve"> Conservation Area (KAZA TFCA) Phase III</w:t>
            </w:r>
            <w:r w:rsidRPr="00AD3063">
              <w:rPr>
                <w:rFonts w:ascii="Times New Roman" w:hAnsi="Times New Roman"/>
                <w:color w:val="000000"/>
                <w:sz w:val="18"/>
                <w:szCs w:val="18"/>
                <w:lang w:val="en-GB"/>
              </w:rPr>
              <w:t xml:space="preserve">, </w:t>
            </w:r>
            <w:r w:rsidRPr="00AD3063">
              <w:rPr>
                <w:rFonts w:ascii="Times New Roman" w:hAnsi="Times New Roman"/>
                <w:sz w:val="18"/>
                <w:szCs w:val="18"/>
                <w:lang w:val="en-GB"/>
              </w:rPr>
              <w:t>2017-2020</w:t>
            </w:r>
          </w:p>
          <w:p w14:paraId="757033A5" w14:textId="77777777" w:rsidR="00957B3A" w:rsidRPr="00AD3063" w:rsidRDefault="00957B3A" w:rsidP="00242A67">
            <w:pPr>
              <w:spacing w:after="0" w:line="240" w:lineRule="auto"/>
              <w:rPr>
                <w:rFonts w:ascii="Times New Roman" w:hAnsi="Times New Roman"/>
                <w:sz w:val="18"/>
                <w:szCs w:val="18"/>
                <w:lang w:val="en-GB"/>
              </w:rPr>
            </w:pPr>
          </w:p>
          <w:p w14:paraId="6C7A28CA"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Budget: $18,200,000, </w:t>
            </w:r>
            <w:r w:rsidRPr="00AD3063">
              <w:rPr>
                <w:rFonts w:ascii="Times New Roman" w:hAnsi="Times New Roman"/>
                <w:sz w:val="18"/>
                <w:szCs w:val="18"/>
                <w:lang w:val="en-GB"/>
              </w:rPr>
              <w:t>including $3,531,000 for Angola’s part</w:t>
            </w:r>
          </w:p>
        </w:tc>
        <w:tc>
          <w:tcPr>
            <w:tcW w:w="3832" w:type="dxa"/>
          </w:tcPr>
          <w:p w14:paraId="257BC44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To support the development of the KAZA TFCA by establishing appropriate organizational structures at regional, national and local levels, facilitating integrated management of natural resources, improving the management of protected and wildlife dispersal areas, and uplifting the socioeconomic conditions of the targeted local populations, clearly demonstrating desired impact at both biodiversity and socio-economic levels.</w:t>
            </w:r>
          </w:p>
          <w:p w14:paraId="18265547" w14:textId="77777777" w:rsidR="00957B3A" w:rsidRPr="00AD3063" w:rsidRDefault="00957B3A" w:rsidP="00242A67">
            <w:pPr>
              <w:spacing w:after="0" w:line="240" w:lineRule="auto"/>
              <w:rPr>
                <w:rFonts w:ascii="Times New Roman" w:hAnsi="Times New Roman"/>
                <w:color w:val="000000"/>
                <w:sz w:val="18"/>
                <w:szCs w:val="18"/>
                <w:lang w:val="en-GB"/>
              </w:rPr>
            </w:pPr>
          </w:p>
          <w:p w14:paraId="11A24B14"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Including support for infrastructure of </w:t>
            </w:r>
            <w:proofErr w:type="spellStart"/>
            <w:r w:rsidRPr="00AD3063">
              <w:rPr>
                <w:rFonts w:ascii="Times New Roman" w:hAnsi="Times New Roman"/>
                <w:color w:val="000000"/>
                <w:sz w:val="18"/>
                <w:szCs w:val="18"/>
                <w:lang w:val="en-GB"/>
              </w:rPr>
              <w:t>Luengue-Luiana</w:t>
            </w:r>
            <w:proofErr w:type="spellEnd"/>
            <w:r w:rsidRPr="00AD3063">
              <w:rPr>
                <w:rFonts w:ascii="Times New Roman" w:hAnsi="Times New Roman"/>
                <w:color w:val="000000"/>
                <w:sz w:val="18"/>
                <w:szCs w:val="18"/>
                <w:lang w:val="en-GB"/>
              </w:rPr>
              <w:t xml:space="preserve"> NP, ranger training, SMART introduction, and CBNRM support on Angolan side. </w:t>
            </w:r>
          </w:p>
        </w:tc>
        <w:tc>
          <w:tcPr>
            <w:tcW w:w="3780" w:type="dxa"/>
          </w:tcPr>
          <w:p w14:paraId="1A270048"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65427E9B" w14:textId="77777777" w:rsidR="00957B3A" w:rsidRPr="00AD3063" w:rsidRDefault="00957B3A" w:rsidP="00242A67">
            <w:pPr>
              <w:spacing w:after="0" w:line="240" w:lineRule="auto"/>
              <w:rPr>
                <w:rFonts w:ascii="Times New Roman" w:hAnsi="Times New Roman"/>
                <w:sz w:val="18"/>
                <w:szCs w:val="18"/>
                <w:lang w:val="en-GB"/>
              </w:rPr>
            </w:pPr>
          </w:p>
          <w:p w14:paraId="42FFDFD8"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Project co-financing</w:t>
            </w:r>
          </w:p>
          <w:p w14:paraId="6D3B2BA5" w14:textId="77777777" w:rsidR="00957B3A" w:rsidRPr="00AD3063" w:rsidRDefault="00957B3A" w:rsidP="00242A67">
            <w:pPr>
              <w:spacing w:after="0" w:line="240" w:lineRule="auto"/>
              <w:rPr>
                <w:rFonts w:ascii="Times New Roman" w:hAnsi="Times New Roman"/>
                <w:color w:val="000000"/>
                <w:sz w:val="18"/>
                <w:szCs w:val="18"/>
                <w:lang w:val="en-GB"/>
              </w:rPr>
            </w:pPr>
          </w:p>
          <w:p w14:paraId="12065267" w14:textId="77777777" w:rsidR="00957B3A" w:rsidRPr="00AD3063" w:rsidRDefault="00957B3A" w:rsidP="00242A67">
            <w:pPr>
              <w:spacing w:after="0" w:line="240" w:lineRule="auto"/>
              <w:rPr>
                <w:rFonts w:ascii="Times New Roman" w:hAnsi="Times New Roman"/>
                <w:color w:val="000000"/>
                <w:sz w:val="18"/>
                <w:szCs w:val="18"/>
                <w:lang w:val="en-GB"/>
              </w:rPr>
            </w:pPr>
          </w:p>
          <w:p w14:paraId="1793FDD5" w14:textId="77777777" w:rsidR="00957B3A" w:rsidRPr="00AD3063" w:rsidRDefault="00957B3A" w:rsidP="00242A67">
            <w:pPr>
              <w:spacing w:after="0" w:line="240" w:lineRule="auto"/>
              <w:rPr>
                <w:rFonts w:ascii="Times New Roman" w:hAnsi="Times New Roman"/>
                <w:color w:val="000000"/>
                <w:sz w:val="18"/>
                <w:szCs w:val="18"/>
                <w:lang w:val="en-GB"/>
              </w:rPr>
            </w:pPr>
          </w:p>
        </w:tc>
      </w:tr>
      <w:tr w:rsidR="00957B3A" w:rsidRPr="00AD3063" w14:paraId="764C71D3" w14:textId="77777777" w:rsidTr="00957B3A">
        <w:tc>
          <w:tcPr>
            <w:tcW w:w="3116" w:type="dxa"/>
          </w:tcPr>
          <w:p w14:paraId="20E318F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DEFRA IWT Challenge Fund’s Developing investigation &amp; Prosecution Capacity to Save Angola’s Elephants Project (implemented by the Stop Ivory/EPI)</w:t>
            </w:r>
            <w:r w:rsidRPr="00AD3063">
              <w:rPr>
                <w:rFonts w:ascii="Times New Roman" w:hAnsi="Times New Roman"/>
                <w:color w:val="000000"/>
                <w:sz w:val="18"/>
                <w:szCs w:val="18"/>
                <w:lang w:val="en-GB"/>
              </w:rPr>
              <w:t>, 2017-2020</w:t>
            </w:r>
          </w:p>
          <w:p w14:paraId="434191E6" w14:textId="77777777" w:rsidR="00957B3A" w:rsidRPr="00AD3063" w:rsidRDefault="00957B3A" w:rsidP="00242A67">
            <w:pPr>
              <w:spacing w:after="0" w:line="240" w:lineRule="auto"/>
              <w:rPr>
                <w:rFonts w:ascii="Times New Roman" w:hAnsi="Times New Roman"/>
                <w:color w:val="000000"/>
                <w:sz w:val="18"/>
                <w:szCs w:val="18"/>
                <w:lang w:val="en-GB"/>
              </w:rPr>
            </w:pPr>
          </w:p>
          <w:p w14:paraId="4586FA0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Budget: $438,000</w:t>
            </w:r>
          </w:p>
        </w:tc>
        <w:tc>
          <w:tcPr>
            <w:tcW w:w="3832" w:type="dxa"/>
          </w:tcPr>
          <w:p w14:paraId="663381DD"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Review of penalties and application in wildlife crime </w:t>
            </w:r>
          </w:p>
          <w:p w14:paraId="6109DD84" w14:textId="77777777" w:rsidR="00957B3A" w:rsidRPr="00AD3063" w:rsidRDefault="00957B3A" w:rsidP="00242A67">
            <w:pPr>
              <w:spacing w:after="0" w:line="240" w:lineRule="auto"/>
              <w:rPr>
                <w:rFonts w:ascii="Times New Roman" w:hAnsi="Times New Roman"/>
                <w:color w:val="000000"/>
                <w:sz w:val="18"/>
                <w:szCs w:val="18"/>
                <w:lang w:val="en-GB"/>
              </w:rPr>
            </w:pPr>
          </w:p>
          <w:p w14:paraId="5283EFD0"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Best practice handbook on wildlife crime prosecutions for prosecutors and the judiciary </w:t>
            </w:r>
          </w:p>
          <w:p w14:paraId="2A93D6C1" w14:textId="77777777" w:rsidR="00957B3A" w:rsidRPr="00AD3063" w:rsidRDefault="00957B3A" w:rsidP="00242A67">
            <w:pPr>
              <w:spacing w:after="0" w:line="240" w:lineRule="auto"/>
              <w:rPr>
                <w:rFonts w:ascii="Times New Roman" w:hAnsi="Times New Roman"/>
                <w:color w:val="000000"/>
                <w:sz w:val="18"/>
                <w:szCs w:val="18"/>
                <w:lang w:val="en-GB"/>
              </w:rPr>
            </w:pPr>
          </w:p>
          <w:p w14:paraId="04A27BF0"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Deliver </w:t>
            </w:r>
            <w:proofErr w:type="gramStart"/>
            <w:r w:rsidRPr="00AD3063">
              <w:rPr>
                <w:rFonts w:ascii="Times New Roman" w:hAnsi="Times New Roman"/>
                <w:color w:val="000000"/>
                <w:sz w:val="18"/>
                <w:szCs w:val="18"/>
                <w:lang w:val="en-GB"/>
              </w:rPr>
              <w:t>skills based</w:t>
            </w:r>
            <w:proofErr w:type="gramEnd"/>
            <w:r w:rsidRPr="00AD3063">
              <w:rPr>
                <w:rFonts w:ascii="Times New Roman" w:hAnsi="Times New Roman"/>
                <w:color w:val="000000"/>
                <w:sz w:val="18"/>
                <w:szCs w:val="18"/>
                <w:lang w:val="en-GB"/>
              </w:rPr>
              <w:t xml:space="preserve"> training course on wildlife crime prosecutions for 30 prosecutors and 20 magistrates/judges </w:t>
            </w:r>
          </w:p>
          <w:p w14:paraId="6879672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Implement national wildlife crime recording database </w:t>
            </w:r>
          </w:p>
          <w:p w14:paraId="14770927" w14:textId="77777777" w:rsidR="00957B3A" w:rsidRPr="00AD3063" w:rsidRDefault="00957B3A" w:rsidP="00242A67">
            <w:pPr>
              <w:spacing w:after="0" w:line="240" w:lineRule="auto"/>
              <w:rPr>
                <w:rFonts w:ascii="Times New Roman" w:hAnsi="Times New Roman"/>
                <w:color w:val="000000"/>
                <w:sz w:val="18"/>
                <w:szCs w:val="18"/>
                <w:lang w:val="en-GB"/>
              </w:rPr>
            </w:pPr>
          </w:p>
          <w:p w14:paraId="35A6E9A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Desktop scoping study of Angola’s historical and current ivory trade.</w:t>
            </w:r>
          </w:p>
          <w:p w14:paraId="5F5F306B" w14:textId="77777777" w:rsidR="00957B3A" w:rsidRPr="00AD3063" w:rsidRDefault="00957B3A" w:rsidP="00242A67">
            <w:pPr>
              <w:spacing w:after="0" w:line="240" w:lineRule="auto"/>
              <w:rPr>
                <w:rFonts w:ascii="Times New Roman" w:hAnsi="Times New Roman"/>
                <w:color w:val="000000"/>
                <w:sz w:val="18"/>
                <w:szCs w:val="18"/>
                <w:lang w:val="en-GB"/>
              </w:rPr>
            </w:pPr>
          </w:p>
          <w:p w14:paraId="61D156E8"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Scoping visit to Luanda – on-site assessment of ivory markets, interviews with traders and law enforcement officials and production of report for investigations</w:t>
            </w:r>
          </w:p>
          <w:p w14:paraId="36FFDA8C" w14:textId="77777777" w:rsidR="00957B3A" w:rsidRPr="00AD3063" w:rsidRDefault="00957B3A" w:rsidP="00242A67">
            <w:pPr>
              <w:spacing w:after="0" w:line="240" w:lineRule="auto"/>
              <w:rPr>
                <w:rFonts w:ascii="Times New Roman" w:hAnsi="Times New Roman"/>
                <w:color w:val="000000"/>
                <w:sz w:val="18"/>
                <w:szCs w:val="18"/>
                <w:lang w:val="en-GB"/>
              </w:rPr>
            </w:pPr>
          </w:p>
          <w:p w14:paraId="107005A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First investigation on Angolan ivory trade including site visits and interviews.  </w:t>
            </w:r>
          </w:p>
        </w:tc>
        <w:tc>
          <w:tcPr>
            <w:tcW w:w="3780" w:type="dxa"/>
          </w:tcPr>
          <w:p w14:paraId="34959483"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696F2BF2" w14:textId="77777777" w:rsidR="00957B3A" w:rsidRPr="00AD3063" w:rsidRDefault="00957B3A" w:rsidP="00242A67">
            <w:pPr>
              <w:spacing w:after="0" w:line="240" w:lineRule="auto"/>
              <w:rPr>
                <w:rFonts w:ascii="Times New Roman" w:hAnsi="Times New Roman"/>
                <w:color w:val="000000"/>
                <w:sz w:val="18"/>
                <w:szCs w:val="18"/>
                <w:lang w:val="en-GB"/>
              </w:rPr>
            </w:pPr>
          </w:p>
          <w:p w14:paraId="68F5D241"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Partnership to deliver Outputs for the project Outcome 1</w:t>
            </w:r>
          </w:p>
          <w:p w14:paraId="399004AB" w14:textId="77777777" w:rsidR="00957B3A" w:rsidRPr="00AD3063" w:rsidRDefault="00957B3A" w:rsidP="00242A67">
            <w:pPr>
              <w:spacing w:after="0" w:line="240" w:lineRule="auto"/>
              <w:rPr>
                <w:rFonts w:ascii="Times New Roman" w:hAnsi="Times New Roman"/>
                <w:color w:val="000000"/>
                <w:sz w:val="18"/>
                <w:szCs w:val="18"/>
                <w:lang w:val="en-GB"/>
              </w:rPr>
            </w:pPr>
          </w:p>
          <w:p w14:paraId="650FF407"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Project in the GEF Project Board; </w:t>
            </w:r>
          </w:p>
          <w:p w14:paraId="30119D91" w14:textId="77777777" w:rsidR="00957B3A" w:rsidRPr="00AD3063" w:rsidRDefault="00957B3A" w:rsidP="00242A67">
            <w:pPr>
              <w:spacing w:after="0" w:line="240" w:lineRule="auto"/>
              <w:rPr>
                <w:rFonts w:ascii="Times New Roman" w:hAnsi="Times New Roman"/>
                <w:sz w:val="18"/>
                <w:szCs w:val="18"/>
                <w:lang w:val="en-GB"/>
              </w:rPr>
            </w:pPr>
          </w:p>
          <w:p w14:paraId="2ED6822B"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sz w:val="18"/>
                <w:szCs w:val="18"/>
                <w:lang w:val="en-GB"/>
              </w:rPr>
              <w:t>Project co-financing</w:t>
            </w:r>
            <w:r w:rsidRPr="00AD3063">
              <w:rPr>
                <w:rFonts w:ascii="Times New Roman" w:hAnsi="Times New Roman"/>
                <w:sz w:val="18"/>
                <w:szCs w:val="18"/>
                <w:lang w:val="en-GB"/>
              </w:rPr>
              <w:br/>
            </w:r>
          </w:p>
        </w:tc>
      </w:tr>
      <w:tr w:rsidR="00957B3A" w:rsidRPr="00AD3063" w14:paraId="5F53803D" w14:textId="77777777" w:rsidTr="00957B3A">
        <w:tc>
          <w:tcPr>
            <w:tcW w:w="3116" w:type="dxa"/>
          </w:tcPr>
          <w:p w14:paraId="6DB7B36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USFWS</w:t>
            </w:r>
            <w:r w:rsidRPr="00AD3063">
              <w:rPr>
                <w:rFonts w:ascii="Times New Roman" w:hAnsi="Times New Roman"/>
                <w:color w:val="1F497D"/>
                <w:sz w:val="18"/>
                <w:szCs w:val="18"/>
                <w:lang w:val="en-GB"/>
              </w:rPr>
              <w:t xml:space="preserve"> </w:t>
            </w:r>
            <w:r w:rsidRPr="00AD3063">
              <w:rPr>
                <w:rFonts w:ascii="Times New Roman" w:hAnsi="Times New Roman"/>
                <w:b/>
                <w:color w:val="000000"/>
                <w:sz w:val="18"/>
                <w:szCs w:val="18"/>
                <w:lang w:val="en-GB"/>
              </w:rPr>
              <w:t xml:space="preserve">Cooperative Agreement “Building the Capacity of the Government of Angola in Countering Wildlife Trafficking in </w:t>
            </w:r>
            <w:r w:rsidRPr="00AD3063">
              <w:rPr>
                <w:rFonts w:ascii="Times New Roman" w:hAnsi="Times New Roman"/>
                <w:b/>
                <w:color w:val="000000"/>
                <w:sz w:val="18"/>
                <w:szCs w:val="18"/>
                <w:lang w:val="en-GB"/>
              </w:rPr>
              <w:lastRenderedPageBreak/>
              <w:t>Cabinda Province”</w:t>
            </w:r>
            <w:r w:rsidRPr="00AD3063">
              <w:rPr>
                <w:rFonts w:ascii="Times New Roman" w:hAnsi="Times New Roman"/>
                <w:color w:val="000000"/>
                <w:sz w:val="18"/>
                <w:szCs w:val="18"/>
                <w:lang w:val="en-GB"/>
              </w:rPr>
              <w:t xml:space="preserve"> (implemented by the Wildlife Impact), 2018-2019</w:t>
            </w:r>
          </w:p>
          <w:p w14:paraId="3B6B152B" w14:textId="77777777" w:rsidR="00957B3A" w:rsidRPr="00AD3063" w:rsidRDefault="00957B3A" w:rsidP="00242A67">
            <w:pPr>
              <w:spacing w:after="0" w:line="240" w:lineRule="auto"/>
              <w:rPr>
                <w:rFonts w:ascii="Times New Roman" w:hAnsi="Times New Roman"/>
                <w:color w:val="000000"/>
                <w:sz w:val="18"/>
                <w:szCs w:val="18"/>
                <w:lang w:val="en-GB"/>
              </w:rPr>
            </w:pPr>
          </w:p>
          <w:p w14:paraId="1617F1DC"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color w:val="000000"/>
                <w:sz w:val="18"/>
                <w:szCs w:val="18"/>
                <w:lang w:val="en-GB"/>
              </w:rPr>
              <w:t>Budget: $222,510</w:t>
            </w:r>
          </w:p>
        </w:tc>
        <w:tc>
          <w:tcPr>
            <w:tcW w:w="3832" w:type="dxa"/>
          </w:tcPr>
          <w:p w14:paraId="2FA6333B"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lastRenderedPageBreak/>
              <w:t>Assessment of legislation relevant to CITES implementation and wildlife crime.</w:t>
            </w:r>
          </w:p>
          <w:p w14:paraId="16081BA7" w14:textId="77777777" w:rsidR="00957B3A" w:rsidRPr="00AD3063" w:rsidRDefault="00957B3A" w:rsidP="00242A67">
            <w:pPr>
              <w:spacing w:after="0" w:line="240" w:lineRule="auto"/>
              <w:rPr>
                <w:rFonts w:ascii="Times New Roman" w:hAnsi="Times New Roman"/>
                <w:color w:val="000000"/>
                <w:sz w:val="18"/>
                <w:szCs w:val="18"/>
                <w:lang w:val="en-GB"/>
              </w:rPr>
            </w:pPr>
          </w:p>
          <w:p w14:paraId="50199881"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lastRenderedPageBreak/>
              <w:t xml:space="preserve">Roundtable review of legislation framework recommendations; </w:t>
            </w:r>
          </w:p>
          <w:p w14:paraId="00FC679B" w14:textId="77777777" w:rsidR="00957B3A" w:rsidRPr="00AD3063" w:rsidRDefault="00957B3A" w:rsidP="00242A67">
            <w:pPr>
              <w:spacing w:after="0" w:line="240" w:lineRule="auto"/>
              <w:rPr>
                <w:rFonts w:ascii="Times New Roman" w:hAnsi="Times New Roman"/>
                <w:color w:val="000000"/>
                <w:sz w:val="18"/>
                <w:szCs w:val="18"/>
                <w:lang w:val="en-GB"/>
              </w:rPr>
            </w:pPr>
          </w:p>
          <w:p w14:paraId="6E1F5782"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Develop permit system and enforcement database to support national CITES authorities</w:t>
            </w:r>
          </w:p>
          <w:p w14:paraId="436D0AE4" w14:textId="77777777" w:rsidR="00957B3A" w:rsidRPr="00AD3063" w:rsidRDefault="00957B3A" w:rsidP="00242A67">
            <w:pPr>
              <w:spacing w:after="0" w:line="240" w:lineRule="auto"/>
              <w:rPr>
                <w:rFonts w:ascii="Times New Roman" w:hAnsi="Times New Roman"/>
                <w:color w:val="000000"/>
                <w:sz w:val="18"/>
                <w:szCs w:val="18"/>
                <w:lang w:val="en-GB"/>
              </w:rPr>
            </w:pPr>
          </w:p>
          <w:p w14:paraId="4947AB2A"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Training on CITES/Angolan law as legal basis for enforcement and prosecutions</w:t>
            </w:r>
          </w:p>
          <w:p w14:paraId="5D7E3808" w14:textId="77777777" w:rsidR="00957B3A" w:rsidRPr="00AD3063" w:rsidRDefault="00957B3A" w:rsidP="00242A67">
            <w:pPr>
              <w:spacing w:after="0" w:line="240" w:lineRule="auto"/>
              <w:rPr>
                <w:rFonts w:ascii="Times New Roman" w:hAnsi="Times New Roman"/>
                <w:color w:val="000000"/>
                <w:sz w:val="18"/>
                <w:szCs w:val="18"/>
                <w:lang w:val="en-GB"/>
              </w:rPr>
            </w:pPr>
          </w:p>
          <w:p w14:paraId="4E387993"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High-level enforcement and intelligence mentoring/training workshop</w:t>
            </w:r>
          </w:p>
          <w:p w14:paraId="679CE11B" w14:textId="77777777" w:rsidR="00957B3A" w:rsidRPr="00AD3063" w:rsidRDefault="00957B3A" w:rsidP="00242A67">
            <w:pPr>
              <w:spacing w:after="0" w:line="240" w:lineRule="auto"/>
              <w:rPr>
                <w:rFonts w:ascii="Times New Roman" w:hAnsi="Times New Roman"/>
                <w:color w:val="000000"/>
                <w:sz w:val="18"/>
                <w:szCs w:val="18"/>
                <w:lang w:val="en-GB"/>
              </w:rPr>
            </w:pPr>
          </w:p>
          <w:p w14:paraId="0874A772"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Community Training in </w:t>
            </w:r>
            <w:proofErr w:type="spellStart"/>
            <w:r w:rsidRPr="00AD3063">
              <w:rPr>
                <w:rFonts w:ascii="Times New Roman" w:hAnsi="Times New Roman"/>
                <w:color w:val="000000"/>
                <w:sz w:val="18"/>
                <w:szCs w:val="18"/>
                <w:lang w:val="en-GB"/>
              </w:rPr>
              <w:t>Maiombe</w:t>
            </w:r>
            <w:proofErr w:type="spellEnd"/>
            <w:r w:rsidRPr="00AD3063">
              <w:rPr>
                <w:rFonts w:ascii="Times New Roman" w:hAnsi="Times New Roman"/>
                <w:color w:val="000000"/>
                <w:sz w:val="18"/>
                <w:szCs w:val="18"/>
                <w:lang w:val="en-GB"/>
              </w:rPr>
              <w:t xml:space="preserve"> National Park and Cabinda Province</w:t>
            </w:r>
          </w:p>
          <w:p w14:paraId="7E4883B2" w14:textId="77777777" w:rsidR="00957B3A" w:rsidRPr="00AD3063" w:rsidRDefault="00957B3A" w:rsidP="00242A67">
            <w:pPr>
              <w:spacing w:after="0" w:line="240" w:lineRule="auto"/>
              <w:rPr>
                <w:rFonts w:ascii="Times New Roman" w:hAnsi="Times New Roman"/>
                <w:color w:val="000000"/>
                <w:sz w:val="18"/>
                <w:szCs w:val="18"/>
                <w:lang w:val="en-GB"/>
              </w:rPr>
            </w:pPr>
          </w:p>
          <w:p w14:paraId="3EF1483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Wildlife confiscation and disposition training</w:t>
            </w:r>
          </w:p>
        </w:tc>
        <w:tc>
          <w:tcPr>
            <w:tcW w:w="3780" w:type="dxa"/>
          </w:tcPr>
          <w:p w14:paraId="496C25E5"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lastRenderedPageBreak/>
              <w:t>Lessons learning and incorporation into the GEF project design and implementation;</w:t>
            </w:r>
          </w:p>
          <w:p w14:paraId="54F699B5" w14:textId="77777777" w:rsidR="00957B3A" w:rsidRPr="00AD3063" w:rsidRDefault="00957B3A" w:rsidP="00242A67">
            <w:pPr>
              <w:spacing w:after="0" w:line="240" w:lineRule="auto"/>
              <w:rPr>
                <w:rFonts w:ascii="Times New Roman" w:hAnsi="Times New Roman"/>
                <w:color w:val="000000"/>
                <w:sz w:val="18"/>
                <w:szCs w:val="18"/>
                <w:lang w:val="en-GB"/>
              </w:rPr>
            </w:pPr>
          </w:p>
          <w:p w14:paraId="1373949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lastRenderedPageBreak/>
              <w:t>Partnership to deliver Outputs for the project Outcomes 1-3 in the Cabinda project area and at National level;</w:t>
            </w:r>
          </w:p>
          <w:p w14:paraId="5418248B" w14:textId="77777777" w:rsidR="00957B3A" w:rsidRPr="00AD3063" w:rsidRDefault="00957B3A" w:rsidP="00242A67">
            <w:pPr>
              <w:spacing w:after="0" w:line="240" w:lineRule="auto"/>
              <w:rPr>
                <w:rFonts w:ascii="Times New Roman" w:hAnsi="Times New Roman"/>
                <w:color w:val="000000"/>
                <w:sz w:val="18"/>
                <w:szCs w:val="18"/>
                <w:lang w:val="en-GB"/>
              </w:rPr>
            </w:pPr>
          </w:p>
          <w:p w14:paraId="3D3ED179"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Project in the GEF Project Board; </w:t>
            </w:r>
          </w:p>
          <w:p w14:paraId="2DF6D4CB" w14:textId="77777777" w:rsidR="00957B3A" w:rsidRPr="00AD3063" w:rsidRDefault="00957B3A" w:rsidP="00242A67">
            <w:pPr>
              <w:spacing w:after="0" w:line="240" w:lineRule="auto"/>
              <w:rPr>
                <w:rFonts w:ascii="Times New Roman" w:hAnsi="Times New Roman"/>
                <w:sz w:val="18"/>
                <w:szCs w:val="18"/>
                <w:lang w:val="en-GB"/>
              </w:rPr>
            </w:pPr>
          </w:p>
          <w:p w14:paraId="714E2E4F" w14:textId="77777777" w:rsidR="00957B3A" w:rsidRPr="00AD3063" w:rsidRDefault="00957B3A" w:rsidP="00242A67">
            <w:pPr>
              <w:spacing w:after="0" w:line="240" w:lineRule="auto"/>
              <w:rPr>
                <w:rFonts w:ascii="Times New Roman" w:hAnsi="Times New Roman"/>
                <w:sz w:val="18"/>
                <w:szCs w:val="18"/>
                <w:lang w:val="en-GB"/>
              </w:rPr>
            </w:pPr>
          </w:p>
        </w:tc>
      </w:tr>
      <w:tr w:rsidR="00957B3A" w:rsidRPr="00AD3063" w14:paraId="4FFBECC6" w14:textId="77777777" w:rsidTr="00957B3A">
        <w:tc>
          <w:tcPr>
            <w:tcW w:w="3116" w:type="dxa"/>
          </w:tcPr>
          <w:p w14:paraId="216B8199"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b/>
                <w:color w:val="000000"/>
                <w:sz w:val="18"/>
                <w:szCs w:val="18"/>
                <w:lang w:val="en-GB"/>
              </w:rPr>
              <w:lastRenderedPageBreak/>
              <w:t>FAO Angola Country Programme,</w:t>
            </w:r>
            <w:r w:rsidRPr="00AD3063">
              <w:rPr>
                <w:rFonts w:ascii="Times New Roman" w:hAnsi="Times New Roman"/>
                <w:color w:val="000000"/>
                <w:sz w:val="18"/>
                <w:szCs w:val="18"/>
                <w:lang w:val="en-GB"/>
              </w:rPr>
              <w:t xml:space="preserve"> 2013 - ongoing</w:t>
            </w:r>
          </w:p>
        </w:tc>
        <w:tc>
          <w:tcPr>
            <w:tcW w:w="3832" w:type="dxa"/>
          </w:tcPr>
          <w:p w14:paraId="3457917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Strengthening smallholder production and productivity to improve food security and nutrition, enabling farmers to apply improved production techniques through Farmer Field Schools; </w:t>
            </w:r>
          </w:p>
          <w:p w14:paraId="1E7455A1" w14:textId="77777777" w:rsidR="00957B3A" w:rsidRPr="00AD3063" w:rsidRDefault="00957B3A" w:rsidP="00242A67">
            <w:pPr>
              <w:spacing w:after="0" w:line="240" w:lineRule="auto"/>
              <w:rPr>
                <w:rFonts w:ascii="Times New Roman" w:hAnsi="Times New Roman"/>
                <w:color w:val="000000"/>
                <w:sz w:val="18"/>
                <w:szCs w:val="18"/>
                <w:lang w:val="en-GB"/>
              </w:rPr>
            </w:pPr>
          </w:p>
          <w:p w14:paraId="7005BB5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Strengthening sustainable management of natural resources; </w:t>
            </w:r>
          </w:p>
          <w:p w14:paraId="26F08E69" w14:textId="77777777" w:rsidR="00957B3A" w:rsidRPr="00AD3063" w:rsidRDefault="00957B3A" w:rsidP="00242A67">
            <w:pPr>
              <w:spacing w:after="0" w:line="240" w:lineRule="auto"/>
              <w:rPr>
                <w:rFonts w:ascii="Times New Roman" w:hAnsi="Times New Roman"/>
                <w:color w:val="000000"/>
                <w:sz w:val="18"/>
                <w:szCs w:val="18"/>
                <w:lang w:val="en-GB"/>
              </w:rPr>
            </w:pPr>
          </w:p>
          <w:p w14:paraId="7594269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Increasing resilience of rural livelihoods to climatic shock and climate change, through the development and application of an integrated Disaster Risk Reduction and Management Plan</w:t>
            </w:r>
          </w:p>
        </w:tc>
        <w:tc>
          <w:tcPr>
            <w:tcW w:w="3780" w:type="dxa"/>
          </w:tcPr>
          <w:p w14:paraId="4F993D88"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44DA59C1" w14:textId="77777777" w:rsidR="00957B3A" w:rsidRPr="00AD3063" w:rsidRDefault="00957B3A" w:rsidP="00242A67">
            <w:pPr>
              <w:spacing w:after="0" w:line="240" w:lineRule="auto"/>
              <w:rPr>
                <w:rFonts w:ascii="Times New Roman" w:hAnsi="Times New Roman"/>
                <w:color w:val="000000"/>
                <w:sz w:val="18"/>
                <w:szCs w:val="18"/>
                <w:lang w:val="en-GB"/>
              </w:rPr>
            </w:pPr>
          </w:p>
          <w:p w14:paraId="07B228AB"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Partnership to deliver Outputs for the project Outcome 3;</w:t>
            </w:r>
          </w:p>
          <w:p w14:paraId="58CEDCA5" w14:textId="77777777" w:rsidR="00957B3A" w:rsidRPr="00AD3063" w:rsidRDefault="00957B3A" w:rsidP="00242A67">
            <w:pPr>
              <w:spacing w:after="0" w:line="240" w:lineRule="auto"/>
              <w:rPr>
                <w:rFonts w:ascii="Times New Roman" w:hAnsi="Times New Roman"/>
                <w:color w:val="000000"/>
                <w:sz w:val="18"/>
                <w:szCs w:val="18"/>
                <w:lang w:val="en-GB"/>
              </w:rPr>
            </w:pPr>
          </w:p>
          <w:p w14:paraId="12F38C72"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Participation in the GEF Project Board; </w:t>
            </w:r>
          </w:p>
          <w:p w14:paraId="245FB779" w14:textId="77777777" w:rsidR="00957B3A" w:rsidRPr="00AD3063" w:rsidRDefault="00957B3A" w:rsidP="00242A67">
            <w:pPr>
              <w:spacing w:after="0" w:line="240" w:lineRule="auto"/>
              <w:rPr>
                <w:rFonts w:ascii="Times New Roman" w:hAnsi="Times New Roman"/>
                <w:sz w:val="18"/>
                <w:szCs w:val="18"/>
                <w:lang w:val="en-GB"/>
              </w:rPr>
            </w:pPr>
          </w:p>
          <w:p w14:paraId="070E706E"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br/>
            </w:r>
          </w:p>
        </w:tc>
      </w:tr>
      <w:tr w:rsidR="00957B3A" w:rsidRPr="00AD3063" w14:paraId="7568F2B4" w14:textId="77777777" w:rsidTr="00957B3A">
        <w:tc>
          <w:tcPr>
            <w:tcW w:w="3116" w:type="dxa"/>
          </w:tcPr>
          <w:p w14:paraId="0EB74658"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b/>
                <w:color w:val="000000"/>
                <w:sz w:val="18"/>
                <w:szCs w:val="18"/>
                <w:lang w:val="en-GB"/>
              </w:rPr>
              <w:t xml:space="preserve">AfDB Cabinda Province Agriculture Value Chains Development Project, </w:t>
            </w:r>
            <w:r w:rsidRPr="00AD3063">
              <w:rPr>
                <w:rFonts w:ascii="Times New Roman" w:hAnsi="Times New Roman"/>
                <w:color w:val="000000"/>
                <w:sz w:val="18"/>
                <w:szCs w:val="18"/>
                <w:lang w:val="en-GB"/>
              </w:rPr>
              <w:t xml:space="preserve">2017-2021 </w:t>
            </w:r>
          </w:p>
          <w:p w14:paraId="28124C5A" w14:textId="77777777" w:rsidR="00957B3A" w:rsidRPr="00AD3063" w:rsidRDefault="00957B3A" w:rsidP="00242A67">
            <w:pPr>
              <w:spacing w:after="0" w:line="240" w:lineRule="auto"/>
              <w:rPr>
                <w:rFonts w:ascii="Times New Roman" w:hAnsi="Times New Roman"/>
                <w:color w:val="000000"/>
                <w:sz w:val="18"/>
                <w:szCs w:val="18"/>
                <w:lang w:val="en-GB"/>
              </w:rPr>
            </w:pPr>
          </w:p>
          <w:p w14:paraId="6107DCE1"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Budget: $123,150,000</w:t>
            </w:r>
          </w:p>
        </w:tc>
        <w:tc>
          <w:tcPr>
            <w:tcW w:w="3832" w:type="dxa"/>
          </w:tcPr>
          <w:p w14:paraId="05B188D2"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Improvement of </w:t>
            </w:r>
            <w:proofErr w:type="gramStart"/>
            <w:r w:rsidRPr="00AD3063">
              <w:rPr>
                <w:rFonts w:ascii="Times New Roman" w:hAnsi="Times New Roman"/>
                <w:color w:val="000000"/>
                <w:sz w:val="18"/>
                <w:szCs w:val="18"/>
                <w:lang w:val="en-GB"/>
              </w:rPr>
              <w:t>production,  storage</w:t>
            </w:r>
            <w:proofErr w:type="gramEnd"/>
            <w:r w:rsidRPr="00AD3063">
              <w:rPr>
                <w:rFonts w:ascii="Times New Roman" w:hAnsi="Times New Roman"/>
                <w:color w:val="000000"/>
                <w:sz w:val="18"/>
                <w:szCs w:val="18"/>
                <w:lang w:val="en-GB"/>
              </w:rPr>
              <w:t>, processing and marketing infrastructure necessary for food crops, cash crops, marine and inland fisheries, small ruminants, and horticulture;</w:t>
            </w:r>
          </w:p>
          <w:p w14:paraId="06DA950B" w14:textId="77777777" w:rsidR="00957B3A" w:rsidRPr="00AD3063" w:rsidRDefault="00957B3A" w:rsidP="00242A67">
            <w:pPr>
              <w:spacing w:after="0" w:line="240" w:lineRule="auto"/>
              <w:rPr>
                <w:rFonts w:ascii="Times New Roman" w:hAnsi="Times New Roman"/>
                <w:color w:val="000000"/>
                <w:sz w:val="18"/>
                <w:szCs w:val="18"/>
                <w:lang w:val="en-GB"/>
              </w:rPr>
            </w:pPr>
          </w:p>
          <w:p w14:paraId="0A9475AE"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Rehabilitation of water conveyance structures necessary for irrigation; </w:t>
            </w:r>
          </w:p>
          <w:p w14:paraId="7C734DE7" w14:textId="77777777" w:rsidR="00957B3A" w:rsidRPr="00AD3063" w:rsidRDefault="00957B3A" w:rsidP="00242A67">
            <w:pPr>
              <w:spacing w:after="0" w:line="240" w:lineRule="auto"/>
              <w:rPr>
                <w:rFonts w:ascii="Times New Roman" w:hAnsi="Times New Roman"/>
                <w:color w:val="000000"/>
                <w:sz w:val="18"/>
                <w:szCs w:val="18"/>
                <w:lang w:val="en-GB"/>
              </w:rPr>
            </w:pPr>
          </w:p>
          <w:p w14:paraId="6E8091DF"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Training for value chain actors in technical and managerial skills; </w:t>
            </w:r>
          </w:p>
          <w:p w14:paraId="55691B0F" w14:textId="77777777" w:rsidR="00957B3A" w:rsidRPr="00AD3063" w:rsidRDefault="00957B3A" w:rsidP="00242A67">
            <w:pPr>
              <w:spacing w:after="0" w:line="240" w:lineRule="auto"/>
              <w:rPr>
                <w:rFonts w:ascii="Times New Roman" w:hAnsi="Times New Roman"/>
                <w:color w:val="000000"/>
                <w:sz w:val="18"/>
                <w:szCs w:val="18"/>
                <w:lang w:val="en-GB"/>
              </w:rPr>
            </w:pPr>
          </w:p>
          <w:p w14:paraId="3C4002D0"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Rehabilitation/construction of rural infrastructure in the communities and improvement of rural energy access. </w:t>
            </w:r>
          </w:p>
          <w:p w14:paraId="7EB8C2C5" w14:textId="77777777" w:rsidR="00957B3A" w:rsidRPr="00AD3063" w:rsidRDefault="00957B3A" w:rsidP="00242A67">
            <w:pPr>
              <w:spacing w:after="0" w:line="240" w:lineRule="auto"/>
              <w:rPr>
                <w:rFonts w:ascii="Times New Roman" w:hAnsi="Times New Roman"/>
                <w:color w:val="000000"/>
                <w:sz w:val="18"/>
                <w:szCs w:val="18"/>
                <w:lang w:val="en-GB"/>
              </w:rPr>
            </w:pPr>
          </w:p>
          <w:p w14:paraId="1114FE4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Establishment of a credit facility for rural communities</w:t>
            </w:r>
          </w:p>
        </w:tc>
        <w:tc>
          <w:tcPr>
            <w:tcW w:w="3780" w:type="dxa"/>
          </w:tcPr>
          <w:p w14:paraId="6D6B7CE6"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4FA3699B" w14:textId="77777777" w:rsidR="00957B3A" w:rsidRPr="00AD3063" w:rsidRDefault="00957B3A" w:rsidP="00242A67">
            <w:pPr>
              <w:spacing w:after="0" w:line="240" w:lineRule="auto"/>
              <w:rPr>
                <w:rFonts w:ascii="Times New Roman" w:hAnsi="Times New Roman"/>
                <w:color w:val="000000"/>
                <w:sz w:val="18"/>
                <w:szCs w:val="18"/>
                <w:lang w:val="en-GB"/>
              </w:rPr>
            </w:pPr>
          </w:p>
          <w:p w14:paraId="4B17486F"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Partnership to deliver Outputs for the project Outcome 3;</w:t>
            </w:r>
          </w:p>
          <w:p w14:paraId="57429E18" w14:textId="77777777" w:rsidR="00957B3A" w:rsidRPr="00AD3063" w:rsidRDefault="00957B3A" w:rsidP="00242A67">
            <w:pPr>
              <w:spacing w:after="0" w:line="240" w:lineRule="auto"/>
              <w:rPr>
                <w:rFonts w:ascii="Times New Roman" w:hAnsi="Times New Roman"/>
                <w:color w:val="000000"/>
                <w:sz w:val="18"/>
                <w:szCs w:val="18"/>
                <w:lang w:val="en-GB"/>
              </w:rPr>
            </w:pPr>
          </w:p>
          <w:p w14:paraId="31B7DB68"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Participation in the GEF Project Board</w:t>
            </w:r>
            <w:r w:rsidRPr="00AD3063">
              <w:rPr>
                <w:rFonts w:ascii="Times New Roman" w:hAnsi="Times New Roman"/>
                <w:sz w:val="18"/>
                <w:szCs w:val="18"/>
                <w:lang w:val="en-GB"/>
              </w:rPr>
              <w:br/>
            </w:r>
          </w:p>
        </w:tc>
      </w:tr>
      <w:tr w:rsidR="00957B3A" w:rsidRPr="00AD3063" w14:paraId="7EDE64EC" w14:textId="77777777" w:rsidTr="00957B3A">
        <w:tc>
          <w:tcPr>
            <w:tcW w:w="3116" w:type="dxa"/>
          </w:tcPr>
          <w:p w14:paraId="5633DFFF"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 xml:space="preserve">World Bank led Global Partnership on Wildlife Conservation and Crime Prevention for Sustainable Development, </w:t>
            </w:r>
            <w:r w:rsidRPr="00AD3063">
              <w:rPr>
                <w:rFonts w:ascii="Times New Roman" w:hAnsi="Times New Roman"/>
                <w:color w:val="000000"/>
                <w:sz w:val="18"/>
                <w:szCs w:val="18"/>
                <w:lang w:val="en-GB"/>
              </w:rPr>
              <w:t>2015- ongoing</w:t>
            </w:r>
          </w:p>
          <w:p w14:paraId="1F25162D" w14:textId="77777777" w:rsidR="00957B3A" w:rsidRPr="00AD3063" w:rsidRDefault="00957B3A" w:rsidP="00242A67">
            <w:pPr>
              <w:spacing w:after="0" w:line="240" w:lineRule="auto"/>
              <w:rPr>
                <w:rFonts w:ascii="Times New Roman" w:hAnsi="Times New Roman"/>
                <w:b/>
                <w:color w:val="000000"/>
                <w:sz w:val="18"/>
                <w:szCs w:val="18"/>
                <w:lang w:val="en-GB"/>
              </w:rPr>
            </w:pPr>
          </w:p>
        </w:tc>
        <w:tc>
          <w:tcPr>
            <w:tcW w:w="3832" w:type="dxa"/>
          </w:tcPr>
          <w:p w14:paraId="6CD07C5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The GWP is a $131 million grant program designed to address wildlife crime across 19 countries in Africa and Asia. The GWP serves as a platform for international coordination, knowledge exchange, and delivering action on the ground. The GWP builds and strengthens partnerships by supporting collaboration amongst national projects, captures and disseminates lessons learned, and coordinates with implementing agencies and international donors to combat IWT globally.</w:t>
            </w:r>
          </w:p>
        </w:tc>
        <w:tc>
          <w:tcPr>
            <w:tcW w:w="3780" w:type="dxa"/>
          </w:tcPr>
          <w:p w14:paraId="153ECDBB"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2567345C" w14:textId="77777777" w:rsidR="00957B3A" w:rsidRPr="00AD3063" w:rsidRDefault="00957B3A" w:rsidP="00242A67">
            <w:pPr>
              <w:spacing w:after="0" w:line="240" w:lineRule="auto"/>
              <w:rPr>
                <w:rFonts w:ascii="Times New Roman" w:hAnsi="Times New Roman"/>
                <w:sz w:val="18"/>
                <w:szCs w:val="18"/>
                <w:lang w:val="en-GB"/>
              </w:rPr>
            </w:pPr>
          </w:p>
          <w:p w14:paraId="03507475"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Exchange of lessons and best practices with other GWP Child Projects.</w:t>
            </w:r>
          </w:p>
          <w:p w14:paraId="40906779" w14:textId="77777777" w:rsidR="00957B3A" w:rsidRPr="00AD3063" w:rsidRDefault="00957B3A" w:rsidP="00242A67">
            <w:pPr>
              <w:spacing w:after="0" w:line="240" w:lineRule="auto"/>
              <w:rPr>
                <w:rFonts w:ascii="Times New Roman" w:hAnsi="Times New Roman"/>
                <w:sz w:val="18"/>
                <w:szCs w:val="18"/>
                <w:lang w:val="en-GB"/>
              </w:rPr>
            </w:pPr>
          </w:p>
        </w:tc>
      </w:tr>
      <w:tr w:rsidR="00957B3A" w:rsidRPr="00AD3063" w14:paraId="4482D2E8" w14:textId="77777777" w:rsidTr="00957B3A">
        <w:tc>
          <w:tcPr>
            <w:tcW w:w="3116" w:type="dxa"/>
          </w:tcPr>
          <w:p w14:paraId="34D2AC0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 xml:space="preserve">EU’s FRESAN Project </w:t>
            </w:r>
            <w:r w:rsidRPr="00AD3063">
              <w:rPr>
                <w:rFonts w:ascii="Times New Roman" w:hAnsi="Times New Roman"/>
                <w:color w:val="000000"/>
                <w:sz w:val="18"/>
                <w:szCs w:val="18"/>
                <w:lang w:val="en-GB"/>
              </w:rPr>
              <w:t>(Strengthening resilience and food and nutritional security in Angola), 2017-2023</w:t>
            </w:r>
          </w:p>
          <w:p w14:paraId="111E0014" w14:textId="77777777" w:rsidR="00957B3A" w:rsidRPr="00AD3063" w:rsidRDefault="00957B3A" w:rsidP="00242A67">
            <w:pPr>
              <w:spacing w:after="0" w:line="240" w:lineRule="auto"/>
              <w:rPr>
                <w:rFonts w:ascii="Times New Roman" w:hAnsi="Times New Roman"/>
                <w:b/>
                <w:color w:val="000000"/>
                <w:sz w:val="18"/>
                <w:szCs w:val="18"/>
                <w:lang w:val="en-GB"/>
              </w:rPr>
            </w:pPr>
          </w:p>
          <w:p w14:paraId="46F5C4F3"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Budget: $76,000,000</w:t>
            </w:r>
          </w:p>
        </w:tc>
        <w:tc>
          <w:tcPr>
            <w:tcW w:w="3832" w:type="dxa"/>
          </w:tcPr>
          <w:p w14:paraId="5D91754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Sustainable agricultural resilience and production;</w:t>
            </w:r>
          </w:p>
          <w:p w14:paraId="304CAD7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Improving nutrition through education and social programmes;</w:t>
            </w:r>
          </w:p>
          <w:p w14:paraId="08A84A96" w14:textId="77777777" w:rsidR="00957B3A" w:rsidRPr="00AD3063" w:rsidRDefault="00957B3A" w:rsidP="00242A67">
            <w:pPr>
              <w:spacing w:after="0" w:line="240" w:lineRule="auto"/>
              <w:rPr>
                <w:rFonts w:ascii="Times New Roman" w:hAnsi="Times New Roman"/>
                <w:color w:val="000000"/>
                <w:sz w:val="18"/>
                <w:szCs w:val="18"/>
                <w:lang w:val="en-GB"/>
              </w:rPr>
            </w:pPr>
          </w:p>
          <w:p w14:paraId="3B421C7B"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lastRenderedPageBreak/>
              <w:t>Institutional reinforcement and multisectoral information management</w:t>
            </w:r>
          </w:p>
          <w:p w14:paraId="724B792A" w14:textId="77777777" w:rsidR="00957B3A" w:rsidRPr="00AD3063" w:rsidRDefault="00957B3A" w:rsidP="00242A67">
            <w:pPr>
              <w:spacing w:after="0" w:line="240" w:lineRule="auto"/>
              <w:rPr>
                <w:rFonts w:ascii="Times New Roman" w:hAnsi="Times New Roman"/>
                <w:color w:val="000000"/>
                <w:sz w:val="18"/>
                <w:szCs w:val="18"/>
                <w:lang w:val="en-GB"/>
              </w:rPr>
            </w:pPr>
          </w:p>
          <w:p w14:paraId="5474425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Project area: Cunene, Huila and </w:t>
            </w:r>
            <w:proofErr w:type="spellStart"/>
            <w:r w:rsidRPr="00AD3063">
              <w:rPr>
                <w:rFonts w:ascii="Times New Roman" w:hAnsi="Times New Roman"/>
                <w:color w:val="000000"/>
                <w:sz w:val="18"/>
                <w:szCs w:val="18"/>
                <w:lang w:val="en-GB"/>
              </w:rPr>
              <w:t>Namibe</w:t>
            </w:r>
            <w:proofErr w:type="spellEnd"/>
            <w:r w:rsidRPr="00AD3063">
              <w:rPr>
                <w:rFonts w:ascii="Times New Roman" w:hAnsi="Times New Roman"/>
                <w:color w:val="000000"/>
                <w:sz w:val="18"/>
                <w:szCs w:val="18"/>
                <w:lang w:val="en-GB"/>
              </w:rPr>
              <w:t xml:space="preserve"> Provinces</w:t>
            </w:r>
          </w:p>
        </w:tc>
        <w:tc>
          <w:tcPr>
            <w:tcW w:w="3780" w:type="dxa"/>
          </w:tcPr>
          <w:p w14:paraId="0B219D4F"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lastRenderedPageBreak/>
              <w:t>Lessons learning and incorporation into the GEF project design and implementation;</w:t>
            </w:r>
          </w:p>
          <w:p w14:paraId="239C9ECA" w14:textId="77777777" w:rsidR="00957B3A" w:rsidRPr="00AD3063" w:rsidRDefault="00957B3A" w:rsidP="00242A67">
            <w:pPr>
              <w:spacing w:after="0" w:line="240" w:lineRule="auto"/>
              <w:rPr>
                <w:rFonts w:ascii="Times New Roman" w:hAnsi="Times New Roman"/>
                <w:color w:val="000000"/>
                <w:sz w:val="18"/>
                <w:szCs w:val="18"/>
                <w:lang w:val="en-GB"/>
              </w:rPr>
            </w:pPr>
          </w:p>
          <w:p w14:paraId="4A8482F9"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Participation in the GEF Project Board.</w:t>
            </w:r>
          </w:p>
          <w:p w14:paraId="58A17142" w14:textId="77777777" w:rsidR="00957B3A" w:rsidRPr="00AD3063" w:rsidRDefault="00957B3A" w:rsidP="00242A67">
            <w:pPr>
              <w:spacing w:after="0" w:line="240" w:lineRule="auto"/>
              <w:rPr>
                <w:rFonts w:ascii="Times New Roman" w:hAnsi="Times New Roman"/>
                <w:sz w:val="18"/>
                <w:szCs w:val="18"/>
                <w:lang w:val="en-GB"/>
              </w:rPr>
            </w:pPr>
          </w:p>
        </w:tc>
      </w:tr>
      <w:tr w:rsidR="00957B3A" w:rsidRPr="00AD3063" w14:paraId="35A34F95" w14:textId="77777777" w:rsidTr="00957B3A">
        <w:tc>
          <w:tcPr>
            <w:tcW w:w="10728" w:type="dxa"/>
            <w:gridSpan w:val="3"/>
          </w:tcPr>
          <w:p w14:paraId="69E1F7A1" w14:textId="77777777" w:rsidR="00957B3A" w:rsidRPr="00AD3063" w:rsidRDefault="00957B3A" w:rsidP="00242A67">
            <w:pPr>
              <w:spacing w:after="0" w:line="240" w:lineRule="auto"/>
              <w:jc w:val="center"/>
              <w:rPr>
                <w:rFonts w:ascii="Times New Roman" w:hAnsi="Times New Roman"/>
                <w:b/>
                <w:color w:val="000000"/>
                <w:sz w:val="18"/>
                <w:szCs w:val="18"/>
                <w:lang w:val="en-GB"/>
              </w:rPr>
            </w:pPr>
          </w:p>
          <w:p w14:paraId="1CE5C42A" w14:textId="77777777" w:rsidR="00957B3A" w:rsidRPr="00AD3063" w:rsidRDefault="00957B3A" w:rsidP="00242A67">
            <w:pPr>
              <w:spacing w:after="0" w:line="240" w:lineRule="auto"/>
              <w:jc w:val="center"/>
              <w:rPr>
                <w:rFonts w:ascii="Times New Roman" w:hAnsi="Times New Roman"/>
                <w:b/>
                <w:color w:val="000000"/>
                <w:sz w:val="18"/>
                <w:szCs w:val="18"/>
                <w:lang w:val="en-GB"/>
              </w:rPr>
            </w:pPr>
            <w:r w:rsidRPr="00AD3063">
              <w:rPr>
                <w:rFonts w:ascii="Times New Roman" w:hAnsi="Times New Roman"/>
                <w:b/>
                <w:color w:val="000000"/>
                <w:sz w:val="18"/>
                <w:szCs w:val="18"/>
                <w:lang w:val="en-GB"/>
              </w:rPr>
              <w:t>INTERNATIONAL AND NATIONAL NGOs</w:t>
            </w:r>
          </w:p>
        </w:tc>
      </w:tr>
      <w:tr w:rsidR="00957B3A" w:rsidRPr="00AD3063" w14:paraId="73813E4B" w14:textId="77777777" w:rsidTr="00957B3A">
        <w:tc>
          <w:tcPr>
            <w:tcW w:w="3116" w:type="dxa"/>
          </w:tcPr>
          <w:p w14:paraId="5530D62D" w14:textId="77777777" w:rsidR="00957B3A" w:rsidRPr="00AD3063" w:rsidRDefault="00957B3A" w:rsidP="00242A67">
            <w:pPr>
              <w:spacing w:after="0" w:line="240" w:lineRule="auto"/>
              <w:rPr>
                <w:rFonts w:ascii="Times New Roman" w:hAnsi="Times New Roman"/>
                <w:color w:val="000000"/>
                <w:sz w:val="18"/>
                <w:szCs w:val="18"/>
                <w:lang w:val="en-GB"/>
              </w:rPr>
            </w:pPr>
            <w:proofErr w:type="spellStart"/>
            <w:r w:rsidRPr="00AD3063">
              <w:rPr>
                <w:rFonts w:ascii="Times New Roman" w:hAnsi="Times New Roman"/>
                <w:b/>
                <w:color w:val="000000"/>
                <w:sz w:val="18"/>
                <w:szCs w:val="18"/>
                <w:lang w:val="en-GB"/>
              </w:rPr>
              <w:t>GardaWorld</w:t>
            </w:r>
            <w:proofErr w:type="spellEnd"/>
            <w:r w:rsidRPr="00AD3063">
              <w:rPr>
                <w:rFonts w:ascii="Times New Roman" w:hAnsi="Times New Roman"/>
                <w:b/>
                <w:color w:val="000000"/>
                <w:sz w:val="18"/>
                <w:szCs w:val="18"/>
                <w:lang w:val="en-GB"/>
              </w:rPr>
              <w:t>-supported Strengthening Angola’s Criminal Justice System for Wildlife Project</w:t>
            </w:r>
            <w:r w:rsidRPr="00AD3063">
              <w:rPr>
                <w:rFonts w:ascii="Times New Roman" w:hAnsi="Times New Roman"/>
                <w:color w:val="000000"/>
                <w:sz w:val="18"/>
                <w:szCs w:val="18"/>
                <w:lang w:val="en-GB"/>
              </w:rPr>
              <w:t xml:space="preserve"> (implemented by Stop Ivory/IPE), 2018</w:t>
            </w:r>
          </w:p>
          <w:p w14:paraId="4D956E63" w14:textId="77777777" w:rsidR="00957B3A" w:rsidRPr="00AD3063" w:rsidRDefault="00957B3A" w:rsidP="00242A67">
            <w:pPr>
              <w:spacing w:after="0" w:line="240" w:lineRule="auto"/>
              <w:rPr>
                <w:rFonts w:ascii="Times New Roman" w:hAnsi="Times New Roman"/>
                <w:color w:val="000000"/>
                <w:sz w:val="18"/>
                <w:szCs w:val="18"/>
                <w:lang w:val="en-GB"/>
              </w:rPr>
            </w:pPr>
          </w:p>
          <w:p w14:paraId="78B8B75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Budget: $134,000</w:t>
            </w:r>
          </w:p>
          <w:p w14:paraId="615E433E" w14:textId="77777777" w:rsidR="00957B3A" w:rsidRPr="00AD3063" w:rsidRDefault="00957B3A" w:rsidP="00242A67">
            <w:pPr>
              <w:spacing w:after="0" w:line="240" w:lineRule="auto"/>
              <w:rPr>
                <w:rFonts w:ascii="Times New Roman" w:hAnsi="Times New Roman"/>
                <w:color w:val="000000"/>
                <w:sz w:val="18"/>
                <w:szCs w:val="18"/>
                <w:lang w:val="en-GB"/>
              </w:rPr>
            </w:pPr>
          </w:p>
        </w:tc>
        <w:tc>
          <w:tcPr>
            <w:tcW w:w="3832" w:type="dxa"/>
          </w:tcPr>
          <w:p w14:paraId="78469C0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Phase One Anti-Poaching Ranger Training </w:t>
            </w:r>
          </w:p>
          <w:p w14:paraId="47DCB812" w14:textId="77777777" w:rsidR="00957B3A" w:rsidRPr="00AD3063" w:rsidRDefault="00957B3A" w:rsidP="00242A67">
            <w:pPr>
              <w:spacing w:after="0" w:line="240" w:lineRule="auto"/>
              <w:rPr>
                <w:rFonts w:ascii="Times New Roman" w:hAnsi="Times New Roman"/>
                <w:color w:val="000000"/>
                <w:sz w:val="18"/>
                <w:szCs w:val="18"/>
                <w:lang w:val="en-GB"/>
              </w:rPr>
            </w:pPr>
          </w:p>
          <w:p w14:paraId="798E6A5F"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Knowledge Exchange Trip for senior Angolan ministry personnel (January, 2018)</w:t>
            </w:r>
          </w:p>
          <w:p w14:paraId="6793A490" w14:textId="77777777" w:rsidR="00957B3A" w:rsidRPr="00AD3063" w:rsidRDefault="00957B3A" w:rsidP="00242A67">
            <w:pPr>
              <w:spacing w:after="0" w:line="240" w:lineRule="auto"/>
              <w:rPr>
                <w:rFonts w:ascii="Times New Roman" w:hAnsi="Times New Roman"/>
                <w:color w:val="000000"/>
                <w:sz w:val="18"/>
                <w:szCs w:val="18"/>
                <w:lang w:val="en-GB"/>
              </w:rPr>
            </w:pPr>
          </w:p>
          <w:p w14:paraId="261D1170"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Rapid Needs Assessment (RNA) for protected area management </w:t>
            </w:r>
            <w:proofErr w:type="gramStart"/>
            <w:r w:rsidRPr="00AD3063">
              <w:rPr>
                <w:rFonts w:ascii="Times New Roman" w:hAnsi="Times New Roman"/>
                <w:color w:val="000000"/>
                <w:sz w:val="18"/>
                <w:szCs w:val="18"/>
                <w:lang w:val="en-GB"/>
              </w:rPr>
              <w:t xml:space="preserve">of  </w:t>
            </w:r>
            <w:proofErr w:type="spellStart"/>
            <w:r w:rsidRPr="00AD3063">
              <w:rPr>
                <w:rFonts w:ascii="Times New Roman" w:hAnsi="Times New Roman"/>
                <w:color w:val="000000"/>
                <w:sz w:val="18"/>
                <w:szCs w:val="18"/>
                <w:lang w:val="en-GB"/>
              </w:rPr>
              <w:t>Luengue</w:t>
            </w:r>
            <w:proofErr w:type="gramEnd"/>
            <w:r w:rsidRPr="00AD3063">
              <w:rPr>
                <w:rFonts w:ascii="Times New Roman" w:hAnsi="Times New Roman"/>
                <w:color w:val="000000"/>
                <w:sz w:val="18"/>
                <w:szCs w:val="18"/>
                <w:lang w:val="en-GB"/>
              </w:rPr>
              <w:t>-Luiana</w:t>
            </w:r>
            <w:proofErr w:type="spellEnd"/>
            <w:r w:rsidRPr="00AD3063">
              <w:rPr>
                <w:rFonts w:ascii="Times New Roman" w:hAnsi="Times New Roman"/>
                <w:color w:val="000000"/>
                <w:sz w:val="18"/>
                <w:szCs w:val="18"/>
                <w:lang w:val="en-GB"/>
              </w:rPr>
              <w:t xml:space="preserve"> and </w:t>
            </w:r>
            <w:proofErr w:type="spellStart"/>
            <w:r w:rsidRPr="00AD3063">
              <w:rPr>
                <w:rFonts w:ascii="Times New Roman" w:hAnsi="Times New Roman"/>
                <w:color w:val="000000"/>
                <w:sz w:val="18"/>
                <w:szCs w:val="18"/>
                <w:lang w:val="en-GB"/>
              </w:rPr>
              <w:t>Quicama</w:t>
            </w:r>
            <w:proofErr w:type="spellEnd"/>
            <w:r w:rsidRPr="00AD3063">
              <w:rPr>
                <w:rFonts w:ascii="Times New Roman" w:hAnsi="Times New Roman"/>
                <w:color w:val="000000"/>
                <w:sz w:val="18"/>
                <w:szCs w:val="18"/>
                <w:lang w:val="en-GB"/>
              </w:rPr>
              <w:t xml:space="preserve"> and Management Action Plans (MAP) (June, 2018)</w:t>
            </w:r>
          </w:p>
          <w:p w14:paraId="4432C975" w14:textId="77777777" w:rsidR="00957B3A" w:rsidRPr="00AD3063" w:rsidRDefault="00957B3A" w:rsidP="00242A67">
            <w:pPr>
              <w:spacing w:after="0" w:line="240" w:lineRule="auto"/>
              <w:rPr>
                <w:rFonts w:ascii="Times New Roman" w:hAnsi="Times New Roman"/>
                <w:color w:val="000000"/>
                <w:sz w:val="18"/>
                <w:szCs w:val="18"/>
                <w:lang w:val="en-GB"/>
              </w:rPr>
            </w:pPr>
          </w:p>
          <w:p w14:paraId="6B676A30"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Phase Two Anti-Poaching Ranger Training: Development of funded ranger training programme for induction of new recruits into INBAC over the next three years, including training trainers and on-going mentoring at the </w:t>
            </w:r>
            <w:proofErr w:type="spellStart"/>
            <w:r w:rsidRPr="00AD3063">
              <w:rPr>
                <w:rFonts w:ascii="Times New Roman" w:hAnsi="Times New Roman"/>
                <w:color w:val="000000"/>
                <w:sz w:val="18"/>
                <w:szCs w:val="18"/>
                <w:lang w:val="en-GB"/>
              </w:rPr>
              <w:t>Menongue</w:t>
            </w:r>
            <w:proofErr w:type="spellEnd"/>
            <w:r w:rsidRPr="00AD3063">
              <w:rPr>
                <w:rFonts w:ascii="Times New Roman" w:hAnsi="Times New Roman"/>
                <w:color w:val="000000"/>
                <w:sz w:val="18"/>
                <w:szCs w:val="18"/>
                <w:lang w:val="en-GB"/>
              </w:rPr>
              <w:t xml:space="preserve"> Ranger Training School (pending funding, to start 2018)</w:t>
            </w:r>
          </w:p>
        </w:tc>
        <w:tc>
          <w:tcPr>
            <w:tcW w:w="3780" w:type="dxa"/>
          </w:tcPr>
          <w:p w14:paraId="7961A7B9"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326C60D0" w14:textId="77777777" w:rsidR="00957B3A" w:rsidRPr="00AD3063" w:rsidRDefault="00957B3A" w:rsidP="00242A67">
            <w:pPr>
              <w:spacing w:after="0" w:line="240" w:lineRule="auto"/>
              <w:rPr>
                <w:rFonts w:ascii="Times New Roman" w:hAnsi="Times New Roman"/>
                <w:color w:val="000000"/>
                <w:sz w:val="18"/>
                <w:szCs w:val="18"/>
                <w:lang w:val="en-GB"/>
              </w:rPr>
            </w:pPr>
          </w:p>
          <w:p w14:paraId="02CAE81A"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Partnership to deliver Outputs for the project Outcomes 1 and 2;</w:t>
            </w:r>
          </w:p>
          <w:p w14:paraId="3D36ED6F" w14:textId="77777777" w:rsidR="00957B3A" w:rsidRPr="00AD3063" w:rsidRDefault="00957B3A" w:rsidP="00242A67">
            <w:pPr>
              <w:spacing w:after="0" w:line="240" w:lineRule="auto"/>
              <w:rPr>
                <w:rFonts w:ascii="Times New Roman" w:hAnsi="Times New Roman"/>
                <w:color w:val="000000"/>
                <w:sz w:val="18"/>
                <w:szCs w:val="18"/>
                <w:lang w:val="en-GB"/>
              </w:rPr>
            </w:pPr>
          </w:p>
          <w:p w14:paraId="7F3F99CF"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Project in the GEF Project Board; </w:t>
            </w:r>
          </w:p>
          <w:p w14:paraId="45FC8CEA" w14:textId="77777777" w:rsidR="00957B3A" w:rsidRPr="00AD3063" w:rsidRDefault="00957B3A" w:rsidP="00242A67">
            <w:pPr>
              <w:spacing w:after="0" w:line="240" w:lineRule="auto"/>
              <w:rPr>
                <w:rFonts w:ascii="Times New Roman" w:hAnsi="Times New Roman"/>
                <w:sz w:val="18"/>
                <w:szCs w:val="18"/>
                <w:lang w:val="en-GB"/>
              </w:rPr>
            </w:pPr>
          </w:p>
          <w:p w14:paraId="04B6CA73"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sz w:val="18"/>
                <w:szCs w:val="18"/>
                <w:lang w:val="en-GB"/>
              </w:rPr>
              <w:t>Project co-financing</w:t>
            </w:r>
            <w:r w:rsidRPr="00AD3063">
              <w:rPr>
                <w:rFonts w:ascii="Times New Roman" w:hAnsi="Times New Roman"/>
                <w:sz w:val="18"/>
                <w:szCs w:val="18"/>
                <w:lang w:val="en-GB"/>
              </w:rPr>
              <w:br/>
            </w:r>
          </w:p>
        </w:tc>
      </w:tr>
      <w:tr w:rsidR="00957B3A" w:rsidRPr="00AD3063" w14:paraId="03BE0E1F" w14:textId="77777777" w:rsidTr="00957B3A">
        <w:tc>
          <w:tcPr>
            <w:tcW w:w="3116" w:type="dxa"/>
          </w:tcPr>
          <w:p w14:paraId="403FBD01"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b/>
                <w:color w:val="000000"/>
                <w:sz w:val="18"/>
                <w:szCs w:val="18"/>
                <w:lang w:val="en-GB"/>
              </w:rPr>
              <w:t xml:space="preserve">ICCF Programme to establish Conservation Caucus and support wildlife conservation in Angola, </w:t>
            </w:r>
            <w:r w:rsidRPr="00AD3063">
              <w:rPr>
                <w:rFonts w:ascii="Times New Roman" w:hAnsi="Times New Roman"/>
                <w:color w:val="000000"/>
                <w:sz w:val="18"/>
                <w:szCs w:val="18"/>
                <w:lang w:val="en-GB"/>
              </w:rPr>
              <w:t>2017 - ongoing</w:t>
            </w:r>
          </w:p>
        </w:tc>
        <w:tc>
          <w:tcPr>
            <w:tcW w:w="3832" w:type="dxa"/>
          </w:tcPr>
          <w:p w14:paraId="6842AFA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Establishment of functional Conservation Caucus in Angola;</w:t>
            </w:r>
          </w:p>
          <w:p w14:paraId="61593670" w14:textId="77777777" w:rsidR="00957B3A" w:rsidRPr="00AD3063" w:rsidRDefault="00957B3A" w:rsidP="00242A67">
            <w:pPr>
              <w:spacing w:after="0" w:line="240" w:lineRule="auto"/>
              <w:rPr>
                <w:rFonts w:ascii="Times New Roman" w:hAnsi="Times New Roman"/>
                <w:color w:val="000000"/>
                <w:sz w:val="18"/>
                <w:szCs w:val="18"/>
                <w:lang w:val="en-GB"/>
              </w:rPr>
            </w:pPr>
          </w:p>
          <w:p w14:paraId="368A5D4D"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Support for wildlife crime law enforcement and conservation in Angola</w:t>
            </w:r>
          </w:p>
        </w:tc>
        <w:tc>
          <w:tcPr>
            <w:tcW w:w="3780" w:type="dxa"/>
          </w:tcPr>
          <w:p w14:paraId="752A1B0D"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6B5CB7E2" w14:textId="77777777" w:rsidR="00957B3A" w:rsidRPr="00AD3063" w:rsidRDefault="00957B3A" w:rsidP="00242A67">
            <w:pPr>
              <w:spacing w:after="0" w:line="240" w:lineRule="auto"/>
              <w:rPr>
                <w:rFonts w:ascii="Times New Roman" w:hAnsi="Times New Roman"/>
                <w:color w:val="000000"/>
                <w:sz w:val="18"/>
                <w:szCs w:val="18"/>
                <w:lang w:val="en-GB"/>
              </w:rPr>
            </w:pPr>
          </w:p>
          <w:p w14:paraId="5F07442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Partnership to deliver Outputs for the project Outcomes 1 and 2;</w:t>
            </w:r>
          </w:p>
          <w:p w14:paraId="34CF3B8E" w14:textId="77777777" w:rsidR="00957B3A" w:rsidRPr="00AD3063" w:rsidRDefault="00957B3A" w:rsidP="00242A67">
            <w:pPr>
              <w:spacing w:after="0" w:line="240" w:lineRule="auto"/>
              <w:rPr>
                <w:rFonts w:ascii="Times New Roman" w:hAnsi="Times New Roman"/>
                <w:color w:val="000000"/>
                <w:sz w:val="18"/>
                <w:szCs w:val="18"/>
                <w:lang w:val="en-GB"/>
              </w:rPr>
            </w:pPr>
          </w:p>
          <w:p w14:paraId="0D2C7BD3"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Project in the GEF Project Board; </w:t>
            </w:r>
          </w:p>
          <w:p w14:paraId="7E96FAD5" w14:textId="77777777" w:rsidR="00957B3A" w:rsidRPr="00AD3063" w:rsidRDefault="00957B3A" w:rsidP="00242A67">
            <w:pPr>
              <w:spacing w:after="0" w:line="240" w:lineRule="auto"/>
              <w:rPr>
                <w:rFonts w:ascii="Times New Roman" w:hAnsi="Times New Roman"/>
                <w:sz w:val="18"/>
                <w:szCs w:val="18"/>
                <w:lang w:val="en-GB"/>
              </w:rPr>
            </w:pPr>
          </w:p>
          <w:p w14:paraId="0121AB87"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Project co-financing</w:t>
            </w:r>
          </w:p>
        </w:tc>
      </w:tr>
      <w:tr w:rsidR="00957B3A" w:rsidRPr="00AD3063" w14:paraId="6FDB0463" w14:textId="77777777" w:rsidTr="00957B3A">
        <w:tc>
          <w:tcPr>
            <w:tcW w:w="3116" w:type="dxa"/>
          </w:tcPr>
          <w:p w14:paraId="2D3077F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 xml:space="preserve">ADPP Agriculture, Rural and Economic Development Programme, </w:t>
            </w:r>
            <w:r w:rsidRPr="00AD3063">
              <w:rPr>
                <w:rFonts w:ascii="Times New Roman" w:hAnsi="Times New Roman"/>
                <w:color w:val="000000"/>
                <w:sz w:val="18"/>
                <w:szCs w:val="18"/>
                <w:lang w:val="en-GB"/>
              </w:rPr>
              <w:t xml:space="preserve">ongoing </w:t>
            </w:r>
          </w:p>
          <w:p w14:paraId="3776B5EC" w14:textId="77777777" w:rsidR="00957B3A" w:rsidRPr="00AD3063" w:rsidRDefault="00957B3A" w:rsidP="00242A67">
            <w:pPr>
              <w:spacing w:after="0" w:line="240" w:lineRule="auto"/>
              <w:rPr>
                <w:rFonts w:ascii="Times New Roman" w:hAnsi="Times New Roman"/>
                <w:b/>
                <w:color w:val="000000"/>
                <w:sz w:val="18"/>
                <w:szCs w:val="18"/>
                <w:lang w:val="en-GB"/>
              </w:rPr>
            </w:pPr>
          </w:p>
        </w:tc>
        <w:tc>
          <w:tcPr>
            <w:tcW w:w="3832" w:type="dxa"/>
          </w:tcPr>
          <w:p w14:paraId="602DF6F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Farmers’ Clubs, including Women’s Farmers’ Clubs project </w:t>
            </w:r>
            <w:proofErr w:type="gramStart"/>
            <w:r w:rsidRPr="00AD3063">
              <w:rPr>
                <w:rFonts w:ascii="Times New Roman" w:hAnsi="Times New Roman"/>
                <w:color w:val="000000"/>
                <w:sz w:val="18"/>
                <w:szCs w:val="18"/>
                <w:lang w:val="en-GB"/>
              </w:rPr>
              <w:t>to  provide</w:t>
            </w:r>
            <w:proofErr w:type="gramEnd"/>
            <w:r w:rsidRPr="00AD3063">
              <w:rPr>
                <w:rFonts w:ascii="Times New Roman" w:hAnsi="Times New Roman"/>
                <w:color w:val="000000"/>
                <w:sz w:val="18"/>
                <w:szCs w:val="18"/>
                <w:lang w:val="en-GB"/>
              </w:rPr>
              <w:t xml:space="preserve"> local people with the knowledge, tools and resources necessary to sustainably improve agricultural production;</w:t>
            </w:r>
          </w:p>
          <w:p w14:paraId="5E6823D1" w14:textId="77777777" w:rsidR="00957B3A" w:rsidRPr="00AD3063" w:rsidRDefault="00957B3A" w:rsidP="00242A67">
            <w:pPr>
              <w:spacing w:after="0" w:line="240" w:lineRule="auto"/>
              <w:rPr>
                <w:rFonts w:ascii="Times New Roman" w:hAnsi="Times New Roman"/>
                <w:color w:val="000000"/>
                <w:sz w:val="18"/>
                <w:szCs w:val="18"/>
                <w:lang w:val="en-GB"/>
              </w:rPr>
            </w:pPr>
          </w:p>
          <w:p w14:paraId="5C32EAB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Sustainable Charcoal Project</w:t>
            </w:r>
          </w:p>
          <w:p w14:paraId="2862FD2B" w14:textId="77777777" w:rsidR="00957B3A" w:rsidRPr="00AD3063" w:rsidRDefault="00957B3A" w:rsidP="00242A67">
            <w:pPr>
              <w:spacing w:after="0" w:line="240" w:lineRule="auto"/>
              <w:rPr>
                <w:rFonts w:ascii="Times New Roman" w:hAnsi="Times New Roman"/>
                <w:color w:val="000000"/>
                <w:sz w:val="18"/>
                <w:szCs w:val="18"/>
                <w:lang w:val="en-GB"/>
              </w:rPr>
            </w:pPr>
          </w:p>
          <w:p w14:paraId="7897252C" w14:textId="77777777" w:rsidR="00957B3A" w:rsidRPr="00AD3063" w:rsidRDefault="00957B3A" w:rsidP="00242A67">
            <w:pPr>
              <w:spacing w:after="0" w:line="240" w:lineRule="auto"/>
              <w:rPr>
                <w:rFonts w:ascii="Times New Roman" w:hAnsi="Times New Roman"/>
                <w:color w:val="000000"/>
                <w:sz w:val="18"/>
                <w:szCs w:val="18"/>
                <w:lang w:val="en-GB"/>
              </w:rPr>
            </w:pPr>
          </w:p>
        </w:tc>
        <w:tc>
          <w:tcPr>
            <w:tcW w:w="3780" w:type="dxa"/>
          </w:tcPr>
          <w:p w14:paraId="5979FEEC"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383579FA" w14:textId="77777777" w:rsidR="00957B3A" w:rsidRPr="00AD3063" w:rsidRDefault="00957B3A" w:rsidP="00242A67">
            <w:pPr>
              <w:spacing w:after="0" w:line="240" w:lineRule="auto"/>
              <w:rPr>
                <w:rFonts w:ascii="Times New Roman" w:hAnsi="Times New Roman"/>
                <w:color w:val="000000"/>
                <w:sz w:val="18"/>
                <w:szCs w:val="18"/>
                <w:lang w:val="en-GB"/>
              </w:rPr>
            </w:pPr>
          </w:p>
          <w:p w14:paraId="7695484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Partnership to deliver Outputs for the project Outcomes 3;</w:t>
            </w:r>
          </w:p>
          <w:p w14:paraId="5802D18A" w14:textId="77777777" w:rsidR="00957B3A" w:rsidRPr="00AD3063" w:rsidRDefault="00957B3A" w:rsidP="00242A67">
            <w:pPr>
              <w:spacing w:after="0" w:line="240" w:lineRule="auto"/>
              <w:rPr>
                <w:rFonts w:ascii="Times New Roman" w:hAnsi="Times New Roman"/>
                <w:color w:val="000000"/>
                <w:sz w:val="18"/>
                <w:szCs w:val="18"/>
                <w:lang w:val="en-GB"/>
              </w:rPr>
            </w:pPr>
          </w:p>
          <w:p w14:paraId="7F2D7DCF"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Project in the GEF Project Board; </w:t>
            </w:r>
          </w:p>
          <w:p w14:paraId="0F4076DF" w14:textId="77777777" w:rsidR="00957B3A" w:rsidRPr="00AD3063" w:rsidRDefault="00957B3A" w:rsidP="00242A67">
            <w:pPr>
              <w:spacing w:after="0" w:line="240" w:lineRule="auto"/>
              <w:rPr>
                <w:rFonts w:ascii="Times New Roman" w:hAnsi="Times New Roman"/>
                <w:sz w:val="18"/>
                <w:szCs w:val="18"/>
                <w:lang w:val="en-GB"/>
              </w:rPr>
            </w:pPr>
          </w:p>
          <w:p w14:paraId="371D087A"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Project co-financing</w:t>
            </w:r>
          </w:p>
        </w:tc>
      </w:tr>
      <w:tr w:rsidR="00957B3A" w:rsidRPr="00AD3063" w14:paraId="15C8C3E3" w14:textId="77777777" w:rsidTr="00957B3A">
        <w:tc>
          <w:tcPr>
            <w:tcW w:w="3116" w:type="dxa"/>
          </w:tcPr>
          <w:p w14:paraId="40444286" w14:textId="77777777" w:rsidR="00957B3A" w:rsidRPr="00AD3063" w:rsidRDefault="00957B3A" w:rsidP="00242A67">
            <w:pPr>
              <w:spacing w:after="0" w:line="240" w:lineRule="auto"/>
              <w:rPr>
                <w:rFonts w:ascii="Times New Roman" w:hAnsi="Times New Roman"/>
                <w:sz w:val="18"/>
                <w:szCs w:val="18"/>
                <w:lang w:val="en-GB"/>
              </w:rPr>
            </w:pPr>
            <w:proofErr w:type="spellStart"/>
            <w:r w:rsidRPr="00AD3063">
              <w:rPr>
                <w:rFonts w:ascii="Times New Roman" w:hAnsi="Times New Roman"/>
                <w:b/>
                <w:color w:val="000000"/>
                <w:sz w:val="18"/>
                <w:szCs w:val="18"/>
                <w:lang w:val="en-GB"/>
              </w:rPr>
              <w:t>Wild@Life</w:t>
            </w:r>
            <w:proofErr w:type="spellEnd"/>
            <w:r w:rsidRPr="00AD3063">
              <w:rPr>
                <w:rFonts w:ascii="Times New Roman" w:hAnsi="Times New Roman"/>
                <w:b/>
                <w:color w:val="000000"/>
                <w:sz w:val="18"/>
                <w:szCs w:val="18"/>
                <w:lang w:val="en-GB"/>
              </w:rPr>
              <w:t xml:space="preserve"> Chimpanzee Rescue Project in Cabinda Angola, </w:t>
            </w:r>
            <w:r w:rsidRPr="00AD3063">
              <w:rPr>
                <w:rFonts w:ascii="Times New Roman" w:hAnsi="Times New Roman"/>
                <w:sz w:val="18"/>
                <w:szCs w:val="18"/>
                <w:lang w:val="en-GB"/>
              </w:rPr>
              <w:t>ongoing</w:t>
            </w:r>
          </w:p>
          <w:p w14:paraId="15B8F290" w14:textId="77777777" w:rsidR="00957B3A" w:rsidRPr="00AD3063" w:rsidRDefault="00957B3A" w:rsidP="00242A67">
            <w:pPr>
              <w:spacing w:after="0" w:line="240" w:lineRule="auto"/>
              <w:rPr>
                <w:rFonts w:ascii="Times New Roman" w:hAnsi="Times New Roman"/>
                <w:b/>
                <w:color w:val="000000"/>
                <w:sz w:val="18"/>
                <w:szCs w:val="18"/>
                <w:lang w:val="en-GB"/>
              </w:rPr>
            </w:pPr>
          </w:p>
        </w:tc>
        <w:tc>
          <w:tcPr>
            <w:tcW w:w="3832" w:type="dxa"/>
          </w:tcPr>
          <w:p w14:paraId="733E36A8"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Capacity building for </w:t>
            </w:r>
            <w:proofErr w:type="spellStart"/>
            <w:r w:rsidRPr="00AD3063">
              <w:rPr>
                <w:rFonts w:ascii="Times New Roman" w:hAnsi="Times New Roman"/>
                <w:color w:val="000000"/>
                <w:sz w:val="18"/>
                <w:szCs w:val="18"/>
                <w:lang w:val="en-GB"/>
              </w:rPr>
              <w:t>Maiombe</w:t>
            </w:r>
            <w:proofErr w:type="spellEnd"/>
            <w:r w:rsidRPr="00AD3063">
              <w:rPr>
                <w:rFonts w:ascii="Times New Roman" w:hAnsi="Times New Roman"/>
                <w:color w:val="000000"/>
                <w:sz w:val="18"/>
                <w:szCs w:val="18"/>
                <w:lang w:val="en-GB"/>
              </w:rPr>
              <w:t xml:space="preserve"> NP rangers to fight illegal logging and wildlife crime.</w:t>
            </w:r>
          </w:p>
          <w:p w14:paraId="34C3BBA6" w14:textId="77777777" w:rsidR="00957B3A" w:rsidRPr="00AD3063" w:rsidRDefault="00957B3A" w:rsidP="00242A67">
            <w:pPr>
              <w:spacing w:after="0" w:line="240" w:lineRule="auto"/>
              <w:rPr>
                <w:rFonts w:ascii="Times New Roman" w:hAnsi="Times New Roman"/>
                <w:color w:val="000000"/>
                <w:sz w:val="18"/>
                <w:szCs w:val="18"/>
                <w:lang w:val="en-GB"/>
              </w:rPr>
            </w:pPr>
          </w:p>
          <w:p w14:paraId="5402A971"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Establishment of rehabilitation facility for chimpanzees confiscated from poachers in Cabinda</w:t>
            </w:r>
          </w:p>
        </w:tc>
        <w:tc>
          <w:tcPr>
            <w:tcW w:w="3780" w:type="dxa"/>
          </w:tcPr>
          <w:p w14:paraId="052B419A"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w:t>
            </w:r>
            <w:r w:rsidR="0024646C" w:rsidRPr="00AD3063">
              <w:rPr>
                <w:rFonts w:ascii="Times New Roman" w:hAnsi="Times New Roman"/>
                <w:sz w:val="18"/>
                <w:szCs w:val="18"/>
                <w:lang w:val="en-GB"/>
              </w:rPr>
              <w:t xml:space="preserve"> </w:t>
            </w:r>
            <w:r w:rsidRPr="00AD3063">
              <w:rPr>
                <w:rFonts w:ascii="Times New Roman" w:hAnsi="Times New Roman"/>
                <w:sz w:val="18"/>
                <w:szCs w:val="18"/>
                <w:lang w:val="en-GB"/>
              </w:rPr>
              <w:t>into the GEF project design and implementation;</w:t>
            </w:r>
          </w:p>
          <w:p w14:paraId="6780537C" w14:textId="77777777" w:rsidR="00957B3A" w:rsidRPr="00AD3063" w:rsidRDefault="00957B3A" w:rsidP="00242A67">
            <w:pPr>
              <w:spacing w:after="0" w:line="240" w:lineRule="auto"/>
              <w:rPr>
                <w:rFonts w:ascii="Times New Roman" w:hAnsi="Times New Roman"/>
                <w:sz w:val="18"/>
                <w:szCs w:val="18"/>
                <w:lang w:val="en-GB"/>
              </w:rPr>
            </w:pPr>
          </w:p>
          <w:p w14:paraId="410FB222" w14:textId="5A50ADC2"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Partnership to deliver the project Outputs 2.1, and 2.2 in the </w:t>
            </w:r>
            <w:proofErr w:type="spellStart"/>
            <w:r w:rsidRPr="00AD3063">
              <w:rPr>
                <w:rFonts w:ascii="Times New Roman" w:hAnsi="Times New Roman"/>
                <w:sz w:val="18"/>
                <w:szCs w:val="18"/>
                <w:lang w:val="en-GB"/>
              </w:rPr>
              <w:t>Maiombe</w:t>
            </w:r>
            <w:proofErr w:type="spellEnd"/>
            <w:r w:rsidRPr="00AD3063">
              <w:rPr>
                <w:rFonts w:ascii="Times New Roman" w:hAnsi="Times New Roman"/>
                <w:sz w:val="18"/>
                <w:szCs w:val="18"/>
                <w:lang w:val="en-GB"/>
              </w:rPr>
              <w:t xml:space="preserve"> NP</w:t>
            </w:r>
          </w:p>
          <w:p w14:paraId="1231A662" w14:textId="77777777" w:rsidR="00957B3A" w:rsidRPr="00AD3063" w:rsidRDefault="00957B3A" w:rsidP="00242A67">
            <w:pPr>
              <w:spacing w:after="0" w:line="240" w:lineRule="auto"/>
              <w:rPr>
                <w:rFonts w:ascii="Times New Roman" w:hAnsi="Times New Roman"/>
                <w:sz w:val="18"/>
                <w:szCs w:val="18"/>
                <w:lang w:val="en-GB"/>
              </w:rPr>
            </w:pPr>
          </w:p>
        </w:tc>
      </w:tr>
      <w:tr w:rsidR="00957B3A" w:rsidRPr="00AD3063" w14:paraId="31FC89B3" w14:textId="77777777" w:rsidTr="00957B3A">
        <w:tc>
          <w:tcPr>
            <w:tcW w:w="3116" w:type="dxa"/>
          </w:tcPr>
          <w:p w14:paraId="520F9D7A"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b/>
                <w:color w:val="000000"/>
                <w:sz w:val="18"/>
                <w:szCs w:val="18"/>
                <w:lang w:val="en-GB"/>
              </w:rPr>
              <w:t xml:space="preserve">EU-funded Southern Africa Illegal Wildlife Trade regional training facility for KAZA TFCA Project </w:t>
            </w:r>
            <w:r w:rsidRPr="00AD3063">
              <w:rPr>
                <w:rFonts w:ascii="Times New Roman" w:hAnsi="Times New Roman"/>
                <w:color w:val="000000"/>
                <w:sz w:val="18"/>
                <w:szCs w:val="18"/>
                <w:lang w:val="en-GB"/>
              </w:rPr>
              <w:t xml:space="preserve">(implemented by the Space for Giants and </w:t>
            </w:r>
            <w:proofErr w:type="spellStart"/>
            <w:r w:rsidRPr="00AD3063">
              <w:rPr>
                <w:rFonts w:ascii="Times New Roman" w:hAnsi="Times New Roman"/>
                <w:color w:val="000000"/>
                <w:sz w:val="18"/>
                <w:szCs w:val="18"/>
                <w:lang w:val="en-GB"/>
              </w:rPr>
              <w:t>Tihokomela</w:t>
            </w:r>
            <w:proofErr w:type="spellEnd"/>
            <w:r w:rsidRPr="00AD3063">
              <w:rPr>
                <w:rFonts w:ascii="Times New Roman" w:hAnsi="Times New Roman"/>
                <w:color w:val="000000"/>
                <w:sz w:val="18"/>
                <w:szCs w:val="18"/>
                <w:lang w:val="en-GB"/>
              </w:rPr>
              <w:t xml:space="preserve"> Trust), 2018-2020</w:t>
            </w:r>
          </w:p>
          <w:p w14:paraId="3C192C22" w14:textId="77777777" w:rsidR="00957B3A" w:rsidRPr="00AD3063" w:rsidRDefault="00957B3A" w:rsidP="00242A67">
            <w:pPr>
              <w:spacing w:after="0" w:line="240" w:lineRule="auto"/>
              <w:rPr>
                <w:rFonts w:ascii="Times New Roman" w:hAnsi="Times New Roman"/>
                <w:b/>
                <w:color w:val="000000"/>
                <w:sz w:val="18"/>
                <w:szCs w:val="18"/>
                <w:lang w:val="en-GB"/>
              </w:rPr>
            </w:pPr>
          </w:p>
          <w:p w14:paraId="2CBEF3E3" w14:textId="77777777" w:rsidR="00957B3A" w:rsidRPr="00AD3063" w:rsidRDefault="00957B3A" w:rsidP="00242A67">
            <w:pPr>
              <w:spacing w:after="0" w:line="240" w:lineRule="auto"/>
              <w:rPr>
                <w:rFonts w:ascii="Times New Roman" w:hAnsi="Times New Roman"/>
                <w:b/>
                <w:color w:val="000000"/>
                <w:sz w:val="18"/>
                <w:szCs w:val="18"/>
                <w:lang w:val="en-GB"/>
              </w:rPr>
            </w:pPr>
            <w:r w:rsidRPr="00AD3063">
              <w:rPr>
                <w:rFonts w:ascii="Times New Roman" w:hAnsi="Times New Roman"/>
                <w:b/>
                <w:color w:val="000000"/>
                <w:sz w:val="18"/>
                <w:szCs w:val="18"/>
                <w:lang w:val="en-GB"/>
              </w:rPr>
              <w:t xml:space="preserve">Budget: </w:t>
            </w:r>
            <w:r w:rsidRPr="00AD3063">
              <w:rPr>
                <w:rFonts w:ascii="Times New Roman" w:hAnsi="Times New Roman"/>
                <w:color w:val="000000"/>
                <w:sz w:val="18"/>
                <w:szCs w:val="18"/>
                <w:lang w:val="en-GB"/>
              </w:rPr>
              <w:t>$1,766,000</w:t>
            </w:r>
          </w:p>
        </w:tc>
        <w:tc>
          <w:tcPr>
            <w:tcW w:w="3832" w:type="dxa"/>
          </w:tcPr>
          <w:p w14:paraId="349F15A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A trans-frontier wildlife law enforcement training facility in </w:t>
            </w:r>
            <w:proofErr w:type="spellStart"/>
            <w:r w:rsidRPr="00AD3063">
              <w:rPr>
                <w:rFonts w:ascii="Times New Roman" w:hAnsi="Times New Roman"/>
                <w:color w:val="000000"/>
                <w:sz w:val="18"/>
                <w:szCs w:val="18"/>
                <w:lang w:val="en-GB"/>
              </w:rPr>
              <w:t>Boro</w:t>
            </w:r>
            <w:proofErr w:type="spellEnd"/>
            <w:r w:rsidRPr="00AD3063">
              <w:rPr>
                <w:rFonts w:ascii="Times New Roman" w:hAnsi="Times New Roman"/>
                <w:color w:val="000000"/>
                <w:sz w:val="18"/>
                <w:szCs w:val="18"/>
                <w:lang w:val="en-GB"/>
              </w:rPr>
              <w:t>, Botswana</w:t>
            </w:r>
          </w:p>
          <w:p w14:paraId="560E2E09" w14:textId="77777777" w:rsidR="00957B3A" w:rsidRPr="00AD3063" w:rsidRDefault="00957B3A" w:rsidP="00242A67">
            <w:pPr>
              <w:spacing w:after="0" w:line="240" w:lineRule="auto"/>
              <w:rPr>
                <w:rFonts w:ascii="Times New Roman" w:hAnsi="Times New Roman"/>
                <w:color w:val="000000"/>
                <w:sz w:val="18"/>
                <w:szCs w:val="18"/>
                <w:lang w:val="en-GB"/>
              </w:rPr>
            </w:pPr>
          </w:p>
          <w:p w14:paraId="7908F9F7"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Wildlife law enforcement training curriculum</w:t>
            </w:r>
          </w:p>
          <w:p w14:paraId="686A6BBE" w14:textId="77777777" w:rsidR="00957B3A" w:rsidRPr="00AD3063" w:rsidRDefault="00957B3A" w:rsidP="00242A67">
            <w:pPr>
              <w:spacing w:after="0" w:line="240" w:lineRule="auto"/>
              <w:rPr>
                <w:rFonts w:ascii="Times New Roman" w:hAnsi="Times New Roman"/>
                <w:color w:val="000000"/>
                <w:sz w:val="18"/>
                <w:szCs w:val="18"/>
                <w:lang w:val="en-GB"/>
              </w:rPr>
            </w:pPr>
          </w:p>
          <w:p w14:paraId="55B45155"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250 people across KAZA will be trained and mentored (rangers/intelligence investigators/ public investigators/ community management staff)</w:t>
            </w:r>
          </w:p>
          <w:p w14:paraId="01A106A5" w14:textId="77777777" w:rsidR="00957B3A" w:rsidRPr="00AD3063" w:rsidRDefault="00957B3A" w:rsidP="00242A67">
            <w:pPr>
              <w:spacing w:after="0" w:line="240" w:lineRule="auto"/>
              <w:rPr>
                <w:rFonts w:ascii="Times New Roman" w:hAnsi="Times New Roman"/>
                <w:color w:val="000000"/>
                <w:sz w:val="18"/>
                <w:szCs w:val="18"/>
                <w:lang w:val="en-GB"/>
              </w:rPr>
            </w:pPr>
          </w:p>
          <w:p w14:paraId="19889679"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KAZA TFCA satellite communications network</w:t>
            </w:r>
          </w:p>
        </w:tc>
        <w:tc>
          <w:tcPr>
            <w:tcW w:w="3780" w:type="dxa"/>
          </w:tcPr>
          <w:p w14:paraId="28017215"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of them into the GEF project design and implementation;</w:t>
            </w:r>
          </w:p>
          <w:p w14:paraId="5A82519A" w14:textId="77777777" w:rsidR="00957B3A" w:rsidRPr="00AD3063" w:rsidRDefault="00957B3A" w:rsidP="00242A67">
            <w:pPr>
              <w:spacing w:after="0" w:line="240" w:lineRule="auto"/>
              <w:rPr>
                <w:rFonts w:ascii="Times New Roman" w:hAnsi="Times New Roman"/>
                <w:sz w:val="18"/>
                <w:szCs w:val="18"/>
                <w:lang w:val="en-GB"/>
              </w:rPr>
            </w:pPr>
          </w:p>
          <w:p w14:paraId="54816B74"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Potential partnership to deliver the project Outputs 1.3</w:t>
            </w:r>
          </w:p>
          <w:p w14:paraId="040435E2" w14:textId="77777777" w:rsidR="00957B3A" w:rsidRPr="00AD3063" w:rsidRDefault="00957B3A" w:rsidP="00242A67">
            <w:pPr>
              <w:spacing w:after="0" w:line="240" w:lineRule="auto"/>
              <w:rPr>
                <w:rFonts w:ascii="Times New Roman" w:hAnsi="Times New Roman"/>
                <w:color w:val="000000"/>
                <w:sz w:val="18"/>
                <w:szCs w:val="18"/>
                <w:lang w:val="en-GB"/>
              </w:rPr>
            </w:pPr>
          </w:p>
          <w:p w14:paraId="3093D26E" w14:textId="77777777" w:rsidR="00957B3A" w:rsidRPr="00AD3063" w:rsidRDefault="00957B3A" w:rsidP="00242A67">
            <w:pPr>
              <w:spacing w:after="0" w:line="240" w:lineRule="auto"/>
              <w:rPr>
                <w:rFonts w:ascii="Times New Roman" w:hAnsi="Times New Roman"/>
                <w:sz w:val="18"/>
                <w:szCs w:val="18"/>
                <w:lang w:val="en-GB"/>
              </w:rPr>
            </w:pPr>
          </w:p>
        </w:tc>
      </w:tr>
      <w:tr w:rsidR="00957B3A" w:rsidRPr="00AD3063" w14:paraId="31FB16CA" w14:textId="77777777" w:rsidTr="00957B3A">
        <w:tc>
          <w:tcPr>
            <w:tcW w:w="10728" w:type="dxa"/>
            <w:gridSpan w:val="3"/>
          </w:tcPr>
          <w:p w14:paraId="403B534C" w14:textId="77777777" w:rsidR="00957B3A" w:rsidRPr="00AD3063" w:rsidRDefault="00957B3A" w:rsidP="00242A67">
            <w:pPr>
              <w:spacing w:after="0" w:line="240" w:lineRule="auto"/>
              <w:jc w:val="center"/>
              <w:rPr>
                <w:rFonts w:ascii="Times New Roman" w:hAnsi="Times New Roman"/>
                <w:b/>
                <w:sz w:val="18"/>
                <w:szCs w:val="18"/>
                <w:lang w:val="en-GB"/>
              </w:rPr>
            </w:pPr>
          </w:p>
          <w:p w14:paraId="3EF75816" w14:textId="77777777" w:rsidR="00957B3A" w:rsidRPr="00AD3063" w:rsidRDefault="00957B3A" w:rsidP="00242A67">
            <w:pPr>
              <w:spacing w:after="0" w:line="240" w:lineRule="auto"/>
              <w:jc w:val="center"/>
              <w:rPr>
                <w:rFonts w:ascii="Times New Roman" w:hAnsi="Times New Roman"/>
                <w:b/>
                <w:sz w:val="18"/>
                <w:szCs w:val="18"/>
                <w:lang w:val="en-GB"/>
              </w:rPr>
            </w:pPr>
            <w:r w:rsidRPr="00AD3063">
              <w:rPr>
                <w:rFonts w:ascii="Times New Roman" w:hAnsi="Times New Roman"/>
                <w:b/>
                <w:sz w:val="18"/>
                <w:szCs w:val="18"/>
                <w:lang w:val="en-GB"/>
              </w:rPr>
              <w:lastRenderedPageBreak/>
              <w:t>GEF PROJECTS</w:t>
            </w:r>
          </w:p>
        </w:tc>
      </w:tr>
      <w:tr w:rsidR="00957B3A" w:rsidRPr="00AD3063" w14:paraId="1FA07388" w14:textId="77777777" w:rsidTr="00957B3A">
        <w:tc>
          <w:tcPr>
            <w:tcW w:w="3116" w:type="dxa"/>
          </w:tcPr>
          <w:p w14:paraId="08A61236"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lastRenderedPageBreak/>
              <w:t xml:space="preserve">UNDP/GEF Iona National Park Project, </w:t>
            </w:r>
            <w:r w:rsidRPr="00AD3063">
              <w:rPr>
                <w:rFonts w:ascii="Times New Roman" w:hAnsi="Times New Roman"/>
                <w:color w:val="000000"/>
                <w:sz w:val="18"/>
                <w:szCs w:val="18"/>
                <w:lang w:val="en-GB"/>
              </w:rPr>
              <w:t>2013-2018</w:t>
            </w:r>
          </w:p>
          <w:p w14:paraId="66155863" w14:textId="77777777" w:rsidR="00957B3A" w:rsidRPr="00AD3063" w:rsidRDefault="00957B3A" w:rsidP="00242A67">
            <w:pPr>
              <w:spacing w:after="0" w:line="240" w:lineRule="auto"/>
              <w:rPr>
                <w:rFonts w:ascii="Times New Roman" w:hAnsi="Times New Roman"/>
                <w:b/>
                <w:color w:val="000000"/>
                <w:sz w:val="18"/>
                <w:szCs w:val="18"/>
                <w:lang w:val="en-GB"/>
              </w:rPr>
            </w:pPr>
          </w:p>
          <w:p w14:paraId="5BECC5B3"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Budget: $8,405,000</w:t>
            </w:r>
          </w:p>
        </w:tc>
        <w:tc>
          <w:tcPr>
            <w:tcW w:w="3832" w:type="dxa"/>
          </w:tcPr>
          <w:p w14:paraId="256947E9"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The project focused on the support of the government in the establishment and operationalisation of the ‘Department of Conservation Areas’ within the recently approved Instituto Nacional de </w:t>
            </w:r>
            <w:proofErr w:type="spellStart"/>
            <w:r w:rsidRPr="00AD3063">
              <w:rPr>
                <w:rFonts w:ascii="Times New Roman" w:hAnsi="Times New Roman"/>
                <w:color w:val="000000"/>
                <w:sz w:val="18"/>
                <w:szCs w:val="18"/>
                <w:lang w:val="en-GB"/>
              </w:rPr>
              <w:t>Biodiversidade</w:t>
            </w:r>
            <w:proofErr w:type="spellEnd"/>
            <w:r w:rsidRPr="00AD3063">
              <w:rPr>
                <w:rFonts w:ascii="Times New Roman" w:hAnsi="Times New Roman"/>
                <w:color w:val="000000"/>
                <w:sz w:val="18"/>
                <w:szCs w:val="18"/>
                <w:lang w:val="en-GB"/>
              </w:rPr>
              <w:t xml:space="preserve"> e </w:t>
            </w:r>
            <w:proofErr w:type="spellStart"/>
            <w:r w:rsidRPr="00AD3063">
              <w:rPr>
                <w:rFonts w:ascii="Times New Roman" w:hAnsi="Times New Roman"/>
                <w:color w:val="000000"/>
                <w:sz w:val="18"/>
                <w:szCs w:val="18"/>
                <w:lang w:val="en-GB"/>
              </w:rPr>
              <w:t>Áreas</w:t>
            </w:r>
            <w:proofErr w:type="spellEnd"/>
            <w:r w:rsidRPr="00AD3063">
              <w:rPr>
                <w:rFonts w:ascii="Times New Roman" w:hAnsi="Times New Roman"/>
                <w:color w:val="000000"/>
                <w:sz w:val="18"/>
                <w:szCs w:val="18"/>
                <w:lang w:val="en-GB"/>
              </w:rPr>
              <w:t xml:space="preserve"> de </w:t>
            </w:r>
            <w:proofErr w:type="spellStart"/>
            <w:r w:rsidRPr="00AD3063">
              <w:rPr>
                <w:rFonts w:ascii="Times New Roman" w:hAnsi="Times New Roman"/>
                <w:color w:val="000000"/>
                <w:sz w:val="18"/>
                <w:szCs w:val="18"/>
                <w:lang w:val="en-GB"/>
              </w:rPr>
              <w:t>Conservação</w:t>
            </w:r>
            <w:proofErr w:type="spellEnd"/>
            <w:r w:rsidRPr="00AD3063">
              <w:rPr>
                <w:rFonts w:ascii="Times New Roman" w:hAnsi="Times New Roman"/>
                <w:color w:val="000000"/>
                <w:sz w:val="18"/>
                <w:szCs w:val="18"/>
                <w:lang w:val="en-GB"/>
              </w:rPr>
              <w:t xml:space="preserve"> (INBAC) </w:t>
            </w:r>
            <w:proofErr w:type="gramStart"/>
            <w:r w:rsidRPr="00AD3063">
              <w:rPr>
                <w:rFonts w:ascii="Times New Roman" w:hAnsi="Times New Roman"/>
                <w:color w:val="000000"/>
                <w:sz w:val="18"/>
                <w:szCs w:val="18"/>
                <w:lang w:val="en-GB"/>
              </w:rPr>
              <w:t>and  rehabilitation</w:t>
            </w:r>
            <w:proofErr w:type="gramEnd"/>
            <w:r w:rsidRPr="00AD3063">
              <w:rPr>
                <w:rFonts w:ascii="Times New Roman" w:hAnsi="Times New Roman"/>
                <w:color w:val="000000"/>
                <w:sz w:val="18"/>
                <w:szCs w:val="18"/>
                <w:lang w:val="en-GB"/>
              </w:rPr>
              <w:t xml:space="preserve"> of the largest National Park in Angola, Iona National Park (15,150 km²).</w:t>
            </w:r>
          </w:p>
        </w:tc>
        <w:tc>
          <w:tcPr>
            <w:tcW w:w="3780" w:type="dxa"/>
          </w:tcPr>
          <w:p w14:paraId="52F86DFD"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tc>
      </w:tr>
      <w:tr w:rsidR="00957B3A" w:rsidRPr="00AD3063" w14:paraId="3AD6F4F8" w14:textId="77777777" w:rsidTr="00957B3A">
        <w:tc>
          <w:tcPr>
            <w:tcW w:w="3116" w:type="dxa"/>
          </w:tcPr>
          <w:p w14:paraId="697CDC1B"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b/>
                <w:color w:val="000000"/>
                <w:sz w:val="18"/>
                <w:szCs w:val="18"/>
                <w:lang w:val="en-GB"/>
              </w:rPr>
              <w:t xml:space="preserve">UNDP/GEF Project “Expansion of Angola’s Protected Areas System”, </w:t>
            </w:r>
            <w:r w:rsidRPr="00AD3063">
              <w:rPr>
                <w:rFonts w:ascii="Times New Roman" w:hAnsi="Times New Roman"/>
                <w:color w:val="000000"/>
                <w:sz w:val="18"/>
                <w:szCs w:val="18"/>
                <w:lang w:val="en-GB"/>
              </w:rPr>
              <w:t>2015-2020</w:t>
            </w:r>
          </w:p>
          <w:p w14:paraId="7614DE62" w14:textId="77777777" w:rsidR="00957B3A" w:rsidRPr="00AD3063" w:rsidRDefault="00957B3A" w:rsidP="00242A67">
            <w:pPr>
              <w:spacing w:after="0" w:line="240" w:lineRule="auto"/>
              <w:rPr>
                <w:rFonts w:ascii="Times New Roman" w:hAnsi="Times New Roman"/>
                <w:b/>
                <w:color w:val="000000"/>
                <w:sz w:val="18"/>
                <w:szCs w:val="18"/>
                <w:lang w:val="en-GB"/>
              </w:rPr>
            </w:pPr>
          </w:p>
          <w:p w14:paraId="19A448FE"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Budget: $6,300,000</w:t>
            </w:r>
          </w:p>
        </w:tc>
        <w:tc>
          <w:tcPr>
            <w:tcW w:w="3832" w:type="dxa"/>
          </w:tcPr>
          <w:p w14:paraId="4E91079F"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The project will increase the coverage of terrestrial PAs in Angola, enhance the capacity of the PA authority to deliver PA functions, including management planning, monitoring, surveillance of malpractices and law enforcement; and will address the needs of PA adjacent communities, for example by managing human-wildlife conflicts and developing activities that generate local socio-economic benefits.</w:t>
            </w:r>
          </w:p>
        </w:tc>
        <w:tc>
          <w:tcPr>
            <w:tcW w:w="3780" w:type="dxa"/>
          </w:tcPr>
          <w:p w14:paraId="2CDE4650"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w:t>
            </w:r>
            <w:r w:rsidR="0024646C" w:rsidRPr="00AD3063">
              <w:rPr>
                <w:rFonts w:ascii="Times New Roman" w:hAnsi="Times New Roman"/>
                <w:sz w:val="18"/>
                <w:szCs w:val="18"/>
                <w:lang w:val="en-GB"/>
              </w:rPr>
              <w:t xml:space="preserve"> </w:t>
            </w:r>
            <w:r w:rsidRPr="00AD3063">
              <w:rPr>
                <w:rFonts w:ascii="Times New Roman" w:hAnsi="Times New Roman"/>
                <w:sz w:val="18"/>
                <w:szCs w:val="18"/>
                <w:lang w:val="en-GB"/>
              </w:rPr>
              <w:t>into the GEF project design and implementation;</w:t>
            </w:r>
          </w:p>
          <w:p w14:paraId="663C45F3" w14:textId="77777777" w:rsidR="00957B3A" w:rsidRPr="00AD3063" w:rsidRDefault="00957B3A" w:rsidP="00242A67">
            <w:pPr>
              <w:spacing w:after="0" w:line="240" w:lineRule="auto"/>
              <w:rPr>
                <w:rFonts w:ascii="Times New Roman" w:hAnsi="Times New Roman"/>
                <w:color w:val="000000"/>
                <w:sz w:val="18"/>
                <w:szCs w:val="18"/>
                <w:lang w:val="en-GB"/>
              </w:rPr>
            </w:pPr>
          </w:p>
          <w:p w14:paraId="315461C8"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 xml:space="preserve">Representation of the Project in the GEF Project Board; </w:t>
            </w:r>
          </w:p>
          <w:p w14:paraId="0D37FBB8" w14:textId="77777777" w:rsidR="00957B3A" w:rsidRPr="00AD3063" w:rsidRDefault="00957B3A" w:rsidP="00242A67">
            <w:pPr>
              <w:spacing w:after="0" w:line="240" w:lineRule="auto"/>
              <w:rPr>
                <w:rFonts w:ascii="Times New Roman" w:hAnsi="Times New Roman"/>
                <w:sz w:val="18"/>
                <w:szCs w:val="18"/>
                <w:lang w:val="en-GB"/>
              </w:rPr>
            </w:pPr>
          </w:p>
          <w:p w14:paraId="37C06EF4"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Delivery of the Outputs for Outcomes 2 and 3 in the project areas.</w:t>
            </w:r>
          </w:p>
          <w:p w14:paraId="6C6D4774" w14:textId="77777777" w:rsidR="00957B3A" w:rsidRPr="00AD3063" w:rsidRDefault="00957B3A" w:rsidP="00242A67">
            <w:pPr>
              <w:spacing w:after="0" w:line="240" w:lineRule="auto"/>
              <w:rPr>
                <w:rFonts w:ascii="Times New Roman" w:hAnsi="Times New Roman"/>
                <w:sz w:val="18"/>
                <w:szCs w:val="18"/>
                <w:lang w:val="en-GB"/>
              </w:rPr>
            </w:pPr>
          </w:p>
          <w:p w14:paraId="375B0B8D"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br/>
            </w:r>
          </w:p>
        </w:tc>
      </w:tr>
      <w:tr w:rsidR="00957B3A" w:rsidRPr="00AD3063" w14:paraId="391E953D" w14:textId="77777777" w:rsidTr="00957B3A">
        <w:tc>
          <w:tcPr>
            <w:tcW w:w="3116" w:type="dxa"/>
          </w:tcPr>
          <w:p w14:paraId="63809247" w14:textId="77777777" w:rsidR="00957B3A" w:rsidRPr="00AD3063" w:rsidRDefault="00957B3A" w:rsidP="00242A67">
            <w:pPr>
              <w:spacing w:after="0" w:line="240" w:lineRule="auto"/>
              <w:rPr>
                <w:rFonts w:ascii="Times New Roman" w:hAnsi="Times New Roman"/>
                <w:b/>
                <w:sz w:val="18"/>
                <w:szCs w:val="18"/>
                <w:lang w:val="en-GB"/>
              </w:rPr>
            </w:pPr>
            <w:r w:rsidRPr="00AD3063">
              <w:rPr>
                <w:rFonts w:ascii="Times New Roman" w:hAnsi="Times New Roman"/>
                <w:b/>
                <w:color w:val="000000"/>
                <w:sz w:val="18"/>
                <w:szCs w:val="18"/>
                <w:lang w:val="en-GB"/>
              </w:rPr>
              <w:t xml:space="preserve">UNDP/GEF OKACOM UNDP Demonstration Projects </w:t>
            </w:r>
            <w:r w:rsidRPr="00AD3063">
              <w:rPr>
                <w:rFonts w:ascii="Times New Roman" w:hAnsi="Times New Roman"/>
                <w:color w:val="000000"/>
                <w:sz w:val="18"/>
                <w:szCs w:val="18"/>
                <w:lang w:val="en-GB"/>
              </w:rPr>
              <w:t>(implemented by ACADIR)</w:t>
            </w:r>
            <w:r w:rsidRPr="00AD3063">
              <w:rPr>
                <w:rFonts w:ascii="Times New Roman" w:hAnsi="Times New Roman"/>
                <w:b/>
                <w:color w:val="000000"/>
                <w:sz w:val="18"/>
                <w:szCs w:val="18"/>
                <w:lang w:val="en-GB"/>
              </w:rPr>
              <w:t xml:space="preserve">, </w:t>
            </w:r>
            <w:r w:rsidRPr="00AD3063">
              <w:rPr>
                <w:rFonts w:ascii="Times New Roman" w:hAnsi="Times New Roman"/>
                <w:sz w:val="18"/>
                <w:szCs w:val="18"/>
                <w:lang w:val="en-GB"/>
              </w:rPr>
              <w:t>2018-2019</w:t>
            </w:r>
          </w:p>
          <w:p w14:paraId="567892DF" w14:textId="77777777" w:rsidR="00957B3A" w:rsidRPr="00AD3063" w:rsidRDefault="00957B3A" w:rsidP="00242A67">
            <w:pPr>
              <w:spacing w:after="0" w:line="240" w:lineRule="auto"/>
              <w:rPr>
                <w:rFonts w:ascii="Times New Roman" w:hAnsi="Times New Roman"/>
                <w:b/>
                <w:color w:val="000000"/>
                <w:sz w:val="18"/>
                <w:szCs w:val="18"/>
                <w:lang w:val="en-GB"/>
              </w:rPr>
            </w:pPr>
          </w:p>
          <w:p w14:paraId="6AA7501F"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Budget: </w:t>
            </w:r>
            <w:r w:rsidRPr="00AD3063">
              <w:rPr>
                <w:rFonts w:ascii="Times New Roman" w:hAnsi="Times New Roman"/>
                <w:sz w:val="18"/>
                <w:szCs w:val="18"/>
                <w:lang w:val="en-GB"/>
              </w:rPr>
              <w:t>$164,500</w:t>
            </w:r>
          </w:p>
        </w:tc>
        <w:tc>
          <w:tcPr>
            <w:tcW w:w="3832" w:type="dxa"/>
          </w:tcPr>
          <w:p w14:paraId="2FB9B0AC" w14:textId="77777777" w:rsidR="00957B3A" w:rsidRPr="00AD3063" w:rsidRDefault="00957B3A" w:rsidP="00242A67">
            <w:pPr>
              <w:spacing w:after="0" w:line="240" w:lineRule="auto"/>
              <w:rPr>
                <w:rFonts w:ascii="Times New Roman" w:hAnsi="Times New Roman"/>
                <w:color w:val="000000"/>
                <w:sz w:val="18"/>
                <w:szCs w:val="18"/>
                <w:lang w:val="en-GB"/>
              </w:rPr>
            </w:pPr>
            <w:r w:rsidRPr="00AD3063">
              <w:rPr>
                <w:rFonts w:ascii="Times New Roman" w:hAnsi="Times New Roman"/>
                <w:color w:val="000000"/>
                <w:sz w:val="18"/>
                <w:szCs w:val="18"/>
                <w:lang w:val="en-GB"/>
              </w:rPr>
              <w:t xml:space="preserve">Support of local communities in the </w:t>
            </w:r>
            <w:proofErr w:type="spellStart"/>
            <w:r w:rsidRPr="00AD3063">
              <w:rPr>
                <w:rFonts w:ascii="Times New Roman" w:hAnsi="Times New Roman"/>
                <w:color w:val="000000"/>
                <w:sz w:val="18"/>
                <w:szCs w:val="18"/>
                <w:lang w:val="en-GB"/>
              </w:rPr>
              <w:t>Cubango</w:t>
            </w:r>
            <w:proofErr w:type="spellEnd"/>
            <w:r w:rsidRPr="00AD3063">
              <w:rPr>
                <w:rFonts w:ascii="Times New Roman" w:hAnsi="Times New Roman"/>
                <w:color w:val="000000"/>
                <w:sz w:val="18"/>
                <w:szCs w:val="18"/>
                <w:lang w:val="en-GB"/>
              </w:rPr>
              <w:t>-Okavango basin (1) to empower them to increase crop yields and improve resilience against climate change, while at the same time protecting and stimulating the biological functioning of the land; and (2) develop sustainable fishery practices</w:t>
            </w:r>
          </w:p>
        </w:tc>
        <w:tc>
          <w:tcPr>
            <w:tcW w:w="3780" w:type="dxa"/>
          </w:tcPr>
          <w:p w14:paraId="01BB702F" w14:textId="77777777" w:rsidR="00957B3A" w:rsidRPr="00AD3063" w:rsidRDefault="00957B3A" w:rsidP="00242A67">
            <w:pPr>
              <w:spacing w:after="0" w:line="240" w:lineRule="auto"/>
              <w:rPr>
                <w:rFonts w:ascii="Times New Roman" w:hAnsi="Times New Roman"/>
                <w:sz w:val="18"/>
                <w:szCs w:val="18"/>
                <w:lang w:val="en-GB"/>
              </w:rPr>
            </w:pPr>
            <w:r w:rsidRPr="00AD3063">
              <w:rPr>
                <w:rFonts w:ascii="Times New Roman" w:hAnsi="Times New Roman"/>
                <w:sz w:val="18"/>
                <w:szCs w:val="18"/>
                <w:lang w:val="en-GB"/>
              </w:rPr>
              <w:t>Lessons learning and incorporation into the GEF project design and implementation;</w:t>
            </w:r>
          </w:p>
          <w:p w14:paraId="0ECB694F" w14:textId="77777777" w:rsidR="00957B3A" w:rsidRPr="00AD3063" w:rsidRDefault="00957B3A" w:rsidP="00242A67">
            <w:pPr>
              <w:spacing w:after="0" w:line="240" w:lineRule="auto"/>
              <w:rPr>
                <w:rFonts w:ascii="Times New Roman" w:hAnsi="Times New Roman"/>
                <w:color w:val="000000"/>
                <w:sz w:val="18"/>
                <w:szCs w:val="18"/>
                <w:lang w:val="en-GB"/>
              </w:rPr>
            </w:pPr>
          </w:p>
          <w:p w14:paraId="2C93B1F3" w14:textId="77777777" w:rsidR="00957B3A" w:rsidRPr="00AD3063" w:rsidRDefault="00957B3A" w:rsidP="00242A67">
            <w:pPr>
              <w:spacing w:after="0" w:line="240" w:lineRule="auto"/>
              <w:rPr>
                <w:rFonts w:ascii="Times New Roman" w:hAnsi="Times New Roman"/>
                <w:sz w:val="18"/>
                <w:szCs w:val="18"/>
                <w:lang w:val="en-GB"/>
              </w:rPr>
            </w:pPr>
          </w:p>
        </w:tc>
      </w:tr>
    </w:tbl>
    <w:p w14:paraId="65501675" w14:textId="77777777" w:rsidR="004D6D22" w:rsidRPr="005C5600" w:rsidRDefault="004D6D22" w:rsidP="00F723F4">
      <w:pPr>
        <w:spacing w:after="0" w:line="240" w:lineRule="auto"/>
        <w:rPr>
          <w:rFonts w:ascii="Times New Roman" w:hAnsi="Times New Roman"/>
          <w:b/>
          <w:sz w:val="20"/>
          <w:szCs w:val="20"/>
          <w:lang w:val="en-GB"/>
        </w:rPr>
      </w:pPr>
    </w:p>
    <w:p w14:paraId="4C7A636A" w14:textId="77777777" w:rsidR="008117EB" w:rsidRPr="005C5600" w:rsidRDefault="00212F8F" w:rsidP="00902E5A">
      <w:pPr>
        <w:spacing w:line="240" w:lineRule="auto"/>
        <w:rPr>
          <w:rFonts w:ascii="Times New Roman" w:hAnsi="Times New Roman"/>
          <w:b/>
          <w:lang w:val="en-GB"/>
        </w:rPr>
      </w:pPr>
      <w:r w:rsidRPr="001A637A">
        <w:rPr>
          <w:rFonts w:ascii="Times New Roman" w:hAnsi="Times New Roman"/>
          <w:b/>
          <w:lang w:val="en-GB"/>
        </w:rPr>
        <w:t>Other project stakeholders:</w:t>
      </w:r>
      <w:r w:rsidRPr="005C5600">
        <w:rPr>
          <w:rFonts w:ascii="Times New Roman" w:hAnsi="Times New Roman"/>
          <w:b/>
          <w:lang w:val="en-GB"/>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2694"/>
        <w:gridCol w:w="2693"/>
      </w:tblGrid>
      <w:tr w:rsidR="001A637A" w:rsidRPr="001A637A" w14:paraId="154CE604" w14:textId="77777777" w:rsidTr="00E84DEF">
        <w:tc>
          <w:tcPr>
            <w:tcW w:w="1418" w:type="dxa"/>
            <w:shd w:val="clear" w:color="auto" w:fill="D0CECE"/>
          </w:tcPr>
          <w:p w14:paraId="344A33FD" w14:textId="77777777" w:rsidR="001A637A" w:rsidRPr="001A637A" w:rsidRDefault="001A637A" w:rsidP="001A637A">
            <w:pPr>
              <w:spacing w:afterLines="60" w:after="144" w:line="240" w:lineRule="auto"/>
              <w:ind w:right="2"/>
              <w:jc w:val="center"/>
              <w:rPr>
                <w:rFonts w:ascii="Times New Roman" w:eastAsia="Times New Roman" w:hAnsi="Times New Roman"/>
                <w:b/>
                <w:sz w:val="18"/>
                <w:szCs w:val="18"/>
                <w:lang w:val="en-GB"/>
              </w:rPr>
            </w:pPr>
            <w:r w:rsidRPr="001A637A">
              <w:rPr>
                <w:rFonts w:ascii="Times New Roman" w:eastAsia="Times New Roman" w:hAnsi="Times New Roman"/>
                <w:b/>
                <w:sz w:val="18"/>
                <w:szCs w:val="18"/>
                <w:lang w:val="en-GB"/>
              </w:rPr>
              <w:t>Stakeholders</w:t>
            </w:r>
          </w:p>
        </w:tc>
        <w:tc>
          <w:tcPr>
            <w:tcW w:w="3118" w:type="dxa"/>
            <w:shd w:val="clear" w:color="auto" w:fill="D0CECE"/>
          </w:tcPr>
          <w:p w14:paraId="1DB94C7A" w14:textId="77777777" w:rsidR="001A637A" w:rsidRPr="001A637A" w:rsidRDefault="001A637A" w:rsidP="001A637A">
            <w:pPr>
              <w:spacing w:afterLines="60" w:after="144" w:line="240" w:lineRule="auto"/>
              <w:ind w:right="2"/>
              <w:jc w:val="center"/>
              <w:rPr>
                <w:rFonts w:ascii="Times New Roman" w:eastAsia="Times New Roman" w:hAnsi="Times New Roman"/>
                <w:b/>
                <w:sz w:val="18"/>
                <w:szCs w:val="18"/>
                <w:lang w:val="en-GB"/>
              </w:rPr>
            </w:pPr>
            <w:r w:rsidRPr="001A637A">
              <w:rPr>
                <w:rFonts w:ascii="Times New Roman" w:eastAsia="Times New Roman" w:hAnsi="Times New Roman"/>
                <w:b/>
                <w:sz w:val="18"/>
                <w:szCs w:val="18"/>
                <w:lang w:val="en-GB"/>
              </w:rPr>
              <w:t>Functions</w:t>
            </w:r>
          </w:p>
        </w:tc>
        <w:tc>
          <w:tcPr>
            <w:tcW w:w="2694" w:type="dxa"/>
            <w:shd w:val="clear" w:color="auto" w:fill="D0CECE"/>
          </w:tcPr>
          <w:p w14:paraId="68B79672" w14:textId="77777777" w:rsidR="001A637A" w:rsidRPr="001A637A" w:rsidRDefault="001A637A" w:rsidP="001A637A">
            <w:pPr>
              <w:spacing w:afterLines="60" w:after="144" w:line="240" w:lineRule="auto"/>
              <w:ind w:right="2"/>
              <w:jc w:val="center"/>
              <w:rPr>
                <w:rFonts w:ascii="Times New Roman" w:eastAsia="Times New Roman" w:hAnsi="Times New Roman"/>
                <w:b/>
                <w:iCs/>
                <w:sz w:val="18"/>
                <w:szCs w:val="18"/>
                <w:lang w:val="en-GB"/>
              </w:rPr>
            </w:pPr>
            <w:r w:rsidRPr="001A637A">
              <w:rPr>
                <w:rFonts w:ascii="Times New Roman" w:eastAsia="Times New Roman" w:hAnsi="Times New Roman"/>
                <w:b/>
                <w:iCs/>
                <w:sz w:val="18"/>
                <w:szCs w:val="18"/>
                <w:lang w:val="en-GB"/>
              </w:rPr>
              <w:t>Role in Project</w:t>
            </w:r>
          </w:p>
        </w:tc>
        <w:tc>
          <w:tcPr>
            <w:tcW w:w="2693" w:type="dxa"/>
            <w:shd w:val="clear" w:color="auto" w:fill="D0CECE"/>
          </w:tcPr>
          <w:p w14:paraId="6613811B" w14:textId="77777777" w:rsidR="001A637A" w:rsidRPr="001A637A" w:rsidRDefault="001A637A" w:rsidP="001A637A">
            <w:pPr>
              <w:spacing w:afterLines="60" w:after="144" w:line="240" w:lineRule="auto"/>
              <w:ind w:right="2"/>
              <w:jc w:val="center"/>
              <w:rPr>
                <w:rFonts w:ascii="Times New Roman" w:eastAsia="Times New Roman" w:hAnsi="Times New Roman"/>
                <w:b/>
                <w:iCs/>
                <w:sz w:val="18"/>
                <w:szCs w:val="18"/>
                <w:lang w:val="en-GB"/>
              </w:rPr>
            </w:pPr>
            <w:r w:rsidRPr="001A637A">
              <w:rPr>
                <w:rFonts w:ascii="Times New Roman" w:eastAsia="Times New Roman" w:hAnsi="Times New Roman"/>
                <w:b/>
                <w:iCs/>
                <w:sz w:val="18"/>
                <w:szCs w:val="18"/>
                <w:lang w:val="en-GB"/>
              </w:rPr>
              <w:t>Key Engagement Strategies</w:t>
            </w:r>
          </w:p>
        </w:tc>
      </w:tr>
      <w:tr w:rsidR="001A637A" w:rsidRPr="001A637A" w14:paraId="047B2B9B" w14:textId="77777777" w:rsidTr="00E84DEF">
        <w:tc>
          <w:tcPr>
            <w:tcW w:w="9923" w:type="dxa"/>
            <w:gridSpan w:val="4"/>
            <w:shd w:val="clear" w:color="auto" w:fill="auto"/>
          </w:tcPr>
          <w:p w14:paraId="4220EEEF"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r w:rsidRPr="001A637A">
              <w:rPr>
                <w:rFonts w:ascii="Times New Roman" w:eastAsia="Times New Roman" w:hAnsi="Times New Roman"/>
                <w:b/>
                <w:sz w:val="18"/>
                <w:szCs w:val="18"/>
                <w:lang w:val="en-GB"/>
              </w:rPr>
              <w:t>Government</w:t>
            </w:r>
          </w:p>
        </w:tc>
      </w:tr>
      <w:tr w:rsidR="001A637A" w:rsidRPr="001A637A" w14:paraId="150EF021" w14:textId="77777777" w:rsidTr="00E84DEF">
        <w:tc>
          <w:tcPr>
            <w:tcW w:w="1418" w:type="dxa"/>
            <w:shd w:val="clear" w:color="auto" w:fill="auto"/>
          </w:tcPr>
          <w:p w14:paraId="0444988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Ministry of Environment (MINAMB)</w:t>
            </w:r>
          </w:p>
        </w:tc>
        <w:tc>
          <w:tcPr>
            <w:tcW w:w="3118" w:type="dxa"/>
            <w:shd w:val="clear" w:color="auto" w:fill="auto"/>
          </w:tcPr>
          <w:p w14:paraId="569D186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Responsible for conservation and sustainable management of natural resources, protection of biodiversity and endangered species, establishment and support of Protected Areas.</w:t>
            </w:r>
          </w:p>
        </w:tc>
        <w:tc>
          <w:tcPr>
            <w:tcW w:w="2694" w:type="dxa"/>
            <w:shd w:val="clear" w:color="auto" w:fill="auto"/>
          </w:tcPr>
          <w:p w14:paraId="63BD6C8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Implementing Partner and the Project Board Chair</w:t>
            </w:r>
          </w:p>
          <w:p w14:paraId="74F9335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Direct participation in the delivery of Output 1.1 (policy and legislation)</w:t>
            </w:r>
          </w:p>
          <w:p w14:paraId="173432B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Project co-financing</w:t>
            </w:r>
          </w:p>
        </w:tc>
        <w:tc>
          <w:tcPr>
            <w:tcW w:w="2693" w:type="dxa"/>
          </w:tcPr>
          <w:p w14:paraId="488AEF6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3DD7E0FC" w14:textId="77777777" w:rsidTr="00E84DEF">
        <w:tc>
          <w:tcPr>
            <w:tcW w:w="1418" w:type="dxa"/>
            <w:shd w:val="clear" w:color="auto" w:fill="auto"/>
          </w:tcPr>
          <w:p w14:paraId="791ECDD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Ministry of Interior (National Police)</w:t>
            </w:r>
          </w:p>
        </w:tc>
        <w:tc>
          <w:tcPr>
            <w:tcW w:w="3118" w:type="dxa"/>
            <w:shd w:val="clear" w:color="auto" w:fill="auto"/>
          </w:tcPr>
          <w:p w14:paraId="2DCAD51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The mission of the National Police Force is to: enforce law and order;</w:t>
            </w:r>
          </w:p>
          <w:p w14:paraId="595DD17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execute police duties while respecting human rights and freedoms; protect private and public property; prevent, detect and investigate crime; and defend the country and ensure its security.</w:t>
            </w:r>
          </w:p>
        </w:tc>
        <w:tc>
          <w:tcPr>
            <w:tcW w:w="2694" w:type="dxa"/>
            <w:shd w:val="clear" w:color="auto" w:fill="auto"/>
          </w:tcPr>
          <w:p w14:paraId="7F396A3D"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 xml:space="preserve">Key project partner to deliver the project Outputs 1.1-1.2, and 2.1. </w:t>
            </w:r>
          </w:p>
          <w:p w14:paraId="58ADA636"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Board</w:t>
            </w:r>
          </w:p>
        </w:tc>
        <w:tc>
          <w:tcPr>
            <w:tcW w:w="2693" w:type="dxa"/>
          </w:tcPr>
          <w:p w14:paraId="18CE4FC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informing on the project progress, working meetings, M&amp;E activities</w:t>
            </w:r>
          </w:p>
        </w:tc>
      </w:tr>
      <w:tr w:rsidR="001A637A" w:rsidRPr="001A637A" w14:paraId="6B49BE3D" w14:textId="77777777" w:rsidTr="00E84DEF">
        <w:tc>
          <w:tcPr>
            <w:tcW w:w="1418" w:type="dxa"/>
            <w:shd w:val="clear" w:color="auto" w:fill="auto"/>
          </w:tcPr>
          <w:p w14:paraId="1DDEECE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Ministry of Agriculture and Forest (MINAGRIF)</w:t>
            </w:r>
          </w:p>
        </w:tc>
        <w:tc>
          <w:tcPr>
            <w:tcW w:w="3118" w:type="dxa"/>
            <w:shd w:val="clear" w:color="auto" w:fill="auto"/>
          </w:tcPr>
          <w:p w14:paraId="0C332D1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Support of national agricultural development, sustainable management and protection of forest and wildlife resources outside the Protected Areas</w:t>
            </w:r>
          </w:p>
        </w:tc>
        <w:tc>
          <w:tcPr>
            <w:tcW w:w="2694" w:type="dxa"/>
            <w:shd w:val="clear" w:color="auto" w:fill="auto"/>
          </w:tcPr>
          <w:p w14:paraId="225596A9"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Key project partner to deliver Outputs 1.1-1.2, 2.1.,2.2, and 3.1.</w:t>
            </w:r>
          </w:p>
          <w:p w14:paraId="488199ED"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Board</w:t>
            </w:r>
          </w:p>
        </w:tc>
        <w:tc>
          <w:tcPr>
            <w:tcW w:w="2693" w:type="dxa"/>
          </w:tcPr>
          <w:p w14:paraId="2EFAEC5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5292044C" w14:textId="77777777" w:rsidTr="00E84DEF">
        <w:tc>
          <w:tcPr>
            <w:tcW w:w="1418" w:type="dxa"/>
            <w:shd w:val="clear" w:color="auto" w:fill="auto"/>
          </w:tcPr>
          <w:p w14:paraId="071414F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Ministry of </w:t>
            </w:r>
            <w:proofErr w:type="spellStart"/>
            <w:r w:rsidRPr="001A637A">
              <w:rPr>
                <w:rFonts w:ascii="Times New Roman" w:eastAsia="Times New Roman" w:hAnsi="Times New Roman"/>
                <w:sz w:val="18"/>
                <w:szCs w:val="18"/>
                <w:lang w:val="en-GB"/>
              </w:rPr>
              <w:t>Defense</w:t>
            </w:r>
            <w:proofErr w:type="spellEnd"/>
            <w:r w:rsidRPr="001A637A">
              <w:rPr>
                <w:rFonts w:ascii="Times New Roman" w:eastAsia="Times New Roman" w:hAnsi="Times New Roman"/>
                <w:sz w:val="18"/>
                <w:szCs w:val="18"/>
                <w:lang w:val="en-GB"/>
              </w:rPr>
              <w:t xml:space="preserve"> </w:t>
            </w:r>
          </w:p>
        </w:tc>
        <w:tc>
          <w:tcPr>
            <w:tcW w:w="3118" w:type="dxa"/>
            <w:shd w:val="clear" w:color="auto" w:fill="auto"/>
          </w:tcPr>
          <w:p w14:paraId="2873E88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Development and supervision of Angolan army, navy, and air force. </w:t>
            </w:r>
          </w:p>
        </w:tc>
        <w:tc>
          <w:tcPr>
            <w:tcW w:w="2694" w:type="dxa"/>
            <w:shd w:val="clear" w:color="auto" w:fill="auto"/>
          </w:tcPr>
          <w:p w14:paraId="01AC0C0A"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Key project partner to deliver Outputs 1.2, and 2.1 in cooperation with other law enforcement agencies.</w:t>
            </w:r>
          </w:p>
        </w:tc>
        <w:tc>
          <w:tcPr>
            <w:tcW w:w="2693" w:type="dxa"/>
          </w:tcPr>
          <w:p w14:paraId="4056875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informing on the project progress, working meetings</w:t>
            </w:r>
          </w:p>
        </w:tc>
      </w:tr>
      <w:tr w:rsidR="001A637A" w:rsidRPr="001A637A" w14:paraId="35778AFA" w14:textId="77777777" w:rsidTr="00E84DEF">
        <w:tc>
          <w:tcPr>
            <w:tcW w:w="1418" w:type="dxa"/>
            <w:shd w:val="clear" w:color="auto" w:fill="auto"/>
          </w:tcPr>
          <w:p w14:paraId="46BBA83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Ministry of Social Action, Family, and Women Promotion</w:t>
            </w:r>
          </w:p>
        </w:tc>
        <w:tc>
          <w:tcPr>
            <w:tcW w:w="3118" w:type="dxa"/>
            <w:shd w:val="clear" w:color="auto" w:fill="auto"/>
          </w:tcPr>
          <w:p w14:paraId="2831CA5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Development and implementation of social services, family and women support programs in Angola</w:t>
            </w:r>
          </w:p>
        </w:tc>
        <w:tc>
          <w:tcPr>
            <w:tcW w:w="2694" w:type="dxa"/>
            <w:shd w:val="clear" w:color="auto" w:fill="auto"/>
          </w:tcPr>
          <w:p w14:paraId="192CE69E"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 xml:space="preserve">Project partner for Outputs 3.1, 4.1-4.3. </w:t>
            </w:r>
          </w:p>
          <w:p w14:paraId="6A9801E7"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Consulting of the project team on gender mainstreaming issues</w:t>
            </w:r>
          </w:p>
        </w:tc>
        <w:tc>
          <w:tcPr>
            <w:tcW w:w="2693" w:type="dxa"/>
          </w:tcPr>
          <w:p w14:paraId="648DF83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informing on the project progress, working meetings</w:t>
            </w:r>
          </w:p>
        </w:tc>
      </w:tr>
      <w:tr w:rsidR="001A637A" w:rsidRPr="001A637A" w14:paraId="7EAAF7AB" w14:textId="77777777" w:rsidTr="00E84DEF">
        <w:tc>
          <w:tcPr>
            <w:tcW w:w="1418" w:type="dxa"/>
            <w:shd w:val="clear" w:color="auto" w:fill="auto"/>
          </w:tcPr>
          <w:p w14:paraId="461B797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National Institute for Biodiversity and Protected Areas (INBAC)</w:t>
            </w:r>
          </w:p>
        </w:tc>
        <w:tc>
          <w:tcPr>
            <w:tcW w:w="3118" w:type="dxa"/>
            <w:shd w:val="clear" w:color="auto" w:fill="auto"/>
          </w:tcPr>
          <w:p w14:paraId="2710234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Conservation of biodiversity and management of protected areas; </w:t>
            </w:r>
          </w:p>
          <w:p w14:paraId="3126FC9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Designing of programme and land planning within conservation areas; </w:t>
            </w:r>
          </w:p>
          <w:p w14:paraId="3FB6035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Environmental studies in order to preserve the wildlife and biodiversity; </w:t>
            </w:r>
          </w:p>
          <w:p w14:paraId="44AB784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Development of protected areas system;</w:t>
            </w:r>
          </w:p>
          <w:p w14:paraId="0130FFF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Wildlife Crime law enforcement in the PAs  </w:t>
            </w:r>
          </w:p>
        </w:tc>
        <w:tc>
          <w:tcPr>
            <w:tcW w:w="2694" w:type="dxa"/>
            <w:shd w:val="clear" w:color="auto" w:fill="auto"/>
          </w:tcPr>
          <w:p w14:paraId="4FD7D8CE"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Key beneficiary of the project</w:t>
            </w:r>
          </w:p>
          <w:p w14:paraId="26A53446"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Direct participation in the delivery of all project Outputs;</w:t>
            </w:r>
          </w:p>
          <w:p w14:paraId="2AD333C7"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Board</w:t>
            </w:r>
          </w:p>
          <w:p w14:paraId="037624AD"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Project Management</w:t>
            </w:r>
          </w:p>
        </w:tc>
        <w:tc>
          <w:tcPr>
            <w:tcW w:w="2693" w:type="dxa"/>
          </w:tcPr>
          <w:p w14:paraId="6669A9F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PMU, Inception Workshop, Project Board meetings, M&amp;E activities</w:t>
            </w:r>
          </w:p>
        </w:tc>
      </w:tr>
      <w:tr w:rsidR="001A637A" w:rsidRPr="001A637A" w14:paraId="673B8565" w14:textId="77777777" w:rsidTr="00E84DEF">
        <w:tc>
          <w:tcPr>
            <w:tcW w:w="1418" w:type="dxa"/>
            <w:shd w:val="clear" w:color="auto" w:fill="auto"/>
          </w:tcPr>
          <w:p w14:paraId="7FEC542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National Forest Development Institute (IDF) </w:t>
            </w:r>
          </w:p>
        </w:tc>
        <w:tc>
          <w:tcPr>
            <w:tcW w:w="3118" w:type="dxa"/>
            <w:shd w:val="clear" w:color="auto" w:fill="auto"/>
          </w:tcPr>
          <w:p w14:paraId="28645D5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Sustainable management, protection and restoration of forest and wildlife resources in the country</w:t>
            </w:r>
          </w:p>
        </w:tc>
        <w:tc>
          <w:tcPr>
            <w:tcW w:w="2694" w:type="dxa"/>
            <w:shd w:val="clear" w:color="auto" w:fill="auto"/>
          </w:tcPr>
          <w:p w14:paraId="2D5CB27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to deliver Outputs 1.1-1.2, 2.1.,2.2, and 3.1.</w:t>
            </w:r>
          </w:p>
          <w:p w14:paraId="5838128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tc>
        <w:tc>
          <w:tcPr>
            <w:tcW w:w="2693" w:type="dxa"/>
          </w:tcPr>
          <w:p w14:paraId="7A2B392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7C910DD7" w14:textId="77777777" w:rsidTr="00E84DEF">
        <w:tc>
          <w:tcPr>
            <w:tcW w:w="1418" w:type="dxa"/>
            <w:shd w:val="clear" w:color="auto" w:fill="auto"/>
          </w:tcPr>
          <w:p w14:paraId="71796EC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National Environmental Crime Unit</w:t>
            </w:r>
          </w:p>
          <w:p w14:paraId="5A9C72A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3118" w:type="dxa"/>
            <w:shd w:val="clear" w:color="auto" w:fill="auto"/>
          </w:tcPr>
          <w:p w14:paraId="3EE77C4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The national multi-agency body responsible for investigation and prosecution of wildlife crime in Angola, including poaching, IWT, and wildlife trafficking</w:t>
            </w:r>
          </w:p>
        </w:tc>
        <w:tc>
          <w:tcPr>
            <w:tcW w:w="2694" w:type="dxa"/>
            <w:shd w:val="clear" w:color="auto" w:fill="auto"/>
          </w:tcPr>
          <w:p w14:paraId="5196D90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to deliver Outputs 1.1-1.2, and 2.1 and key beneficiary of the project</w:t>
            </w:r>
          </w:p>
          <w:p w14:paraId="2310AE5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tc>
        <w:tc>
          <w:tcPr>
            <w:tcW w:w="2693" w:type="dxa"/>
          </w:tcPr>
          <w:p w14:paraId="51FD46C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2E16B886" w14:textId="77777777" w:rsidTr="00E84DEF">
        <w:tc>
          <w:tcPr>
            <w:tcW w:w="1418" w:type="dxa"/>
            <w:shd w:val="clear" w:color="auto" w:fill="auto"/>
          </w:tcPr>
          <w:p w14:paraId="63CCF13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roofErr w:type="spellStart"/>
            <w:r w:rsidRPr="001A637A">
              <w:rPr>
                <w:rFonts w:ascii="Times New Roman" w:eastAsia="Times New Roman" w:hAnsi="Times New Roman"/>
                <w:sz w:val="18"/>
                <w:szCs w:val="18"/>
                <w:lang w:val="en-GB"/>
              </w:rPr>
              <w:t>Interministerial</w:t>
            </w:r>
            <w:proofErr w:type="spellEnd"/>
            <w:r w:rsidRPr="001A637A">
              <w:rPr>
                <w:rFonts w:ascii="Times New Roman" w:eastAsia="Times New Roman" w:hAnsi="Times New Roman"/>
                <w:sz w:val="18"/>
                <w:szCs w:val="18"/>
                <w:lang w:val="en-GB"/>
              </w:rPr>
              <w:t xml:space="preserve"> Commission Against Environmental Crimes and related Wild Fauna and Flora</w:t>
            </w:r>
          </w:p>
        </w:tc>
        <w:tc>
          <w:tcPr>
            <w:tcW w:w="3118" w:type="dxa"/>
            <w:shd w:val="clear" w:color="auto" w:fill="auto"/>
          </w:tcPr>
          <w:p w14:paraId="484F55A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Ensuring compliance with environmental legislation on environmental crimes, gather information, monitor and prohibit hunting and illegal harvesting of wildlife and related products, through trade and illegal trafficking of endangered species, including export, import and transit and </w:t>
            </w:r>
            <w:proofErr w:type="spellStart"/>
            <w:r w:rsidRPr="001A637A">
              <w:rPr>
                <w:rFonts w:ascii="Times New Roman" w:eastAsia="Times New Roman" w:hAnsi="Times New Roman"/>
                <w:sz w:val="18"/>
                <w:szCs w:val="18"/>
                <w:lang w:val="en-GB"/>
              </w:rPr>
              <w:t>fulfill</w:t>
            </w:r>
            <w:proofErr w:type="spellEnd"/>
            <w:r w:rsidRPr="001A637A">
              <w:rPr>
                <w:rFonts w:ascii="Times New Roman" w:eastAsia="Times New Roman" w:hAnsi="Times New Roman"/>
                <w:sz w:val="18"/>
                <w:szCs w:val="18"/>
                <w:lang w:val="en-GB"/>
              </w:rPr>
              <w:t xml:space="preserve"> the obligations of Angola under the Convention's implementation on International Trade in Endangered species (CITES) and other conventions related to biodiversity conservation. Includes following members and leadership of the MINAMB:</w:t>
            </w:r>
          </w:p>
          <w:p w14:paraId="2695ACC1"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of Defence;</w:t>
            </w:r>
          </w:p>
          <w:p w14:paraId="57112DB8"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 xml:space="preserve">Minister of Interior; </w:t>
            </w:r>
          </w:p>
          <w:p w14:paraId="4913E23B"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of Justice and Human Rights;</w:t>
            </w:r>
          </w:p>
          <w:p w14:paraId="1ADACAFA"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of Finances;</w:t>
            </w:r>
          </w:p>
          <w:p w14:paraId="56A98E9E"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of Agriculture;</w:t>
            </w:r>
          </w:p>
          <w:p w14:paraId="41D12D46"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for Fisheries;</w:t>
            </w:r>
          </w:p>
          <w:p w14:paraId="10C2A329"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of Petroleum;</w:t>
            </w:r>
          </w:p>
          <w:p w14:paraId="15FA0F60"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 xml:space="preserve">Minister of Transportation; </w:t>
            </w:r>
          </w:p>
          <w:p w14:paraId="352C812F" w14:textId="77777777" w:rsidR="001A637A" w:rsidRPr="001A637A" w:rsidRDefault="001A637A" w:rsidP="001A637A">
            <w:pPr>
              <w:tabs>
                <w:tab w:val="left" w:pos="135"/>
              </w:tabs>
              <w:spacing w:after="0" w:line="240" w:lineRule="auto"/>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t>
            </w:r>
            <w:r w:rsidRPr="001A637A">
              <w:rPr>
                <w:rFonts w:ascii="Times New Roman" w:eastAsia="Times New Roman" w:hAnsi="Times New Roman"/>
                <w:sz w:val="18"/>
                <w:szCs w:val="18"/>
                <w:lang w:val="en-GB"/>
              </w:rPr>
              <w:tab/>
              <w:t>Minister of Communication</w:t>
            </w:r>
          </w:p>
        </w:tc>
        <w:tc>
          <w:tcPr>
            <w:tcW w:w="2694" w:type="dxa"/>
            <w:shd w:val="clear" w:color="auto" w:fill="auto"/>
          </w:tcPr>
          <w:p w14:paraId="0764C17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to deliver Outputs 1.1-1.3, and 2.1</w:t>
            </w:r>
          </w:p>
          <w:p w14:paraId="3F5EC07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p w14:paraId="310A144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M&amp;E</w:t>
            </w:r>
          </w:p>
        </w:tc>
        <w:tc>
          <w:tcPr>
            <w:tcW w:w="2693" w:type="dxa"/>
          </w:tcPr>
          <w:p w14:paraId="6AB7F3F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22D33045" w14:textId="77777777" w:rsidTr="00E84DEF">
        <w:tc>
          <w:tcPr>
            <w:tcW w:w="1418" w:type="dxa"/>
            <w:shd w:val="clear" w:color="auto" w:fill="auto"/>
          </w:tcPr>
          <w:p w14:paraId="38B1C13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General Prosecutor’s Office of Angola</w:t>
            </w:r>
          </w:p>
        </w:tc>
        <w:tc>
          <w:tcPr>
            <w:tcW w:w="3118" w:type="dxa"/>
            <w:shd w:val="clear" w:color="auto" w:fill="auto"/>
          </w:tcPr>
          <w:p w14:paraId="164D972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Prosecution of crimes, including wildlife crime;</w:t>
            </w:r>
          </w:p>
          <w:p w14:paraId="39AD3E1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Reformation and improvement of the administration of criminal justice.</w:t>
            </w:r>
          </w:p>
        </w:tc>
        <w:tc>
          <w:tcPr>
            <w:tcW w:w="2694" w:type="dxa"/>
            <w:shd w:val="clear" w:color="auto" w:fill="auto"/>
          </w:tcPr>
          <w:p w14:paraId="4632C5C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to deliver Outputs 1.1, 1.2, and 2.1</w:t>
            </w:r>
          </w:p>
          <w:p w14:paraId="24DB291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2693" w:type="dxa"/>
          </w:tcPr>
          <w:p w14:paraId="06C3DBC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and trainings, M&amp;E activities</w:t>
            </w:r>
          </w:p>
        </w:tc>
      </w:tr>
      <w:tr w:rsidR="001A637A" w:rsidRPr="001A637A" w14:paraId="0B89A5EC" w14:textId="77777777" w:rsidTr="00E84DEF">
        <w:tc>
          <w:tcPr>
            <w:tcW w:w="1418" w:type="dxa"/>
            <w:shd w:val="clear" w:color="auto" w:fill="auto"/>
          </w:tcPr>
          <w:p w14:paraId="1AEF8BC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color w:val="424242"/>
                <w:sz w:val="18"/>
                <w:szCs w:val="18"/>
                <w:lang w:val="en-GB"/>
              </w:rPr>
              <w:t>National Customs Service</w:t>
            </w:r>
          </w:p>
        </w:tc>
        <w:tc>
          <w:tcPr>
            <w:tcW w:w="3118" w:type="dxa"/>
            <w:shd w:val="clear" w:color="auto" w:fill="auto"/>
          </w:tcPr>
          <w:p w14:paraId="72D21A6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Investigation, prosecution and prevention of trafficking of illegal goods, including wildlife products</w:t>
            </w:r>
          </w:p>
        </w:tc>
        <w:tc>
          <w:tcPr>
            <w:tcW w:w="2694" w:type="dxa"/>
            <w:shd w:val="clear" w:color="auto" w:fill="auto"/>
          </w:tcPr>
          <w:p w14:paraId="014C85D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to deliver Output 1.2</w:t>
            </w:r>
          </w:p>
        </w:tc>
        <w:tc>
          <w:tcPr>
            <w:tcW w:w="2693" w:type="dxa"/>
          </w:tcPr>
          <w:p w14:paraId="6FB8470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informing on the project progress, working meetings and trainings, M&amp;E activities</w:t>
            </w:r>
          </w:p>
        </w:tc>
      </w:tr>
      <w:tr w:rsidR="001A637A" w:rsidRPr="001A637A" w14:paraId="5458B6DF" w14:textId="77777777" w:rsidTr="00E84DEF">
        <w:tc>
          <w:tcPr>
            <w:tcW w:w="1418" w:type="dxa"/>
            <w:shd w:val="clear" w:color="auto" w:fill="auto"/>
          </w:tcPr>
          <w:p w14:paraId="3AAF0D9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 xml:space="preserve">31st of January Environmental Polytechnic Institute (Wildlife School) in </w:t>
            </w:r>
            <w:proofErr w:type="spellStart"/>
            <w:r w:rsidRPr="001A637A">
              <w:rPr>
                <w:rFonts w:ascii="Times New Roman" w:eastAsia="Times New Roman" w:hAnsi="Times New Roman"/>
                <w:sz w:val="18"/>
                <w:szCs w:val="18"/>
                <w:lang w:val="en-GB"/>
              </w:rPr>
              <w:t>Menongue</w:t>
            </w:r>
            <w:proofErr w:type="spellEnd"/>
          </w:p>
        </w:tc>
        <w:tc>
          <w:tcPr>
            <w:tcW w:w="3118" w:type="dxa"/>
            <w:shd w:val="clear" w:color="auto" w:fill="auto"/>
          </w:tcPr>
          <w:p w14:paraId="68A98FA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Capacity building for PA rangers via comprehensive training programmes</w:t>
            </w:r>
          </w:p>
        </w:tc>
        <w:tc>
          <w:tcPr>
            <w:tcW w:w="2694" w:type="dxa"/>
            <w:shd w:val="clear" w:color="auto" w:fill="auto"/>
          </w:tcPr>
          <w:p w14:paraId="4BF806A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and beneficiary to deliver Output 1.3</w:t>
            </w:r>
          </w:p>
        </w:tc>
        <w:tc>
          <w:tcPr>
            <w:tcW w:w="2693" w:type="dxa"/>
          </w:tcPr>
          <w:p w14:paraId="0524157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and trainings, M&amp;E activities</w:t>
            </w:r>
          </w:p>
        </w:tc>
      </w:tr>
      <w:tr w:rsidR="001A637A" w:rsidRPr="001A637A" w14:paraId="3E142DCA" w14:textId="77777777" w:rsidTr="00E84DEF">
        <w:tc>
          <w:tcPr>
            <w:tcW w:w="1418" w:type="dxa"/>
            <w:shd w:val="clear" w:color="auto" w:fill="auto"/>
          </w:tcPr>
          <w:p w14:paraId="6A6C62C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Government of Cabinda Province</w:t>
            </w:r>
          </w:p>
        </w:tc>
        <w:tc>
          <w:tcPr>
            <w:tcW w:w="3118" w:type="dxa"/>
            <w:shd w:val="clear" w:color="auto" w:fill="auto"/>
          </w:tcPr>
          <w:p w14:paraId="5B1636F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Sustainable economic and social development of the province, environmental protection</w:t>
            </w:r>
          </w:p>
        </w:tc>
        <w:tc>
          <w:tcPr>
            <w:tcW w:w="2694" w:type="dxa"/>
            <w:shd w:val="clear" w:color="auto" w:fill="auto"/>
          </w:tcPr>
          <w:p w14:paraId="7E48B22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Project partner to deliver Outputs 2.1, 2.2, 3.1 and 3.2</w:t>
            </w:r>
          </w:p>
          <w:p w14:paraId="45E729A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tc>
        <w:tc>
          <w:tcPr>
            <w:tcW w:w="2693" w:type="dxa"/>
          </w:tcPr>
          <w:p w14:paraId="5035E16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2C13DD78" w14:textId="77777777" w:rsidTr="00E84DEF">
        <w:tc>
          <w:tcPr>
            <w:tcW w:w="1418" w:type="dxa"/>
            <w:shd w:val="clear" w:color="auto" w:fill="auto"/>
          </w:tcPr>
          <w:p w14:paraId="272D794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Government of </w:t>
            </w:r>
            <w:proofErr w:type="spellStart"/>
            <w:r w:rsidRPr="001A637A">
              <w:rPr>
                <w:rFonts w:ascii="Times New Roman" w:eastAsia="Times New Roman" w:hAnsi="Times New Roman"/>
                <w:sz w:val="18"/>
                <w:szCs w:val="18"/>
                <w:lang w:val="en-GB"/>
              </w:rPr>
              <w:t>Malanje</w:t>
            </w:r>
            <w:proofErr w:type="spellEnd"/>
            <w:r w:rsidRPr="001A637A">
              <w:rPr>
                <w:rFonts w:ascii="Times New Roman" w:eastAsia="Times New Roman" w:hAnsi="Times New Roman"/>
                <w:sz w:val="18"/>
                <w:szCs w:val="18"/>
                <w:lang w:val="en-GB"/>
              </w:rPr>
              <w:t xml:space="preserve"> Province</w:t>
            </w:r>
          </w:p>
        </w:tc>
        <w:tc>
          <w:tcPr>
            <w:tcW w:w="3118" w:type="dxa"/>
            <w:shd w:val="clear" w:color="auto" w:fill="auto"/>
          </w:tcPr>
          <w:p w14:paraId="1692329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Sustainable economic and social development of the province, environmental protection</w:t>
            </w:r>
          </w:p>
        </w:tc>
        <w:tc>
          <w:tcPr>
            <w:tcW w:w="2694" w:type="dxa"/>
            <w:shd w:val="clear" w:color="auto" w:fill="auto"/>
          </w:tcPr>
          <w:p w14:paraId="01AAD11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Project partner to deliver Outputs 2.1, 2.2, 3.1 and 3.2</w:t>
            </w:r>
          </w:p>
          <w:p w14:paraId="11247F8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tc>
        <w:tc>
          <w:tcPr>
            <w:tcW w:w="2693" w:type="dxa"/>
          </w:tcPr>
          <w:p w14:paraId="403E2B6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2D1B2052" w14:textId="77777777" w:rsidTr="00E84DEF">
        <w:tc>
          <w:tcPr>
            <w:tcW w:w="1418" w:type="dxa"/>
            <w:shd w:val="clear" w:color="auto" w:fill="auto"/>
          </w:tcPr>
          <w:p w14:paraId="1124104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Government of </w:t>
            </w:r>
            <w:proofErr w:type="spellStart"/>
            <w:r w:rsidRPr="001A637A">
              <w:rPr>
                <w:rFonts w:ascii="Times New Roman" w:eastAsia="Times New Roman" w:hAnsi="Times New Roman"/>
                <w:sz w:val="18"/>
                <w:szCs w:val="18"/>
                <w:lang w:val="en-GB"/>
              </w:rPr>
              <w:t>Bie</w:t>
            </w:r>
            <w:proofErr w:type="spellEnd"/>
            <w:r w:rsidRPr="001A637A">
              <w:rPr>
                <w:rFonts w:ascii="Times New Roman" w:eastAsia="Times New Roman" w:hAnsi="Times New Roman"/>
                <w:sz w:val="18"/>
                <w:szCs w:val="18"/>
                <w:lang w:val="en-GB"/>
              </w:rPr>
              <w:t xml:space="preserve"> Province</w:t>
            </w:r>
          </w:p>
        </w:tc>
        <w:tc>
          <w:tcPr>
            <w:tcW w:w="3118" w:type="dxa"/>
            <w:shd w:val="clear" w:color="auto" w:fill="auto"/>
          </w:tcPr>
          <w:p w14:paraId="2F91127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Sustainable economic and social development of the province, environmental protection</w:t>
            </w:r>
          </w:p>
        </w:tc>
        <w:tc>
          <w:tcPr>
            <w:tcW w:w="2694" w:type="dxa"/>
            <w:shd w:val="clear" w:color="auto" w:fill="auto"/>
          </w:tcPr>
          <w:p w14:paraId="6B7D37B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Project partner to deliver Outputs 2.1, 2.2, 3.1 and 3.2</w:t>
            </w:r>
          </w:p>
          <w:p w14:paraId="3DCE557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tc>
        <w:tc>
          <w:tcPr>
            <w:tcW w:w="2693" w:type="dxa"/>
          </w:tcPr>
          <w:p w14:paraId="2FB0CFA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M&amp;E activities</w:t>
            </w:r>
          </w:p>
        </w:tc>
      </w:tr>
      <w:tr w:rsidR="001A637A" w:rsidRPr="001A637A" w14:paraId="72FE543E" w14:textId="77777777" w:rsidTr="00E84DEF">
        <w:tc>
          <w:tcPr>
            <w:tcW w:w="1418" w:type="dxa"/>
            <w:shd w:val="clear" w:color="auto" w:fill="auto"/>
          </w:tcPr>
          <w:p w14:paraId="04B3BDC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roofErr w:type="spellStart"/>
            <w:r w:rsidRPr="001A637A">
              <w:rPr>
                <w:rFonts w:ascii="Times New Roman" w:eastAsia="Times New Roman" w:hAnsi="Times New Roman"/>
                <w:sz w:val="18"/>
                <w:szCs w:val="18"/>
                <w:lang w:val="en-GB"/>
              </w:rPr>
              <w:t>Maiombe</w:t>
            </w:r>
            <w:proofErr w:type="spellEnd"/>
            <w:r w:rsidRPr="001A637A">
              <w:rPr>
                <w:rFonts w:ascii="Times New Roman" w:eastAsia="Times New Roman" w:hAnsi="Times New Roman"/>
                <w:sz w:val="18"/>
                <w:szCs w:val="18"/>
                <w:lang w:val="en-GB"/>
              </w:rPr>
              <w:t xml:space="preserve"> NP</w:t>
            </w:r>
          </w:p>
        </w:tc>
        <w:tc>
          <w:tcPr>
            <w:tcW w:w="3118" w:type="dxa"/>
            <w:shd w:val="clear" w:color="auto" w:fill="auto"/>
          </w:tcPr>
          <w:p w14:paraId="7E84933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Protection and sustainable management of the </w:t>
            </w:r>
            <w:proofErr w:type="spellStart"/>
            <w:r w:rsidRPr="001A637A">
              <w:rPr>
                <w:rFonts w:ascii="Times New Roman" w:eastAsia="Times New Roman" w:hAnsi="Times New Roman"/>
                <w:sz w:val="18"/>
                <w:szCs w:val="18"/>
                <w:lang w:val="en-GB"/>
              </w:rPr>
              <w:t>Maiombe</w:t>
            </w:r>
            <w:proofErr w:type="spellEnd"/>
            <w:r w:rsidRPr="001A637A">
              <w:rPr>
                <w:rFonts w:ascii="Times New Roman" w:eastAsia="Times New Roman" w:hAnsi="Times New Roman"/>
                <w:sz w:val="18"/>
                <w:szCs w:val="18"/>
                <w:lang w:val="en-GB"/>
              </w:rPr>
              <w:t xml:space="preserve"> forest, wildlife and forest crime law enforcement, development of cooperation with local communities </w:t>
            </w:r>
          </w:p>
        </w:tc>
        <w:tc>
          <w:tcPr>
            <w:tcW w:w="2694" w:type="dxa"/>
            <w:shd w:val="clear" w:color="auto" w:fill="auto"/>
          </w:tcPr>
          <w:p w14:paraId="3F11BFD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project partner to deliver Outputs 2.1, 2.2, 3.1 and 3.2 and beneficiary of the project.</w:t>
            </w:r>
          </w:p>
          <w:p w14:paraId="26F8660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tc>
        <w:tc>
          <w:tcPr>
            <w:tcW w:w="2693" w:type="dxa"/>
          </w:tcPr>
          <w:p w14:paraId="226E0D3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implementation of project activities, M&amp;E activities</w:t>
            </w:r>
          </w:p>
        </w:tc>
      </w:tr>
      <w:tr w:rsidR="001A637A" w:rsidRPr="001A637A" w14:paraId="1E1D4F53" w14:textId="77777777" w:rsidTr="00E84DEF">
        <w:tc>
          <w:tcPr>
            <w:tcW w:w="1418" w:type="dxa"/>
            <w:shd w:val="clear" w:color="auto" w:fill="auto"/>
          </w:tcPr>
          <w:p w14:paraId="21F2B72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roofErr w:type="spellStart"/>
            <w:r w:rsidRPr="001A637A">
              <w:rPr>
                <w:rFonts w:ascii="Times New Roman" w:eastAsia="Times New Roman" w:hAnsi="Times New Roman"/>
                <w:sz w:val="18"/>
                <w:szCs w:val="18"/>
                <w:lang w:val="en-GB"/>
              </w:rPr>
              <w:t>Luando</w:t>
            </w:r>
            <w:proofErr w:type="spellEnd"/>
            <w:r w:rsidRPr="001A637A">
              <w:rPr>
                <w:rFonts w:ascii="Times New Roman" w:eastAsia="Times New Roman" w:hAnsi="Times New Roman"/>
                <w:sz w:val="18"/>
                <w:szCs w:val="18"/>
                <w:lang w:val="en-GB"/>
              </w:rPr>
              <w:t xml:space="preserve"> SNR</w:t>
            </w:r>
          </w:p>
        </w:tc>
        <w:tc>
          <w:tcPr>
            <w:tcW w:w="3118" w:type="dxa"/>
            <w:shd w:val="clear" w:color="auto" w:fill="auto"/>
          </w:tcPr>
          <w:p w14:paraId="77680FFA"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Protection and sustainable management of the miombo woodlands and wildlife, wildlife and forest crime law enforcement, development of cooperation with local communities</w:t>
            </w:r>
          </w:p>
        </w:tc>
        <w:tc>
          <w:tcPr>
            <w:tcW w:w="2694" w:type="dxa"/>
            <w:shd w:val="clear" w:color="auto" w:fill="auto"/>
          </w:tcPr>
          <w:p w14:paraId="6E39E35A"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Key project partner to deliver Outputs 2.1, 2.2, 3.1 and 3.2 and beneficiary of the project.</w:t>
            </w:r>
          </w:p>
          <w:p w14:paraId="3DD3E583"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Board</w:t>
            </w:r>
          </w:p>
        </w:tc>
        <w:tc>
          <w:tcPr>
            <w:tcW w:w="2693" w:type="dxa"/>
          </w:tcPr>
          <w:p w14:paraId="0518A92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implementation of project activities, M&amp;E activities</w:t>
            </w:r>
          </w:p>
        </w:tc>
      </w:tr>
      <w:tr w:rsidR="001A637A" w:rsidRPr="001A637A" w14:paraId="27F45245" w14:textId="77777777" w:rsidTr="00E84DEF">
        <w:tc>
          <w:tcPr>
            <w:tcW w:w="7230" w:type="dxa"/>
            <w:gridSpan w:val="3"/>
            <w:shd w:val="clear" w:color="auto" w:fill="auto"/>
          </w:tcPr>
          <w:p w14:paraId="6578F20D" w14:textId="77777777" w:rsidR="001A637A" w:rsidRPr="00036A3E" w:rsidRDefault="001A637A" w:rsidP="001A637A">
            <w:pPr>
              <w:spacing w:afterLines="60" w:after="144" w:line="240" w:lineRule="auto"/>
              <w:ind w:right="2"/>
              <w:rPr>
                <w:rFonts w:ascii="Times New Roman" w:eastAsia="Times New Roman" w:hAnsi="Times New Roman"/>
                <w:b/>
                <w:sz w:val="18"/>
                <w:szCs w:val="18"/>
                <w:lang w:val="en-GB"/>
              </w:rPr>
            </w:pPr>
            <w:r w:rsidRPr="00036A3E">
              <w:rPr>
                <w:rFonts w:ascii="Times New Roman" w:eastAsia="Times New Roman" w:hAnsi="Times New Roman"/>
                <w:b/>
                <w:sz w:val="18"/>
                <w:szCs w:val="18"/>
                <w:lang w:val="en-GB"/>
              </w:rPr>
              <w:t>UN agencies</w:t>
            </w:r>
          </w:p>
        </w:tc>
        <w:tc>
          <w:tcPr>
            <w:tcW w:w="2693" w:type="dxa"/>
          </w:tcPr>
          <w:p w14:paraId="6BEAC0D3"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p>
        </w:tc>
      </w:tr>
      <w:tr w:rsidR="001A637A" w:rsidRPr="001A637A" w14:paraId="6E516496" w14:textId="77777777" w:rsidTr="00E84DEF">
        <w:tc>
          <w:tcPr>
            <w:tcW w:w="1418" w:type="dxa"/>
            <w:shd w:val="clear" w:color="auto" w:fill="auto"/>
          </w:tcPr>
          <w:p w14:paraId="6304DF0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UNDP CO</w:t>
            </w:r>
          </w:p>
        </w:tc>
        <w:tc>
          <w:tcPr>
            <w:tcW w:w="3118" w:type="dxa"/>
            <w:shd w:val="clear" w:color="auto" w:fill="auto"/>
          </w:tcPr>
          <w:p w14:paraId="4CED1810"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Assistance in sustainable development and achievement of SDGs in Angola</w:t>
            </w:r>
          </w:p>
        </w:tc>
        <w:tc>
          <w:tcPr>
            <w:tcW w:w="2694" w:type="dxa"/>
            <w:shd w:val="clear" w:color="auto" w:fill="auto"/>
          </w:tcPr>
          <w:p w14:paraId="3EC0F5B4"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Project oversight</w:t>
            </w:r>
          </w:p>
          <w:p w14:paraId="0B9ED6B5"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Board for Project Assurance</w:t>
            </w:r>
          </w:p>
        </w:tc>
        <w:tc>
          <w:tcPr>
            <w:tcW w:w="2693" w:type="dxa"/>
          </w:tcPr>
          <w:p w14:paraId="679F88D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M&amp;E activities</w:t>
            </w:r>
          </w:p>
        </w:tc>
      </w:tr>
      <w:tr w:rsidR="001A637A" w:rsidRPr="001A637A" w14:paraId="7E395BD1" w14:textId="77777777" w:rsidTr="00E84DEF">
        <w:tc>
          <w:tcPr>
            <w:tcW w:w="1418" w:type="dxa"/>
            <w:shd w:val="clear" w:color="auto" w:fill="auto"/>
          </w:tcPr>
          <w:p w14:paraId="438CCF7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UNODC</w:t>
            </w:r>
          </w:p>
        </w:tc>
        <w:tc>
          <w:tcPr>
            <w:tcW w:w="3118" w:type="dxa"/>
            <w:shd w:val="clear" w:color="auto" w:fill="auto"/>
          </w:tcPr>
          <w:p w14:paraId="0BFF131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Assists Member States in their struggle against illicit drugs, crime and terrorism. In the Millennium Declaration, Member States also resolved to intensify efforts to fight transnational crime in all its dimensions, to redouble the efforts to implement the commitment to counter the world drug problem and to take concerted action against international terrorism.</w:t>
            </w:r>
          </w:p>
        </w:tc>
        <w:tc>
          <w:tcPr>
            <w:tcW w:w="2694" w:type="dxa"/>
            <w:shd w:val="clear" w:color="auto" w:fill="auto"/>
          </w:tcPr>
          <w:p w14:paraId="538D436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Assistance to the Angola Government and PPG team to conduct ICCWC IF assessment</w:t>
            </w:r>
          </w:p>
          <w:p w14:paraId="6D5FE0F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Consulting the project team on the Outputs 1.1-1.3. </w:t>
            </w:r>
          </w:p>
          <w:p w14:paraId="124765E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monitoring of Angola’s national capacity to control wildlife crime in the project framework</w:t>
            </w:r>
          </w:p>
        </w:tc>
        <w:tc>
          <w:tcPr>
            <w:tcW w:w="2693" w:type="dxa"/>
          </w:tcPr>
          <w:p w14:paraId="581D7C6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consultations and working meetings, trainings for law enforcement staff, ICWCC IF workshops</w:t>
            </w:r>
          </w:p>
        </w:tc>
      </w:tr>
      <w:tr w:rsidR="001A637A" w:rsidRPr="001A637A" w14:paraId="6F620E2E" w14:textId="77777777" w:rsidTr="00E84DEF">
        <w:tc>
          <w:tcPr>
            <w:tcW w:w="1418" w:type="dxa"/>
            <w:shd w:val="clear" w:color="auto" w:fill="auto"/>
          </w:tcPr>
          <w:p w14:paraId="7984652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color w:val="000000"/>
                <w:sz w:val="18"/>
                <w:szCs w:val="18"/>
                <w:lang w:val="en-GB"/>
              </w:rPr>
              <w:t xml:space="preserve">FAO Angola </w:t>
            </w:r>
          </w:p>
        </w:tc>
        <w:tc>
          <w:tcPr>
            <w:tcW w:w="3118" w:type="dxa"/>
            <w:shd w:val="clear" w:color="auto" w:fill="auto"/>
          </w:tcPr>
          <w:p w14:paraId="672A39C0"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r w:rsidRPr="001A637A">
              <w:rPr>
                <w:rFonts w:ascii="Times New Roman" w:eastAsia="Times New Roman" w:hAnsi="Times New Roman"/>
                <w:color w:val="000000"/>
                <w:sz w:val="18"/>
                <w:szCs w:val="18"/>
                <w:lang w:val="en-GB"/>
              </w:rPr>
              <w:t xml:space="preserve">Strengthening smallholder production and productivity to improve food security and nutrition, enabling farmers to apply improved production techniques through Farmer Field Schools; </w:t>
            </w:r>
          </w:p>
          <w:p w14:paraId="59F662D3"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r w:rsidRPr="001A637A">
              <w:rPr>
                <w:rFonts w:ascii="Times New Roman" w:eastAsia="Times New Roman" w:hAnsi="Times New Roman"/>
                <w:color w:val="000000"/>
                <w:sz w:val="18"/>
                <w:szCs w:val="18"/>
                <w:lang w:val="en-GB"/>
              </w:rPr>
              <w:t xml:space="preserve">Strengthening sustainable management of natural resources; </w:t>
            </w:r>
          </w:p>
          <w:p w14:paraId="5C3A1DF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color w:val="000000"/>
                <w:sz w:val="18"/>
                <w:szCs w:val="18"/>
                <w:lang w:val="en-GB"/>
              </w:rPr>
              <w:t xml:space="preserve">Increasing resilience of rural livelihoods to climatic shock and climate change, through the development and application of an </w:t>
            </w:r>
            <w:r w:rsidRPr="001A637A">
              <w:rPr>
                <w:rFonts w:ascii="Times New Roman" w:eastAsia="Times New Roman" w:hAnsi="Times New Roman"/>
                <w:color w:val="000000"/>
                <w:sz w:val="18"/>
                <w:szCs w:val="18"/>
                <w:lang w:val="en-GB"/>
              </w:rPr>
              <w:lastRenderedPageBreak/>
              <w:t>integrated Disaster Risk Reduction and Management Plan</w:t>
            </w:r>
          </w:p>
        </w:tc>
        <w:tc>
          <w:tcPr>
            <w:tcW w:w="2694" w:type="dxa"/>
            <w:shd w:val="clear" w:color="auto" w:fill="auto"/>
          </w:tcPr>
          <w:p w14:paraId="3C9C09A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Lessons learning and incorporation of them into the GEF project design and implementation;</w:t>
            </w:r>
          </w:p>
          <w:p w14:paraId="492B6113"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r w:rsidRPr="001A637A">
              <w:rPr>
                <w:rFonts w:ascii="Times New Roman" w:eastAsia="Times New Roman" w:hAnsi="Times New Roman"/>
                <w:color w:val="000000"/>
                <w:sz w:val="18"/>
                <w:szCs w:val="18"/>
                <w:lang w:val="en-GB"/>
              </w:rPr>
              <w:t>Partnership to deliver Outputs for the project Outcome 3;</w:t>
            </w:r>
          </w:p>
          <w:p w14:paraId="2037F71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Participation in the GEF Project Board; </w:t>
            </w:r>
          </w:p>
          <w:p w14:paraId="1E0ED10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br/>
            </w:r>
          </w:p>
        </w:tc>
        <w:tc>
          <w:tcPr>
            <w:tcW w:w="2693" w:type="dxa"/>
          </w:tcPr>
          <w:p w14:paraId="3975985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and consultations, implementation of project activities, M&amp;E activities, exchange of experience</w:t>
            </w:r>
          </w:p>
        </w:tc>
      </w:tr>
      <w:tr w:rsidR="001A637A" w:rsidRPr="001A637A" w14:paraId="38C91659" w14:textId="77777777" w:rsidTr="00E84DEF">
        <w:tc>
          <w:tcPr>
            <w:tcW w:w="7230" w:type="dxa"/>
            <w:gridSpan w:val="3"/>
            <w:shd w:val="clear" w:color="auto" w:fill="auto"/>
          </w:tcPr>
          <w:p w14:paraId="1FC6ECF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p w14:paraId="2D7E0CD0"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r w:rsidRPr="001A637A">
              <w:rPr>
                <w:rFonts w:ascii="Times New Roman" w:eastAsia="Times New Roman" w:hAnsi="Times New Roman"/>
                <w:b/>
                <w:sz w:val="18"/>
                <w:szCs w:val="18"/>
                <w:lang w:val="en-GB"/>
              </w:rPr>
              <w:t>International Partnerships and TFCAs</w:t>
            </w:r>
          </w:p>
        </w:tc>
        <w:tc>
          <w:tcPr>
            <w:tcW w:w="2693" w:type="dxa"/>
          </w:tcPr>
          <w:p w14:paraId="57BE40C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r>
      <w:tr w:rsidR="001A637A" w:rsidRPr="001A637A" w14:paraId="737A1E4D" w14:textId="77777777" w:rsidTr="00E84DEF">
        <w:tc>
          <w:tcPr>
            <w:tcW w:w="1418" w:type="dxa"/>
            <w:shd w:val="clear" w:color="auto" w:fill="auto"/>
          </w:tcPr>
          <w:p w14:paraId="156B234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EPI</w:t>
            </w:r>
          </w:p>
        </w:tc>
        <w:tc>
          <w:tcPr>
            <w:tcW w:w="3118" w:type="dxa"/>
            <w:shd w:val="clear" w:color="auto" w:fill="auto"/>
          </w:tcPr>
          <w:p w14:paraId="4A36526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Assistance to member countries to implement IUCN African Elephant Action Plan (AEAP) and combat ivory trade. Development of NEAP in Angola</w:t>
            </w:r>
          </w:p>
        </w:tc>
        <w:tc>
          <w:tcPr>
            <w:tcW w:w="2694" w:type="dxa"/>
            <w:shd w:val="clear" w:color="auto" w:fill="auto"/>
          </w:tcPr>
          <w:p w14:paraId="21044F4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development</w:t>
            </w:r>
          </w:p>
          <w:p w14:paraId="3D62150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Assistance to the project team to deliver Outputs 1.1-1.3</w:t>
            </w:r>
          </w:p>
        </w:tc>
        <w:tc>
          <w:tcPr>
            <w:tcW w:w="2693" w:type="dxa"/>
          </w:tcPr>
          <w:p w14:paraId="76CEB81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consultations and working meetings.</w:t>
            </w:r>
          </w:p>
        </w:tc>
      </w:tr>
      <w:tr w:rsidR="001A637A" w:rsidRPr="001A637A" w14:paraId="4DEB57E3" w14:textId="77777777" w:rsidTr="00E84DEF">
        <w:tc>
          <w:tcPr>
            <w:tcW w:w="1418" w:type="dxa"/>
            <w:shd w:val="clear" w:color="auto" w:fill="auto"/>
          </w:tcPr>
          <w:p w14:paraId="2EE9743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roofErr w:type="spellStart"/>
            <w:r w:rsidRPr="001A637A">
              <w:rPr>
                <w:rFonts w:ascii="Times New Roman" w:eastAsia="Times New Roman" w:hAnsi="Times New Roman"/>
                <w:sz w:val="18"/>
                <w:szCs w:val="18"/>
                <w:lang w:val="en-GB"/>
              </w:rPr>
              <w:t>Mayombe</w:t>
            </w:r>
            <w:proofErr w:type="spellEnd"/>
            <w:r w:rsidRPr="001A637A">
              <w:rPr>
                <w:rFonts w:ascii="Times New Roman" w:eastAsia="Times New Roman" w:hAnsi="Times New Roman"/>
                <w:sz w:val="18"/>
                <w:szCs w:val="18"/>
                <w:lang w:val="en-GB"/>
              </w:rPr>
              <w:t xml:space="preserve"> TFCA Secretariat</w:t>
            </w:r>
          </w:p>
        </w:tc>
        <w:tc>
          <w:tcPr>
            <w:tcW w:w="3118" w:type="dxa"/>
            <w:shd w:val="clear" w:color="auto" w:fill="auto"/>
          </w:tcPr>
          <w:p w14:paraId="4D1C791C"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 xml:space="preserve">Promotion of conservation and sustainable development in </w:t>
            </w:r>
            <w:proofErr w:type="spellStart"/>
            <w:r w:rsidRPr="00036A3E">
              <w:rPr>
                <w:rFonts w:ascii="Times New Roman" w:eastAsia="Times New Roman" w:hAnsi="Times New Roman"/>
                <w:sz w:val="18"/>
                <w:szCs w:val="18"/>
                <w:lang w:val="en-GB"/>
              </w:rPr>
              <w:t>Mayombe</w:t>
            </w:r>
            <w:proofErr w:type="spellEnd"/>
            <w:r w:rsidRPr="00036A3E">
              <w:rPr>
                <w:rFonts w:ascii="Times New Roman" w:eastAsia="Times New Roman" w:hAnsi="Times New Roman"/>
                <w:sz w:val="18"/>
                <w:szCs w:val="18"/>
                <w:lang w:val="en-GB"/>
              </w:rPr>
              <w:t xml:space="preserve"> Forest Transboundary Landscape in Gabon, Congo, DRC, and Angola.</w:t>
            </w:r>
          </w:p>
        </w:tc>
        <w:tc>
          <w:tcPr>
            <w:tcW w:w="2694" w:type="dxa"/>
            <w:shd w:val="clear" w:color="auto" w:fill="auto"/>
          </w:tcPr>
          <w:p w14:paraId="585F0F2C"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development</w:t>
            </w:r>
          </w:p>
          <w:p w14:paraId="51D5E951"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 xml:space="preserve">Key partner to deliver Outcomes 1-4 in the </w:t>
            </w:r>
            <w:proofErr w:type="spellStart"/>
            <w:r w:rsidRPr="00036A3E">
              <w:rPr>
                <w:rFonts w:ascii="Times New Roman" w:eastAsia="Times New Roman" w:hAnsi="Times New Roman"/>
                <w:sz w:val="18"/>
                <w:szCs w:val="18"/>
                <w:lang w:val="en-GB"/>
              </w:rPr>
              <w:t>Maiombe</w:t>
            </w:r>
            <w:proofErr w:type="spellEnd"/>
            <w:r w:rsidRPr="00036A3E">
              <w:rPr>
                <w:rFonts w:ascii="Times New Roman" w:eastAsia="Times New Roman" w:hAnsi="Times New Roman"/>
                <w:sz w:val="18"/>
                <w:szCs w:val="18"/>
                <w:lang w:val="en-GB"/>
              </w:rPr>
              <w:t xml:space="preserve"> NP;</w:t>
            </w:r>
          </w:p>
          <w:p w14:paraId="1664BC91"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GEF Project Board;</w:t>
            </w:r>
          </w:p>
        </w:tc>
        <w:tc>
          <w:tcPr>
            <w:tcW w:w="2693" w:type="dxa"/>
          </w:tcPr>
          <w:p w14:paraId="31A2CEF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implementation of project activities, M&amp;E activities</w:t>
            </w:r>
          </w:p>
        </w:tc>
      </w:tr>
      <w:tr w:rsidR="001A637A" w:rsidRPr="001A637A" w14:paraId="521DDA1E" w14:textId="77777777" w:rsidTr="00E84DEF">
        <w:tc>
          <w:tcPr>
            <w:tcW w:w="7230" w:type="dxa"/>
            <w:gridSpan w:val="3"/>
            <w:shd w:val="clear" w:color="auto" w:fill="auto"/>
          </w:tcPr>
          <w:p w14:paraId="58977E19"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r w:rsidRPr="001A637A">
              <w:rPr>
                <w:rFonts w:ascii="Times New Roman" w:eastAsia="Times New Roman" w:hAnsi="Times New Roman"/>
                <w:b/>
                <w:sz w:val="18"/>
                <w:szCs w:val="18"/>
                <w:lang w:val="en-GB"/>
              </w:rPr>
              <w:t>NGOs</w:t>
            </w:r>
          </w:p>
        </w:tc>
        <w:tc>
          <w:tcPr>
            <w:tcW w:w="2693" w:type="dxa"/>
          </w:tcPr>
          <w:p w14:paraId="46CD6EBB"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p>
        </w:tc>
      </w:tr>
      <w:tr w:rsidR="001A637A" w:rsidRPr="001A637A" w14:paraId="135BA66D" w14:textId="77777777" w:rsidTr="00E84DEF">
        <w:tc>
          <w:tcPr>
            <w:tcW w:w="1418" w:type="dxa"/>
            <w:shd w:val="clear" w:color="auto" w:fill="auto"/>
          </w:tcPr>
          <w:p w14:paraId="5E45971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roofErr w:type="spellStart"/>
            <w:r w:rsidRPr="001A637A">
              <w:rPr>
                <w:rFonts w:ascii="Times New Roman" w:eastAsia="Times New Roman" w:hAnsi="Times New Roman"/>
                <w:sz w:val="18"/>
                <w:szCs w:val="18"/>
                <w:lang w:val="en-GB"/>
              </w:rPr>
              <w:t>Kissama</w:t>
            </w:r>
            <w:proofErr w:type="spellEnd"/>
            <w:r w:rsidRPr="001A637A">
              <w:rPr>
                <w:rFonts w:ascii="Times New Roman" w:eastAsia="Times New Roman" w:hAnsi="Times New Roman"/>
                <w:sz w:val="18"/>
                <w:szCs w:val="18"/>
                <w:lang w:val="en-GB"/>
              </w:rPr>
              <w:t xml:space="preserve"> Foundation</w:t>
            </w:r>
          </w:p>
        </w:tc>
        <w:tc>
          <w:tcPr>
            <w:tcW w:w="3118" w:type="dxa"/>
            <w:shd w:val="clear" w:color="auto" w:fill="auto"/>
          </w:tcPr>
          <w:p w14:paraId="2EC290F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Management of the Presidential Programme for restoration and conservation of the black giant sable </w:t>
            </w:r>
          </w:p>
        </w:tc>
        <w:tc>
          <w:tcPr>
            <w:tcW w:w="2694" w:type="dxa"/>
            <w:shd w:val="clear" w:color="auto" w:fill="auto"/>
          </w:tcPr>
          <w:p w14:paraId="7941443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development</w:t>
            </w:r>
          </w:p>
          <w:p w14:paraId="57E34AB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partner to deliver Outputs 2.1, 2.2, 3.1 and 3.2.</w:t>
            </w:r>
          </w:p>
          <w:p w14:paraId="45B76DF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p w14:paraId="2902316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Project co-financing</w:t>
            </w:r>
          </w:p>
        </w:tc>
        <w:tc>
          <w:tcPr>
            <w:tcW w:w="2693" w:type="dxa"/>
          </w:tcPr>
          <w:p w14:paraId="542E681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implementation of project activities, M&amp;E activities</w:t>
            </w:r>
          </w:p>
        </w:tc>
      </w:tr>
      <w:tr w:rsidR="001A637A" w:rsidRPr="001A637A" w14:paraId="7A61886B" w14:textId="77777777" w:rsidTr="00E84DEF">
        <w:tc>
          <w:tcPr>
            <w:tcW w:w="1418" w:type="dxa"/>
            <w:shd w:val="clear" w:color="auto" w:fill="auto"/>
          </w:tcPr>
          <w:p w14:paraId="3E0C714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Stop Ivory</w:t>
            </w:r>
          </w:p>
        </w:tc>
        <w:tc>
          <w:tcPr>
            <w:tcW w:w="3118" w:type="dxa"/>
            <w:shd w:val="clear" w:color="auto" w:fill="auto"/>
          </w:tcPr>
          <w:p w14:paraId="7E63584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Implementation of the Strengthening Angola’s Criminal Justice System for Wildlife Project and Developing investigation &amp; Prosecution Capacity to Save Angola’s Elephants Projects (see Partnerships section)</w:t>
            </w:r>
          </w:p>
        </w:tc>
        <w:tc>
          <w:tcPr>
            <w:tcW w:w="2694" w:type="dxa"/>
            <w:shd w:val="clear" w:color="auto" w:fill="auto"/>
          </w:tcPr>
          <w:p w14:paraId="443FB78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development</w:t>
            </w:r>
          </w:p>
          <w:p w14:paraId="5B706E0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Key partner to deliver Outputs 1.1-1.3 </w:t>
            </w:r>
          </w:p>
          <w:p w14:paraId="03395D3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p w14:paraId="4ABA68B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Project co-financing</w:t>
            </w:r>
          </w:p>
        </w:tc>
        <w:tc>
          <w:tcPr>
            <w:tcW w:w="2693" w:type="dxa"/>
          </w:tcPr>
          <w:p w14:paraId="6C50FF5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implementation of project activities, M&amp;E activities</w:t>
            </w:r>
          </w:p>
        </w:tc>
      </w:tr>
      <w:tr w:rsidR="001A637A" w:rsidRPr="001A637A" w14:paraId="5ADD327A" w14:textId="77777777" w:rsidTr="00E84DEF">
        <w:tc>
          <w:tcPr>
            <w:tcW w:w="1418" w:type="dxa"/>
            <w:shd w:val="clear" w:color="auto" w:fill="auto"/>
          </w:tcPr>
          <w:p w14:paraId="0ABB77F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51 Degrees Ltd.</w:t>
            </w:r>
          </w:p>
        </w:tc>
        <w:tc>
          <w:tcPr>
            <w:tcW w:w="3118" w:type="dxa"/>
            <w:shd w:val="clear" w:color="auto" w:fill="auto"/>
          </w:tcPr>
          <w:p w14:paraId="54F62BC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Capacity building programmes for wildlife rangers on anti-poaching and law enforcement</w:t>
            </w:r>
          </w:p>
          <w:p w14:paraId="02F9499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implementation of the Strengthening Angola’s Criminal Justice System for Wildlife Project leaded by the Stop Ivory</w:t>
            </w:r>
          </w:p>
        </w:tc>
        <w:tc>
          <w:tcPr>
            <w:tcW w:w="2694" w:type="dxa"/>
            <w:shd w:val="clear" w:color="auto" w:fill="auto"/>
          </w:tcPr>
          <w:p w14:paraId="3089858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Key partner to deliver Outputs 1.3 and 2.2 (training programmes for PA rangers)</w:t>
            </w:r>
          </w:p>
          <w:p w14:paraId="26D3FA5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p w14:paraId="2D38915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2693" w:type="dxa"/>
          </w:tcPr>
          <w:p w14:paraId="6E2D4C8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197B09E5" w14:textId="77777777" w:rsidTr="00E84DEF">
        <w:tc>
          <w:tcPr>
            <w:tcW w:w="1418" w:type="dxa"/>
            <w:shd w:val="clear" w:color="auto" w:fill="auto"/>
          </w:tcPr>
          <w:p w14:paraId="72E659F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Wildlife Impact</w:t>
            </w:r>
          </w:p>
        </w:tc>
        <w:tc>
          <w:tcPr>
            <w:tcW w:w="3118" w:type="dxa"/>
            <w:shd w:val="clear" w:color="auto" w:fill="auto"/>
          </w:tcPr>
          <w:p w14:paraId="0A157AC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Implementation of the Project “Building the Capacity of the Government of Angola in Countering Wildlife Trafficking in Cabinda Province” (see Partnerships section)</w:t>
            </w:r>
          </w:p>
        </w:tc>
        <w:tc>
          <w:tcPr>
            <w:tcW w:w="2694" w:type="dxa"/>
            <w:shd w:val="clear" w:color="auto" w:fill="auto"/>
          </w:tcPr>
          <w:p w14:paraId="7513BA1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development</w:t>
            </w:r>
          </w:p>
          <w:p w14:paraId="10D7257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Key partner to deliver Outputs 1.1-1.3 at National level, and Outcome 2 in the </w:t>
            </w:r>
            <w:proofErr w:type="spellStart"/>
            <w:r w:rsidRPr="001A637A">
              <w:rPr>
                <w:rFonts w:ascii="Times New Roman" w:eastAsia="Times New Roman" w:hAnsi="Times New Roman"/>
                <w:sz w:val="18"/>
                <w:szCs w:val="18"/>
                <w:lang w:val="en-GB"/>
              </w:rPr>
              <w:t>Maiombe</w:t>
            </w:r>
            <w:proofErr w:type="spellEnd"/>
            <w:r w:rsidRPr="001A637A">
              <w:rPr>
                <w:rFonts w:ascii="Times New Roman" w:eastAsia="Times New Roman" w:hAnsi="Times New Roman"/>
                <w:sz w:val="18"/>
                <w:szCs w:val="18"/>
                <w:lang w:val="en-GB"/>
              </w:rPr>
              <w:t xml:space="preserve"> NP</w:t>
            </w:r>
          </w:p>
        </w:tc>
        <w:tc>
          <w:tcPr>
            <w:tcW w:w="2693" w:type="dxa"/>
          </w:tcPr>
          <w:p w14:paraId="28C49B0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consultations and informing.</w:t>
            </w:r>
          </w:p>
        </w:tc>
      </w:tr>
      <w:tr w:rsidR="001A637A" w:rsidRPr="001A637A" w14:paraId="116A9A88" w14:textId="77777777" w:rsidTr="00E84DEF">
        <w:tc>
          <w:tcPr>
            <w:tcW w:w="1418" w:type="dxa"/>
            <w:shd w:val="clear" w:color="auto" w:fill="auto"/>
          </w:tcPr>
          <w:p w14:paraId="2037673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Environmental Investigation Agency (EIA)</w:t>
            </w:r>
          </w:p>
        </w:tc>
        <w:tc>
          <w:tcPr>
            <w:tcW w:w="3118" w:type="dxa"/>
            <w:shd w:val="clear" w:color="auto" w:fill="auto"/>
          </w:tcPr>
          <w:p w14:paraId="087E83D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implementation of the Developing investigation &amp; Prosecution Capacity to Save Angola’s Elephants Project leaded by the Stop Ivory</w:t>
            </w:r>
          </w:p>
        </w:tc>
        <w:tc>
          <w:tcPr>
            <w:tcW w:w="2694" w:type="dxa"/>
            <w:shd w:val="clear" w:color="auto" w:fill="auto"/>
          </w:tcPr>
          <w:p w14:paraId="78949C0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Key partner to deliver Outputs 1.1-1.2 </w:t>
            </w:r>
          </w:p>
          <w:p w14:paraId="7833B3D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p w14:paraId="7286B7D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2693" w:type="dxa"/>
          </w:tcPr>
          <w:p w14:paraId="3547754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6ED77DF9" w14:textId="77777777" w:rsidTr="00E84DEF">
        <w:tc>
          <w:tcPr>
            <w:tcW w:w="1418" w:type="dxa"/>
            <w:shd w:val="clear" w:color="auto" w:fill="auto"/>
          </w:tcPr>
          <w:p w14:paraId="41B70B4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Space for Giants</w:t>
            </w:r>
          </w:p>
        </w:tc>
        <w:tc>
          <w:tcPr>
            <w:tcW w:w="3118" w:type="dxa"/>
            <w:shd w:val="clear" w:color="auto" w:fill="auto"/>
          </w:tcPr>
          <w:p w14:paraId="2639762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Implementation of the Southern Africa Illegal Wildlife Trade regional training facility for KAZA TFCA Project (see Partnerships section)</w:t>
            </w:r>
          </w:p>
        </w:tc>
        <w:tc>
          <w:tcPr>
            <w:tcW w:w="2694" w:type="dxa"/>
            <w:shd w:val="clear" w:color="auto" w:fill="auto"/>
          </w:tcPr>
          <w:p w14:paraId="057635D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Potential partner to deliver Outputs 1.1-1.3</w:t>
            </w:r>
          </w:p>
        </w:tc>
        <w:tc>
          <w:tcPr>
            <w:tcW w:w="2693" w:type="dxa"/>
          </w:tcPr>
          <w:p w14:paraId="22FD69F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Inception Workshop, working meetings and consultations </w:t>
            </w:r>
          </w:p>
        </w:tc>
      </w:tr>
      <w:tr w:rsidR="001A637A" w:rsidRPr="001A637A" w14:paraId="2FDCFBA7" w14:textId="77777777" w:rsidTr="00E84DEF">
        <w:tc>
          <w:tcPr>
            <w:tcW w:w="1418" w:type="dxa"/>
            <w:shd w:val="clear" w:color="auto" w:fill="auto"/>
          </w:tcPr>
          <w:p w14:paraId="5C08B7B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ADPP</w:t>
            </w:r>
          </w:p>
        </w:tc>
        <w:tc>
          <w:tcPr>
            <w:tcW w:w="3118" w:type="dxa"/>
            <w:shd w:val="clear" w:color="auto" w:fill="auto"/>
          </w:tcPr>
          <w:p w14:paraId="557C9D81"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r w:rsidRPr="001A637A">
              <w:rPr>
                <w:rFonts w:ascii="Times New Roman" w:eastAsia="Times New Roman" w:hAnsi="Times New Roman"/>
                <w:color w:val="000000"/>
                <w:sz w:val="18"/>
                <w:szCs w:val="18"/>
                <w:lang w:val="en-GB"/>
              </w:rPr>
              <w:t>Farmers’ Clubs, including Women’s Farmers’ Clubs project to provide local people with the knowledge, tools and resources necessary to sustainably improve agricultural production;</w:t>
            </w:r>
          </w:p>
          <w:p w14:paraId="28B33648"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r w:rsidRPr="001A637A">
              <w:rPr>
                <w:rFonts w:ascii="Times New Roman" w:eastAsia="Times New Roman" w:hAnsi="Times New Roman"/>
                <w:color w:val="000000"/>
                <w:sz w:val="18"/>
                <w:szCs w:val="18"/>
                <w:lang w:val="en-GB"/>
              </w:rPr>
              <w:t>Sustainable Charcoal Project</w:t>
            </w:r>
          </w:p>
          <w:p w14:paraId="7E362884"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p>
          <w:p w14:paraId="7EBD514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2694" w:type="dxa"/>
            <w:shd w:val="clear" w:color="auto" w:fill="auto"/>
          </w:tcPr>
          <w:p w14:paraId="3FE3FE6A"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Lessons learning and incorporation of them into the GEF project design and implementation;</w:t>
            </w:r>
          </w:p>
          <w:p w14:paraId="28A3F875" w14:textId="77777777" w:rsidR="001A637A" w:rsidRPr="00036A3E" w:rsidRDefault="001A637A" w:rsidP="001A637A">
            <w:pPr>
              <w:spacing w:afterLines="60" w:after="144" w:line="240" w:lineRule="auto"/>
              <w:ind w:right="2"/>
              <w:rPr>
                <w:rFonts w:ascii="Times New Roman" w:eastAsia="Times New Roman" w:hAnsi="Times New Roman"/>
                <w:color w:val="000000"/>
                <w:sz w:val="18"/>
                <w:szCs w:val="18"/>
                <w:lang w:val="en-GB"/>
              </w:rPr>
            </w:pPr>
            <w:r w:rsidRPr="00036A3E">
              <w:rPr>
                <w:rFonts w:ascii="Times New Roman" w:eastAsia="Times New Roman" w:hAnsi="Times New Roman"/>
                <w:color w:val="000000"/>
                <w:sz w:val="18"/>
                <w:szCs w:val="18"/>
                <w:lang w:val="en-GB"/>
              </w:rPr>
              <w:t>Partnership to deliver Outputs for the project Outcomes 3;</w:t>
            </w:r>
          </w:p>
          <w:p w14:paraId="357F7313" w14:textId="77777777" w:rsidR="001A637A" w:rsidRPr="00036A3E"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Participation in the Project Board;</w:t>
            </w:r>
          </w:p>
          <w:p w14:paraId="756E802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036A3E">
              <w:rPr>
                <w:rFonts w:ascii="Times New Roman" w:eastAsia="Times New Roman" w:hAnsi="Times New Roman"/>
                <w:sz w:val="18"/>
                <w:szCs w:val="18"/>
                <w:lang w:val="en-GB"/>
              </w:rPr>
              <w:t>Project co-financing</w:t>
            </w:r>
          </w:p>
        </w:tc>
        <w:tc>
          <w:tcPr>
            <w:tcW w:w="2693" w:type="dxa"/>
          </w:tcPr>
          <w:p w14:paraId="2B38749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implementation of project activities, M&amp;E activities</w:t>
            </w:r>
          </w:p>
        </w:tc>
      </w:tr>
      <w:tr w:rsidR="001A637A" w:rsidRPr="001A637A" w14:paraId="17D5E362" w14:textId="77777777" w:rsidTr="00E84DEF">
        <w:tc>
          <w:tcPr>
            <w:tcW w:w="1418" w:type="dxa"/>
            <w:shd w:val="clear" w:color="auto" w:fill="auto"/>
          </w:tcPr>
          <w:p w14:paraId="4BAEFDC0"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Gremio ABC</w:t>
            </w:r>
          </w:p>
        </w:tc>
        <w:tc>
          <w:tcPr>
            <w:tcW w:w="3118" w:type="dxa"/>
            <w:shd w:val="clear" w:color="auto" w:fill="auto"/>
          </w:tcPr>
          <w:p w14:paraId="13497E8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All community-related aspects of conservation in Cabinda province and in the </w:t>
            </w:r>
            <w:proofErr w:type="spellStart"/>
            <w:r w:rsidRPr="001A637A">
              <w:rPr>
                <w:rFonts w:ascii="Times New Roman" w:eastAsia="Times New Roman" w:hAnsi="Times New Roman"/>
                <w:sz w:val="18"/>
                <w:szCs w:val="18"/>
                <w:lang w:val="en-GB"/>
              </w:rPr>
              <w:t>Mayombe</w:t>
            </w:r>
            <w:proofErr w:type="spellEnd"/>
            <w:r w:rsidRPr="001A637A">
              <w:rPr>
                <w:rFonts w:ascii="Times New Roman" w:eastAsia="Times New Roman" w:hAnsi="Times New Roman"/>
                <w:sz w:val="18"/>
                <w:szCs w:val="18"/>
                <w:lang w:val="en-GB"/>
              </w:rPr>
              <w:t xml:space="preserve"> TFCA </w:t>
            </w:r>
          </w:p>
        </w:tc>
        <w:tc>
          <w:tcPr>
            <w:tcW w:w="2694" w:type="dxa"/>
            <w:shd w:val="clear" w:color="auto" w:fill="auto"/>
          </w:tcPr>
          <w:p w14:paraId="0588ABD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Key partner to deliver Outputs 3.1 and 3.2. in </w:t>
            </w:r>
            <w:proofErr w:type="spellStart"/>
            <w:r w:rsidRPr="001A637A">
              <w:rPr>
                <w:rFonts w:ascii="Times New Roman" w:eastAsia="Times New Roman" w:hAnsi="Times New Roman"/>
                <w:sz w:val="18"/>
                <w:szCs w:val="18"/>
                <w:lang w:val="en-GB"/>
              </w:rPr>
              <w:t>Maiombe</w:t>
            </w:r>
            <w:proofErr w:type="spellEnd"/>
            <w:r w:rsidRPr="001A637A">
              <w:rPr>
                <w:rFonts w:ascii="Times New Roman" w:eastAsia="Times New Roman" w:hAnsi="Times New Roman"/>
                <w:sz w:val="18"/>
                <w:szCs w:val="18"/>
                <w:lang w:val="en-GB"/>
              </w:rPr>
              <w:t xml:space="preserve"> NP</w:t>
            </w:r>
          </w:p>
        </w:tc>
        <w:tc>
          <w:tcPr>
            <w:tcW w:w="2693" w:type="dxa"/>
          </w:tcPr>
          <w:p w14:paraId="6735D91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6D88E2E2" w14:textId="77777777" w:rsidTr="00E84DEF">
        <w:tc>
          <w:tcPr>
            <w:tcW w:w="1418" w:type="dxa"/>
            <w:shd w:val="clear" w:color="auto" w:fill="auto"/>
          </w:tcPr>
          <w:p w14:paraId="0380D78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color w:val="000000"/>
                <w:sz w:val="18"/>
                <w:szCs w:val="18"/>
                <w:lang w:val="en-GB"/>
              </w:rPr>
              <w:t>WCS Congo</w:t>
            </w:r>
          </w:p>
        </w:tc>
        <w:tc>
          <w:tcPr>
            <w:tcW w:w="3118" w:type="dxa"/>
            <w:shd w:val="clear" w:color="auto" w:fill="auto"/>
          </w:tcPr>
          <w:p w14:paraId="00D94757" w14:textId="77777777" w:rsidR="001A637A" w:rsidRPr="001A637A" w:rsidRDefault="001A637A" w:rsidP="001A637A">
            <w:pPr>
              <w:spacing w:afterLines="60" w:after="144" w:line="240" w:lineRule="auto"/>
              <w:ind w:right="2"/>
              <w:rPr>
                <w:rFonts w:ascii="Times New Roman" w:eastAsia="Times New Roman" w:hAnsi="Times New Roman"/>
                <w:color w:val="FF0000"/>
                <w:sz w:val="18"/>
                <w:szCs w:val="18"/>
                <w:lang w:val="en-GB"/>
              </w:rPr>
            </w:pPr>
            <w:r w:rsidRPr="001A637A">
              <w:rPr>
                <w:rFonts w:ascii="Times New Roman" w:eastAsia="Times New Roman" w:hAnsi="Times New Roman"/>
                <w:sz w:val="18"/>
                <w:szCs w:val="18"/>
                <w:lang w:val="en-GB"/>
              </w:rPr>
              <w:t>Conservation and monitoring of forest elephant, gorilla and chimpanzee in the Congo Basin, including the Republic of the Congo</w:t>
            </w:r>
          </w:p>
        </w:tc>
        <w:tc>
          <w:tcPr>
            <w:tcW w:w="2694" w:type="dxa"/>
            <w:shd w:val="clear" w:color="auto" w:fill="auto"/>
          </w:tcPr>
          <w:p w14:paraId="2A927A4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Key partner to develop monitoring programme, design and manage population surveys for forest elephant, gorilla and chimpanzee in the Cabinda NP and adjacent area of Congo. </w:t>
            </w:r>
          </w:p>
          <w:p w14:paraId="506A771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delivery of 2.2 and 4.1.</w:t>
            </w:r>
          </w:p>
        </w:tc>
        <w:tc>
          <w:tcPr>
            <w:tcW w:w="2693" w:type="dxa"/>
          </w:tcPr>
          <w:p w14:paraId="1F67D5F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22FC9033" w14:textId="77777777" w:rsidTr="00E84DEF">
        <w:tc>
          <w:tcPr>
            <w:tcW w:w="1418" w:type="dxa"/>
            <w:shd w:val="clear" w:color="auto" w:fill="auto"/>
          </w:tcPr>
          <w:p w14:paraId="3774FD1A"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r w:rsidRPr="001A637A">
              <w:rPr>
                <w:rFonts w:ascii="Times New Roman" w:eastAsia="Times New Roman" w:hAnsi="Times New Roman"/>
                <w:color w:val="000000"/>
                <w:sz w:val="18"/>
                <w:szCs w:val="18"/>
                <w:lang w:val="en-GB"/>
              </w:rPr>
              <w:t>Jane Goodall Institute</w:t>
            </w:r>
          </w:p>
        </w:tc>
        <w:tc>
          <w:tcPr>
            <w:tcW w:w="3118" w:type="dxa"/>
            <w:shd w:val="clear" w:color="auto" w:fill="auto"/>
          </w:tcPr>
          <w:p w14:paraId="1E1E91C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Conservation and monitoring of chimpanzee populations in Congo Basin</w:t>
            </w:r>
          </w:p>
        </w:tc>
        <w:tc>
          <w:tcPr>
            <w:tcW w:w="2694" w:type="dxa"/>
            <w:shd w:val="clear" w:color="auto" w:fill="auto"/>
          </w:tcPr>
          <w:p w14:paraId="15CC70F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Participation in the delivery of outputs for Outcomes 2, 3 and 4 in the </w:t>
            </w:r>
            <w:proofErr w:type="spellStart"/>
            <w:r w:rsidRPr="001A637A">
              <w:rPr>
                <w:rFonts w:ascii="Times New Roman" w:eastAsia="Times New Roman" w:hAnsi="Times New Roman"/>
                <w:sz w:val="18"/>
                <w:szCs w:val="18"/>
                <w:lang w:val="en-GB"/>
              </w:rPr>
              <w:t>Maiombe</w:t>
            </w:r>
            <w:proofErr w:type="spellEnd"/>
            <w:r w:rsidRPr="001A637A">
              <w:rPr>
                <w:rFonts w:ascii="Times New Roman" w:eastAsia="Times New Roman" w:hAnsi="Times New Roman"/>
                <w:sz w:val="18"/>
                <w:szCs w:val="18"/>
                <w:lang w:val="en-GB"/>
              </w:rPr>
              <w:t xml:space="preserve"> NP </w:t>
            </w:r>
          </w:p>
        </w:tc>
        <w:tc>
          <w:tcPr>
            <w:tcW w:w="2693" w:type="dxa"/>
          </w:tcPr>
          <w:p w14:paraId="5F177BF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08D3E6FD" w14:textId="77777777" w:rsidTr="00E84DEF">
        <w:tc>
          <w:tcPr>
            <w:tcW w:w="1418" w:type="dxa"/>
            <w:shd w:val="clear" w:color="auto" w:fill="auto"/>
          </w:tcPr>
          <w:p w14:paraId="4E34AE99" w14:textId="77777777" w:rsidR="001A637A" w:rsidRPr="001A637A" w:rsidRDefault="001A637A" w:rsidP="001A637A">
            <w:pPr>
              <w:spacing w:afterLines="60" w:after="144" w:line="240" w:lineRule="auto"/>
              <w:ind w:right="2"/>
              <w:rPr>
                <w:rFonts w:ascii="Times New Roman" w:eastAsia="Times New Roman" w:hAnsi="Times New Roman"/>
                <w:color w:val="000000"/>
                <w:sz w:val="18"/>
                <w:szCs w:val="18"/>
                <w:lang w:val="en-GB"/>
              </w:rPr>
            </w:pPr>
            <w:proofErr w:type="spellStart"/>
            <w:r w:rsidRPr="001A637A">
              <w:rPr>
                <w:rFonts w:ascii="Times New Roman" w:eastAsia="Times New Roman" w:hAnsi="Times New Roman"/>
                <w:color w:val="000000"/>
                <w:sz w:val="18"/>
                <w:szCs w:val="18"/>
                <w:lang w:val="en-GB"/>
              </w:rPr>
              <w:t>Maiombe</w:t>
            </w:r>
            <w:proofErr w:type="spellEnd"/>
            <w:r w:rsidRPr="001A637A">
              <w:rPr>
                <w:rFonts w:ascii="Times New Roman" w:eastAsia="Times New Roman" w:hAnsi="Times New Roman"/>
                <w:color w:val="000000"/>
                <w:sz w:val="18"/>
                <w:szCs w:val="18"/>
                <w:lang w:val="en-GB"/>
              </w:rPr>
              <w:t xml:space="preserve"> Environmental Network</w:t>
            </w:r>
          </w:p>
        </w:tc>
        <w:tc>
          <w:tcPr>
            <w:tcW w:w="3118" w:type="dxa"/>
            <w:shd w:val="clear" w:color="auto" w:fill="auto"/>
          </w:tcPr>
          <w:p w14:paraId="561AF4A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 The National Association of Environmental NGOs</w:t>
            </w:r>
          </w:p>
        </w:tc>
        <w:tc>
          <w:tcPr>
            <w:tcW w:w="2694" w:type="dxa"/>
            <w:shd w:val="clear" w:color="auto" w:fill="auto"/>
          </w:tcPr>
          <w:p w14:paraId="63289909"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Potential partner to deliver Outputs 3.1 and 3.2. </w:t>
            </w:r>
          </w:p>
        </w:tc>
        <w:tc>
          <w:tcPr>
            <w:tcW w:w="2693" w:type="dxa"/>
          </w:tcPr>
          <w:p w14:paraId="2783DD7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66EE3F13" w14:textId="77777777" w:rsidTr="00E84DEF">
        <w:tc>
          <w:tcPr>
            <w:tcW w:w="1418" w:type="dxa"/>
            <w:shd w:val="clear" w:color="auto" w:fill="auto"/>
          </w:tcPr>
          <w:p w14:paraId="445139B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ADRA </w:t>
            </w:r>
          </w:p>
        </w:tc>
        <w:tc>
          <w:tcPr>
            <w:tcW w:w="3118" w:type="dxa"/>
            <w:shd w:val="clear" w:color="auto" w:fill="auto"/>
          </w:tcPr>
          <w:p w14:paraId="7B1F4DE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 National NGO, focusing on agriculture development with communities</w:t>
            </w:r>
          </w:p>
        </w:tc>
        <w:tc>
          <w:tcPr>
            <w:tcW w:w="2694" w:type="dxa"/>
            <w:shd w:val="clear" w:color="auto" w:fill="auto"/>
          </w:tcPr>
          <w:p w14:paraId="7AFDB5B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Potential partner to deliver Output 3.1. and 3.2. </w:t>
            </w:r>
          </w:p>
        </w:tc>
        <w:tc>
          <w:tcPr>
            <w:tcW w:w="2693" w:type="dxa"/>
          </w:tcPr>
          <w:p w14:paraId="7231434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3E0BD50A" w14:textId="77777777" w:rsidTr="00E84DEF">
        <w:tc>
          <w:tcPr>
            <w:tcW w:w="1418" w:type="dxa"/>
            <w:shd w:val="clear" w:color="auto" w:fill="auto"/>
          </w:tcPr>
          <w:p w14:paraId="5CF69EB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JEA</w:t>
            </w:r>
          </w:p>
        </w:tc>
        <w:tc>
          <w:tcPr>
            <w:tcW w:w="3118" w:type="dxa"/>
            <w:shd w:val="clear" w:color="auto" w:fill="auto"/>
          </w:tcPr>
          <w:p w14:paraId="7C345C2C"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 National environmental NGO, focusing mainly on environmental education</w:t>
            </w:r>
          </w:p>
        </w:tc>
        <w:tc>
          <w:tcPr>
            <w:tcW w:w="2694" w:type="dxa"/>
            <w:shd w:val="clear" w:color="auto" w:fill="auto"/>
          </w:tcPr>
          <w:p w14:paraId="7FC107E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Potential partner to deliver Output 3.2. </w:t>
            </w:r>
          </w:p>
        </w:tc>
        <w:tc>
          <w:tcPr>
            <w:tcW w:w="2693" w:type="dxa"/>
          </w:tcPr>
          <w:p w14:paraId="2B5A30B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19A0DE4E" w14:textId="77777777" w:rsidTr="00E84DEF">
        <w:tc>
          <w:tcPr>
            <w:tcW w:w="1418" w:type="dxa"/>
            <w:shd w:val="clear" w:color="auto" w:fill="auto"/>
          </w:tcPr>
          <w:p w14:paraId="66F8C46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Maisha Group</w:t>
            </w:r>
          </w:p>
        </w:tc>
        <w:tc>
          <w:tcPr>
            <w:tcW w:w="3118" w:type="dxa"/>
            <w:shd w:val="clear" w:color="auto" w:fill="auto"/>
          </w:tcPr>
          <w:p w14:paraId="7094D46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Strategic consulting based on advanced intelligence, innovative technology, and big data analysis</w:t>
            </w:r>
          </w:p>
        </w:tc>
        <w:tc>
          <w:tcPr>
            <w:tcW w:w="2694" w:type="dxa"/>
            <w:shd w:val="clear" w:color="auto" w:fill="auto"/>
          </w:tcPr>
          <w:p w14:paraId="18A64E57"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Potential partner to deliver Outputs 1.2, 2.1 and 2.2</w:t>
            </w:r>
          </w:p>
        </w:tc>
        <w:tc>
          <w:tcPr>
            <w:tcW w:w="2693" w:type="dxa"/>
          </w:tcPr>
          <w:p w14:paraId="3F18131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working meetings, participation in trainings, M&amp;E activities</w:t>
            </w:r>
          </w:p>
        </w:tc>
      </w:tr>
      <w:tr w:rsidR="001A637A" w:rsidRPr="001A637A" w14:paraId="0A96F54D" w14:textId="77777777" w:rsidTr="00E84DEF">
        <w:tc>
          <w:tcPr>
            <w:tcW w:w="1418" w:type="dxa"/>
            <w:shd w:val="clear" w:color="auto" w:fill="auto"/>
          </w:tcPr>
          <w:p w14:paraId="4B7D095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Vulcan</w:t>
            </w:r>
          </w:p>
        </w:tc>
        <w:tc>
          <w:tcPr>
            <w:tcW w:w="3118" w:type="dxa"/>
            <w:shd w:val="clear" w:color="auto" w:fill="auto"/>
          </w:tcPr>
          <w:p w14:paraId="16DD030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Advanced technology to support law enforcement</w:t>
            </w:r>
          </w:p>
        </w:tc>
        <w:tc>
          <w:tcPr>
            <w:tcW w:w="2694" w:type="dxa"/>
            <w:shd w:val="clear" w:color="auto" w:fill="auto"/>
          </w:tcPr>
          <w:p w14:paraId="37C955D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Potential partner to deliver Outputs 1.2, 2.1 and 2.2</w:t>
            </w:r>
          </w:p>
        </w:tc>
        <w:tc>
          <w:tcPr>
            <w:tcW w:w="2693" w:type="dxa"/>
          </w:tcPr>
          <w:p w14:paraId="41EF0B7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and coordination meetings</w:t>
            </w:r>
          </w:p>
        </w:tc>
      </w:tr>
      <w:tr w:rsidR="001A637A" w:rsidRPr="001A637A" w14:paraId="08C8D464" w14:textId="77777777" w:rsidTr="00E84DEF">
        <w:tc>
          <w:tcPr>
            <w:tcW w:w="1418" w:type="dxa"/>
            <w:shd w:val="clear" w:color="auto" w:fill="auto"/>
          </w:tcPr>
          <w:p w14:paraId="5C4D392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roofErr w:type="spellStart"/>
            <w:r w:rsidRPr="001A637A">
              <w:rPr>
                <w:rFonts w:ascii="Times New Roman" w:eastAsia="Times New Roman" w:hAnsi="Times New Roman"/>
                <w:sz w:val="18"/>
                <w:szCs w:val="18"/>
                <w:lang w:val="en-GB"/>
              </w:rPr>
              <w:t>EcoExist</w:t>
            </w:r>
            <w:proofErr w:type="spellEnd"/>
          </w:p>
        </w:tc>
        <w:tc>
          <w:tcPr>
            <w:tcW w:w="3118" w:type="dxa"/>
            <w:shd w:val="clear" w:color="auto" w:fill="auto"/>
          </w:tcPr>
          <w:p w14:paraId="19957CA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Fostering co-existence between elephants and people and developing conservation farming projects with local communities, in the KAZA region (http://www.ecoexistproject.org/)</w:t>
            </w:r>
          </w:p>
        </w:tc>
        <w:tc>
          <w:tcPr>
            <w:tcW w:w="2694" w:type="dxa"/>
            <w:shd w:val="clear" w:color="auto" w:fill="auto"/>
          </w:tcPr>
          <w:p w14:paraId="16DB1DE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Potential partner to deliver Outputs 3.1. and 3.2.</w:t>
            </w:r>
          </w:p>
        </w:tc>
        <w:tc>
          <w:tcPr>
            <w:tcW w:w="2693" w:type="dxa"/>
          </w:tcPr>
          <w:p w14:paraId="6F180D7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4B256513" w14:textId="77777777" w:rsidTr="00E84DEF">
        <w:tc>
          <w:tcPr>
            <w:tcW w:w="1418" w:type="dxa"/>
            <w:shd w:val="clear" w:color="auto" w:fill="auto"/>
          </w:tcPr>
          <w:p w14:paraId="1B88AB1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Connected Conservation</w:t>
            </w:r>
          </w:p>
        </w:tc>
        <w:tc>
          <w:tcPr>
            <w:tcW w:w="3118" w:type="dxa"/>
            <w:shd w:val="clear" w:color="auto" w:fill="auto"/>
          </w:tcPr>
          <w:p w14:paraId="6519468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Anti-poaching solutions and HWC mitigation through holistic planning</w:t>
            </w:r>
          </w:p>
        </w:tc>
        <w:tc>
          <w:tcPr>
            <w:tcW w:w="2694" w:type="dxa"/>
            <w:shd w:val="clear" w:color="auto" w:fill="auto"/>
          </w:tcPr>
          <w:p w14:paraId="15B2D44D"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Potential partner for HWC mitigation planning, policy development and trainings for PA rangers and local people under Outcomes 1-3.</w:t>
            </w:r>
          </w:p>
        </w:tc>
        <w:tc>
          <w:tcPr>
            <w:tcW w:w="2693" w:type="dxa"/>
          </w:tcPr>
          <w:p w14:paraId="0887571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working meetings, implementation of project activities, M&amp;E activities</w:t>
            </w:r>
          </w:p>
        </w:tc>
      </w:tr>
      <w:tr w:rsidR="001A637A" w:rsidRPr="001A637A" w14:paraId="2D89244D" w14:textId="77777777" w:rsidTr="00E84DEF">
        <w:tc>
          <w:tcPr>
            <w:tcW w:w="7230" w:type="dxa"/>
            <w:gridSpan w:val="3"/>
            <w:shd w:val="clear" w:color="auto" w:fill="auto"/>
          </w:tcPr>
          <w:p w14:paraId="74A36191"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r w:rsidRPr="001A637A">
              <w:rPr>
                <w:rFonts w:ascii="Times New Roman" w:eastAsia="Times New Roman" w:hAnsi="Times New Roman"/>
                <w:b/>
                <w:sz w:val="18"/>
                <w:szCs w:val="18"/>
                <w:lang w:val="en-GB"/>
              </w:rPr>
              <w:t>Local communities</w:t>
            </w:r>
          </w:p>
        </w:tc>
        <w:tc>
          <w:tcPr>
            <w:tcW w:w="2693" w:type="dxa"/>
          </w:tcPr>
          <w:p w14:paraId="3AE2E572" w14:textId="77777777" w:rsidR="001A637A" w:rsidRPr="001A637A" w:rsidRDefault="001A637A" w:rsidP="001A637A">
            <w:pPr>
              <w:spacing w:afterLines="60" w:after="144" w:line="240" w:lineRule="auto"/>
              <w:ind w:right="2"/>
              <w:rPr>
                <w:rFonts w:ascii="Times New Roman" w:eastAsia="Times New Roman" w:hAnsi="Times New Roman"/>
                <w:b/>
                <w:sz w:val="18"/>
                <w:szCs w:val="18"/>
                <w:lang w:val="en-GB"/>
              </w:rPr>
            </w:pPr>
          </w:p>
        </w:tc>
      </w:tr>
      <w:tr w:rsidR="001A637A" w:rsidRPr="001A637A" w14:paraId="6DEC7791" w14:textId="77777777" w:rsidTr="00E84DEF">
        <w:tc>
          <w:tcPr>
            <w:tcW w:w="1418" w:type="dxa"/>
            <w:shd w:val="clear" w:color="auto" w:fill="auto"/>
          </w:tcPr>
          <w:p w14:paraId="0142684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Local communities living inside and outside the </w:t>
            </w:r>
            <w:proofErr w:type="spellStart"/>
            <w:r w:rsidRPr="001A637A">
              <w:rPr>
                <w:rFonts w:ascii="Times New Roman" w:eastAsia="Times New Roman" w:hAnsi="Times New Roman"/>
                <w:sz w:val="18"/>
                <w:szCs w:val="18"/>
                <w:lang w:val="en-GB"/>
              </w:rPr>
              <w:t>Luando</w:t>
            </w:r>
            <w:proofErr w:type="spellEnd"/>
            <w:r w:rsidRPr="001A637A">
              <w:rPr>
                <w:rFonts w:ascii="Times New Roman" w:eastAsia="Times New Roman" w:hAnsi="Times New Roman"/>
                <w:sz w:val="18"/>
                <w:szCs w:val="18"/>
                <w:lang w:val="en-GB"/>
              </w:rPr>
              <w:t xml:space="preserve"> SNR: </w:t>
            </w:r>
            <w:proofErr w:type="spellStart"/>
            <w:r w:rsidRPr="001A637A">
              <w:rPr>
                <w:rFonts w:ascii="Times New Roman" w:eastAsia="Times New Roman" w:hAnsi="Times New Roman"/>
                <w:sz w:val="18"/>
                <w:szCs w:val="18"/>
                <w:lang w:val="en-GB"/>
              </w:rPr>
              <w:t>Capunda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lastRenderedPageBreak/>
              <w:t>Kunga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Palanca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Quimbango</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Kissonde</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Dombo</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Seque</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Caionde</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Zimbo</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Simbanda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Tunda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Singuengo</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Papo</w:t>
            </w:r>
            <w:proofErr w:type="spellEnd"/>
            <w:r w:rsidRPr="001A637A">
              <w:rPr>
                <w:rFonts w:ascii="Times New Roman" w:eastAsia="Times New Roman" w:hAnsi="Times New Roman"/>
                <w:sz w:val="18"/>
                <w:szCs w:val="18"/>
                <w:lang w:val="en-GB"/>
              </w:rPr>
              <w:t xml:space="preserve"> Seco, </w:t>
            </w:r>
            <w:proofErr w:type="spellStart"/>
            <w:r w:rsidRPr="001A637A">
              <w:rPr>
                <w:rFonts w:ascii="Times New Roman" w:eastAsia="Times New Roman" w:hAnsi="Times New Roman"/>
                <w:sz w:val="18"/>
                <w:szCs w:val="18"/>
                <w:lang w:val="en-GB"/>
              </w:rPr>
              <w:t>Sangamba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Siminhe</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Sweka</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Missongue</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Ngunga</w:t>
            </w:r>
            <w:proofErr w:type="spellEnd"/>
            <w:r w:rsidRPr="001A637A">
              <w:rPr>
                <w:rFonts w:ascii="Times New Roman" w:eastAsia="Times New Roman" w:hAnsi="Times New Roman"/>
                <w:sz w:val="18"/>
                <w:szCs w:val="18"/>
                <w:lang w:val="en-GB"/>
              </w:rPr>
              <w:t xml:space="preserve">, and </w:t>
            </w:r>
            <w:proofErr w:type="spellStart"/>
            <w:r w:rsidRPr="001A637A">
              <w:rPr>
                <w:rFonts w:ascii="Times New Roman" w:eastAsia="Times New Roman" w:hAnsi="Times New Roman"/>
                <w:sz w:val="18"/>
                <w:szCs w:val="18"/>
                <w:lang w:val="en-GB"/>
              </w:rPr>
              <w:t>Walitcha</w:t>
            </w:r>
            <w:proofErr w:type="spellEnd"/>
          </w:p>
        </w:tc>
        <w:tc>
          <w:tcPr>
            <w:tcW w:w="3118" w:type="dxa"/>
            <w:shd w:val="clear" w:color="auto" w:fill="auto"/>
          </w:tcPr>
          <w:p w14:paraId="6BA83301"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Practicing subsistence agriculture, char-coal production, NTFP consumption, fishing and bushmeat hunting.</w:t>
            </w:r>
          </w:p>
          <w:p w14:paraId="2EB98FD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Some community members are involved in illegal logging, commercial </w:t>
            </w:r>
            <w:r w:rsidRPr="001A637A">
              <w:rPr>
                <w:rFonts w:ascii="Times New Roman" w:eastAsia="Times New Roman" w:hAnsi="Times New Roman"/>
                <w:sz w:val="18"/>
                <w:szCs w:val="18"/>
                <w:lang w:val="en-GB"/>
              </w:rPr>
              <w:lastRenderedPageBreak/>
              <w:t xml:space="preserve">bushmeat trade and high-value species poaching. </w:t>
            </w:r>
          </w:p>
        </w:tc>
        <w:tc>
          <w:tcPr>
            <w:tcW w:w="2694" w:type="dxa"/>
            <w:shd w:val="clear" w:color="auto" w:fill="auto"/>
          </w:tcPr>
          <w:p w14:paraId="1FCF443B"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 xml:space="preserve">Key partner to deliver project Outputs 2.2, 3.1 and 3.2 and major beneficiary of the project </w:t>
            </w:r>
          </w:p>
          <w:p w14:paraId="6D795636"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p w14:paraId="62ED3A18"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p w14:paraId="41DA9AE3"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2693" w:type="dxa"/>
          </w:tcPr>
          <w:p w14:paraId="7A74CD14"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 xml:space="preserve">Inception Workshop, Project Board meetings, Technical Committee, regular meetings and consultations with local </w:t>
            </w:r>
            <w:r w:rsidRPr="001A637A">
              <w:rPr>
                <w:rFonts w:ascii="Times New Roman" w:eastAsia="Times New Roman" w:hAnsi="Times New Roman"/>
                <w:sz w:val="18"/>
                <w:szCs w:val="18"/>
                <w:lang w:val="en-GB"/>
              </w:rPr>
              <w:lastRenderedPageBreak/>
              <w:t>communities, implementation of project activities, M&amp;E activities</w:t>
            </w:r>
          </w:p>
        </w:tc>
      </w:tr>
      <w:tr w:rsidR="001A637A" w:rsidRPr="001A637A" w14:paraId="667724E7" w14:textId="77777777" w:rsidTr="00E84DEF">
        <w:tc>
          <w:tcPr>
            <w:tcW w:w="1418" w:type="dxa"/>
            <w:shd w:val="clear" w:color="auto" w:fill="auto"/>
          </w:tcPr>
          <w:p w14:paraId="23B3E6E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lastRenderedPageBreak/>
              <w:t xml:space="preserve">Local communities living inside and outside the </w:t>
            </w:r>
            <w:proofErr w:type="spellStart"/>
            <w:r w:rsidRPr="001A637A">
              <w:rPr>
                <w:rFonts w:ascii="Times New Roman" w:eastAsia="Times New Roman" w:hAnsi="Times New Roman"/>
                <w:sz w:val="18"/>
                <w:szCs w:val="18"/>
                <w:lang w:val="en-GB"/>
              </w:rPr>
              <w:t>Miombe</w:t>
            </w:r>
            <w:proofErr w:type="spellEnd"/>
            <w:r w:rsidRPr="001A637A">
              <w:rPr>
                <w:rFonts w:ascii="Times New Roman" w:eastAsia="Times New Roman" w:hAnsi="Times New Roman"/>
                <w:sz w:val="18"/>
                <w:szCs w:val="18"/>
                <w:lang w:val="en-GB"/>
              </w:rPr>
              <w:t xml:space="preserve"> NP:  to be selected at project inception phase, among communities residing in the Municipalities of </w:t>
            </w:r>
            <w:proofErr w:type="spellStart"/>
            <w:r w:rsidRPr="001A637A">
              <w:rPr>
                <w:rFonts w:ascii="Times New Roman" w:eastAsia="Times New Roman" w:hAnsi="Times New Roman"/>
                <w:sz w:val="18"/>
                <w:szCs w:val="18"/>
                <w:lang w:val="en-GB"/>
              </w:rPr>
              <w:t>Miconge</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Buco</w:t>
            </w:r>
            <w:proofErr w:type="spellEnd"/>
            <w:r w:rsidRPr="001A637A">
              <w:rPr>
                <w:rFonts w:ascii="Times New Roman" w:eastAsia="Times New Roman" w:hAnsi="Times New Roman"/>
                <w:sz w:val="18"/>
                <w:szCs w:val="18"/>
                <w:lang w:val="en-GB"/>
              </w:rPr>
              <w:t xml:space="preserve"> </w:t>
            </w:r>
            <w:proofErr w:type="spellStart"/>
            <w:r w:rsidRPr="001A637A">
              <w:rPr>
                <w:rFonts w:ascii="Times New Roman" w:eastAsia="Times New Roman" w:hAnsi="Times New Roman"/>
                <w:sz w:val="18"/>
                <w:szCs w:val="18"/>
                <w:lang w:val="en-GB"/>
              </w:rPr>
              <w:t>Zau</w:t>
            </w:r>
            <w:proofErr w:type="spellEnd"/>
            <w:r w:rsidRPr="001A637A">
              <w:rPr>
                <w:rFonts w:ascii="Times New Roman" w:eastAsia="Times New Roman" w:hAnsi="Times New Roman"/>
                <w:sz w:val="18"/>
                <w:szCs w:val="18"/>
                <w:lang w:val="en-GB"/>
              </w:rPr>
              <w:t xml:space="preserve"> and </w:t>
            </w:r>
            <w:proofErr w:type="spellStart"/>
            <w:r w:rsidRPr="001A637A">
              <w:rPr>
                <w:rFonts w:ascii="Times New Roman" w:eastAsia="Times New Roman" w:hAnsi="Times New Roman"/>
                <w:sz w:val="18"/>
                <w:szCs w:val="18"/>
                <w:lang w:val="en-GB"/>
              </w:rPr>
              <w:t>Cacongo</w:t>
            </w:r>
            <w:proofErr w:type="spellEnd"/>
          </w:p>
        </w:tc>
        <w:tc>
          <w:tcPr>
            <w:tcW w:w="3118" w:type="dxa"/>
            <w:shd w:val="clear" w:color="auto" w:fill="auto"/>
          </w:tcPr>
          <w:p w14:paraId="47ADA45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Practicing subsistence agriculture, char-coal production, NTFP consumption, fishing and bushmeat hunting.</w:t>
            </w:r>
          </w:p>
          <w:p w14:paraId="6B86DD4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Some community members are involved in illegal logging, commercial bushmeat trade and high-value species poaching.</w:t>
            </w:r>
          </w:p>
        </w:tc>
        <w:tc>
          <w:tcPr>
            <w:tcW w:w="2694" w:type="dxa"/>
            <w:shd w:val="clear" w:color="auto" w:fill="auto"/>
          </w:tcPr>
          <w:p w14:paraId="2FE39255"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 xml:space="preserve">Key partner to deliver project Outputs 2.2, 3.1 and 3.2 and major beneficiary of the project </w:t>
            </w:r>
          </w:p>
          <w:p w14:paraId="4871A0D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Participation in the Project Board</w:t>
            </w:r>
          </w:p>
          <w:p w14:paraId="4A354442"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p w14:paraId="7888691F"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p w14:paraId="2435BF9A"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p>
        </w:tc>
        <w:tc>
          <w:tcPr>
            <w:tcW w:w="2693" w:type="dxa"/>
          </w:tcPr>
          <w:p w14:paraId="3D043BCE" w14:textId="77777777" w:rsidR="001A637A" w:rsidRPr="001A637A" w:rsidRDefault="001A637A" w:rsidP="001A637A">
            <w:pPr>
              <w:spacing w:afterLines="60" w:after="144" w:line="240" w:lineRule="auto"/>
              <w:ind w:right="2"/>
              <w:rPr>
                <w:rFonts w:ascii="Times New Roman" w:eastAsia="Times New Roman" w:hAnsi="Times New Roman"/>
                <w:sz w:val="18"/>
                <w:szCs w:val="18"/>
                <w:lang w:val="en-GB"/>
              </w:rPr>
            </w:pPr>
            <w:r w:rsidRPr="001A637A">
              <w:rPr>
                <w:rFonts w:ascii="Times New Roman" w:eastAsia="Times New Roman" w:hAnsi="Times New Roman"/>
                <w:sz w:val="18"/>
                <w:szCs w:val="18"/>
                <w:lang w:val="en-GB"/>
              </w:rPr>
              <w:t>Inception Workshop, Project Board meetings, Technical Committee, regular meeting and consultations with local communities, implementation of project activities, M&amp;E activities</w:t>
            </w:r>
          </w:p>
        </w:tc>
      </w:tr>
    </w:tbl>
    <w:p w14:paraId="30E680C2" w14:textId="77777777" w:rsidR="004D6D22" w:rsidRPr="005C5600" w:rsidRDefault="004D6D22" w:rsidP="00902E5A">
      <w:pPr>
        <w:pStyle w:val="GEFFieldtoFillout"/>
        <w:ind w:left="0"/>
        <w:rPr>
          <w:lang w:val="en-GB"/>
        </w:rPr>
      </w:pPr>
    </w:p>
    <w:p w14:paraId="15E66E44" w14:textId="77777777" w:rsidR="004D6D22" w:rsidRPr="00A30C51" w:rsidRDefault="00866152" w:rsidP="005426BF">
      <w:pPr>
        <w:pStyle w:val="GEFQuestion"/>
        <w:ind w:left="0"/>
        <w:jc w:val="both"/>
        <w:rPr>
          <w:rFonts w:eastAsia="MS Mincho"/>
          <w:b/>
          <w:bCs/>
          <w:szCs w:val="22"/>
          <w:u w:val="single"/>
          <w:lang w:val="en-GB"/>
        </w:rPr>
      </w:pPr>
      <w:r w:rsidRPr="00A30C51">
        <w:rPr>
          <w:b/>
          <w:bCs/>
          <w:i/>
          <w:szCs w:val="22"/>
          <w:u w:val="single"/>
          <w:lang w:val="en-GB"/>
        </w:rPr>
        <w:t xml:space="preserve">A.4. </w:t>
      </w:r>
      <w:hyperlink r:id="rId13" w:history="1">
        <w:r w:rsidRPr="00A30C51">
          <w:rPr>
            <w:rStyle w:val="Hyperlink"/>
            <w:b/>
            <w:bCs/>
            <w:i/>
            <w:szCs w:val="22"/>
            <w:lang w:val="en-GB"/>
          </w:rPr>
          <w:t>Gender Equality and Women's Empowerment.</w:t>
        </w:r>
      </w:hyperlink>
      <w:r w:rsidRPr="00A30C51">
        <w:rPr>
          <w:b/>
          <w:bCs/>
          <w:szCs w:val="22"/>
          <w:u w:val="single"/>
          <w:lang w:val="en-GB"/>
        </w:rPr>
        <w:t xml:space="preserve"> </w:t>
      </w:r>
      <w:r w:rsidRPr="00A30C51">
        <w:rPr>
          <w:rFonts w:eastAsia="MS Mincho"/>
          <w:b/>
          <w:bCs/>
          <w:szCs w:val="22"/>
          <w:u w:val="single"/>
          <w:lang w:val="en-GB"/>
        </w:rPr>
        <w:t xml:space="preserve">In addition, 1) did the project conduct a gender analysis during project preparation </w:t>
      </w:r>
      <w:r w:rsidRPr="00A30C51">
        <w:rPr>
          <w:b/>
          <w:bCs/>
          <w:szCs w:val="22"/>
          <w:u w:val="single"/>
          <w:lang w:val="en-GB"/>
        </w:rPr>
        <w:t xml:space="preserve">(yes </w:t>
      </w:r>
      <w:r w:rsidR="00212F8F" w:rsidRPr="00A30C51">
        <w:rPr>
          <w:b/>
          <w:bCs/>
          <w:szCs w:val="22"/>
          <w:u w:val="single"/>
          <w:lang w:val="en-GB"/>
        </w:rPr>
        <w:fldChar w:fldCharType="begin">
          <w:ffData>
            <w:name w:val=""/>
            <w:enabled/>
            <w:calcOnExit w:val="0"/>
            <w:checkBox>
              <w:sizeAuto/>
              <w:default w:val="1"/>
            </w:checkBox>
          </w:ffData>
        </w:fldChar>
      </w:r>
      <w:r w:rsidR="00212F8F"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00212F8F" w:rsidRPr="00A30C51">
        <w:rPr>
          <w:b/>
          <w:bCs/>
          <w:szCs w:val="22"/>
          <w:u w:val="single"/>
          <w:lang w:val="en-GB"/>
        </w:rPr>
        <w:fldChar w:fldCharType="end"/>
      </w:r>
      <w:r w:rsidRPr="00A30C51">
        <w:rPr>
          <w:b/>
          <w:bCs/>
          <w:szCs w:val="22"/>
          <w:u w:val="single"/>
          <w:lang w:val="en-GB"/>
        </w:rPr>
        <w:t xml:space="preserve"> /no</w:t>
      </w:r>
      <w:r w:rsidRPr="00A30C51">
        <w:rPr>
          <w:b/>
          <w:bCs/>
          <w:szCs w:val="22"/>
          <w:u w:val="single"/>
          <w:lang w:val="en-GB"/>
        </w:rPr>
        <w:fldChar w:fldCharType="begin">
          <w:ffData>
            <w:name w:val="incl_civil_no"/>
            <w:enabled/>
            <w:calcOnExit w:val="0"/>
            <w:checkBox>
              <w:sizeAuto/>
              <w:default w:val="0"/>
            </w:checkBox>
          </w:ffData>
        </w:fldChar>
      </w:r>
      <w:r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Pr="00A30C51">
        <w:rPr>
          <w:b/>
          <w:bCs/>
          <w:szCs w:val="22"/>
          <w:u w:val="single"/>
          <w:lang w:val="en-GB"/>
        </w:rPr>
        <w:fldChar w:fldCharType="end"/>
      </w:r>
      <w:r w:rsidRPr="00A30C51">
        <w:rPr>
          <w:b/>
          <w:bCs/>
          <w:szCs w:val="22"/>
          <w:u w:val="single"/>
          <w:lang w:val="en-GB"/>
        </w:rPr>
        <w:t>)?</w:t>
      </w:r>
      <w:r w:rsidRPr="00A30C51">
        <w:rPr>
          <w:rFonts w:eastAsia="MS Mincho"/>
          <w:b/>
          <w:bCs/>
          <w:szCs w:val="22"/>
          <w:u w:val="single"/>
          <w:lang w:val="en-GB"/>
        </w:rPr>
        <w:t xml:space="preserve">; 2) did the project incorporate a gender responsive project results framework, including sex-disaggregated indicators </w:t>
      </w:r>
      <w:r w:rsidRPr="00A30C51">
        <w:rPr>
          <w:b/>
          <w:bCs/>
          <w:szCs w:val="22"/>
          <w:u w:val="single"/>
          <w:lang w:val="en-GB"/>
        </w:rPr>
        <w:t xml:space="preserve">(yes </w:t>
      </w:r>
      <w:r w:rsidR="00212F8F" w:rsidRPr="00A30C51">
        <w:rPr>
          <w:b/>
          <w:bCs/>
          <w:szCs w:val="22"/>
          <w:u w:val="single"/>
          <w:lang w:val="en-GB"/>
        </w:rPr>
        <w:fldChar w:fldCharType="begin">
          <w:ffData>
            <w:name w:val=""/>
            <w:enabled/>
            <w:calcOnExit w:val="0"/>
            <w:checkBox>
              <w:sizeAuto/>
              <w:default w:val="1"/>
            </w:checkBox>
          </w:ffData>
        </w:fldChar>
      </w:r>
      <w:r w:rsidR="00212F8F"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00212F8F" w:rsidRPr="00A30C51">
        <w:rPr>
          <w:b/>
          <w:bCs/>
          <w:szCs w:val="22"/>
          <w:u w:val="single"/>
          <w:lang w:val="en-GB"/>
        </w:rPr>
        <w:fldChar w:fldCharType="end"/>
      </w:r>
      <w:r w:rsidRPr="00A30C51">
        <w:rPr>
          <w:b/>
          <w:bCs/>
          <w:szCs w:val="22"/>
          <w:u w:val="single"/>
          <w:lang w:val="en-GB"/>
        </w:rPr>
        <w:t xml:space="preserve"> /no</w:t>
      </w:r>
      <w:r w:rsidRPr="00A30C51">
        <w:rPr>
          <w:b/>
          <w:bCs/>
          <w:szCs w:val="22"/>
          <w:u w:val="single"/>
          <w:lang w:val="en-GB"/>
        </w:rPr>
        <w:fldChar w:fldCharType="begin">
          <w:ffData>
            <w:name w:val="incl_civil_no"/>
            <w:enabled/>
            <w:calcOnExit w:val="0"/>
            <w:checkBox>
              <w:sizeAuto/>
              <w:default w:val="0"/>
            </w:checkBox>
          </w:ffData>
        </w:fldChar>
      </w:r>
      <w:r w:rsidRPr="00A30C51">
        <w:rPr>
          <w:b/>
          <w:bCs/>
          <w:szCs w:val="22"/>
          <w:u w:val="single"/>
          <w:lang w:val="en-GB"/>
        </w:rPr>
        <w:instrText xml:space="preserve"> FORMCHECKBOX </w:instrText>
      </w:r>
      <w:r w:rsidR="00A37651">
        <w:rPr>
          <w:b/>
          <w:bCs/>
          <w:szCs w:val="22"/>
          <w:u w:val="single"/>
          <w:lang w:val="en-GB"/>
        </w:rPr>
      </w:r>
      <w:r w:rsidR="00A37651">
        <w:rPr>
          <w:b/>
          <w:bCs/>
          <w:szCs w:val="22"/>
          <w:u w:val="single"/>
          <w:lang w:val="en-GB"/>
        </w:rPr>
        <w:fldChar w:fldCharType="separate"/>
      </w:r>
      <w:r w:rsidRPr="00A30C51">
        <w:rPr>
          <w:b/>
          <w:bCs/>
          <w:szCs w:val="22"/>
          <w:u w:val="single"/>
          <w:lang w:val="en-GB"/>
        </w:rPr>
        <w:fldChar w:fldCharType="end"/>
      </w:r>
      <w:r w:rsidRPr="00A30C51">
        <w:rPr>
          <w:b/>
          <w:bCs/>
          <w:szCs w:val="22"/>
          <w:u w:val="single"/>
          <w:lang w:val="en-GB"/>
        </w:rPr>
        <w:t>)?</w:t>
      </w:r>
      <w:r w:rsidRPr="00A30C51">
        <w:rPr>
          <w:rFonts w:eastAsia="MS Mincho"/>
          <w:b/>
          <w:bCs/>
          <w:szCs w:val="22"/>
          <w:u w:val="single"/>
          <w:lang w:val="en-GB"/>
        </w:rPr>
        <w:t>; and 3) what is the share of women and m</w:t>
      </w:r>
      <w:r w:rsidR="00212F8F" w:rsidRPr="00A30C51">
        <w:rPr>
          <w:rFonts w:eastAsia="MS Mincho"/>
          <w:b/>
          <w:bCs/>
          <w:szCs w:val="22"/>
          <w:u w:val="single"/>
          <w:lang w:val="en-GB"/>
        </w:rPr>
        <w:t xml:space="preserve">en direct beneficiaries (women - </w:t>
      </w:r>
      <w:r w:rsidR="002A0920" w:rsidRPr="00A30C51">
        <w:rPr>
          <w:rFonts w:eastAsia="MS Mincho"/>
          <w:b/>
          <w:bCs/>
          <w:szCs w:val="22"/>
          <w:u w:val="single"/>
          <w:lang w:val="en-GB"/>
        </w:rPr>
        <w:t>4</w:t>
      </w:r>
      <w:r w:rsidR="00212F8F" w:rsidRPr="00A30C51">
        <w:rPr>
          <w:rFonts w:eastAsia="MS Mincho"/>
          <w:b/>
          <w:bCs/>
          <w:szCs w:val="22"/>
          <w:u w:val="single"/>
          <w:lang w:val="en-GB"/>
        </w:rPr>
        <w:t>0</w:t>
      </w:r>
      <w:r w:rsidRPr="00A30C51">
        <w:rPr>
          <w:rFonts w:eastAsia="MS Mincho"/>
          <w:b/>
          <w:bCs/>
          <w:szCs w:val="22"/>
          <w:u w:val="single"/>
          <w:lang w:val="en-GB"/>
        </w:rPr>
        <w:t xml:space="preserve">%, men </w:t>
      </w:r>
      <w:r w:rsidR="00212F8F" w:rsidRPr="00A30C51">
        <w:rPr>
          <w:rFonts w:eastAsia="MS Mincho"/>
          <w:b/>
          <w:bCs/>
          <w:szCs w:val="22"/>
          <w:u w:val="single"/>
          <w:lang w:val="en-GB"/>
        </w:rPr>
        <w:t>–</w:t>
      </w:r>
      <w:r w:rsidR="004D6D22" w:rsidRPr="00A30C51">
        <w:rPr>
          <w:rFonts w:eastAsia="MS Mincho"/>
          <w:b/>
          <w:bCs/>
          <w:szCs w:val="22"/>
          <w:u w:val="single"/>
          <w:lang w:val="en-GB"/>
        </w:rPr>
        <w:t xml:space="preserve"> </w:t>
      </w:r>
      <w:r w:rsidR="002A0920" w:rsidRPr="00A30C51">
        <w:rPr>
          <w:rFonts w:eastAsia="MS Mincho"/>
          <w:b/>
          <w:bCs/>
          <w:szCs w:val="22"/>
          <w:u w:val="single"/>
          <w:lang w:val="en-GB"/>
        </w:rPr>
        <w:t>6</w:t>
      </w:r>
      <w:r w:rsidR="00212F8F" w:rsidRPr="00A30C51">
        <w:rPr>
          <w:rFonts w:eastAsia="MS Mincho"/>
          <w:b/>
          <w:bCs/>
          <w:szCs w:val="22"/>
          <w:u w:val="single"/>
          <w:lang w:val="en-GB"/>
        </w:rPr>
        <w:t>0</w:t>
      </w:r>
      <w:r w:rsidR="00B231F6" w:rsidRPr="00A30C51">
        <w:rPr>
          <w:rFonts w:eastAsia="MS Mincho"/>
          <w:b/>
          <w:bCs/>
          <w:szCs w:val="22"/>
          <w:u w:val="single"/>
          <w:lang w:val="en-GB"/>
        </w:rPr>
        <w:t>%)?</w:t>
      </w:r>
    </w:p>
    <w:p w14:paraId="3E4D26A1" w14:textId="77777777" w:rsidR="0057382B" w:rsidRPr="005C5600" w:rsidRDefault="0057382B" w:rsidP="0057382B">
      <w:pPr>
        <w:pStyle w:val="GEFQuestion"/>
        <w:ind w:left="0"/>
        <w:rPr>
          <w:rFonts w:eastAsia="MS Mincho"/>
          <w:lang w:val="en-GB"/>
        </w:rPr>
      </w:pPr>
      <w:r w:rsidRPr="005C5600">
        <w:rPr>
          <w:rFonts w:eastAsia="MS Mincho"/>
          <w:lang w:val="en-GB"/>
        </w:rPr>
        <w:t>If possible, indicate in which results area(</w:t>
      </w:r>
      <w:proofErr w:type="gramStart"/>
      <w:r w:rsidRPr="005C5600">
        <w:rPr>
          <w:rFonts w:eastAsia="MS Mincho"/>
          <w:lang w:val="en-GB"/>
        </w:rPr>
        <w:t>s)  the</w:t>
      </w:r>
      <w:proofErr w:type="gramEnd"/>
      <w:r w:rsidRPr="005C5600">
        <w:rPr>
          <w:rFonts w:eastAsia="MS Mincho"/>
          <w:lang w:val="en-GB"/>
        </w:rPr>
        <w:t xml:space="preserve"> project is expected to contribute to gender equality: </w:t>
      </w:r>
    </w:p>
    <w:p w14:paraId="30CFC675" w14:textId="77777777" w:rsidR="0057382B" w:rsidRPr="005C5600" w:rsidRDefault="0057382B" w:rsidP="0057382B">
      <w:pPr>
        <w:pStyle w:val="GEFQuestion"/>
        <w:ind w:left="0"/>
        <w:rPr>
          <w:rFonts w:eastAsia="MS Mincho"/>
          <w:lang w:val="en-GB"/>
        </w:rPr>
      </w:pPr>
      <w:r w:rsidRPr="005C5600">
        <w:rPr>
          <w:szCs w:val="22"/>
          <w:lang w:val="en-GB"/>
        </w:rPr>
        <w:fldChar w:fldCharType="begin">
          <w:ffData>
            <w:name w:val=""/>
            <w:enabled/>
            <w:calcOnExit w:val="0"/>
            <w:checkBox>
              <w:sizeAuto/>
              <w:default w:val="1"/>
            </w:checkBox>
          </w:ffData>
        </w:fldChar>
      </w:r>
      <w:r w:rsidRPr="005C5600">
        <w:rPr>
          <w:szCs w:val="22"/>
          <w:lang w:val="en-GB"/>
        </w:rPr>
        <w:instrText xml:space="preserve"> FORMCHECKBOX </w:instrText>
      </w:r>
      <w:r w:rsidR="00A37651">
        <w:rPr>
          <w:szCs w:val="22"/>
          <w:lang w:val="en-GB"/>
        </w:rPr>
      </w:r>
      <w:r w:rsidR="00A37651">
        <w:rPr>
          <w:szCs w:val="22"/>
          <w:lang w:val="en-GB"/>
        </w:rPr>
        <w:fldChar w:fldCharType="separate"/>
      </w:r>
      <w:r w:rsidRPr="005C5600">
        <w:rPr>
          <w:szCs w:val="22"/>
          <w:lang w:val="en-GB"/>
        </w:rPr>
        <w:fldChar w:fldCharType="end"/>
      </w:r>
      <w:r w:rsidRPr="005C5600">
        <w:rPr>
          <w:szCs w:val="22"/>
          <w:lang w:val="en-GB"/>
        </w:rPr>
        <w:t xml:space="preserve"> closing gender gaps in </w:t>
      </w:r>
      <w:r w:rsidRPr="005C5600">
        <w:rPr>
          <w:rFonts w:eastAsia="MS Mincho"/>
          <w:lang w:val="en-GB"/>
        </w:rPr>
        <w:t xml:space="preserve">access to and control over natural resources; </w:t>
      </w:r>
    </w:p>
    <w:p w14:paraId="2DFD336C" w14:textId="77777777" w:rsidR="0057382B" w:rsidRPr="005C5600" w:rsidRDefault="0057382B" w:rsidP="0057382B">
      <w:pPr>
        <w:pStyle w:val="GEFQuestion"/>
        <w:ind w:left="0"/>
        <w:rPr>
          <w:rFonts w:eastAsia="MS Mincho"/>
          <w:lang w:val="en-GB"/>
        </w:rPr>
      </w:pPr>
      <w:r w:rsidRPr="005C5600">
        <w:rPr>
          <w:szCs w:val="22"/>
          <w:lang w:val="en-GB"/>
        </w:rPr>
        <w:fldChar w:fldCharType="begin">
          <w:ffData>
            <w:name w:val=""/>
            <w:enabled/>
            <w:calcOnExit w:val="0"/>
            <w:checkBox>
              <w:sizeAuto/>
              <w:default w:val="1"/>
            </w:checkBox>
          </w:ffData>
        </w:fldChar>
      </w:r>
      <w:r w:rsidRPr="005C5600">
        <w:rPr>
          <w:szCs w:val="22"/>
          <w:lang w:val="en-GB"/>
        </w:rPr>
        <w:instrText xml:space="preserve"> FORMCHECKBOX </w:instrText>
      </w:r>
      <w:r w:rsidR="00A37651">
        <w:rPr>
          <w:szCs w:val="22"/>
          <w:lang w:val="en-GB"/>
        </w:rPr>
      </w:r>
      <w:r w:rsidR="00A37651">
        <w:rPr>
          <w:szCs w:val="22"/>
          <w:lang w:val="en-GB"/>
        </w:rPr>
        <w:fldChar w:fldCharType="separate"/>
      </w:r>
      <w:r w:rsidRPr="005C5600">
        <w:rPr>
          <w:szCs w:val="22"/>
          <w:lang w:val="en-GB"/>
        </w:rPr>
        <w:fldChar w:fldCharType="end"/>
      </w:r>
      <w:r w:rsidRPr="005C5600">
        <w:rPr>
          <w:szCs w:val="22"/>
          <w:lang w:val="en-GB"/>
        </w:rPr>
        <w:t xml:space="preserve"> improving women’s </w:t>
      </w:r>
      <w:r w:rsidRPr="005C5600">
        <w:rPr>
          <w:rFonts w:eastAsia="MS Mincho"/>
          <w:lang w:val="en-GB"/>
        </w:rPr>
        <w:t xml:space="preserve">participation and decision making; and or </w:t>
      </w:r>
    </w:p>
    <w:p w14:paraId="65AA838F" w14:textId="77777777" w:rsidR="0057382B" w:rsidRPr="005C5600" w:rsidRDefault="0057382B" w:rsidP="0057382B">
      <w:pPr>
        <w:pStyle w:val="GEFQuestion"/>
        <w:ind w:left="0"/>
        <w:rPr>
          <w:rFonts w:eastAsia="MS Mincho"/>
          <w:lang w:val="en-GB"/>
        </w:rPr>
      </w:pPr>
      <w:r w:rsidRPr="005C5600">
        <w:rPr>
          <w:szCs w:val="22"/>
          <w:lang w:val="en-GB"/>
        </w:rPr>
        <w:fldChar w:fldCharType="begin">
          <w:ffData>
            <w:name w:val=""/>
            <w:enabled/>
            <w:calcOnExit w:val="0"/>
            <w:checkBox>
              <w:sizeAuto/>
              <w:default w:val="1"/>
            </w:checkBox>
          </w:ffData>
        </w:fldChar>
      </w:r>
      <w:r w:rsidRPr="005C5600">
        <w:rPr>
          <w:szCs w:val="22"/>
          <w:lang w:val="en-GB"/>
        </w:rPr>
        <w:instrText xml:space="preserve"> FORMCHECKBOX </w:instrText>
      </w:r>
      <w:r w:rsidR="00A37651">
        <w:rPr>
          <w:szCs w:val="22"/>
          <w:lang w:val="en-GB"/>
        </w:rPr>
      </w:r>
      <w:r w:rsidR="00A37651">
        <w:rPr>
          <w:szCs w:val="22"/>
          <w:lang w:val="en-GB"/>
        </w:rPr>
        <w:fldChar w:fldCharType="separate"/>
      </w:r>
      <w:r w:rsidRPr="005C5600">
        <w:rPr>
          <w:szCs w:val="22"/>
          <w:lang w:val="en-GB"/>
        </w:rPr>
        <w:fldChar w:fldCharType="end"/>
      </w:r>
      <w:r w:rsidRPr="005C5600">
        <w:rPr>
          <w:szCs w:val="22"/>
          <w:lang w:val="en-GB"/>
        </w:rPr>
        <w:t xml:space="preserve"> generating socio-</w:t>
      </w:r>
      <w:r w:rsidRPr="005C5600">
        <w:rPr>
          <w:rFonts w:eastAsia="MS Mincho"/>
          <w:lang w:val="en-GB"/>
        </w:rPr>
        <w:t xml:space="preserve">economic benefits or services for women. </w:t>
      </w:r>
    </w:p>
    <w:p w14:paraId="5985F02C" w14:textId="77777777" w:rsidR="0057382B" w:rsidRPr="005C5600" w:rsidRDefault="0057382B" w:rsidP="0057382B">
      <w:pPr>
        <w:pStyle w:val="GEFQuestion"/>
        <w:ind w:left="0"/>
        <w:rPr>
          <w:sz w:val="24"/>
          <w:lang w:val="en-GB"/>
        </w:rPr>
      </w:pPr>
      <w:r w:rsidRPr="005C5600">
        <w:rPr>
          <w:rFonts w:eastAsia="MS Mincho"/>
          <w:lang w:val="en-GB"/>
        </w:rPr>
        <w:t xml:space="preserve">Does the project's results framework or logical framework include gender-sensitive indicators? </w:t>
      </w:r>
      <w:r w:rsidRPr="005C5600">
        <w:rPr>
          <w:szCs w:val="22"/>
          <w:lang w:val="en-GB"/>
        </w:rPr>
        <w:t xml:space="preserve">(yes </w:t>
      </w:r>
      <w:r w:rsidRPr="005C5600">
        <w:rPr>
          <w:szCs w:val="22"/>
          <w:lang w:val="en-GB"/>
        </w:rPr>
        <w:fldChar w:fldCharType="begin">
          <w:ffData>
            <w:name w:val=""/>
            <w:enabled/>
            <w:calcOnExit w:val="0"/>
            <w:checkBox>
              <w:sizeAuto/>
              <w:default w:val="1"/>
            </w:checkBox>
          </w:ffData>
        </w:fldChar>
      </w:r>
      <w:r w:rsidRPr="005C5600">
        <w:rPr>
          <w:szCs w:val="22"/>
          <w:lang w:val="en-GB"/>
        </w:rPr>
        <w:instrText xml:space="preserve"> FORMCHECKBOX </w:instrText>
      </w:r>
      <w:r w:rsidR="00A37651">
        <w:rPr>
          <w:szCs w:val="22"/>
          <w:lang w:val="en-GB"/>
        </w:rPr>
      </w:r>
      <w:r w:rsidR="00A37651">
        <w:rPr>
          <w:szCs w:val="22"/>
          <w:lang w:val="en-GB"/>
        </w:rPr>
        <w:fldChar w:fldCharType="separate"/>
      </w:r>
      <w:r w:rsidRPr="005C5600">
        <w:rPr>
          <w:szCs w:val="22"/>
          <w:lang w:val="en-GB"/>
        </w:rPr>
        <w:fldChar w:fldCharType="end"/>
      </w:r>
      <w:r w:rsidRPr="005C5600">
        <w:rPr>
          <w:szCs w:val="22"/>
          <w:lang w:val="en-GB"/>
        </w:rPr>
        <w:t xml:space="preserve"> /no</w:t>
      </w:r>
      <w:r w:rsidRPr="005C5600">
        <w:rPr>
          <w:szCs w:val="22"/>
          <w:lang w:val="en-GB"/>
        </w:rPr>
        <w:fldChar w:fldCharType="begin">
          <w:ffData>
            <w:name w:val="incl_civil_no"/>
            <w:enabled/>
            <w:calcOnExit w:val="0"/>
            <w:checkBox>
              <w:sizeAuto/>
              <w:default w:val="0"/>
            </w:checkBox>
          </w:ffData>
        </w:fldChar>
      </w:r>
      <w:r w:rsidRPr="005C5600">
        <w:rPr>
          <w:szCs w:val="22"/>
          <w:lang w:val="en-GB"/>
        </w:rPr>
        <w:instrText xml:space="preserve"> FORMCHECKBOX </w:instrText>
      </w:r>
      <w:r w:rsidR="00A37651">
        <w:rPr>
          <w:szCs w:val="22"/>
          <w:lang w:val="en-GB"/>
        </w:rPr>
      </w:r>
      <w:r w:rsidR="00A37651">
        <w:rPr>
          <w:szCs w:val="22"/>
          <w:lang w:val="en-GB"/>
        </w:rPr>
        <w:fldChar w:fldCharType="separate"/>
      </w:r>
      <w:r w:rsidRPr="005C5600">
        <w:rPr>
          <w:szCs w:val="22"/>
          <w:lang w:val="en-GB"/>
        </w:rPr>
        <w:fldChar w:fldCharType="end"/>
      </w:r>
      <w:r w:rsidRPr="005C5600">
        <w:rPr>
          <w:szCs w:val="22"/>
          <w:lang w:val="en-GB"/>
        </w:rPr>
        <w:t>)</w:t>
      </w:r>
    </w:p>
    <w:p w14:paraId="025B9F0E" w14:textId="77777777" w:rsidR="00D120B3" w:rsidRPr="005C5600" w:rsidRDefault="00D120B3" w:rsidP="001C6FAA">
      <w:pPr>
        <w:spacing w:after="0" w:line="240" w:lineRule="auto"/>
        <w:jc w:val="both"/>
        <w:rPr>
          <w:rFonts w:ascii="Times New Roman" w:eastAsia="Times New Roman" w:hAnsi="Times New Roman"/>
          <w:lang w:val="en-GB"/>
        </w:rPr>
      </w:pPr>
    </w:p>
    <w:p w14:paraId="0FF1921D" w14:textId="77777777" w:rsidR="002A0920" w:rsidRPr="005C5600" w:rsidRDefault="002A0920" w:rsidP="00242A67">
      <w:pPr>
        <w:spacing w:after="0" w:line="240" w:lineRule="auto"/>
        <w:jc w:val="both"/>
        <w:rPr>
          <w:rFonts w:ascii="Times New Roman" w:hAnsi="Times New Roman"/>
          <w:color w:val="FF0000"/>
          <w:szCs w:val="24"/>
          <w:lang w:val="en-GB"/>
        </w:rPr>
      </w:pPr>
      <w:r w:rsidRPr="005C5600">
        <w:rPr>
          <w:rFonts w:ascii="Times New Roman" w:eastAsia="Times New Roman" w:hAnsi="Times New Roman"/>
          <w:szCs w:val="24"/>
          <w:lang w:val="en-GB"/>
        </w:rPr>
        <w:t xml:space="preserve">This GEF project can be classified as </w:t>
      </w:r>
      <w:r w:rsidRPr="005C5600">
        <w:rPr>
          <w:rFonts w:ascii="Times New Roman" w:hAnsi="Times New Roman"/>
          <w:b/>
          <w:szCs w:val="24"/>
          <w:lang w:val="en-GB"/>
        </w:rPr>
        <w:t>Gender targeted</w:t>
      </w:r>
      <w:r w:rsidRPr="005C5600">
        <w:rPr>
          <w:rFonts w:ascii="Times New Roman" w:hAnsi="Times New Roman"/>
          <w:szCs w:val="24"/>
          <w:lang w:val="en-GB"/>
        </w:rPr>
        <w:t xml:space="preserve"> (result focused on the number or equity (50/50) of women, men or marginalized populations that were targeted) with strong gender interventions incorporated in the project design. During the project development the PPG team tried to involve as many women as possible in the consultation process. However, overall women’s participation was much lower (21% only) due to traditional male dominance in anti-poaching, wildlife and environmental management issues at the national level and in the project sites. </w:t>
      </w:r>
    </w:p>
    <w:p w14:paraId="417F1497" w14:textId="77777777" w:rsidR="002A0920" w:rsidRPr="005C5600" w:rsidRDefault="002A0920" w:rsidP="00242A67">
      <w:pPr>
        <w:spacing w:after="0" w:line="240" w:lineRule="auto"/>
        <w:jc w:val="both"/>
        <w:rPr>
          <w:rFonts w:ascii="Times New Roman" w:eastAsia="Times New Roman" w:hAnsi="Times New Roman"/>
          <w:szCs w:val="24"/>
          <w:lang w:val="en-GB"/>
        </w:rPr>
      </w:pPr>
    </w:p>
    <w:p w14:paraId="4345BC39" w14:textId="77777777" w:rsidR="002A0920" w:rsidRPr="005C5600" w:rsidRDefault="002A0920" w:rsidP="00242A67">
      <w:pPr>
        <w:spacing w:after="0" w:line="240" w:lineRule="auto"/>
        <w:jc w:val="both"/>
        <w:rPr>
          <w:rFonts w:ascii="Times New Roman" w:hAnsi="Times New Roman"/>
          <w:szCs w:val="24"/>
          <w:lang w:val="en-GB"/>
        </w:rPr>
      </w:pPr>
      <w:r w:rsidRPr="005C5600">
        <w:rPr>
          <w:rFonts w:ascii="Times New Roman" w:eastAsia="Times New Roman" w:hAnsi="Times New Roman"/>
          <w:szCs w:val="24"/>
          <w:lang w:val="en-GB"/>
        </w:rPr>
        <w:t xml:space="preserve">To implement gender mainstreaming, the project will develop and implement </w:t>
      </w:r>
      <w:r w:rsidRPr="005C5600">
        <w:rPr>
          <w:rFonts w:ascii="Times New Roman" w:hAnsi="Times New Roman"/>
          <w:szCs w:val="24"/>
          <w:lang w:val="en-GB"/>
        </w:rPr>
        <w:t xml:space="preserve">an effective </w:t>
      </w:r>
      <w:r w:rsidRPr="005C5600">
        <w:rPr>
          <w:rFonts w:ascii="Times New Roman" w:eastAsia="Times New Roman" w:hAnsi="Times New Roman"/>
          <w:szCs w:val="24"/>
          <w:lang w:val="en-GB"/>
        </w:rPr>
        <w:t xml:space="preserve">Gender Mainstreaming Strategy (Output 4.3). The strategy will guide </w:t>
      </w:r>
      <w:r w:rsidRPr="005C5600">
        <w:rPr>
          <w:rFonts w:ascii="Times New Roman" w:hAnsi="Times New Roman"/>
          <w:szCs w:val="24"/>
          <w:lang w:val="en-GB"/>
        </w:rPr>
        <w:t xml:space="preserve">the project implementation to build project partner capacity to mainstream gender and bring along strategies that empower women as agents rather than as victims of wildlife depletion, habitat degradation, and climate change. This strategy will also facilitate a multi-stakeholder analysis of the gender issues with a clear set of measurable gender indicators. </w:t>
      </w:r>
    </w:p>
    <w:p w14:paraId="6552A89A" w14:textId="77777777" w:rsidR="002A0920" w:rsidRPr="005C5600" w:rsidRDefault="002A0920" w:rsidP="00242A67">
      <w:pPr>
        <w:spacing w:after="0" w:line="240" w:lineRule="auto"/>
        <w:jc w:val="both"/>
        <w:rPr>
          <w:rFonts w:ascii="Times New Roman" w:hAnsi="Times New Roman"/>
          <w:highlight w:val="yellow"/>
          <w:lang w:val="en-GB"/>
        </w:rPr>
      </w:pPr>
    </w:p>
    <w:p w14:paraId="2F1B0A3E" w14:textId="77777777" w:rsidR="002A0920" w:rsidRPr="005C5600" w:rsidRDefault="002A0920" w:rsidP="00242A67">
      <w:pP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 xml:space="preserve">The key guidelines for the strategy are outlined below: </w:t>
      </w:r>
    </w:p>
    <w:p w14:paraId="3B64AE63" w14:textId="77777777" w:rsidR="002A0920" w:rsidRPr="005C5600" w:rsidRDefault="002A0920" w:rsidP="00242A67">
      <w:pPr>
        <w:spacing w:after="0" w:line="240" w:lineRule="auto"/>
        <w:jc w:val="both"/>
        <w:rPr>
          <w:rFonts w:ascii="Times New Roman" w:eastAsia="Times New Roman" w:hAnsi="Times New Roman"/>
          <w:lang w:val="en-GB"/>
        </w:rPr>
      </w:pPr>
    </w:p>
    <w:p w14:paraId="2082D8D8" w14:textId="77777777" w:rsidR="002A0920" w:rsidRPr="005C5600" w:rsidRDefault="002A0920" w:rsidP="00902E5A">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 xml:space="preserve">Gender balance will be ensured as much as possible regarding women participation in the Project Board and in the PMU. Project interventions will seek a greater and more even gender representation with the potential for </w:t>
      </w:r>
      <w:r w:rsidRPr="005C5600">
        <w:rPr>
          <w:rFonts w:ascii="Times New Roman" w:eastAsia="Times New Roman" w:hAnsi="Times New Roman"/>
          <w:lang w:val="en-GB"/>
        </w:rPr>
        <w:lastRenderedPageBreak/>
        <w:t>gender mainstreaming-related activities at the national level and in the project areas</w:t>
      </w:r>
      <w:r w:rsidR="006F6130" w:rsidRPr="005C5600">
        <w:rPr>
          <w:rFonts w:ascii="Times New Roman" w:eastAsia="Times New Roman" w:hAnsi="Times New Roman"/>
          <w:lang w:val="en-GB"/>
        </w:rPr>
        <w:t>:</w:t>
      </w:r>
      <w:r w:rsidRPr="005C5600">
        <w:rPr>
          <w:rFonts w:ascii="Times New Roman" w:eastAsia="Times New Roman" w:hAnsi="Times New Roman"/>
          <w:lang w:val="en-GB"/>
        </w:rPr>
        <w:t xml:space="preserve"> </w:t>
      </w:r>
      <w:proofErr w:type="spellStart"/>
      <w:r w:rsidRPr="005C5600">
        <w:rPr>
          <w:rFonts w:ascii="Times New Roman" w:hAnsi="Times New Roman"/>
          <w:lang w:val="en-GB"/>
        </w:rPr>
        <w:t>Maiombe</w:t>
      </w:r>
      <w:proofErr w:type="spellEnd"/>
      <w:r w:rsidRPr="005C5600">
        <w:rPr>
          <w:rFonts w:ascii="Times New Roman" w:hAnsi="Times New Roman"/>
          <w:lang w:val="en-GB"/>
        </w:rPr>
        <w:t xml:space="preserve"> NP and </w:t>
      </w:r>
      <w:proofErr w:type="spellStart"/>
      <w:r w:rsidRPr="005C5600">
        <w:rPr>
          <w:rFonts w:ascii="Times New Roman" w:hAnsi="Times New Roman"/>
          <w:lang w:val="en-GB"/>
        </w:rPr>
        <w:t>Luando</w:t>
      </w:r>
      <w:proofErr w:type="spellEnd"/>
      <w:r w:rsidRPr="005C5600">
        <w:rPr>
          <w:rFonts w:ascii="Times New Roman" w:hAnsi="Times New Roman"/>
          <w:lang w:val="en-GB"/>
        </w:rPr>
        <w:t xml:space="preserve"> SNR</w:t>
      </w:r>
      <w:r w:rsidRPr="005C5600">
        <w:rPr>
          <w:rFonts w:ascii="Times New Roman" w:eastAsia="Times New Roman" w:hAnsi="Times New Roman"/>
          <w:lang w:val="en-GB"/>
        </w:rPr>
        <w:t xml:space="preserve">. Furthermore, relevant gender representation will be pursued in the project </w:t>
      </w:r>
      <w:proofErr w:type="spellStart"/>
      <w:r w:rsidRPr="005C5600">
        <w:rPr>
          <w:rFonts w:ascii="Times New Roman" w:eastAsia="Times New Roman" w:hAnsi="Times New Roman"/>
          <w:lang w:val="en-GB"/>
        </w:rPr>
        <w:t>mangement</w:t>
      </w:r>
      <w:proofErr w:type="spellEnd"/>
      <w:r w:rsidRPr="005C5600">
        <w:rPr>
          <w:rFonts w:ascii="Times New Roman" w:eastAsia="Times New Roman" w:hAnsi="Times New Roman"/>
          <w:lang w:val="en-GB"/>
        </w:rPr>
        <w:t>. All project staff recruitment shall be specifically undertaken inviting and encouraging women applicants. The TORs for key project staff all incorporate gender mainstreaming related responsibilities.</w:t>
      </w:r>
    </w:p>
    <w:p w14:paraId="56C597E1" w14:textId="77777777" w:rsidR="002A0920" w:rsidRPr="005C5600" w:rsidRDefault="002A0920" w:rsidP="005426BF">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In response to the relatively low participation of women in the project development, the project will incorporate gender considerations in the implementation procedures in a number of different ways:</w:t>
      </w:r>
    </w:p>
    <w:p w14:paraId="75608287" w14:textId="77777777" w:rsidR="002A0920" w:rsidRPr="005C5600" w:rsidRDefault="002A0920" w:rsidP="00DB5E7C">
      <w:pPr>
        <w:widowControl w:val="0"/>
        <w:numPr>
          <w:ilvl w:val="1"/>
          <w:numId w:val="33"/>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Empower women by involving them in policy and legislation review, management planning processes to combat wildlife crime and manage wildlife, including capacity building activities and law enforcement of wildlife crime under Components 1 and 2;</w:t>
      </w:r>
    </w:p>
    <w:p w14:paraId="127C758C" w14:textId="77777777" w:rsidR="002A0920" w:rsidRPr="005C5600" w:rsidRDefault="002A0920" w:rsidP="00DB5E7C">
      <w:pPr>
        <w:widowControl w:val="0"/>
        <w:numPr>
          <w:ilvl w:val="1"/>
          <w:numId w:val="33"/>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 xml:space="preserve">Strong focus on </w:t>
      </w:r>
      <w:r w:rsidRPr="005C5600">
        <w:rPr>
          <w:rFonts w:ascii="Times New Roman" w:hAnsi="Times New Roman"/>
          <w:lang w:val="en-GB"/>
        </w:rPr>
        <w:t>rural communities and</w:t>
      </w:r>
      <w:r w:rsidRPr="005C5600">
        <w:rPr>
          <w:rFonts w:ascii="Times New Roman" w:eastAsia="Times New Roman" w:hAnsi="Times New Roman"/>
          <w:lang w:val="en-GB"/>
        </w:rPr>
        <w:t xml:space="preserve"> gender within Components 3 and 4 with an emphasis on involving women in development and implementation of </w:t>
      </w:r>
      <w:r w:rsidRPr="005C5600">
        <w:rPr>
          <w:rFonts w:ascii="Times New Roman" w:hAnsi="Times New Roman"/>
          <w:lang w:val="en-GB"/>
        </w:rPr>
        <w:t xml:space="preserve">pilot projects on CBWM, CBNRM, HWC </w:t>
      </w:r>
      <w:r w:rsidRPr="005C5600">
        <w:rPr>
          <w:rFonts w:ascii="Times New Roman" w:eastAsia="Times New Roman" w:hAnsi="Times New Roman"/>
          <w:lang w:val="en-GB"/>
        </w:rPr>
        <w:t xml:space="preserve">management; development </w:t>
      </w:r>
      <w:r w:rsidRPr="005C5600">
        <w:rPr>
          <w:rFonts w:ascii="Times New Roman" w:hAnsi="Times New Roman"/>
          <w:lang w:val="en-GB"/>
        </w:rPr>
        <w:t>and alternative sources of income and value-chains for local communities in the project areas</w:t>
      </w:r>
      <w:r w:rsidRPr="005C5600">
        <w:rPr>
          <w:rFonts w:ascii="Times New Roman" w:eastAsia="Times New Roman" w:hAnsi="Times New Roman"/>
          <w:lang w:val="en-GB"/>
        </w:rPr>
        <w:t xml:space="preserve"> that have an emphasis on female-led activities (e.g. collection of fuelwoods and/or NTF products);</w:t>
      </w:r>
    </w:p>
    <w:p w14:paraId="4BB6431E" w14:textId="77777777" w:rsidR="002A0920" w:rsidRPr="005C5600" w:rsidRDefault="002A0920" w:rsidP="00DB5E7C">
      <w:pPr>
        <w:widowControl w:val="0"/>
        <w:numPr>
          <w:ilvl w:val="1"/>
          <w:numId w:val="33"/>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All awareness raising activities will specifically target women and encourage them to take responsibilities including for engagement with the authorities with respect to natural resource management, illegal killing and trading of wildlife products and live animals;</w:t>
      </w:r>
    </w:p>
    <w:p w14:paraId="2A39A5C6" w14:textId="77777777" w:rsidR="002A0920" w:rsidRPr="005C5600" w:rsidRDefault="002A0920" w:rsidP="00DB5E7C">
      <w:pPr>
        <w:widowControl w:val="0"/>
        <w:numPr>
          <w:ilvl w:val="1"/>
          <w:numId w:val="33"/>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 xml:space="preserve">Women’s organisations (associations and clubs) will be involved in project implementation and capacity development at national, provincial and communal levels. </w:t>
      </w:r>
    </w:p>
    <w:p w14:paraId="00996889" w14:textId="77777777" w:rsidR="002A0920" w:rsidRPr="005C5600" w:rsidRDefault="002A0920" w:rsidP="00005BFE">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The project will adopt the following principles in the day to day management: (</w:t>
      </w:r>
      <w:proofErr w:type="spellStart"/>
      <w:r w:rsidRPr="005C5600">
        <w:rPr>
          <w:rFonts w:ascii="Times New Roman" w:eastAsia="Times New Roman" w:hAnsi="Times New Roman"/>
          <w:lang w:val="en-GB"/>
        </w:rPr>
        <w:t>i</w:t>
      </w:r>
      <w:proofErr w:type="spellEnd"/>
      <w:r w:rsidRPr="005C5600">
        <w:rPr>
          <w:rFonts w:ascii="Times New Roman" w:eastAsia="Times New Roman" w:hAnsi="Times New Roman"/>
          <w:lang w:val="en-GB"/>
        </w:rPr>
        <w:t>) gender stereotypes will not be perpetuated; (</w:t>
      </w:r>
      <w:proofErr w:type="spellStart"/>
      <w:r w:rsidRPr="005C5600">
        <w:rPr>
          <w:rFonts w:ascii="Times New Roman" w:eastAsia="Times New Roman" w:hAnsi="Times New Roman"/>
          <w:lang w:val="en-GB"/>
        </w:rPr>
        <w:t>i</w:t>
      </w:r>
      <w:proofErr w:type="spellEnd"/>
      <w:r w:rsidRPr="005C5600">
        <w:rPr>
          <w:rFonts w:ascii="Times New Roman" w:eastAsia="Times New Roman" w:hAnsi="Times New Roman"/>
          <w:lang w:val="en-GB"/>
        </w:rPr>
        <w:t>) women and other vulnerable groups will be actively and demonstrably included in project activities and management whenever possible, and (iii) derogatory language or behaviour will not be tolerated.</w:t>
      </w:r>
    </w:p>
    <w:p w14:paraId="184C0DD0" w14:textId="77777777" w:rsidR="002A0920" w:rsidRPr="005C5600" w:rsidRDefault="002A0920" w:rsidP="00005BFE">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 xml:space="preserve">The project will promote gender mainstreaming and capacity building within its project staff to improve understanding of gender issues, and will appoint a designated focal point for gender issues to support development, implementation, monitoring and strategy on gender mainstreaming internally and externally. This will include facilitating gender equality in capacity development and women’s empowerment and participation in the project activities. The project will also work with UNDP experts in gender issues in Luanda to utilize their expertise in gender mainstreaming. These requirements will be monitored by the UNDP Gender Focal Point during project implementation. </w:t>
      </w:r>
    </w:p>
    <w:p w14:paraId="6BB1FA6C" w14:textId="22BE682D" w:rsidR="00E55A81" w:rsidRPr="00D63CA4" w:rsidRDefault="002A0920" w:rsidP="00D63CA4">
      <w:pPr>
        <w:numPr>
          <w:ilvl w:val="0"/>
          <w:numId w:val="5"/>
        </w:numPr>
        <w:spacing w:after="0" w:line="240" w:lineRule="auto"/>
        <w:jc w:val="both"/>
        <w:rPr>
          <w:rFonts w:ascii="Times New Roman" w:eastAsia="Times New Roman" w:hAnsi="Times New Roman"/>
          <w:lang w:val="en-GB"/>
        </w:rPr>
      </w:pPr>
      <w:r w:rsidRPr="005C5600">
        <w:rPr>
          <w:rFonts w:ascii="Times New Roman" w:eastAsia="Times New Roman" w:hAnsi="Times New Roman"/>
          <w:lang w:val="en-GB"/>
        </w:rPr>
        <w:t xml:space="preserve">The project will use gender disaggregated indicators in the PRF for regular monitoring and evaluation of the project progress and reporting, and will facilitate involvement of women in the M&amp;E and Grievance Redress Mechanism implementation (see Table below and Annex I. Gender Analysis and Mainstreaming Plan). </w:t>
      </w:r>
    </w:p>
    <w:p w14:paraId="4A71B579" w14:textId="77777777" w:rsidR="00D63CA4" w:rsidRDefault="00D63CA4" w:rsidP="00D63CA4">
      <w:pPr>
        <w:spacing w:after="0" w:line="240" w:lineRule="auto"/>
        <w:rPr>
          <w:rFonts w:ascii="Times New Roman" w:eastAsia="Times New Roman" w:hAnsi="Times New Roman"/>
          <w:b/>
          <w:lang w:val="en-GB"/>
        </w:rPr>
      </w:pPr>
    </w:p>
    <w:p w14:paraId="25E0EC89" w14:textId="7DAF558B" w:rsidR="004D6D22" w:rsidRPr="00D63CA4" w:rsidRDefault="004D6D22" w:rsidP="00D63CA4">
      <w:pPr>
        <w:pStyle w:val="JFHeading3"/>
        <w:pBdr>
          <w:bottom w:val="none" w:sz="0" w:space="0" w:color="auto"/>
        </w:pBdr>
        <w:spacing w:after="200"/>
        <w:rPr>
          <w:rFonts w:eastAsia="Times New Roman" w:cs="Times New Roman"/>
          <w:iCs/>
          <w:lang w:eastAsia="en-US"/>
        </w:rPr>
      </w:pPr>
      <w:r w:rsidRPr="00D63CA4">
        <w:rPr>
          <w:rFonts w:eastAsia="Times New Roman" w:cs="Times New Roman"/>
          <w:iCs/>
          <w:lang w:eastAsia="en-US"/>
        </w:rPr>
        <w:t>Proposed gender mainstreaming activities in the project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7663"/>
      </w:tblGrid>
      <w:tr w:rsidR="002A0920" w:rsidRPr="005C5600" w14:paraId="33D65A38" w14:textId="77777777" w:rsidTr="006A787F">
        <w:tc>
          <w:tcPr>
            <w:tcW w:w="2965" w:type="dxa"/>
            <w:shd w:val="clear" w:color="auto" w:fill="auto"/>
          </w:tcPr>
          <w:p w14:paraId="40DEFB71" w14:textId="77777777" w:rsidR="002A0920" w:rsidRPr="005C5600" w:rsidRDefault="002A0920" w:rsidP="00242A67">
            <w:pPr>
              <w:spacing w:after="0" w:line="240" w:lineRule="auto"/>
              <w:jc w:val="center"/>
              <w:rPr>
                <w:rFonts w:ascii="Times New Roman" w:eastAsia="Times New Roman" w:hAnsi="Times New Roman"/>
                <w:b/>
                <w:bCs/>
                <w:iCs/>
                <w:sz w:val="20"/>
                <w:szCs w:val="20"/>
                <w:lang w:val="en-GB"/>
              </w:rPr>
            </w:pPr>
            <w:r w:rsidRPr="005C5600">
              <w:rPr>
                <w:rFonts w:ascii="Times New Roman" w:eastAsia="Times New Roman" w:hAnsi="Times New Roman"/>
                <w:b/>
                <w:bCs/>
                <w:iCs/>
                <w:sz w:val="20"/>
                <w:szCs w:val="20"/>
                <w:lang w:val="en-GB"/>
              </w:rPr>
              <w:t>Project Components</w:t>
            </w:r>
          </w:p>
        </w:tc>
        <w:tc>
          <w:tcPr>
            <w:tcW w:w="7763" w:type="dxa"/>
            <w:shd w:val="clear" w:color="auto" w:fill="auto"/>
          </w:tcPr>
          <w:p w14:paraId="4560F651" w14:textId="77777777" w:rsidR="002A0920" w:rsidRPr="005C5600" w:rsidRDefault="002A0920" w:rsidP="00242A67">
            <w:pPr>
              <w:spacing w:after="0" w:line="240" w:lineRule="auto"/>
              <w:jc w:val="center"/>
              <w:rPr>
                <w:rFonts w:ascii="Times New Roman" w:eastAsia="Times New Roman" w:hAnsi="Times New Roman"/>
                <w:b/>
                <w:bCs/>
                <w:iCs/>
                <w:sz w:val="20"/>
                <w:szCs w:val="20"/>
                <w:lang w:val="en-GB"/>
              </w:rPr>
            </w:pPr>
            <w:r w:rsidRPr="005C5600">
              <w:rPr>
                <w:rFonts w:ascii="Times New Roman" w:eastAsia="Times New Roman" w:hAnsi="Times New Roman"/>
                <w:b/>
                <w:bCs/>
                <w:iCs/>
                <w:sz w:val="20"/>
                <w:szCs w:val="20"/>
                <w:lang w:val="en-GB"/>
              </w:rPr>
              <w:t>Measures relating to gender mainstreaming</w:t>
            </w:r>
          </w:p>
        </w:tc>
      </w:tr>
      <w:tr w:rsidR="002A0920" w:rsidRPr="005C5600" w14:paraId="066AF906" w14:textId="77777777" w:rsidTr="006A787F">
        <w:tc>
          <w:tcPr>
            <w:tcW w:w="2965" w:type="dxa"/>
            <w:shd w:val="clear" w:color="auto" w:fill="auto"/>
          </w:tcPr>
          <w:p w14:paraId="414FD330" w14:textId="77777777" w:rsidR="002A0920" w:rsidRPr="005C5600" w:rsidRDefault="002A0920" w:rsidP="00242A67">
            <w:pPr>
              <w:spacing w:after="0" w:line="240" w:lineRule="auto"/>
              <w:rPr>
                <w:rFonts w:ascii="Times New Roman" w:eastAsia="Times New Roman" w:hAnsi="Times New Roman"/>
                <w:b/>
                <w:sz w:val="20"/>
                <w:szCs w:val="20"/>
                <w:lang w:val="en-GB"/>
              </w:rPr>
            </w:pPr>
          </w:p>
          <w:p w14:paraId="2E659ECC"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b/>
                <w:sz w:val="20"/>
                <w:szCs w:val="20"/>
                <w:lang w:val="en-GB"/>
              </w:rPr>
              <w:t xml:space="preserve">Component 1. </w:t>
            </w:r>
            <w:r w:rsidRPr="005C5600">
              <w:rPr>
                <w:rFonts w:ascii="Times New Roman" w:eastAsia="Times New Roman" w:hAnsi="Times New Roman"/>
                <w:sz w:val="20"/>
                <w:szCs w:val="20"/>
                <w:lang w:val="en-GB"/>
              </w:rPr>
              <w:t>Strengthening legislative framework and national capacity to manage wildlife and address wildlife crime</w:t>
            </w:r>
          </w:p>
        </w:tc>
        <w:tc>
          <w:tcPr>
            <w:tcW w:w="7763" w:type="dxa"/>
            <w:shd w:val="clear" w:color="auto" w:fill="auto"/>
          </w:tcPr>
          <w:p w14:paraId="0B89C118" w14:textId="77777777" w:rsidR="002A0920" w:rsidRPr="005C5600" w:rsidRDefault="002A0920" w:rsidP="00DB5E7C">
            <w:pPr>
              <w:numPr>
                <w:ilvl w:val="0"/>
                <w:numId w:val="20"/>
              </w:numPr>
              <w:spacing w:after="0" w:line="240" w:lineRule="auto"/>
              <w:rPr>
                <w:rFonts w:ascii="Times New Roman" w:hAnsi="Times New Roman"/>
                <w:color w:val="000000"/>
                <w:sz w:val="20"/>
                <w:szCs w:val="20"/>
                <w:lang w:val="en-GB"/>
              </w:rPr>
            </w:pPr>
            <w:r w:rsidRPr="005C5600">
              <w:rPr>
                <w:rFonts w:ascii="Times New Roman" w:hAnsi="Times New Roman"/>
                <w:iCs/>
                <w:sz w:val="20"/>
                <w:szCs w:val="20"/>
                <w:lang w:val="en-GB"/>
              </w:rPr>
              <w:t xml:space="preserve">Active outreach to women and women’s groups to participate in the review and update of the </w:t>
            </w:r>
            <w:r w:rsidRPr="005C5600">
              <w:rPr>
                <w:rFonts w:ascii="Times New Roman" w:hAnsi="Times New Roman"/>
                <w:color w:val="000000"/>
                <w:sz w:val="20"/>
                <w:szCs w:val="20"/>
                <w:lang w:val="en-GB"/>
              </w:rPr>
              <w:t xml:space="preserve">policy and legislation documents; </w:t>
            </w:r>
          </w:p>
          <w:p w14:paraId="3EC1660C" w14:textId="77777777" w:rsidR="002A0920" w:rsidRPr="005C5600" w:rsidRDefault="002A0920" w:rsidP="00242A67">
            <w:pPr>
              <w:spacing w:after="0" w:line="240" w:lineRule="auto"/>
              <w:rPr>
                <w:rFonts w:ascii="Times New Roman" w:eastAsia="Times New Roman" w:hAnsi="Times New Roman"/>
                <w:iCs/>
                <w:sz w:val="20"/>
                <w:szCs w:val="20"/>
                <w:lang w:val="en-GB"/>
              </w:rPr>
            </w:pPr>
          </w:p>
          <w:p w14:paraId="1C74BA45"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Ensure participation of at least 25% of women in the various law enforcement training sessions organized by the project;</w:t>
            </w:r>
          </w:p>
          <w:p w14:paraId="451AAFB9" w14:textId="77777777" w:rsidR="002A0920" w:rsidRPr="005C5600" w:rsidRDefault="002A0920" w:rsidP="00242A67">
            <w:pPr>
              <w:spacing w:after="0" w:line="240" w:lineRule="auto"/>
              <w:rPr>
                <w:rFonts w:ascii="Times New Roman" w:eastAsia="Times New Roman" w:hAnsi="Times New Roman"/>
                <w:iCs/>
                <w:sz w:val="20"/>
                <w:szCs w:val="20"/>
                <w:lang w:val="en-GB"/>
              </w:rPr>
            </w:pPr>
          </w:p>
          <w:p w14:paraId="2BD43110"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 xml:space="preserve">Promotion of potential involvement of women in the law enforcement staff of the INBAC and ECU at national and provincial levels. </w:t>
            </w:r>
          </w:p>
        </w:tc>
      </w:tr>
      <w:tr w:rsidR="002A0920" w:rsidRPr="005C5600" w14:paraId="539AD632" w14:textId="77777777" w:rsidTr="006A787F">
        <w:tc>
          <w:tcPr>
            <w:tcW w:w="2965" w:type="dxa"/>
            <w:shd w:val="clear" w:color="auto" w:fill="auto"/>
          </w:tcPr>
          <w:p w14:paraId="50E01639" w14:textId="77777777" w:rsidR="002A0920" w:rsidRPr="005C5600" w:rsidRDefault="002A0920" w:rsidP="00242A67">
            <w:pPr>
              <w:spacing w:after="0" w:line="240" w:lineRule="auto"/>
              <w:rPr>
                <w:rFonts w:ascii="Times New Roman" w:eastAsia="Times New Roman" w:hAnsi="Times New Roman"/>
                <w:b/>
                <w:sz w:val="20"/>
                <w:szCs w:val="20"/>
                <w:lang w:val="en-GB"/>
              </w:rPr>
            </w:pPr>
          </w:p>
          <w:p w14:paraId="3FC167A4"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b/>
                <w:sz w:val="20"/>
                <w:szCs w:val="20"/>
                <w:lang w:val="en-GB"/>
              </w:rPr>
              <w:t xml:space="preserve">Component 2. </w:t>
            </w:r>
            <w:r w:rsidR="00A92395" w:rsidRPr="005C5600">
              <w:rPr>
                <w:rFonts w:ascii="Times New Roman" w:eastAsia="Times New Roman" w:hAnsi="Times New Roman"/>
                <w:sz w:val="20"/>
                <w:szCs w:val="20"/>
                <w:lang w:val="en-GB"/>
              </w:rPr>
              <w:t xml:space="preserve">Strengthening </w:t>
            </w:r>
            <w:r w:rsidRPr="005C5600">
              <w:rPr>
                <w:rFonts w:ascii="Times New Roman" w:eastAsia="Times New Roman" w:hAnsi="Times New Roman"/>
                <w:sz w:val="20"/>
                <w:szCs w:val="20"/>
                <w:lang w:val="en-GB"/>
              </w:rPr>
              <w:t>capacity of selected PAs and law enforcement agencies in the target areas to control poaching, IWT, HWC, and habitat degradation</w:t>
            </w:r>
          </w:p>
        </w:tc>
        <w:tc>
          <w:tcPr>
            <w:tcW w:w="7763" w:type="dxa"/>
            <w:shd w:val="clear" w:color="auto" w:fill="auto"/>
          </w:tcPr>
          <w:p w14:paraId="79B1DDBC"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Active involvement of women in the PA management plan development and realization process, including PA-Community Councils;</w:t>
            </w:r>
          </w:p>
          <w:p w14:paraId="3794695D" w14:textId="77777777" w:rsidR="002A0920" w:rsidRPr="005C5600" w:rsidRDefault="002A0920" w:rsidP="00822D6B">
            <w:pPr>
              <w:spacing w:line="240" w:lineRule="auto"/>
              <w:rPr>
                <w:rFonts w:ascii="Times New Roman" w:eastAsia="Times New Roman" w:hAnsi="Times New Roman"/>
                <w:iCs/>
                <w:sz w:val="20"/>
                <w:szCs w:val="20"/>
                <w:lang w:val="en-GB"/>
              </w:rPr>
            </w:pPr>
            <w:r w:rsidRPr="005C5600">
              <w:rPr>
                <w:rFonts w:ascii="Times New Roman" w:eastAsia="Times New Roman" w:hAnsi="Times New Roman"/>
                <w:sz w:val="20"/>
                <w:szCs w:val="20"/>
                <w:lang w:val="en-GB"/>
              </w:rPr>
              <w:t xml:space="preserve">Involvement of women in capacity building trainings for the </w:t>
            </w:r>
            <w:proofErr w:type="spellStart"/>
            <w:r w:rsidRPr="005C5600">
              <w:rPr>
                <w:rFonts w:ascii="Times New Roman" w:eastAsia="Times New Roman" w:hAnsi="Times New Roman"/>
                <w:sz w:val="20"/>
                <w:szCs w:val="20"/>
                <w:lang w:val="en-GB"/>
              </w:rPr>
              <w:t>Maiombe</w:t>
            </w:r>
            <w:proofErr w:type="spellEnd"/>
            <w:r w:rsidRPr="005C5600">
              <w:rPr>
                <w:rFonts w:ascii="Times New Roman" w:eastAsia="Times New Roman" w:hAnsi="Times New Roman"/>
                <w:sz w:val="20"/>
                <w:szCs w:val="20"/>
                <w:lang w:val="en-GB"/>
              </w:rPr>
              <w:t xml:space="preserve"> NP and </w:t>
            </w:r>
            <w:proofErr w:type="spellStart"/>
            <w:r w:rsidRPr="005C5600">
              <w:rPr>
                <w:rFonts w:ascii="Times New Roman" w:eastAsia="Times New Roman" w:hAnsi="Times New Roman"/>
                <w:sz w:val="20"/>
                <w:szCs w:val="20"/>
                <w:lang w:val="en-GB"/>
              </w:rPr>
              <w:t>Luando</w:t>
            </w:r>
            <w:proofErr w:type="spellEnd"/>
            <w:r w:rsidRPr="005C5600">
              <w:rPr>
                <w:rFonts w:ascii="Times New Roman" w:eastAsia="Times New Roman" w:hAnsi="Times New Roman"/>
                <w:sz w:val="20"/>
                <w:szCs w:val="20"/>
                <w:lang w:val="en-GB"/>
              </w:rPr>
              <w:t xml:space="preserve"> SNR staff;</w:t>
            </w:r>
          </w:p>
        </w:tc>
      </w:tr>
      <w:tr w:rsidR="002A0920" w:rsidRPr="005C5600" w14:paraId="3915F4A8" w14:textId="77777777" w:rsidTr="00822D6B">
        <w:trPr>
          <w:trHeight w:val="4119"/>
        </w:trPr>
        <w:tc>
          <w:tcPr>
            <w:tcW w:w="2965" w:type="dxa"/>
            <w:shd w:val="clear" w:color="auto" w:fill="auto"/>
          </w:tcPr>
          <w:p w14:paraId="76182BF4" w14:textId="77777777" w:rsidR="002A0920" w:rsidRPr="005C5600" w:rsidRDefault="002A0920" w:rsidP="00242A67">
            <w:pPr>
              <w:spacing w:after="0" w:line="240" w:lineRule="auto"/>
              <w:rPr>
                <w:rFonts w:ascii="Times New Roman" w:eastAsia="Times New Roman" w:hAnsi="Times New Roman"/>
                <w:b/>
                <w:sz w:val="20"/>
                <w:szCs w:val="20"/>
                <w:lang w:val="en-GB"/>
              </w:rPr>
            </w:pPr>
          </w:p>
          <w:p w14:paraId="185B3025"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b/>
                <w:sz w:val="20"/>
                <w:szCs w:val="20"/>
                <w:lang w:val="en-GB"/>
              </w:rPr>
              <w:t xml:space="preserve">Component 3. </w:t>
            </w:r>
            <w:r w:rsidR="00A92395" w:rsidRPr="005C5600">
              <w:rPr>
                <w:rFonts w:ascii="Times New Roman" w:eastAsia="Times New Roman" w:hAnsi="Times New Roman"/>
                <w:sz w:val="20"/>
                <w:szCs w:val="20"/>
                <w:lang w:val="en-GB"/>
              </w:rPr>
              <w:t xml:space="preserve">Engaging </w:t>
            </w:r>
            <w:r w:rsidRPr="005C5600">
              <w:rPr>
                <w:rFonts w:ascii="Times New Roman" w:eastAsia="Times New Roman" w:hAnsi="Times New Roman"/>
                <w:sz w:val="20"/>
                <w:szCs w:val="20"/>
                <w:lang w:val="en-GB"/>
              </w:rPr>
              <w:t>local communities in sustainable wildlife, forest, and PA management</w:t>
            </w:r>
          </w:p>
        </w:tc>
        <w:tc>
          <w:tcPr>
            <w:tcW w:w="7763" w:type="dxa"/>
            <w:shd w:val="clear" w:color="auto" w:fill="auto"/>
          </w:tcPr>
          <w:p w14:paraId="7D52C2B2"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Gender sensitive consultations on development and implementation of community NRM plans;</w:t>
            </w:r>
          </w:p>
          <w:p w14:paraId="6B041CE6"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 xml:space="preserve">Through 50/50 policy for training, provide women friendly training facilities to increase their capacity in CBNRM, CBWM, SFM, SLM, and HWC management and alternative income livelihoods in the project areas. </w:t>
            </w:r>
          </w:p>
          <w:p w14:paraId="17D595AC"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Active involvement of women in the planning and implementation of pilot projects on CBWM, CBNRM, HWC, and activities that foster alternative livelihood income sources and value-chains for local communities in the project areas;</w:t>
            </w:r>
          </w:p>
          <w:p w14:paraId="77DBB389"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 xml:space="preserve">Develop fair rules for distribution of the project </w:t>
            </w:r>
            <w:proofErr w:type="gramStart"/>
            <w:r w:rsidRPr="005C5600">
              <w:rPr>
                <w:rFonts w:ascii="Times New Roman" w:eastAsia="Times New Roman" w:hAnsi="Times New Roman"/>
                <w:sz w:val="20"/>
                <w:szCs w:val="20"/>
                <w:lang w:val="en-GB"/>
              </w:rPr>
              <w:t>community based</w:t>
            </w:r>
            <w:proofErr w:type="gramEnd"/>
            <w:r w:rsidRPr="005C5600">
              <w:rPr>
                <w:rFonts w:ascii="Times New Roman" w:eastAsia="Times New Roman" w:hAnsi="Times New Roman"/>
                <w:sz w:val="20"/>
                <w:szCs w:val="20"/>
                <w:lang w:val="en-GB"/>
              </w:rPr>
              <w:t xml:space="preserve"> initiatives benefits to women and marginalized groups in the target communities;</w:t>
            </w:r>
          </w:p>
          <w:p w14:paraId="4283769F" w14:textId="77777777" w:rsidR="002A0920" w:rsidRPr="005C5600" w:rsidRDefault="002A0920" w:rsidP="00242A67">
            <w:pPr>
              <w:spacing w:after="0"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Ensure effective participation of women in natural resource management groups and PA-Community Councils in the target PAs;</w:t>
            </w:r>
          </w:p>
          <w:p w14:paraId="486A824F"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Increase the focus of interventions on female-headed households as beneficiaries of the projects.</w:t>
            </w:r>
          </w:p>
        </w:tc>
      </w:tr>
      <w:tr w:rsidR="002A0920" w:rsidRPr="005C5600" w14:paraId="2F6A9E3E" w14:textId="77777777" w:rsidTr="006A787F">
        <w:tc>
          <w:tcPr>
            <w:tcW w:w="2965" w:type="dxa"/>
            <w:shd w:val="clear" w:color="auto" w:fill="auto"/>
          </w:tcPr>
          <w:p w14:paraId="1A579059" w14:textId="77777777" w:rsidR="002A0920" w:rsidRPr="005C5600" w:rsidRDefault="002A0920" w:rsidP="00242A67">
            <w:pPr>
              <w:spacing w:after="0" w:line="240" w:lineRule="auto"/>
              <w:rPr>
                <w:rFonts w:ascii="Times New Roman" w:eastAsia="Times New Roman" w:hAnsi="Times New Roman"/>
                <w:b/>
                <w:iCs/>
                <w:sz w:val="20"/>
                <w:szCs w:val="20"/>
                <w:lang w:val="en-GB"/>
              </w:rPr>
            </w:pPr>
          </w:p>
          <w:p w14:paraId="2C496C77"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b/>
                <w:iCs/>
                <w:sz w:val="20"/>
                <w:szCs w:val="20"/>
                <w:lang w:val="en-GB"/>
              </w:rPr>
              <w:t xml:space="preserve">Component 4. </w:t>
            </w:r>
            <w:r w:rsidRPr="005C5600">
              <w:rPr>
                <w:rFonts w:ascii="Times New Roman" w:eastAsia="Times New Roman" w:hAnsi="Times New Roman"/>
                <w:iCs/>
                <w:sz w:val="20"/>
                <w:szCs w:val="20"/>
                <w:lang w:val="en-GB"/>
              </w:rPr>
              <w:t>Knowledge Management, M&amp;E and Gender Mainstreaming</w:t>
            </w:r>
          </w:p>
        </w:tc>
        <w:tc>
          <w:tcPr>
            <w:tcW w:w="7763" w:type="dxa"/>
            <w:shd w:val="clear" w:color="auto" w:fill="auto"/>
          </w:tcPr>
          <w:p w14:paraId="17D2EBAC" w14:textId="77777777" w:rsidR="002A0920" w:rsidRPr="005C5600" w:rsidRDefault="002A0920" w:rsidP="00242A67">
            <w:pPr>
              <w:spacing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Apply gender specific analysis in the project M&amp;E;</w:t>
            </w:r>
          </w:p>
          <w:p w14:paraId="11A7E22E"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Active involvement of women in the project M&amp;E processes;</w:t>
            </w:r>
          </w:p>
          <w:p w14:paraId="709CB721" w14:textId="77777777" w:rsidR="002A0920" w:rsidRPr="005C5600" w:rsidRDefault="002A0920" w:rsidP="00242A67">
            <w:pPr>
              <w:spacing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Incorporate gender issues in the process of lessons learning;</w:t>
            </w:r>
          </w:p>
          <w:p w14:paraId="472A6493"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Involve women and women organizations in generation gender lessons;</w:t>
            </w:r>
          </w:p>
          <w:p w14:paraId="40613158" w14:textId="77777777" w:rsidR="002A0920" w:rsidRPr="005C5600" w:rsidRDefault="002A0920" w:rsidP="00242A67">
            <w:pPr>
              <w:spacing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Develop and implement a project gender strategy;</w:t>
            </w:r>
          </w:p>
          <w:p w14:paraId="6BAEE3EB" w14:textId="77777777" w:rsidR="002A0920" w:rsidRPr="005C5600" w:rsidRDefault="002A0920" w:rsidP="00242A67">
            <w:pPr>
              <w:spacing w:after="0" w:line="240" w:lineRule="auto"/>
              <w:rPr>
                <w:rFonts w:ascii="Times New Roman" w:eastAsia="Times New Roman" w:hAnsi="Times New Roman"/>
                <w:iCs/>
                <w:sz w:val="20"/>
                <w:szCs w:val="20"/>
                <w:lang w:val="en-GB"/>
              </w:rPr>
            </w:pPr>
            <w:r w:rsidRPr="005C5600">
              <w:rPr>
                <w:rFonts w:ascii="Times New Roman" w:eastAsia="Times New Roman" w:hAnsi="Times New Roman"/>
                <w:iCs/>
                <w:sz w:val="20"/>
                <w:szCs w:val="20"/>
                <w:lang w:val="en-GB"/>
              </w:rPr>
              <w:t>Consider gender related reporting in KM and Lessons Learnt reports;</w:t>
            </w:r>
          </w:p>
        </w:tc>
      </w:tr>
      <w:tr w:rsidR="002A0920" w:rsidRPr="005C5600" w14:paraId="113D77BF" w14:textId="77777777" w:rsidTr="006A787F">
        <w:tc>
          <w:tcPr>
            <w:tcW w:w="2965" w:type="dxa"/>
            <w:shd w:val="clear" w:color="auto" w:fill="auto"/>
          </w:tcPr>
          <w:p w14:paraId="28456B58" w14:textId="77777777" w:rsidR="002A0920" w:rsidRPr="005C5600" w:rsidRDefault="002A0920" w:rsidP="00242A67">
            <w:pPr>
              <w:spacing w:after="0" w:line="240" w:lineRule="auto"/>
              <w:rPr>
                <w:rFonts w:ascii="Times New Roman" w:eastAsia="Times New Roman" w:hAnsi="Times New Roman"/>
                <w:b/>
                <w:iCs/>
                <w:sz w:val="20"/>
                <w:szCs w:val="20"/>
                <w:lang w:val="en-GB"/>
              </w:rPr>
            </w:pPr>
            <w:r w:rsidRPr="005C5600">
              <w:rPr>
                <w:rFonts w:ascii="Times New Roman" w:eastAsia="Times New Roman" w:hAnsi="Times New Roman"/>
                <w:b/>
                <w:iCs/>
                <w:sz w:val="20"/>
                <w:szCs w:val="20"/>
                <w:lang w:val="en-GB"/>
              </w:rPr>
              <w:t>Project Management</w:t>
            </w:r>
          </w:p>
        </w:tc>
        <w:tc>
          <w:tcPr>
            <w:tcW w:w="7763" w:type="dxa"/>
            <w:shd w:val="clear" w:color="auto" w:fill="auto"/>
          </w:tcPr>
          <w:p w14:paraId="0A33D900"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Ensure that both men and women are visible and inclusive in the project documents;</w:t>
            </w:r>
          </w:p>
          <w:p w14:paraId="02189A2A"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Collect gender-sensitive data (age, ethnicity, income, education) for reporting and planning;</w:t>
            </w:r>
          </w:p>
          <w:p w14:paraId="04DEE37A"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Apply gender clause to human resource recruitment, encouraging the applications from women candidates and their hiring;</w:t>
            </w:r>
          </w:p>
          <w:p w14:paraId="75C964DC" w14:textId="77777777" w:rsidR="002A0920" w:rsidRPr="005C5600" w:rsidRDefault="002A0920" w:rsidP="00242A67">
            <w:pPr>
              <w:spacing w:line="240" w:lineRule="auto"/>
              <w:rPr>
                <w:rFonts w:ascii="Times New Roman" w:eastAsia="Times New Roman" w:hAnsi="Times New Roman"/>
                <w:sz w:val="20"/>
                <w:szCs w:val="20"/>
                <w:lang w:val="en-GB"/>
              </w:rPr>
            </w:pPr>
            <w:r w:rsidRPr="005C5600">
              <w:rPr>
                <w:rFonts w:ascii="Times New Roman" w:eastAsia="Times New Roman" w:hAnsi="Times New Roman"/>
                <w:sz w:val="20"/>
                <w:szCs w:val="20"/>
                <w:lang w:val="en-GB"/>
              </w:rPr>
              <w:t>At inception: gender screening of the project design and workplan;</w:t>
            </w:r>
          </w:p>
          <w:p w14:paraId="4A2F3CD4" w14:textId="77777777" w:rsidR="002A0920" w:rsidRPr="005C5600" w:rsidRDefault="002A0920" w:rsidP="00242A67">
            <w:pPr>
              <w:spacing w:line="240" w:lineRule="auto"/>
              <w:rPr>
                <w:rFonts w:ascii="Times New Roman" w:eastAsia="Times New Roman" w:hAnsi="Times New Roman"/>
                <w:iCs/>
                <w:sz w:val="20"/>
                <w:szCs w:val="20"/>
                <w:lang w:val="en-GB"/>
              </w:rPr>
            </w:pPr>
            <w:r w:rsidRPr="005C5600">
              <w:rPr>
                <w:rFonts w:ascii="Times New Roman" w:eastAsia="Times New Roman" w:hAnsi="Times New Roman"/>
                <w:sz w:val="20"/>
                <w:szCs w:val="20"/>
                <w:lang w:val="en-GB"/>
              </w:rPr>
              <w:t>TORs of all staff to include specific responsibilities that support mainstreaming of gender throughout project implementation.</w:t>
            </w:r>
          </w:p>
        </w:tc>
      </w:tr>
    </w:tbl>
    <w:p w14:paraId="7EA8D266" w14:textId="77777777" w:rsidR="009517E9" w:rsidRPr="005C5600" w:rsidRDefault="009517E9" w:rsidP="005426BF">
      <w:pPr>
        <w:pStyle w:val="GEFFieldtoFillout"/>
        <w:ind w:left="0"/>
        <w:rPr>
          <w:lang w:val="en-GB"/>
        </w:rPr>
      </w:pPr>
    </w:p>
    <w:p w14:paraId="2D9C8C84" w14:textId="77777777" w:rsidR="00ED63A1" w:rsidRPr="00A30C51" w:rsidRDefault="007F7CA5" w:rsidP="001C6FAA">
      <w:pPr>
        <w:spacing w:after="0" w:line="240" w:lineRule="auto"/>
        <w:outlineLvl w:val="0"/>
        <w:rPr>
          <w:rFonts w:ascii="Times New Roman" w:hAnsi="Times New Roman"/>
          <w:b/>
          <w:bCs/>
          <w:color w:val="000000"/>
          <w:u w:val="single"/>
          <w:lang w:val="en-GB"/>
        </w:rPr>
      </w:pPr>
      <w:r w:rsidRPr="00A30C51">
        <w:rPr>
          <w:rFonts w:ascii="Times New Roman" w:hAnsi="Times New Roman"/>
          <w:b/>
          <w:bCs/>
          <w:i/>
          <w:color w:val="000000"/>
          <w:u w:val="single"/>
          <w:lang w:val="en-GB"/>
        </w:rPr>
        <w:t>A.</w:t>
      </w:r>
      <w:r w:rsidR="00FB0AD0" w:rsidRPr="00A30C51">
        <w:rPr>
          <w:rFonts w:ascii="Times New Roman" w:hAnsi="Times New Roman"/>
          <w:b/>
          <w:bCs/>
          <w:i/>
          <w:color w:val="000000"/>
          <w:u w:val="single"/>
          <w:lang w:val="en-GB"/>
        </w:rPr>
        <w:t>5</w:t>
      </w:r>
      <w:r w:rsidRPr="00A30C51">
        <w:rPr>
          <w:rFonts w:ascii="Times New Roman" w:hAnsi="Times New Roman"/>
          <w:b/>
          <w:bCs/>
          <w:i/>
          <w:color w:val="000000"/>
          <w:u w:val="single"/>
          <w:lang w:val="en-GB"/>
        </w:rPr>
        <w:t xml:space="preserve"> Risk.</w:t>
      </w:r>
      <w:r w:rsidRPr="00A30C51">
        <w:rPr>
          <w:rFonts w:ascii="Times New Roman" w:hAnsi="Times New Roman"/>
          <w:b/>
          <w:bCs/>
          <w:color w:val="000000"/>
          <w:u w:val="single"/>
          <w:lang w:val="en-GB"/>
        </w:rPr>
        <w:t xml:space="preserve"> </w:t>
      </w:r>
    </w:p>
    <w:p w14:paraId="62563DA2" w14:textId="77777777" w:rsidR="004768A9" w:rsidRDefault="004768A9" w:rsidP="004768A9">
      <w:pPr>
        <w:spacing w:after="0" w:line="240" w:lineRule="auto"/>
        <w:jc w:val="both"/>
        <w:rPr>
          <w:rFonts w:ascii="Times New Roman" w:hAnsi="Times New Roman"/>
          <w:lang w:val="en-GB"/>
        </w:rPr>
      </w:pPr>
    </w:p>
    <w:p w14:paraId="747C4176" w14:textId="52C61433" w:rsidR="003F74D8" w:rsidRPr="004768A9" w:rsidRDefault="002A0920" w:rsidP="00242A67">
      <w:pPr>
        <w:spacing w:line="240" w:lineRule="auto"/>
        <w:jc w:val="both"/>
        <w:rPr>
          <w:rFonts w:ascii="Times New Roman" w:hAnsi="Times New Roman"/>
          <w:b/>
          <w:lang w:val="en-GB"/>
        </w:rPr>
      </w:pPr>
      <w:r w:rsidRPr="00894454">
        <w:rPr>
          <w:rFonts w:ascii="Times New Roman" w:hAnsi="Times New Roman"/>
          <w:lang w:val="en-GB"/>
        </w:rPr>
        <w:t xml:space="preserve">During the PPG process and SESP assessment, a set of key project risks was identified </w:t>
      </w:r>
      <w:r w:rsidR="003F74D8" w:rsidRPr="00894454">
        <w:rPr>
          <w:rFonts w:ascii="Times New Roman" w:hAnsi="Times New Roman"/>
          <w:lang w:val="en-GB"/>
        </w:rPr>
        <w:t xml:space="preserve">– please refer to </w:t>
      </w:r>
      <w:r w:rsidRPr="00894454">
        <w:rPr>
          <w:rFonts w:ascii="Times New Roman" w:hAnsi="Times New Roman"/>
          <w:b/>
          <w:lang w:val="en-GB"/>
        </w:rPr>
        <w:t>Annex J. UNDP Risk Log</w:t>
      </w:r>
      <w:r w:rsidR="003F74D8" w:rsidRPr="00894454">
        <w:rPr>
          <w:rFonts w:ascii="Times New Roman" w:hAnsi="Times New Roman"/>
          <w:b/>
          <w:lang w:val="en-GB"/>
        </w:rPr>
        <w:t xml:space="preserve"> in the Project Document</w:t>
      </w:r>
      <w:r w:rsidRPr="00894454">
        <w:rPr>
          <w:rFonts w:ascii="Times New Roman" w:hAnsi="Times New Roman"/>
          <w:b/>
          <w:lang w:val="en-GB"/>
        </w:rPr>
        <w:t>.</w:t>
      </w:r>
    </w:p>
    <w:p w14:paraId="5BB94184" w14:textId="77777777" w:rsidR="004768A9" w:rsidRDefault="002A0920" w:rsidP="004768A9">
      <w:pPr>
        <w:spacing w:line="240" w:lineRule="auto"/>
        <w:jc w:val="both"/>
        <w:rPr>
          <w:rFonts w:ascii="Times New Roman" w:hAnsi="Times New Roman"/>
          <w:lang w:val="en-GB"/>
        </w:rPr>
      </w:pPr>
      <w:r w:rsidRPr="005C5600">
        <w:rPr>
          <w:rFonts w:ascii="Times New Roman" w:hAnsi="Times New Roman"/>
          <w:lang w:val="en-GB"/>
        </w:rPr>
        <w:t>As per standard UNDP requirements, the project will monitor risks quarterly and report on the status of risks to the UNDP Country Office. The UNDP Country Office will record progress in the UNDP ATLAS risk log.  Risks will be reported as critical when the impact and probability are high (i.e., when impact is rated as 5, and when impact is rated as 4 and probability is rated at 3 or higher)</w:t>
      </w:r>
      <w:r w:rsidRPr="005C5600">
        <w:rPr>
          <w:rStyle w:val="FootnoteReference"/>
          <w:rFonts w:ascii="Times New Roman" w:hAnsi="Times New Roman"/>
          <w:lang w:val="en-GB"/>
        </w:rPr>
        <w:footnoteReference w:id="16"/>
      </w:r>
      <w:r w:rsidRPr="005C5600">
        <w:rPr>
          <w:rFonts w:ascii="Times New Roman" w:hAnsi="Times New Roman"/>
          <w:lang w:val="en-GB"/>
        </w:rPr>
        <w:t>. Management responses to critical risks will also be reported to the GEF in the annual PIR.</w:t>
      </w:r>
    </w:p>
    <w:p w14:paraId="2238411F" w14:textId="773C348F" w:rsidR="002A0920" w:rsidRPr="00036A3E" w:rsidRDefault="00724A3B" w:rsidP="0098150F">
      <w:pPr>
        <w:spacing w:after="0" w:line="240" w:lineRule="auto"/>
        <w:jc w:val="both"/>
        <w:rPr>
          <w:rFonts w:ascii="Times New Roman" w:hAnsi="Times New Roman"/>
          <w:lang w:val="en-GB"/>
        </w:rPr>
      </w:pPr>
      <w:r w:rsidRPr="005C5600">
        <w:rPr>
          <w:rFonts w:ascii="Times New Roman" w:hAnsi="Times New Roman"/>
          <w:lang w:val="en-GB"/>
        </w:rPr>
        <w:t xml:space="preserve">The </w:t>
      </w:r>
      <w:r w:rsidRPr="004768A9">
        <w:rPr>
          <w:rFonts w:ascii="Times New Roman" w:hAnsi="Times New Roman"/>
          <w:b/>
          <w:lang w:val="en-GB"/>
        </w:rPr>
        <w:t>Social and Environmental Screening Procedure (SESP)</w:t>
      </w:r>
      <w:r w:rsidRPr="005C5600">
        <w:rPr>
          <w:rFonts w:ascii="Times New Roman" w:hAnsi="Times New Roman"/>
          <w:lang w:val="en-GB"/>
        </w:rPr>
        <w:t xml:space="preserve"> was followed during project preparation, as required by the SESP Guidance Note of the UNDP. Accordingly, the social and environmental sustainability of project activities is in compliance with the SESP for the project (see Annex G. UNDP Social and Environmental and Social Screening Template). The SESP identified </w:t>
      </w:r>
      <w:r w:rsidRPr="005C5600">
        <w:rPr>
          <w:rFonts w:ascii="Times New Roman" w:hAnsi="Times New Roman"/>
          <w:b/>
          <w:lang w:val="en-GB"/>
        </w:rPr>
        <w:t>moderate social and environmental risk</w:t>
      </w:r>
      <w:r w:rsidRPr="005C5600">
        <w:rPr>
          <w:rFonts w:ascii="Times New Roman" w:hAnsi="Times New Roman"/>
          <w:lang w:val="en-GB"/>
        </w:rPr>
        <w:t xml:space="preserve"> for this project (see details in the Annex G) that would have potential negative impacts in the absence of safeguards in the conditions of ineffective project </w:t>
      </w:r>
      <w:r w:rsidRPr="005C5600">
        <w:rPr>
          <w:rFonts w:ascii="Times New Roman" w:hAnsi="Times New Roman"/>
          <w:lang w:val="en-GB"/>
        </w:rPr>
        <w:lastRenderedPageBreak/>
        <w:t xml:space="preserve">management. </w:t>
      </w:r>
      <w:r w:rsidR="00850BDD" w:rsidRPr="005C5600">
        <w:rPr>
          <w:rFonts w:ascii="Times New Roman" w:hAnsi="Times New Roman"/>
          <w:lang w:val="en-GB"/>
        </w:rPr>
        <w:t>There are no any indigenous people in the project areas, therefore the project will not affect their rights and livelihood in any way</w:t>
      </w:r>
      <w:r w:rsidR="006B4E00" w:rsidRPr="005C5600">
        <w:rPr>
          <w:rFonts w:ascii="Times New Roman" w:hAnsi="Times New Roman"/>
          <w:lang w:val="en-GB"/>
        </w:rPr>
        <w:t xml:space="preserve">. </w:t>
      </w:r>
      <w:r w:rsidRPr="005C5600">
        <w:rPr>
          <w:rFonts w:ascii="Times New Roman" w:hAnsi="Times New Roman"/>
          <w:lang w:val="en-GB"/>
        </w:rPr>
        <w:t xml:space="preserve">To avoid any potential risks for any likely impacts, the project will conduct ESIA and develop ESMP at the project Inception Phase, that will include </w:t>
      </w:r>
      <w:r w:rsidR="00273819" w:rsidRPr="005C5600">
        <w:rPr>
          <w:rFonts w:ascii="Times New Roman" w:hAnsi="Times New Roman"/>
          <w:lang w:val="en-GB"/>
        </w:rPr>
        <w:t xml:space="preserve">at least </w:t>
      </w:r>
      <w:r w:rsidRPr="005C5600">
        <w:rPr>
          <w:rFonts w:ascii="Times New Roman" w:hAnsi="Times New Roman"/>
          <w:lang w:val="en-GB"/>
        </w:rPr>
        <w:t>following parts: Human Rights and Safety Action Plan, Community Livelihood Action Plan, and Gender Mainstreaming Strategy (Output 4.3).</w:t>
      </w:r>
      <w:bookmarkStart w:id="30" w:name="_Hlk535736252"/>
      <w:r w:rsidR="006870D3" w:rsidRPr="005C5600">
        <w:rPr>
          <w:rFonts w:ascii="Times New Roman" w:hAnsi="Times New Roman"/>
          <w:lang w:val="en-GB"/>
        </w:rPr>
        <w:t xml:space="preserve"> </w:t>
      </w:r>
      <w:bookmarkStart w:id="31" w:name="_Hlk536331642"/>
      <w:r w:rsidR="006870D3" w:rsidRPr="005C5600">
        <w:rPr>
          <w:rFonts w:ascii="Times New Roman" w:hAnsi="Times New Roman"/>
          <w:b/>
          <w:lang w:val="en-GB"/>
        </w:rPr>
        <w:t>The ESIA will be completed and ESMP developed before any project activities may start.</w:t>
      </w:r>
      <w:bookmarkEnd w:id="31"/>
      <w:r w:rsidR="006870D3" w:rsidRPr="005C5600">
        <w:rPr>
          <w:rFonts w:ascii="Times New Roman" w:hAnsi="Times New Roman"/>
          <w:lang w:val="en-GB"/>
        </w:rPr>
        <w:t xml:space="preserve"> </w:t>
      </w:r>
      <w:r w:rsidRPr="005C5600">
        <w:rPr>
          <w:rFonts w:ascii="Times New Roman" w:hAnsi="Times New Roman"/>
          <w:lang w:val="en-GB"/>
        </w:rPr>
        <w:t>Responsibility on implementation and monitoring of the ESMP will be assigned to an experienced project partner (organization) selected for implementation of the Output 3.1</w:t>
      </w:r>
      <w:bookmarkEnd w:id="30"/>
      <w:r w:rsidRPr="005C5600">
        <w:rPr>
          <w:rFonts w:ascii="Times New Roman" w:hAnsi="Times New Roman"/>
          <w:lang w:val="en-GB"/>
        </w:rPr>
        <w:t xml:space="preserve"> that will work in cooperation with Technical Committees in the project areas and assist PMU in implementation of ESMP. The project staff and partners will ensure social and environmental screening of all proposed investments to determine if there are any negative impacts. If the impacts are considered significant or cannot be managed by simple and practical mitigation measures that can be implemented within the capacity of the communities and other stakeholders, these activities will be avoided. The Project Board will monitor social and environmental risk for the project activities on the annual bases </w:t>
      </w:r>
      <w:bookmarkStart w:id="32" w:name="_Hlk535736313"/>
      <w:r w:rsidRPr="005C5600">
        <w:rPr>
          <w:rFonts w:ascii="Times New Roman" w:hAnsi="Times New Roman"/>
          <w:lang w:val="en-GB"/>
        </w:rPr>
        <w:t>(representatives of local communities in the project areas will be part of the Project Board) using information and recommendations provided by Technical Committees in the project area and project partner for implementation of the Output 3.1.</w:t>
      </w:r>
      <w:bookmarkEnd w:id="32"/>
      <w:r w:rsidRPr="005C5600">
        <w:rPr>
          <w:rFonts w:ascii="Times New Roman" w:hAnsi="Times New Roman"/>
          <w:lang w:val="en-GB"/>
        </w:rPr>
        <w:t xml:space="preserve"> Annually supervision missions of the PMU will assess the extent to which the risks have been identified and managed. Overall, the project is expected to result in positive impacts for biodiversity conservation and socio-economic benefits through the greater </w:t>
      </w:r>
      <w:r w:rsidRPr="00036A3E">
        <w:rPr>
          <w:rFonts w:ascii="Times New Roman" w:hAnsi="Times New Roman"/>
          <w:lang w:val="en-GB"/>
        </w:rPr>
        <w:t xml:space="preserve">participation of local communities in NR management, improved PA management. </w:t>
      </w:r>
      <w:bookmarkStart w:id="33" w:name="_Hlk499745002"/>
      <w:r w:rsidRPr="00036A3E">
        <w:rPr>
          <w:rFonts w:ascii="Times New Roman" w:hAnsi="Times New Roman"/>
          <w:lang w:val="en-GB"/>
        </w:rPr>
        <w:t xml:space="preserve">However, the project will significantly strengthen law enforcement and protective regime of the </w:t>
      </w:r>
      <w:proofErr w:type="spellStart"/>
      <w:r w:rsidRPr="00036A3E">
        <w:rPr>
          <w:rFonts w:ascii="Times New Roman" w:hAnsi="Times New Roman"/>
          <w:lang w:val="en-GB"/>
        </w:rPr>
        <w:t>Maiombe</w:t>
      </w:r>
      <w:proofErr w:type="spellEnd"/>
      <w:r w:rsidRPr="00036A3E">
        <w:rPr>
          <w:rFonts w:ascii="Times New Roman" w:hAnsi="Times New Roman"/>
          <w:lang w:val="en-GB"/>
        </w:rPr>
        <w:t xml:space="preserve"> NP and </w:t>
      </w:r>
      <w:proofErr w:type="spellStart"/>
      <w:r w:rsidRPr="00036A3E">
        <w:rPr>
          <w:rFonts w:ascii="Times New Roman" w:hAnsi="Times New Roman"/>
          <w:lang w:val="en-GB"/>
        </w:rPr>
        <w:t>Luando</w:t>
      </w:r>
      <w:proofErr w:type="spellEnd"/>
      <w:r w:rsidRPr="00036A3E">
        <w:rPr>
          <w:rFonts w:ascii="Times New Roman" w:hAnsi="Times New Roman"/>
          <w:lang w:val="en-GB"/>
        </w:rPr>
        <w:t xml:space="preserve"> SNR and may have potentially negative impact on human rights of local communities, access to critical and limited natural resources.</w:t>
      </w:r>
      <w:bookmarkEnd w:id="33"/>
      <w:r w:rsidRPr="00036A3E">
        <w:rPr>
          <w:rFonts w:ascii="Times New Roman" w:hAnsi="Times New Roman"/>
          <w:lang w:val="en-GB"/>
        </w:rPr>
        <w:t xml:space="preserve"> Other proposed measures for the risk mitigation are included in the Project Risks and Mitigation Matrix above and the Annex G. </w:t>
      </w:r>
      <w:r w:rsidR="001A4A17" w:rsidRPr="00036A3E">
        <w:rPr>
          <w:rFonts w:ascii="Times New Roman" w:hAnsi="Times New Roman"/>
          <w:lang w:val="en-GB"/>
        </w:rPr>
        <w:t xml:space="preserve">In line with UNDP standard procedures, the Project will set up and manage a grievance redress mechanism (GRM) as recommended by UNDP (2014) that would address project affected persons’ (PAP) grievances, complaints, and suggestions. The GRM will be managed and regularly monitored by the GRM Sub-Committee of the Project Board and Technical Committees in the project areas. </w:t>
      </w:r>
      <w:r w:rsidR="002A0920" w:rsidRPr="00036A3E">
        <w:rPr>
          <w:rFonts w:ascii="Times New Roman" w:hAnsi="Times New Roman"/>
          <w:lang w:val="en-GB"/>
        </w:rPr>
        <w:t>Other proposed measures for the risk mitigation are included in the Project Risks and Mitigation Matrix above and the Annex G.</w:t>
      </w:r>
    </w:p>
    <w:p w14:paraId="632715F4" w14:textId="77777777" w:rsidR="002A0920" w:rsidRPr="00036A3E" w:rsidRDefault="002A0920" w:rsidP="005426BF">
      <w:pPr>
        <w:pStyle w:val="GEFFieldtoFillout"/>
        <w:ind w:left="0"/>
        <w:rPr>
          <w:i/>
          <w:lang w:val="en-GB"/>
        </w:rPr>
      </w:pPr>
    </w:p>
    <w:p w14:paraId="6D822DB8" w14:textId="77777777" w:rsidR="007F7CA5" w:rsidRPr="00036A3E" w:rsidRDefault="007F7CA5" w:rsidP="001C6FAA">
      <w:pPr>
        <w:pStyle w:val="GEFFieldtoFillout"/>
        <w:ind w:left="0"/>
        <w:rPr>
          <w:b/>
          <w:bCs/>
          <w:u w:val="single"/>
          <w:lang w:val="en-GB"/>
        </w:rPr>
      </w:pPr>
      <w:bookmarkStart w:id="34" w:name="_Hlk20339220"/>
      <w:r w:rsidRPr="00036A3E">
        <w:rPr>
          <w:b/>
          <w:bCs/>
          <w:i/>
          <w:u w:val="single"/>
          <w:lang w:val="en-GB"/>
        </w:rPr>
        <w:t>A.</w:t>
      </w:r>
      <w:r w:rsidR="00FB0AD0" w:rsidRPr="00036A3E">
        <w:rPr>
          <w:b/>
          <w:bCs/>
          <w:i/>
          <w:u w:val="single"/>
          <w:lang w:val="en-GB"/>
        </w:rPr>
        <w:t>6</w:t>
      </w:r>
      <w:r w:rsidRPr="00036A3E">
        <w:rPr>
          <w:b/>
          <w:bCs/>
          <w:i/>
          <w:u w:val="single"/>
          <w:lang w:val="en-GB"/>
        </w:rPr>
        <w:t>. Institutional Arrangement and Coordination.</w:t>
      </w:r>
      <w:r w:rsidRPr="00036A3E">
        <w:rPr>
          <w:b/>
          <w:bCs/>
          <w:u w:val="single"/>
          <w:lang w:val="en-GB"/>
        </w:rPr>
        <w:t xml:space="preserve"> Describe the institutional arrangement for project implementation. Elaborate on the planned coordination with other relevant GEF-financed projects and other initiatives.</w:t>
      </w:r>
    </w:p>
    <w:bookmarkEnd w:id="34"/>
    <w:p w14:paraId="3620E441" w14:textId="5B1A48B3" w:rsidR="007F7CA5" w:rsidRPr="00036A3E" w:rsidRDefault="007F7CA5" w:rsidP="00B25A79">
      <w:pPr>
        <w:spacing w:after="0" w:line="240" w:lineRule="auto"/>
        <w:outlineLvl w:val="0"/>
        <w:rPr>
          <w:rFonts w:ascii="Times New Roman" w:hAnsi="Times New Roman"/>
          <w:lang w:val="en-GB"/>
        </w:rPr>
      </w:pPr>
    </w:p>
    <w:p w14:paraId="622A5F30" w14:textId="77777777" w:rsidR="00DC43CF" w:rsidRPr="00036A3E" w:rsidRDefault="00DC43CF" w:rsidP="0098150F">
      <w:pPr>
        <w:keepNext/>
        <w:spacing w:after="240"/>
        <w:rPr>
          <w:rFonts w:ascii="Times New Roman" w:hAnsi="Times New Roman"/>
          <w:b/>
          <w:lang w:val="en-GB"/>
        </w:rPr>
      </w:pPr>
      <w:r w:rsidRPr="00036A3E">
        <w:rPr>
          <w:rFonts w:ascii="Times New Roman" w:hAnsi="Times New Roman"/>
          <w:b/>
          <w:lang w:val="en-GB"/>
        </w:rPr>
        <w:t>Roles and responsibilities of the project’s governance mechanism</w:t>
      </w:r>
    </w:p>
    <w:p w14:paraId="0E92A2A9" w14:textId="77777777" w:rsidR="00DC43CF" w:rsidRPr="00036A3E" w:rsidRDefault="00DC43CF" w:rsidP="00DC43CF">
      <w:pPr>
        <w:keepNext/>
        <w:spacing w:before="240" w:after="240"/>
        <w:rPr>
          <w:rFonts w:ascii="Times New Roman" w:hAnsi="Times New Roman"/>
          <w:bCs/>
          <w:u w:val="single"/>
          <w:lang w:val="en-GB"/>
        </w:rPr>
      </w:pPr>
      <w:r w:rsidRPr="00036A3E">
        <w:rPr>
          <w:rFonts w:ascii="Times New Roman" w:hAnsi="Times New Roman"/>
          <w:bCs/>
          <w:u w:val="single"/>
          <w:lang w:val="en-GB"/>
        </w:rPr>
        <w:t>Implementing Partner</w:t>
      </w:r>
    </w:p>
    <w:p w14:paraId="6E8C1EA2" w14:textId="77777777" w:rsidR="00DC43CF" w:rsidRPr="00036A3E" w:rsidRDefault="00DC43CF" w:rsidP="00DC43CF">
      <w:pPr>
        <w:tabs>
          <w:tab w:val="left" w:pos="426"/>
        </w:tabs>
        <w:spacing w:after="120" w:line="240" w:lineRule="auto"/>
        <w:jc w:val="both"/>
        <w:rPr>
          <w:rFonts w:ascii="Times New Roman" w:hAnsi="Times New Roman"/>
          <w:lang w:val="en-GB"/>
        </w:rPr>
      </w:pPr>
      <w:r w:rsidRPr="00036A3E">
        <w:rPr>
          <w:rFonts w:ascii="Times New Roman" w:hAnsi="Times New Roman"/>
          <w:lang w:val="en-GB"/>
        </w:rPr>
        <w:t>The Implementing Partner for this project is the Ministry of Environment (MINAMB). 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2EBA2FE2" w14:textId="10802590" w:rsidR="00DC43CF" w:rsidRPr="00036A3E" w:rsidRDefault="00DC43CF" w:rsidP="00DC43CF">
      <w:pPr>
        <w:tabs>
          <w:tab w:val="left" w:pos="426"/>
        </w:tabs>
        <w:spacing w:after="120" w:line="240" w:lineRule="auto"/>
        <w:jc w:val="both"/>
        <w:rPr>
          <w:rFonts w:ascii="Times New Roman" w:hAnsi="Times New Roman"/>
          <w:lang w:val="en-GB"/>
        </w:rPr>
      </w:pPr>
      <w:r w:rsidRPr="00036A3E">
        <w:rPr>
          <w:rFonts w:ascii="Times New Roman" w:hAnsi="Times New Roman"/>
          <w:lang w:val="en-GB"/>
        </w:rPr>
        <w:t>The Implementing Partner is responsible for executing this project. Specific tasks include:</w:t>
      </w:r>
    </w:p>
    <w:p w14:paraId="37CBB224"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1C7DDC08"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Risk management as outlined in this Project Document;</w:t>
      </w:r>
    </w:p>
    <w:p w14:paraId="236EE74A"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Procurement of goods and services, including human resources;</w:t>
      </w:r>
    </w:p>
    <w:p w14:paraId="70ABC730"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Financial management, including overseeing financial expenditures against project budgets;</w:t>
      </w:r>
    </w:p>
    <w:p w14:paraId="09057D51"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Approving and signing the multiyear workplan;</w:t>
      </w:r>
    </w:p>
    <w:p w14:paraId="32A55016"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Approving and signing the combined delivery report at the end of the year; and,</w:t>
      </w:r>
    </w:p>
    <w:p w14:paraId="0AFE36A9" w14:textId="77777777" w:rsidR="00DC43CF" w:rsidRPr="00036A3E" w:rsidRDefault="00DC43CF" w:rsidP="00DB5E7C">
      <w:pPr>
        <w:pStyle w:val="ListParagraph"/>
        <w:numPr>
          <w:ilvl w:val="0"/>
          <w:numId w:val="36"/>
        </w:numPr>
        <w:tabs>
          <w:tab w:val="left" w:pos="426"/>
        </w:tabs>
        <w:spacing w:after="120"/>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Signing the financial report or the funding authorization and certificate of expenditures.</w:t>
      </w:r>
    </w:p>
    <w:p w14:paraId="55839CA1" w14:textId="77777777" w:rsidR="00DC43CF" w:rsidRPr="00036A3E" w:rsidRDefault="00DC43CF" w:rsidP="00DC43CF">
      <w:pPr>
        <w:keepNext/>
        <w:spacing w:before="240" w:after="240"/>
        <w:rPr>
          <w:rFonts w:ascii="Times New Roman" w:hAnsi="Times New Roman"/>
          <w:bCs/>
          <w:u w:val="single"/>
          <w:lang w:val="en-GB"/>
        </w:rPr>
      </w:pPr>
      <w:r w:rsidRPr="00036A3E">
        <w:rPr>
          <w:rFonts w:ascii="Times New Roman" w:hAnsi="Times New Roman"/>
          <w:bCs/>
          <w:u w:val="single"/>
          <w:lang w:val="en-GB"/>
        </w:rPr>
        <w:lastRenderedPageBreak/>
        <w:t>UNDP</w:t>
      </w:r>
    </w:p>
    <w:p w14:paraId="351C9EE9" w14:textId="77777777" w:rsidR="00DC43CF" w:rsidRPr="00036A3E" w:rsidRDefault="00DC43CF" w:rsidP="00E75D69">
      <w:pPr>
        <w:tabs>
          <w:tab w:val="left" w:pos="426"/>
        </w:tabs>
        <w:spacing w:after="120" w:line="240" w:lineRule="auto"/>
        <w:jc w:val="both"/>
        <w:rPr>
          <w:rFonts w:ascii="Times New Roman" w:hAnsi="Times New Roman"/>
          <w:lang w:val="en-GB"/>
        </w:rPr>
      </w:pPr>
      <w:r w:rsidRPr="00036A3E">
        <w:rPr>
          <w:rFonts w:ascii="Times New Roman" w:hAnsi="Times New Roman"/>
          <w:lang w:val="en-GB"/>
        </w:rPr>
        <w:t xml:space="preserve">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Board/Steering Committee. </w:t>
      </w:r>
    </w:p>
    <w:p w14:paraId="260922FE" w14:textId="77777777" w:rsidR="00DC43CF" w:rsidRPr="00036A3E" w:rsidRDefault="00DC43CF" w:rsidP="00DC43CF">
      <w:pPr>
        <w:keepNext/>
        <w:spacing w:before="240" w:after="240"/>
        <w:rPr>
          <w:rFonts w:ascii="Times New Roman" w:hAnsi="Times New Roman"/>
          <w:bCs/>
          <w:u w:val="single"/>
          <w:lang w:val="en-GB"/>
        </w:rPr>
      </w:pPr>
      <w:r w:rsidRPr="00036A3E">
        <w:rPr>
          <w:rFonts w:ascii="Times New Roman" w:hAnsi="Times New Roman"/>
          <w:bCs/>
          <w:u w:val="single"/>
          <w:lang w:val="en-GB"/>
        </w:rPr>
        <w:t>Project Board</w:t>
      </w:r>
    </w:p>
    <w:p w14:paraId="479035A7" w14:textId="77777777" w:rsidR="00DC43CF" w:rsidRPr="00036A3E" w:rsidRDefault="00DC43CF" w:rsidP="00E75D69">
      <w:pPr>
        <w:tabs>
          <w:tab w:val="left" w:pos="426"/>
        </w:tabs>
        <w:spacing w:after="120" w:line="240" w:lineRule="auto"/>
        <w:jc w:val="both"/>
        <w:rPr>
          <w:rFonts w:ascii="Times New Roman" w:hAnsi="Times New Roman"/>
          <w:lang w:val="en-GB"/>
        </w:rPr>
      </w:pPr>
      <w:r w:rsidRPr="00036A3E">
        <w:rPr>
          <w:rFonts w:ascii="Times New Roman" w:hAnsi="Times New Roman"/>
          <w:lang w:val="en-GB"/>
        </w:rPr>
        <w:t xml:space="preserve">The Project Board (also called Project Steering Committee)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 </w:t>
      </w:r>
    </w:p>
    <w:p w14:paraId="0267172C" w14:textId="77777777" w:rsidR="00DC43CF" w:rsidRPr="00036A3E" w:rsidRDefault="00DC43CF" w:rsidP="00E75D69">
      <w:pPr>
        <w:tabs>
          <w:tab w:val="left" w:pos="426"/>
        </w:tabs>
        <w:spacing w:after="120" w:line="240" w:lineRule="auto"/>
        <w:jc w:val="both"/>
        <w:rPr>
          <w:rFonts w:ascii="Times New Roman" w:hAnsi="Times New Roman"/>
          <w:lang w:val="en-GB"/>
        </w:rPr>
      </w:pPr>
      <w:r w:rsidRPr="00036A3E">
        <w:rPr>
          <w:rFonts w:ascii="Times New Roman" w:hAnsi="Times New Roman"/>
          <w:lang w:val="en-GB"/>
        </w:rPr>
        <w:t xml:space="preserve">In case consensus cannot be reached within the Board, the UNDP Resident Representative (or their designate) will mediate to find consensus and, if this cannot be found, will take the final decision to ensure project implementation is not unduly delayed. </w:t>
      </w:r>
    </w:p>
    <w:p w14:paraId="47F09BBF"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Specific responsibilities of the Project Board include:</w:t>
      </w:r>
    </w:p>
    <w:p w14:paraId="7493C108"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Provide overall guidance and direction to the project, ensuring it remains within any specified constraints;</w:t>
      </w:r>
    </w:p>
    <w:p w14:paraId="63614E29"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Address project issues as raised by the project manager;</w:t>
      </w:r>
    </w:p>
    <w:p w14:paraId="27005748"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Provide guidance on new project risks, and agree on possible mitigation and management actions to address specific risks; </w:t>
      </w:r>
    </w:p>
    <w:p w14:paraId="53213D92"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Agree on project manager’s tolerances as required, within the parameters set by UNDP-GEF, and provide direction and advice for exceptional situations when the project manager’s tolerances are exceeded;</w:t>
      </w:r>
    </w:p>
    <w:p w14:paraId="3D43F0C4"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Advise on major and minor amendments to the project within the parameters set by UNDP-GEF;</w:t>
      </w:r>
    </w:p>
    <w:p w14:paraId="72786A2A"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Ensure coordination between various donor and government-funded projects and programmes; </w:t>
      </w:r>
    </w:p>
    <w:p w14:paraId="108DBABB"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Ensure coordination with various government agencies and their participation in project activities; </w:t>
      </w:r>
    </w:p>
    <w:p w14:paraId="284159F2"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Track and monitor co-financing for this project; </w:t>
      </w:r>
    </w:p>
    <w:p w14:paraId="6E2473BA"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Review the project progress, assess performance, and appraise the Annual Work Plan for the following year; </w:t>
      </w:r>
    </w:p>
    <w:p w14:paraId="0778861C"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Appraise the annual project implementation report, including the quality assessment rating report; </w:t>
      </w:r>
    </w:p>
    <w:p w14:paraId="35BD8410"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Ensure commitment of human resources to support project implementation, arbitrating any issues within the project; </w:t>
      </w:r>
    </w:p>
    <w:p w14:paraId="428033E0"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Review combined delivery reports prior to certification by the implementing partner;</w:t>
      </w:r>
    </w:p>
    <w:p w14:paraId="4B52FEF4"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Provide direction and recommendations to ensure that the agreed deliverables are produced satisfactorily according to plans;</w:t>
      </w:r>
    </w:p>
    <w:p w14:paraId="4A0BA3AB"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Address project-level grievances;</w:t>
      </w:r>
    </w:p>
    <w:p w14:paraId="3B92A679" w14:textId="77777777" w:rsidR="00DC43CF" w:rsidRPr="00036A3E" w:rsidRDefault="00DC43CF" w:rsidP="00DB5E7C">
      <w:pPr>
        <w:pStyle w:val="ListParagraph"/>
        <w:numPr>
          <w:ilvl w:val="0"/>
          <w:numId w:val="36"/>
        </w:numPr>
        <w:tabs>
          <w:tab w:val="left" w:pos="426"/>
        </w:tabs>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Approve the project Inception Report, Mid-term Review and Terminal Evaluation reports and corresponding management responses;</w:t>
      </w:r>
    </w:p>
    <w:p w14:paraId="04093126" w14:textId="77777777" w:rsidR="00DC43CF" w:rsidRPr="00036A3E" w:rsidRDefault="00DC43CF" w:rsidP="00DB5E7C">
      <w:pPr>
        <w:pStyle w:val="ListParagraph"/>
        <w:numPr>
          <w:ilvl w:val="0"/>
          <w:numId w:val="36"/>
        </w:numPr>
        <w:tabs>
          <w:tab w:val="left" w:pos="426"/>
        </w:tabs>
        <w:spacing w:after="120"/>
        <w:ind w:left="714" w:hanging="357"/>
        <w:rPr>
          <w:rFonts w:ascii="Times New Roman" w:hAnsi="Times New Roman" w:cs="Times New Roman"/>
          <w:sz w:val="22"/>
          <w:szCs w:val="22"/>
          <w:lang w:val="en-GB"/>
        </w:rPr>
      </w:pPr>
      <w:r w:rsidRPr="00036A3E">
        <w:rPr>
          <w:rFonts w:ascii="Times New Roman" w:hAnsi="Times New Roman" w:cs="Times New Roman"/>
          <w:sz w:val="22"/>
          <w:szCs w:val="22"/>
          <w:lang w:val="en-GB"/>
        </w:rPr>
        <w:t xml:space="preserve">Review the final project report package during an end-of-project review meeting to discuss lesson learned and opportunities for scaling up.    </w:t>
      </w:r>
    </w:p>
    <w:p w14:paraId="6FAF3354" w14:textId="77777777" w:rsidR="00DC43CF" w:rsidRPr="00036A3E" w:rsidRDefault="00DC43CF" w:rsidP="00E75D69">
      <w:pPr>
        <w:tabs>
          <w:tab w:val="left" w:pos="426"/>
        </w:tabs>
        <w:spacing w:after="120" w:line="240" w:lineRule="auto"/>
        <w:jc w:val="both"/>
        <w:rPr>
          <w:rFonts w:ascii="Times New Roman" w:hAnsi="Times New Roman"/>
          <w:lang w:val="en-GB"/>
        </w:rPr>
      </w:pPr>
      <w:bookmarkStart w:id="35" w:name="_Hlk32246903"/>
      <w:r w:rsidRPr="00036A3E">
        <w:rPr>
          <w:rFonts w:ascii="Times New Roman" w:hAnsi="Times New Roman"/>
          <w:lang w:val="en-GB"/>
        </w:rPr>
        <w:t xml:space="preserve">The composition of the Project Board must include the following roles: </w:t>
      </w:r>
    </w:p>
    <w:p w14:paraId="2F510405" w14:textId="77777777" w:rsidR="00DC43CF" w:rsidRPr="00036A3E" w:rsidRDefault="00DC43CF" w:rsidP="00DB5E7C">
      <w:pPr>
        <w:pStyle w:val="ListParagraph"/>
        <w:numPr>
          <w:ilvl w:val="0"/>
          <w:numId w:val="36"/>
        </w:numPr>
        <w:tabs>
          <w:tab w:val="left" w:pos="426"/>
        </w:tabs>
        <w:spacing w:after="120"/>
        <w:ind w:left="714" w:hanging="357"/>
        <w:rPr>
          <w:rFonts w:ascii="Times New Roman" w:hAnsi="Times New Roman" w:cs="Times New Roman"/>
          <w:sz w:val="22"/>
          <w:szCs w:val="22"/>
          <w:lang w:val="en-GB"/>
        </w:rPr>
      </w:pPr>
      <w:r w:rsidRPr="00036A3E">
        <w:rPr>
          <w:rFonts w:ascii="Times New Roman" w:hAnsi="Times New Roman" w:cs="Times New Roman"/>
          <w:b/>
          <w:bCs/>
          <w:sz w:val="22"/>
          <w:szCs w:val="22"/>
          <w:lang w:val="en-GB"/>
        </w:rPr>
        <w:t>Project Executive</w:t>
      </w:r>
      <w:r w:rsidRPr="00036A3E">
        <w:rPr>
          <w:rFonts w:ascii="Times New Roman" w:hAnsi="Times New Roman" w:cs="Times New Roman"/>
          <w:sz w:val="22"/>
          <w:szCs w:val="22"/>
          <w:lang w:val="en-GB"/>
        </w:rPr>
        <w:t>: Is an individual who represents ownership of the project and chairs the Project Board. The Project Executive is normally the national counterpart for nationally implemented projects. The Project Executive will be the Secretary of State of MINAMB (or its delegate such as the Director General of INBAC).</w:t>
      </w:r>
    </w:p>
    <w:p w14:paraId="5213F9E0" w14:textId="77777777" w:rsidR="00DC43CF" w:rsidRPr="00036A3E" w:rsidRDefault="00DC43CF" w:rsidP="00DB5E7C">
      <w:pPr>
        <w:pStyle w:val="ListParagraph"/>
        <w:numPr>
          <w:ilvl w:val="0"/>
          <w:numId w:val="36"/>
        </w:numPr>
        <w:tabs>
          <w:tab w:val="left" w:pos="426"/>
        </w:tabs>
        <w:spacing w:after="120"/>
        <w:ind w:left="714" w:hanging="357"/>
        <w:rPr>
          <w:rFonts w:ascii="Times New Roman" w:hAnsi="Times New Roman" w:cs="Times New Roman"/>
          <w:sz w:val="22"/>
          <w:szCs w:val="22"/>
          <w:lang w:val="en-GB"/>
        </w:rPr>
      </w:pPr>
      <w:r w:rsidRPr="00036A3E">
        <w:rPr>
          <w:rFonts w:ascii="Times New Roman" w:hAnsi="Times New Roman" w:cs="Times New Roman"/>
          <w:b/>
          <w:bCs/>
          <w:sz w:val="22"/>
          <w:szCs w:val="22"/>
          <w:lang w:val="en-GB"/>
        </w:rPr>
        <w:t>Beneficiary Representatives</w:t>
      </w:r>
      <w:r w:rsidRPr="00036A3E">
        <w:rPr>
          <w:rFonts w:ascii="Times New Roman" w:hAnsi="Times New Roman" w:cs="Times New Roman"/>
          <w:sz w:val="22"/>
          <w:szCs w:val="22"/>
          <w:lang w:val="en-GB"/>
        </w:rPr>
        <w:t xml:space="preserve">: </w:t>
      </w:r>
      <w:r w:rsidRPr="00036A3E">
        <w:rPr>
          <w:rFonts w:ascii="Times New Roman" w:eastAsia="Times New Roman" w:hAnsi="Times New Roman" w:cs="Times New Roman"/>
          <w:sz w:val="22"/>
          <w:szCs w:val="22"/>
          <w:lang w:val="en-GB"/>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r w:rsidRPr="00036A3E">
        <w:rPr>
          <w:rFonts w:ascii="Times New Roman" w:hAnsi="Times New Roman" w:cs="Times New Roman"/>
          <w:sz w:val="22"/>
          <w:szCs w:val="22"/>
          <w:lang w:val="en-GB"/>
        </w:rPr>
        <w:t xml:space="preserve"> The Beneficiary Representatives will be appointed from amongst representatives of the Ministry of Interior, Ministry of Agriculture and Forests, National Institute for Biodiversity and Protected Areas (INBAC), </w:t>
      </w:r>
      <w:proofErr w:type="spellStart"/>
      <w:r w:rsidRPr="00036A3E">
        <w:rPr>
          <w:rFonts w:ascii="Times New Roman" w:hAnsi="Times New Roman" w:cs="Times New Roman"/>
          <w:sz w:val="22"/>
          <w:szCs w:val="22"/>
          <w:lang w:val="en-GB"/>
        </w:rPr>
        <w:t>Maiombe</w:t>
      </w:r>
      <w:proofErr w:type="spellEnd"/>
      <w:r w:rsidRPr="00036A3E">
        <w:rPr>
          <w:rFonts w:ascii="Times New Roman" w:hAnsi="Times New Roman" w:cs="Times New Roman"/>
          <w:sz w:val="22"/>
          <w:szCs w:val="22"/>
          <w:lang w:val="en-GB"/>
        </w:rPr>
        <w:t xml:space="preserve"> NP,  </w:t>
      </w:r>
      <w:proofErr w:type="spellStart"/>
      <w:r w:rsidRPr="00036A3E">
        <w:rPr>
          <w:rFonts w:ascii="Times New Roman" w:hAnsi="Times New Roman" w:cs="Times New Roman"/>
          <w:sz w:val="22"/>
          <w:szCs w:val="22"/>
          <w:lang w:val="en-GB"/>
        </w:rPr>
        <w:t>Luando</w:t>
      </w:r>
      <w:proofErr w:type="spellEnd"/>
      <w:r w:rsidRPr="00036A3E">
        <w:rPr>
          <w:rFonts w:ascii="Times New Roman" w:hAnsi="Times New Roman" w:cs="Times New Roman"/>
          <w:sz w:val="22"/>
          <w:szCs w:val="22"/>
          <w:lang w:val="en-GB"/>
        </w:rPr>
        <w:t xml:space="preserve"> SNR, </w:t>
      </w:r>
      <w:proofErr w:type="spellStart"/>
      <w:r w:rsidRPr="00036A3E">
        <w:rPr>
          <w:rFonts w:ascii="Times New Roman" w:hAnsi="Times New Roman" w:cs="Times New Roman"/>
          <w:sz w:val="22"/>
          <w:szCs w:val="22"/>
          <w:lang w:val="en-GB"/>
        </w:rPr>
        <w:t>Interministerial</w:t>
      </w:r>
      <w:proofErr w:type="spellEnd"/>
      <w:r w:rsidRPr="00036A3E">
        <w:rPr>
          <w:rFonts w:ascii="Times New Roman" w:hAnsi="Times New Roman" w:cs="Times New Roman"/>
          <w:sz w:val="22"/>
          <w:szCs w:val="22"/>
          <w:lang w:val="en-GB"/>
        </w:rPr>
        <w:t xml:space="preserve"> Commission Against Environmental Crimes and related Wild Fauna and </w:t>
      </w:r>
      <w:r w:rsidRPr="00036A3E">
        <w:rPr>
          <w:rFonts w:ascii="Times New Roman" w:hAnsi="Times New Roman" w:cs="Times New Roman"/>
          <w:sz w:val="22"/>
          <w:szCs w:val="22"/>
          <w:lang w:val="en-GB"/>
        </w:rPr>
        <w:lastRenderedPageBreak/>
        <w:t>Flora, Provincial Governments of Cabinda/</w:t>
      </w:r>
      <w:proofErr w:type="spellStart"/>
      <w:r w:rsidRPr="00036A3E">
        <w:rPr>
          <w:rFonts w:ascii="Times New Roman" w:hAnsi="Times New Roman" w:cs="Times New Roman"/>
          <w:sz w:val="22"/>
          <w:szCs w:val="22"/>
          <w:lang w:val="en-GB"/>
        </w:rPr>
        <w:t>Malanje</w:t>
      </w:r>
      <w:proofErr w:type="spellEnd"/>
      <w:r w:rsidRPr="00036A3E">
        <w:rPr>
          <w:rFonts w:ascii="Times New Roman" w:hAnsi="Times New Roman" w:cs="Times New Roman"/>
          <w:sz w:val="22"/>
          <w:szCs w:val="22"/>
          <w:lang w:val="en-GB"/>
        </w:rPr>
        <w:t>/</w:t>
      </w:r>
      <w:proofErr w:type="spellStart"/>
      <w:r w:rsidRPr="00036A3E">
        <w:rPr>
          <w:rFonts w:ascii="Times New Roman" w:hAnsi="Times New Roman" w:cs="Times New Roman"/>
          <w:sz w:val="22"/>
          <w:szCs w:val="22"/>
          <w:lang w:val="en-GB"/>
        </w:rPr>
        <w:t>Bie</w:t>
      </w:r>
      <w:proofErr w:type="spellEnd"/>
      <w:r w:rsidRPr="00036A3E">
        <w:rPr>
          <w:rFonts w:ascii="Times New Roman" w:hAnsi="Times New Roman" w:cs="Times New Roman"/>
          <w:sz w:val="22"/>
          <w:szCs w:val="22"/>
          <w:lang w:val="en-GB"/>
        </w:rPr>
        <w:t xml:space="preserve"> Provinces, and representatives of local communities in the project areas (all names to be determined);</w:t>
      </w:r>
    </w:p>
    <w:p w14:paraId="6365D9D8" w14:textId="77777777" w:rsidR="00DC43CF" w:rsidRPr="00036A3E" w:rsidRDefault="00DC43CF" w:rsidP="00DB5E7C">
      <w:pPr>
        <w:pStyle w:val="ListParagraph"/>
        <w:numPr>
          <w:ilvl w:val="0"/>
          <w:numId w:val="36"/>
        </w:numPr>
        <w:tabs>
          <w:tab w:val="left" w:pos="426"/>
        </w:tabs>
        <w:spacing w:after="120"/>
        <w:ind w:left="714" w:hanging="357"/>
        <w:rPr>
          <w:rFonts w:ascii="Times New Roman" w:hAnsi="Times New Roman" w:cs="Times New Roman"/>
          <w:sz w:val="22"/>
          <w:szCs w:val="22"/>
          <w:lang w:val="en-GB"/>
        </w:rPr>
      </w:pPr>
      <w:r w:rsidRPr="00036A3E">
        <w:rPr>
          <w:rFonts w:ascii="Times New Roman" w:hAnsi="Times New Roman" w:cs="Times New Roman"/>
          <w:b/>
          <w:bCs/>
          <w:sz w:val="22"/>
          <w:szCs w:val="22"/>
          <w:lang w:val="en-GB"/>
        </w:rPr>
        <w:t>Development Partners</w:t>
      </w:r>
      <w:r w:rsidRPr="00036A3E">
        <w:rPr>
          <w:rFonts w:ascii="Times New Roman" w:hAnsi="Times New Roman" w:cs="Times New Roman"/>
          <w:sz w:val="22"/>
          <w:szCs w:val="22"/>
          <w:lang w:val="en-GB"/>
        </w:rPr>
        <w:t xml:space="preserve">: </w:t>
      </w:r>
      <w:r w:rsidRPr="00036A3E">
        <w:rPr>
          <w:rFonts w:ascii="Times New Roman" w:eastAsia="Times New Roman" w:hAnsi="Times New Roman" w:cs="Times New Roman"/>
          <w:sz w:val="22"/>
          <w:szCs w:val="22"/>
          <w:lang w:val="en-GB"/>
        </w:rPr>
        <w:t xml:space="preserve">Individuals or groups representing the interests of the parties concerned that provide funding and/or technical expertise to the project. </w:t>
      </w:r>
      <w:r w:rsidRPr="00036A3E">
        <w:rPr>
          <w:rFonts w:ascii="Times New Roman" w:hAnsi="Times New Roman" w:cs="Times New Roman"/>
          <w:sz w:val="22"/>
          <w:szCs w:val="22"/>
          <w:lang w:val="en-GB"/>
        </w:rPr>
        <w:t xml:space="preserve">The Development Partners will be appointed from amongst representatives of FAO Angola, the </w:t>
      </w:r>
      <w:proofErr w:type="spellStart"/>
      <w:r w:rsidRPr="00036A3E">
        <w:rPr>
          <w:rFonts w:ascii="Times New Roman" w:hAnsi="Times New Roman" w:cs="Times New Roman"/>
          <w:sz w:val="22"/>
          <w:szCs w:val="22"/>
          <w:lang w:val="en-GB"/>
        </w:rPr>
        <w:t>Mayombe</w:t>
      </w:r>
      <w:proofErr w:type="spellEnd"/>
      <w:r w:rsidRPr="00036A3E">
        <w:rPr>
          <w:rFonts w:ascii="Times New Roman" w:hAnsi="Times New Roman" w:cs="Times New Roman"/>
          <w:sz w:val="22"/>
          <w:szCs w:val="22"/>
          <w:lang w:val="en-GB"/>
        </w:rPr>
        <w:t xml:space="preserve"> </w:t>
      </w:r>
      <w:proofErr w:type="spellStart"/>
      <w:r w:rsidRPr="00036A3E">
        <w:rPr>
          <w:rFonts w:ascii="Times New Roman" w:hAnsi="Times New Roman" w:cs="Times New Roman"/>
          <w:sz w:val="22"/>
          <w:szCs w:val="22"/>
          <w:lang w:val="en-GB"/>
        </w:rPr>
        <w:t>Transfrontier</w:t>
      </w:r>
      <w:proofErr w:type="spellEnd"/>
      <w:r w:rsidRPr="00036A3E">
        <w:rPr>
          <w:rFonts w:ascii="Times New Roman" w:hAnsi="Times New Roman" w:cs="Times New Roman"/>
          <w:sz w:val="22"/>
          <w:szCs w:val="22"/>
          <w:lang w:val="en-GB"/>
        </w:rPr>
        <w:t xml:space="preserve"> Initiative Secretariat, Environmental Crime Unit, National Forest Development Institute, the Presidential Programme for the Black Giant Sable conservation, </w:t>
      </w:r>
      <w:proofErr w:type="spellStart"/>
      <w:r w:rsidRPr="00036A3E">
        <w:rPr>
          <w:rFonts w:ascii="Times New Roman" w:hAnsi="Times New Roman" w:cs="Times New Roman"/>
          <w:sz w:val="22"/>
          <w:szCs w:val="22"/>
          <w:lang w:val="en-GB"/>
        </w:rPr>
        <w:t>Kissama</w:t>
      </w:r>
      <w:proofErr w:type="spellEnd"/>
      <w:r w:rsidRPr="00036A3E">
        <w:rPr>
          <w:rFonts w:ascii="Times New Roman" w:hAnsi="Times New Roman" w:cs="Times New Roman"/>
          <w:sz w:val="22"/>
          <w:szCs w:val="22"/>
          <w:lang w:val="en-GB"/>
        </w:rPr>
        <w:t xml:space="preserve"> Foundation, Stop Ivory, ICCF, ADPP (all names to be determined);</w:t>
      </w:r>
    </w:p>
    <w:p w14:paraId="55631AA5" w14:textId="77777777" w:rsidR="00DC43CF" w:rsidRPr="00036A3E" w:rsidRDefault="00DC43CF" w:rsidP="00DB5E7C">
      <w:pPr>
        <w:pStyle w:val="ListParagraph"/>
        <w:numPr>
          <w:ilvl w:val="0"/>
          <w:numId w:val="36"/>
        </w:numPr>
        <w:tabs>
          <w:tab w:val="left" w:pos="426"/>
        </w:tabs>
        <w:spacing w:after="120"/>
        <w:ind w:left="714" w:hanging="357"/>
        <w:rPr>
          <w:rFonts w:ascii="Times New Roman" w:hAnsi="Times New Roman" w:cs="Times New Roman"/>
          <w:sz w:val="22"/>
          <w:szCs w:val="22"/>
          <w:lang w:val="en-GB"/>
        </w:rPr>
      </w:pPr>
      <w:r w:rsidRPr="00036A3E">
        <w:rPr>
          <w:rFonts w:ascii="Times New Roman" w:hAnsi="Times New Roman" w:cs="Times New Roman"/>
          <w:b/>
          <w:bCs/>
          <w:sz w:val="22"/>
          <w:szCs w:val="22"/>
          <w:lang w:val="en-GB"/>
        </w:rPr>
        <w:t>Project Assurance</w:t>
      </w:r>
      <w:r w:rsidRPr="00036A3E">
        <w:rPr>
          <w:rFonts w:ascii="Times New Roman" w:hAnsi="Times New Roman" w:cs="Times New Roman"/>
          <w:sz w:val="22"/>
          <w:szCs w:val="22"/>
          <w:lang w:val="en-GB"/>
        </w:rPr>
        <w:t>: UNDP performs the quality assurance role and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UNDP provides a three – tier oversight services involving the UNDP Country Offices and UNDP at regional and headquarters levels. Project assurance is totally independent of the Project Management function.</w:t>
      </w:r>
    </w:p>
    <w:p w14:paraId="56020A5A" w14:textId="77777777" w:rsidR="00DC43CF" w:rsidRPr="00036A3E" w:rsidRDefault="00DC43CF" w:rsidP="00E75D69">
      <w:pPr>
        <w:tabs>
          <w:tab w:val="left" w:pos="426"/>
        </w:tabs>
        <w:spacing w:after="120" w:line="240" w:lineRule="auto"/>
        <w:jc w:val="both"/>
        <w:rPr>
          <w:rFonts w:ascii="Times New Roman" w:hAnsi="Times New Roman"/>
          <w:lang w:val="en-GB"/>
        </w:rPr>
      </w:pPr>
      <w:r w:rsidRPr="00036A3E">
        <w:rPr>
          <w:rFonts w:ascii="Times New Roman" w:hAnsi="Times New Roman"/>
          <w:lang w:val="en-GB"/>
        </w:rPr>
        <w:t xml:space="preserve">The Project Board will meet after the Inception Workshop and at least once each year thereafter. </w:t>
      </w:r>
    </w:p>
    <w:bookmarkEnd w:id="35"/>
    <w:p w14:paraId="5AAEFA3C" w14:textId="77777777" w:rsidR="00DC43CF" w:rsidRPr="00DC43CF" w:rsidRDefault="00DC43CF" w:rsidP="00DC43CF">
      <w:pPr>
        <w:keepNext/>
        <w:spacing w:before="240" w:after="240"/>
        <w:rPr>
          <w:rFonts w:ascii="Times New Roman" w:hAnsi="Times New Roman"/>
          <w:bCs/>
          <w:u w:val="single"/>
          <w:lang w:val="en-GB"/>
        </w:rPr>
      </w:pPr>
      <w:r w:rsidRPr="00036A3E">
        <w:rPr>
          <w:rFonts w:ascii="Times New Roman" w:hAnsi="Times New Roman"/>
          <w:bCs/>
          <w:u w:val="single"/>
          <w:lang w:val="en-GB"/>
        </w:rPr>
        <w:t>Project organisation structure</w:t>
      </w:r>
    </w:p>
    <w:p w14:paraId="05C2B4E1" w14:textId="77777777" w:rsidR="00DC43CF" w:rsidRPr="00DC43CF" w:rsidRDefault="00DC43CF" w:rsidP="00DC43CF">
      <w:pPr>
        <w:tabs>
          <w:tab w:val="left" w:pos="426"/>
        </w:tabs>
        <w:spacing w:after="120"/>
        <w:rPr>
          <w:rFonts w:ascii="Times New Roman" w:hAnsi="Times New Roman"/>
          <w:b/>
          <w:color w:val="00B050"/>
          <w:u w:val="single"/>
          <w:lang w:val="en-GB"/>
        </w:rPr>
      </w:pPr>
      <w:r w:rsidRPr="00DC43CF">
        <w:rPr>
          <w:rFonts w:ascii="Times New Roman" w:hAnsi="Times New Roman"/>
          <w:noProof/>
          <w:lang w:val="en-GB"/>
        </w:rPr>
        <mc:AlternateContent>
          <mc:Choice Requires="wpc">
            <w:drawing>
              <wp:inline distT="0" distB="0" distL="0" distR="0" wp14:anchorId="3E0F4A07" wp14:editId="77128E39">
                <wp:extent cx="6366510" cy="3776263"/>
                <wp:effectExtent l="0" t="0" r="0" b="0"/>
                <wp:docPr id="79" name="Canvas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6" name="Rectangle 342"/>
                        <wps:cNvSpPr>
                          <a:spLocks noChangeArrowheads="1"/>
                        </wps:cNvSpPr>
                        <wps:spPr bwMode="auto">
                          <a:xfrm>
                            <a:off x="266677" y="2146539"/>
                            <a:ext cx="5457847" cy="612564"/>
                          </a:xfrm>
                          <a:prstGeom prst="rect">
                            <a:avLst/>
                          </a:prstGeom>
                          <a:solidFill>
                            <a:srgbClr val="4472C4">
                              <a:lumMod val="60000"/>
                              <a:lumOff val="40000"/>
                            </a:srgbClr>
                          </a:solidFill>
                          <a:ln w="9525">
                            <a:noFill/>
                            <a:miter lim="800000"/>
                            <a:headEnd/>
                            <a:tailEnd/>
                          </a:ln>
                          <a:effectLst/>
                        </wps:spPr>
                        <wps:txbx>
                          <w:txbxContent>
                            <w:p w14:paraId="794EC7FB" w14:textId="77777777" w:rsidR="00E84DEF" w:rsidRPr="00B12D61" w:rsidRDefault="00E84DEF" w:rsidP="00DC43CF">
                              <w:pPr>
                                <w:jc w:val="center"/>
                                <w:rPr>
                                  <w:rFonts w:ascii="Times New Roman" w:hAnsi="Times New Roman"/>
                                  <w:b/>
                                  <w:sz w:val="16"/>
                                  <w:szCs w:val="18"/>
                                  <w:lang w:val="en-GB"/>
                                </w:rPr>
                              </w:pPr>
                              <w:bookmarkStart w:id="36" w:name="_Hlk13690745"/>
                              <w:bookmarkStart w:id="37" w:name="_Hlk13690746"/>
                              <w:bookmarkStart w:id="38" w:name="_Hlk13689973"/>
                              <w:r w:rsidRPr="00B12D61">
                                <w:rPr>
                                  <w:rFonts w:ascii="Times New Roman" w:hAnsi="Times New Roman"/>
                                  <w:b/>
                                  <w:sz w:val="16"/>
                                  <w:szCs w:val="18"/>
                                  <w:lang w:val="en-GB"/>
                                </w:rPr>
                                <w:t>Implementing Partner: INBAC with Project Management Unit:</w:t>
                              </w:r>
                              <w:bookmarkEnd w:id="36"/>
                              <w:bookmarkEnd w:id="37"/>
                              <w:bookmarkEnd w:id="38"/>
                            </w:p>
                            <w:p w14:paraId="5E5ADF51" w14:textId="77777777" w:rsidR="00E84DEF" w:rsidRPr="00E75D69" w:rsidRDefault="00E84DEF" w:rsidP="00DC43CF">
                              <w:pPr>
                                <w:spacing w:after="0"/>
                                <w:jc w:val="center"/>
                                <w:rPr>
                                  <w:rFonts w:ascii="Times New Roman" w:hAnsi="Times New Roman"/>
                                  <w:sz w:val="16"/>
                                  <w:szCs w:val="12"/>
                                  <w:lang w:val="en-GB"/>
                                </w:rPr>
                              </w:pPr>
                              <w:r w:rsidRPr="00B12D61">
                                <w:rPr>
                                  <w:rFonts w:ascii="Times New Roman" w:hAnsi="Times New Roman"/>
                                  <w:sz w:val="16"/>
                                  <w:szCs w:val="12"/>
                                  <w:lang w:val="en-GB"/>
                                </w:rPr>
                                <w:t>Project Coordinator; Project Assistant; Administration and Finance Assistant; UN Volunteer; Driver</w:t>
                              </w:r>
                            </w:p>
                          </w:txbxContent>
                        </wps:txbx>
                        <wps:bodyPr rot="0" vert="horz" wrap="square" lIns="91440" tIns="45720" rIns="91440" bIns="45720" anchor="t" anchorCtr="0" upright="1">
                          <a:noAutofit/>
                        </wps:bodyPr>
                      </wps:wsp>
                      <wps:wsp>
                        <wps:cNvPr id="67" name="Rectangle 343"/>
                        <wps:cNvSpPr>
                          <a:spLocks noChangeArrowheads="1"/>
                        </wps:cNvSpPr>
                        <wps:spPr bwMode="auto">
                          <a:xfrm>
                            <a:off x="266679" y="57169"/>
                            <a:ext cx="6072536" cy="279491"/>
                          </a:xfrm>
                          <a:prstGeom prst="rect">
                            <a:avLst/>
                          </a:prstGeom>
                          <a:solidFill>
                            <a:srgbClr val="FF9900"/>
                          </a:solidFill>
                          <a:ln w="9525">
                            <a:noFill/>
                            <a:miter lim="800000"/>
                            <a:headEnd/>
                            <a:tailEnd/>
                          </a:ln>
                          <a:effectLst/>
                        </wps:spPr>
                        <wps:txbx>
                          <w:txbxContent>
                            <w:p w14:paraId="3A60CC93" w14:textId="77777777" w:rsidR="00E84DEF" w:rsidRPr="00DB5E7C" w:rsidRDefault="00E84DEF" w:rsidP="00DC43CF">
                              <w:pPr>
                                <w:jc w:val="center"/>
                                <w:rPr>
                                  <w:rFonts w:ascii="Times New Roman" w:hAnsi="Times New Roman"/>
                                  <w:b/>
                                  <w:sz w:val="16"/>
                                </w:rPr>
                              </w:pPr>
                              <w:r w:rsidRPr="00DB5E7C">
                                <w:rPr>
                                  <w:rFonts w:ascii="Times New Roman" w:hAnsi="Times New Roman"/>
                                  <w:b/>
                                  <w:sz w:val="16"/>
                                </w:rPr>
                                <w:t>Project Board/Steering Committee</w:t>
                              </w:r>
                            </w:p>
                          </w:txbxContent>
                        </wps:txbx>
                        <wps:bodyPr rot="0" vert="horz" wrap="square" lIns="91440" tIns="45720" rIns="91440" bIns="45720" anchor="t" anchorCtr="0" upright="1">
                          <a:noAutofit/>
                        </wps:bodyPr>
                      </wps:wsp>
                      <wps:wsp>
                        <wps:cNvPr id="68" name="Rectangle 344"/>
                        <wps:cNvSpPr>
                          <a:spLocks noChangeArrowheads="1"/>
                        </wps:cNvSpPr>
                        <wps:spPr bwMode="auto">
                          <a:xfrm>
                            <a:off x="266666" y="322334"/>
                            <a:ext cx="961842" cy="1618149"/>
                          </a:xfrm>
                          <a:prstGeom prst="rect">
                            <a:avLst/>
                          </a:prstGeom>
                          <a:solidFill>
                            <a:srgbClr val="FFCC00"/>
                          </a:solidFill>
                          <a:ln w="9525">
                            <a:noFill/>
                            <a:miter lim="800000"/>
                            <a:headEnd/>
                            <a:tailEnd/>
                          </a:ln>
                          <a:effectLst/>
                        </wps:spPr>
                        <wps:txbx>
                          <w:txbxContent>
                            <w:p w14:paraId="267EB148" w14:textId="77777777" w:rsidR="00E84DEF" w:rsidRPr="00036A3E" w:rsidRDefault="00E84DEF" w:rsidP="00DC43CF">
                              <w:pPr>
                                <w:spacing w:after="0"/>
                                <w:jc w:val="center"/>
                                <w:rPr>
                                  <w:rFonts w:ascii="Times New Roman" w:hAnsi="Times New Roman"/>
                                  <w:b/>
                                  <w:sz w:val="16"/>
                                </w:rPr>
                              </w:pPr>
                              <w:r w:rsidRPr="00036A3E">
                                <w:rPr>
                                  <w:rFonts w:ascii="Times New Roman" w:hAnsi="Times New Roman"/>
                                  <w:b/>
                                  <w:sz w:val="16"/>
                                </w:rPr>
                                <w:t>Project Executive</w:t>
                              </w:r>
                            </w:p>
                            <w:p w14:paraId="6563DBB7" w14:textId="77777777" w:rsidR="00E84DEF" w:rsidRPr="00036A3E" w:rsidRDefault="00E84DEF" w:rsidP="00DC43CF">
                              <w:pPr>
                                <w:spacing w:after="0"/>
                                <w:jc w:val="center"/>
                                <w:rPr>
                                  <w:rFonts w:ascii="Times New Roman" w:hAnsi="Times New Roman"/>
                                  <w:bCs/>
                                  <w:sz w:val="16"/>
                                </w:rPr>
                              </w:pPr>
                            </w:p>
                            <w:p w14:paraId="42F0DD0A" w14:textId="77777777" w:rsidR="00E84DEF" w:rsidRPr="00E75D69" w:rsidRDefault="00E84DEF" w:rsidP="00DC43CF">
                              <w:pPr>
                                <w:jc w:val="center"/>
                                <w:rPr>
                                  <w:rFonts w:ascii="Times New Roman" w:hAnsi="Times New Roman"/>
                                  <w:bCs/>
                                  <w:sz w:val="16"/>
                                </w:rPr>
                              </w:pPr>
                              <w:r w:rsidRPr="00036A3E">
                                <w:rPr>
                                  <w:rFonts w:ascii="Times New Roman" w:hAnsi="Times New Roman"/>
                                  <w:bCs/>
                                  <w:sz w:val="16"/>
                                </w:rPr>
                                <w:t>MINAMB Secretary of State (or its delegate such as the Director General of INBAC)</w:t>
                              </w:r>
                            </w:p>
                          </w:txbxContent>
                        </wps:txbx>
                        <wps:bodyPr rot="0" vert="horz" wrap="square" lIns="72000" tIns="72000" rIns="72000" bIns="72000" anchor="t" anchorCtr="0" upright="1">
                          <a:noAutofit/>
                        </wps:bodyPr>
                      </wps:wsp>
                      <wps:wsp>
                        <wps:cNvPr id="69" name="Rectangle 345"/>
                        <wps:cNvSpPr>
                          <a:spLocks noChangeArrowheads="1"/>
                        </wps:cNvSpPr>
                        <wps:spPr bwMode="auto">
                          <a:xfrm>
                            <a:off x="1228509" y="322153"/>
                            <a:ext cx="2059143" cy="1618149"/>
                          </a:xfrm>
                          <a:prstGeom prst="rect">
                            <a:avLst/>
                          </a:prstGeom>
                          <a:solidFill>
                            <a:srgbClr val="FFCC00"/>
                          </a:solidFill>
                          <a:ln w="9525">
                            <a:noFill/>
                            <a:miter lim="800000"/>
                            <a:headEnd/>
                            <a:tailEnd/>
                          </a:ln>
                          <a:effectLst/>
                        </wps:spPr>
                        <wps:txbx>
                          <w:txbxContent>
                            <w:p w14:paraId="52EC2EFE" w14:textId="77777777" w:rsidR="00E84DEF" w:rsidRPr="00036A3E" w:rsidRDefault="00E84DEF" w:rsidP="00DC43CF">
                              <w:pPr>
                                <w:spacing w:after="0"/>
                                <w:jc w:val="center"/>
                                <w:rPr>
                                  <w:rFonts w:ascii="Times New Roman" w:hAnsi="Times New Roman"/>
                                  <w:b/>
                                  <w:bCs/>
                                  <w:sz w:val="16"/>
                                </w:rPr>
                              </w:pPr>
                              <w:r w:rsidRPr="00036A3E">
                                <w:rPr>
                                  <w:rFonts w:ascii="Times New Roman" w:hAnsi="Times New Roman"/>
                                  <w:b/>
                                  <w:bCs/>
                                  <w:sz w:val="16"/>
                                </w:rPr>
                                <w:t>Beneficiary Representatives</w:t>
                              </w:r>
                            </w:p>
                            <w:p w14:paraId="49D3BB16" w14:textId="77777777" w:rsidR="00E84DEF" w:rsidRPr="00036A3E" w:rsidRDefault="00E84DEF" w:rsidP="00DC43CF">
                              <w:pPr>
                                <w:spacing w:after="0"/>
                                <w:jc w:val="center"/>
                                <w:rPr>
                                  <w:rFonts w:ascii="Times New Roman" w:hAnsi="Times New Roman"/>
                                  <w:sz w:val="16"/>
                                </w:rPr>
                              </w:pPr>
                            </w:p>
                            <w:p w14:paraId="5ABD1BA6" w14:textId="77777777" w:rsidR="00E84DEF" w:rsidRPr="00E75D69" w:rsidRDefault="00E84DEF" w:rsidP="00DC43CF">
                              <w:pPr>
                                <w:rPr>
                                  <w:rFonts w:ascii="Times New Roman" w:hAnsi="Times New Roman"/>
                                  <w:sz w:val="16"/>
                                </w:rPr>
                              </w:pPr>
                              <w:r w:rsidRPr="00036A3E">
                                <w:rPr>
                                  <w:rFonts w:ascii="Times New Roman" w:hAnsi="Times New Roman"/>
                                  <w:sz w:val="16"/>
                                </w:rPr>
                                <w:t>To be appointed from amongst representatives of Ministry of Interior, Ministry of Agriculture and Forests, INBAC, Maiombe NP, Luando SNR, Interministerial Commission Against Environmental Crimes and related Wild Fauna and Flora, Provincial Governments of Cabinda/Malanje/Bie Provinces, and representatives of local communities in the project areas</w:t>
                              </w:r>
                            </w:p>
                          </w:txbxContent>
                        </wps:txbx>
                        <wps:bodyPr rot="0" vert="horz" wrap="square" lIns="72000" tIns="72000" rIns="72000" bIns="72000" anchor="t" anchorCtr="0" upright="1">
                          <a:noAutofit/>
                        </wps:bodyPr>
                      </wps:wsp>
                      <wps:wsp>
                        <wps:cNvPr id="70" name="Rectangle 346"/>
                        <wps:cNvSpPr>
                          <a:spLocks noChangeArrowheads="1"/>
                        </wps:cNvSpPr>
                        <wps:spPr bwMode="auto">
                          <a:xfrm>
                            <a:off x="3287653" y="322068"/>
                            <a:ext cx="1727902" cy="1618149"/>
                          </a:xfrm>
                          <a:prstGeom prst="rect">
                            <a:avLst/>
                          </a:prstGeom>
                          <a:solidFill>
                            <a:srgbClr val="FFCC00"/>
                          </a:solidFill>
                          <a:ln w="9525">
                            <a:noFill/>
                            <a:miter lim="800000"/>
                            <a:headEnd/>
                            <a:tailEnd/>
                          </a:ln>
                          <a:effectLst/>
                        </wps:spPr>
                        <wps:txbx>
                          <w:txbxContent>
                            <w:p w14:paraId="139DCD2A" w14:textId="77777777" w:rsidR="00E84DEF" w:rsidRPr="00B12D61" w:rsidRDefault="00E84DEF" w:rsidP="00DC43CF">
                              <w:pPr>
                                <w:spacing w:after="0"/>
                                <w:jc w:val="center"/>
                                <w:rPr>
                                  <w:rFonts w:ascii="Times New Roman" w:hAnsi="Times New Roman"/>
                                  <w:b/>
                                  <w:bCs/>
                                  <w:sz w:val="16"/>
                                </w:rPr>
                              </w:pPr>
                              <w:r w:rsidRPr="00B12D61">
                                <w:rPr>
                                  <w:rFonts w:ascii="Times New Roman" w:hAnsi="Times New Roman"/>
                                  <w:b/>
                                  <w:bCs/>
                                  <w:sz w:val="16"/>
                                </w:rPr>
                                <w:t xml:space="preserve">Development Partners  </w:t>
                              </w:r>
                            </w:p>
                            <w:p w14:paraId="27D48E37" w14:textId="77777777" w:rsidR="00E84DEF" w:rsidRPr="00B12D61" w:rsidRDefault="00E84DEF" w:rsidP="00DC43CF">
                              <w:pPr>
                                <w:spacing w:after="0"/>
                                <w:jc w:val="center"/>
                                <w:rPr>
                                  <w:rFonts w:ascii="Times New Roman" w:hAnsi="Times New Roman"/>
                                  <w:bCs/>
                                  <w:sz w:val="16"/>
                                </w:rPr>
                              </w:pPr>
                            </w:p>
                            <w:p w14:paraId="2060922C" w14:textId="77777777" w:rsidR="00E84DEF" w:rsidRPr="00B12D61" w:rsidRDefault="00E84DEF" w:rsidP="00DC43CF">
                              <w:pPr>
                                <w:spacing w:after="0"/>
                                <w:jc w:val="center"/>
                                <w:rPr>
                                  <w:rFonts w:ascii="Times New Roman" w:hAnsi="Times New Roman"/>
                                  <w:bCs/>
                                  <w:sz w:val="16"/>
                                </w:rPr>
                              </w:pPr>
                              <w:r w:rsidRPr="00B12D61">
                                <w:rPr>
                                  <w:rFonts w:ascii="Times New Roman" w:hAnsi="Times New Roman"/>
                                  <w:bCs/>
                                  <w:sz w:val="16"/>
                                </w:rPr>
                                <w:t xml:space="preserve">To be appointed from amongst representatives of FAO Angola, </w:t>
                              </w:r>
                              <w:r w:rsidRPr="00B12D61">
                                <w:rPr>
                                  <w:rFonts w:ascii="Times New Roman" w:hAnsi="Times New Roman"/>
                                  <w:bCs/>
                                  <w:sz w:val="16"/>
                                </w:rPr>
                                <w:t>Mayombe Transfrontier Initiative Secretariat, Environmental Crime Unit, National Forest Development Institute, Presidential Programme for the Black Giant Sable conservation, Kissama Foundation, Stop Ivory, ICCF, and ADPP</w:t>
                              </w:r>
                            </w:p>
                          </w:txbxContent>
                        </wps:txbx>
                        <wps:bodyPr rot="0" vert="horz" wrap="square" lIns="72000" tIns="72000" rIns="72000" bIns="72000" anchor="t" anchorCtr="0" upright="1">
                          <a:noAutofit/>
                        </wps:bodyPr>
                      </wps:wsp>
                      <wps:wsp>
                        <wps:cNvPr id="71" name="Rectangle 348"/>
                        <wps:cNvSpPr>
                          <a:spLocks noChangeArrowheads="1"/>
                        </wps:cNvSpPr>
                        <wps:spPr bwMode="auto">
                          <a:xfrm>
                            <a:off x="5015554" y="322592"/>
                            <a:ext cx="1321644" cy="1617556"/>
                          </a:xfrm>
                          <a:prstGeom prst="rect">
                            <a:avLst/>
                          </a:prstGeom>
                          <a:solidFill>
                            <a:srgbClr val="FFC000">
                              <a:lumMod val="60000"/>
                              <a:lumOff val="40000"/>
                            </a:srgbClr>
                          </a:solidFill>
                          <a:ln w="9525">
                            <a:noFill/>
                            <a:miter lim="800000"/>
                            <a:headEnd/>
                            <a:tailEnd/>
                          </a:ln>
                          <a:effectLst/>
                        </wps:spPr>
                        <wps:txbx>
                          <w:txbxContent>
                            <w:p w14:paraId="78406F19" w14:textId="77777777" w:rsidR="00E84DEF" w:rsidRPr="00B12D61" w:rsidRDefault="00E84DEF" w:rsidP="00DC43CF">
                              <w:pPr>
                                <w:spacing w:after="0"/>
                                <w:jc w:val="center"/>
                                <w:rPr>
                                  <w:rFonts w:ascii="Times New Roman" w:hAnsi="Times New Roman"/>
                                  <w:bCs/>
                                  <w:sz w:val="16"/>
                                  <w:u w:val="single"/>
                                </w:rPr>
                              </w:pPr>
                              <w:r w:rsidRPr="00B12D61">
                                <w:rPr>
                                  <w:rFonts w:ascii="Times New Roman" w:hAnsi="Times New Roman"/>
                                  <w:b/>
                                  <w:sz w:val="16"/>
                                </w:rPr>
                                <w:t xml:space="preserve">Project Assurance: </w:t>
                              </w:r>
                              <w:r w:rsidRPr="00B12D61">
                                <w:rPr>
                                  <w:rFonts w:ascii="Times New Roman" w:hAnsi="Times New Roman"/>
                                  <w:b/>
                                  <w:bCs/>
                                  <w:sz w:val="16"/>
                                </w:rPr>
                                <w:t>UNDP</w:t>
                              </w:r>
                            </w:p>
                            <w:p w14:paraId="5AF315E1" w14:textId="77777777" w:rsidR="00E84DEF" w:rsidRPr="00B12D61" w:rsidRDefault="00E84DEF" w:rsidP="00DC43CF">
                              <w:pPr>
                                <w:spacing w:after="0"/>
                                <w:jc w:val="center"/>
                                <w:rPr>
                                  <w:rFonts w:ascii="Times New Roman" w:hAnsi="Times New Roman"/>
                                  <w:sz w:val="16"/>
                                </w:rPr>
                              </w:pPr>
                            </w:p>
                            <w:p w14:paraId="3A9B460F" w14:textId="77777777" w:rsidR="00E84DEF" w:rsidRPr="00E75D69" w:rsidRDefault="00E84DEF" w:rsidP="00DC43CF">
                              <w:pPr>
                                <w:spacing w:after="0"/>
                                <w:jc w:val="center"/>
                                <w:rPr>
                                  <w:rFonts w:ascii="Times New Roman" w:hAnsi="Times New Roman"/>
                                  <w:sz w:val="16"/>
                                </w:rPr>
                              </w:pPr>
                              <w:r w:rsidRPr="00B12D61">
                                <w:rPr>
                                  <w:rFonts w:ascii="Times New Roman" w:hAnsi="Times New Roman"/>
                                  <w:sz w:val="16"/>
                                </w:rPr>
                                <w:t>Head of Environment and Sustainable Development, UNDP Angola; RTA, UNDP-GEF Istanbul; PTA &amp; Head of Biodiversity, UNDP NYC</w:t>
                              </w:r>
                            </w:p>
                          </w:txbxContent>
                        </wps:txbx>
                        <wps:bodyPr rot="0" vert="horz" wrap="square" lIns="72000" tIns="72000" rIns="72000" bIns="72000" anchor="t" anchorCtr="0" upright="1">
                          <a:noAutofit/>
                        </wps:bodyPr>
                      </wps:wsp>
                      <wps:wsp>
                        <wps:cNvPr id="72" name="AutoShape 358"/>
                        <wps:cNvCnPr>
                          <a:cxnSpLocks noChangeShapeType="1"/>
                          <a:stCxn id="66" idx="0"/>
                          <a:endCxn id="68" idx="2"/>
                        </wps:cNvCnPr>
                        <wps:spPr bwMode="auto">
                          <a:xfrm rot="16200000" flipV="1">
                            <a:off x="1768566" y="919504"/>
                            <a:ext cx="206056" cy="2248014"/>
                          </a:xfrm>
                          <a:prstGeom prst="bentConnector3">
                            <a:avLst>
                              <a:gd name="adj1" fmla="val 5000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Rectangle 47"/>
                        <wps:cNvSpPr>
                          <a:spLocks noChangeArrowheads="1"/>
                        </wps:cNvSpPr>
                        <wps:spPr bwMode="auto">
                          <a:xfrm>
                            <a:off x="5015553" y="2902969"/>
                            <a:ext cx="1292687" cy="826199"/>
                          </a:xfrm>
                          <a:prstGeom prst="rect">
                            <a:avLst/>
                          </a:prstGeom>
                          <a:solidFill>
                            <a:schemeClr val="accent2">
                              <a:lumMod val="40000"/>
                              <a:lumOff val="60000"/>
                            </a:schemeClr>
                          </a:solidFill>
                          <a:ln w="9525">
                            <a:noFill/>
                            <a:miter lim="800000"/>
                            <a:headEnd/>
                            <a:tailEnd/>
                          </a:ln>
                          <a:effectLst/>
                        </wps:spPr>
                        <wps:txbx>
                          <w:txbxContent>
                            <w:p w14:paraId="0DF612A7" w14:textId="77777777" w:rsidR="00E84DEF" w:rsidRPr="00E75D69" w:rsidRDefault="00E84DEF" w:rsidP="00DC43CF">
                              <w:pPr>
                                <w:pStyle w:val="NormalWeb"/>
                                <w:spacing w:before="0" w:beforeAutospacing="0" w:after="0" w:afterAutospacing="0"/>
                                <w:jc w:val="center"/>
                                <w:rPr>
                                  <w:rFonts w:eastAsia="Times New Roman"/>
                                  <w:b/>
                                  <w:sz w:val="16"/>
                                </w:rPr>
                              </w:pPr>
                              <w:r w:rsidRPr="00E75D69">
                                <w:rPr>
                                  <w:rFonts w:eastAsia="Times New Roman"/>
                                  <w:b/>
                                  <w:sz w:val="16"/>
                                </w:rPr>
                                <w:t xml:space="preserve">Technical Committees </w:t>
                              </w:r>
                            </w:p>
                            <w:p w14:paraId="34364D49" w14:textId="77777777" w:rsidR="00E84DEF" w:rsidRPr="00E75D69" w:rsidRDefault="00E84DEF" w:rsidP="00DC43CF">
                              <w:pPr>
                                <w:pStyle w:val="NormalWeb"/>
                                <w:spacing w:before="0" w:beforeAutospacing="0" w:after="0" w:afterAutospacing="0"/>
                                <w:jc w:val="center"/>
                                <w:rPr>
                                  <w:rFonts w:eastAsia="Times New Roman"/>
                                  <w:sz w:val="16"/>
                                </w:rPr>
                              </w:pPr>
                              <w:r w:rsidRPr="00E75D69">
                                <w:rPr>
                                  <w:rFonts w:eastAsia="Times New Roman"/>
                                  <w:b/>
                                  <w:sz w:val="16"/>
                                </w:rPr>
                                <w:t>in Project Areas</w:t>
                              </w:r>
                            </w:p>
                          </w:txbxContent>
                        </wps:txbx>
                        <wps:bodyPr rot="0" vert="horz" wrap="square" lIns="91440" tIns="45720" rIns="91440" bIns="45720" anchor="t" anchorCtr="0" upright="1">
                          <a:noAutofit/>
                        </wps:bodyPr>
                      </wps:wsp>
                      <wps:wsp>
                        <wps:cNvPr id="74" name="Rectangle 49"/>
                        <wps:cNvSpPr>
                          <a:spLocks noChangeArrowheads="1"/>
                        </wps:cNvSpPr>
                        <wps:spPr bwMode="auto">
                          <a:xfrm>
                            <a:off x="293375" y="2903014"/>
                            <a:ext cx="2586303" cy="826148"/>
                          </a:xfrm>
                          <a:prstGeom prst="rect">
                            <a:avLst/>
                          </a:prstGeom>
                          <a:solidFill>
                            <a:srgbClr val="4472C4">
                              <a:lumMod val="20000"/>
                              <a:lumOff val="80000"/>
                            </a:srgbClr>
                          </a:solidFill>
                          <a:ln w="9525">
                            <a:noFill/>
                            <a:miter lim="800000"/>
                            <a:headEnd/>
                            <a:tailEnd/>
                          </a:ln>
                          <a:effectLst/>
                        </wps:spPr>
                        <wps:txbx>
                          <w:txbxContent>
                            <w:p w14:paraId="02E8D597" w14:textId="77777777" w:rsidR="00E84DEF" w:rsidRPr="00E75D69" w:rsidRDefault="00E84DEF" w:rsidP="00DC43CF">
                              <w:pPr>
                                <w:pStyle w:val="NormalWeb"/>
                                <w:spacing w:before="0" w:beforeAutospacing="0" w:after="0" w:afterAutospacing="0"/>
                                <w:jc w:val="center"/>
                                <w:rPr>
                                  <w:rFonts w:eastAsia="Times New Roman"/>
                                  <w:b/>
                                  <w:bCs/>
                                  <w:sz w:val="16"/>
                                </w:rPr>
                              </w:pPr>
                              <w:r w:rsidRPr="00E75D69">
                                <w:rPr>
                                  <w:rFonts w:eastAsia="Times New Roman"/>
                                  <w:b/>
                                  <w:bCs/>
                                  <w:sz w:val="16"/>
                                </w:rPr>
                                <w:t>Key Partners (Components 1-2):</w:t>
                              </w:r>
                            </w:p>
                            <w:p w14:paraId="3956B110" w14:textId="77777777" w:rsidR="00E84DEF" w:rsidRPr="00E75D69" w:rsidRDefault="00E84DEF" w:rsidP="00DC43CF">
                              <w:pPr>
                                <w:pStyle w:val="NormalWeb"/>
                                <w:spacing w:before="0" w:beforeAutospacing="0" w:after="0" w:afterAutospacing="0"/>
                                <w:jc w:val="center"/>
                                <w:rPr>
                                  <w:rFonts w:eastAsia="Times New Roman"/>
                                  <w:sz w:val="16"/>
                                </w:rPr>
                              </w:pPr>
                            </w:p>
                            <w:p w14:paraId="4DD376ED" w14:textId="77777777" w:rsidR="00E84DEF" w:rsidRPr="00E75D69" w:rsidRDefault="00E84DEF" w:rsidP="00DC43CF">
                              <w:pPr>
                                <w:pStyle w:val="NormalWeb"/>
                                <w:spacing w:before="0" w:beforeAutospacing="0" w:after="0" w:afterAutospacing="0"/>
                                <w:jc w:val="center"/>
                                <w:rPr>
                                  <w:rFonts w:eastAsia="Times New Roman"/>
                                  <w:sz w:val="16"/>
                                </w:rPr>
                              </w:pPr>
                              <w:r w:rsidRPr="00E75D69">
                                <w:rPr>
                                  <w:rFonts w:eastAsia="Times New Roman"/>
                                  <w:sz w:val="16"/>
                                </w:rPr>
                                <w:t>ECU, Customs, Police, Judiciary, Interministerial Commission on Wildlife Crime, CITES Secretariat, Maiombe NP, Luando SNR, Stop Ivory, 51 Degrees, ICCF</w:t>
                              </w:r>
                            </w:p>
                            <w:p w14:paraId="448630D9" w14:textId="77777777" w:rsidR="00E84DEF" w:rsidRPr="00E75D69" w:rsidRDefault="00E84DEF" w:rsidP="00DC43CF">
                              <w:pPr>
                                <w:pStyle w:val="NormalWeb"/>
                                <w:spacing w:before="0" w:beforeAutospacing="0" w:after="0" w:afterAutospacing="0"/>
                                <w:jc w:val="center"/>
                                <w:rPr>
                                  <w:rFonts w:eastAsia="Times New Roman"/>
                                  <w:sz w:val="16"/>
                                </w:rPr>
                              </w:pPr>
                            </w:p>
                            <w:p w14:paraId="6B0CCAFF" w14:textId="77777777" w:rsidR="00E84DEF" w:rsidRPr="00E75D69" w:rsidRDefault="00E84DEF" w:rsidP="00DC43CF">
                              <w:pPr>
                                <w:pStyle w:val="NormalWeb"/>
                                <w:spacing w:before="0" w:beforeAutospacing="0" w:after="0" w:afterAutospacing="0"/>
                                <w:jc w:val="center"/>
                                <w:rPr>
                                  <w:sz w:val="16"/>
                                </w:rPr>
                              </w:pPr>
                              <w:r w:rsidRPr="00E75D69">
                                <w:rPr>
                                  <w:rFonts w:eastAsia="Times New Roman"/>
                                  <w:sz w:val="16"/>
                                </w:rPr>
                                <w:t xml:space="preserve"> </w:t>
                              </w:r>
                            </w:p>
                          </w:txbxContent>
                        </wps:txbx>
                        <wps:bodyPr rot="0" vert="horz" wrap="square" lIns="91440" tIns="45720" rIns="91440" bIns="45720" anchor="t" anchorCtr="0" upright="1">
                          <a:noAutofit/>
                        </wps:bodyPr>
                      </wps:wsp>
                      <wps:wsp>
                        <wps:cNvPr id="75" name="Rectangle 50"/>
                        <wps:cNvSpPr>
                          <a:spLocks noChangeArrowheads="1"/>
                        </wps:cNvSpPr>
                        <wps:spPr bwMode="auto">
                          <a:xfrm flipV="1">
                            <a:off x="2995600" y="2903163"/>
                            <a:ext cx="1931242" cy="825977"/>
                          </a:xfrm>
                          <a:prstGeom prst="rect">
                            <a:avLst/>
                          </a:prstGeom>
                          <a:solidFill>
                            <a:srgbClr val="4472C4">
                              <a:lumMod val="20000"/>
                              <a:lumOff val="80000"/>
                            </a:srgbClr>
                          </a:solidFill>
                          <a:ln w="9525">
                            <a:noFill/>
                            <a:miter lim="800000"/>
                            <a:headEnd/>
                            <a:tailEnd/>
                          </a:ln>
                          <a:effectLst/>
                        </wps:spPr>
                        <wps:txbx>
                          <w:txbxContent>
                            <w:p w14:paraId="4A51895A" w14:textId="77777777" w:rsidR="00E84DEF" w:rsidRPr="00E75D69" w:rsidRDefault="00E84DEF" w:rsidP="00DC43CF">
                              <w:pPr>
                                <w:pStyle w:val="NormalWeb"/>
                                <w:spacing w:before="0" w:beforeAutospacing="0" w:after="0" w:afterAutospacing="0"/>
                                <w:jc w:val="center"/>
                                <w:rPr>
                                  <w:rFonts w:eastAsia="Times New Roman"/>
                                  <w:b/>
                                  <w:sz w:val="16"/>
                                </w:rPr>
                              </w:pPr>
                              <w:r w:rsidRPr="00E75D69">
                                <w:rPr>
                                  <w:rFonts w:eastAsia="Times New Roman"/>
                                  <w:b/>
                                  <w:sz w:val="16"/>
                                </w:rPr>
                                <w:t>Key Partners (Component 3):</w:t>
                              </w:r>
                            </w:p>
                            <w:p w14:paraId="350F2AE5" w14:textId="77777777" w:rsidR="00E84DEF" w:rsidRPr="00E75D69" w:rsidRDefault="00E84DEF" w:rsidP="00DC43CF">
                              <w:pPr>
                                <w:pStyle w:val="NormalWeb"/>
                                <w:spacing w:before="0" w:beforeAutospacing="0" w:after="0" w:afterAutospacing="0"/>
                                <w:jc w:val="center"/>
                                <w:rPr>
                                  <w:rFonts w:eastAsia="Times New Roman"/>
                                  <w:bCs/>
                                  <w:sz w:val="16"/>
                                </w:rPr>
                              </w:pPr>
                            </w:p>
                            <w:p w14:paraId="21ED6DEF" w14:textId="77777777" w:rsidR="00E84DEF" w:rsidRPr="00E75D69" w:rsidRDefault="00E84DEF" w:rsidP="00DC43CF">
                              <w:pPr>
                                <w:pStyle w:val="NormalWeb"/>
                                <w:spacing w:before="0" w:beforeAutospacing="0" w:after="0" w:afterAutospacing="0"/>
                                <w:jc w:val="center"/>
                                <w:rPr>
                                  <w:rFonts w:eastAsia="Times New Roman"/>
                                  <w:bCs/>
                                  <w:sz w:val="16"/>
                                </w:rPr>
                              </w:pPr>
                              <w:r w:rsidRPr="00E75D69">
                                <w:rPr>
                                  <w:rFonts w:eastAsia="Times New Roman"/>
                                  <w:bCs/>
                                  <w:sz w:val="16"/>
                                </w:rPr>
                                <w:t>Local Communities and Administrations, FAO, AfDB, ADPP, FAS, Kissama Foundation</w:t>
                              </w:r>
                            </w:p>
                            <w:p w14:paraId="2C9F1C07" w14:textId="77777777" w:rsidR="00E84DEF" w:rsidRPr="00E75D69" w:rsidRDefault="00E84DEF" w:rsidP="00DC43CF">
                              <w:pPr>
                                <w:pStyle w:val="NormalWeb"/>
                                <w:spacing w:before="0" w:beforeAutospacing="0" w:after="0" w:afterAutospacing="0"/>
                                <w:jc w:val="center"/>
                                <w:rPr>
                                  <w:bCs/>
                                  <w:sz w:val="16"/>
                                </w:rPr>
                              </w:pPr>
                            </w:p>
                          </w:txbxContent>
                        </wps:txbx>
                        <wps:bodyPr rot="0" vert="horz" wrap="square" lIns="91440" tIns="45720" rIns="91440" bIns="45720" anchor="t" anchorCtr="0" upright="1">
                          <a:noAutofit/>
                        </wps:bodyPr>
                      </wps:wsp>
                      <wps:wsp>
                        <wps:cNvPr id="76" name="AutoShape 358"/>
                        <wps:cNvCnPr>
                          <a:cxnSpLocks noChangeShapeType="1"/>
                          <a:stCxn id="74" idx="0"/>
                          <a:endCxn id="66" idx="2"/>
                        </wps:cNvCnPr>
                        <wps:spPr bwMode="auto">
                          <a:xfrm rot="5400000" flipH="1" flipV="1">
                            <a:off x="2219109" y="2126522"/>
                            <a:ext cx="143911" cy="1409074"/>
                          </a:xfrm>
                          <a:prstGeom prst="bentConnector3">
                            <a:avLst>
                              <a:gd name="adj1" fmla="val 5000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358"/>
                        <wps:cNvCnPr>
                          <a:cxnSpLocks noChangeShapeType="1"/>
                          <a:stCxn id="66" idx="2"/>
                          <a:endCxn id="75" idx="2"/>
                        </wps:cNvCnPr>
                        <wps:spPr bwMode="auto">
                          <a:xfrm rot="16200000" flipH="1">
                            <a:off x="3406381" y="2348323"/>
                            <a:ext cx="144060" cy="965620"/>
                          </a:xfrm>
                          <a:prstGeom prst="bentConnector3">
                            <a:avLst>
                              <a:gd name="adj1" fmla="val 5000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358"/>
                        <wps:cNvCnPr>
                          <a:cxnSpLocks noChangeShapeType="1"/>
                          <a:stCxn id="66" idx="3"/>
                          <a:endCxn id="73" idx="0"/>
                        </wps:cNvCnPr>
                        <wps:spPr bwMode="auto">
                          <a:xfrm flipH="1">
                            <a:off x="5661897" y="2452821"/>
                            <a:ext cx="62627" cy="450148"/>
                          </a:xfrm>
                          <a:prstGeom prst="bentConnector4">
                            <a:avLst>
                              <a:gd name="adj1" fmla="val -365018"/>
                              <a:gd name="adj2" fmla="val 8402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0F4A07" id="Canvas 79" o:spid="_x0000_s1026" editas="canvas" style="width:501.3pt;height:297.35pt;mso-position-horizontal-relative:char;mso-position-vertical-relative:line" coordsize="63665,3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65;height:37757;visibility:visible;mso-wrap-style:square">
                  <v:fill o:detectmouseclick="t"/>
                  <v:path o:connecttype="none"/>
                </v:shape>
                <v:rect id="Rectangle 342" o:spid="_x0000_s1028" style="position:absolute;left:2666;top:21465;width:54579;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" fillcolor="#8faadc" stroked="f">
                  <v:textbox>
                    <w:txbxContent>
                      <w:p w14:paraId="794EC7FB" w14:textId="77777777" w:rsidR="00E84DEF" w:rsidRPr="00B12D61" w:rsidRDefault="00E84DEF" w:rsidP="00DC43CF">
                        <w:pPr>
                          <w:jc w:val="center"/>
                          <w:rPr>
                            <w:rFonts w:ascii="Times New Roman" w:hAnsi="Times New Roman"/>
                            <w:b/>
                            <w:sz w:val="16"/>
                            <w:szCs w:val="18"/>
                            <w:lang w:val="en-GB"/>
                          </w:rPr>
                        </w:pPr>
                        <w:bookmarkStart w:id="39" w:name="_Hlk13690745"/>
                        <w:bookmarkStart w:id="40" w:name="_Hlk13690746"/>
                        <w:bookmarkStart w:id="41" w:name="_Hlk13689973"/>
                        <w:r w:rsidRPr="00B12D61">
                          <w:rPr>
                            <w:rFonts w:ascii="Times New Roman" w:hAnsi="Times New Roman"/>
                            <w:b/>
                            <w:sz w:val="16"/>
                            <w:szCs w:val="18"/>
                            <w:lang w:val="en-GB"/>
                          </w:rPr>
                          <w:t>Implementing Partner: INBAC with Project Management Unit:</w:t>
                        </w:r>
                        <w:bookmarkEnd w:id="39"/>
                        <w:bookmarkEnd w:id="40"/>
                        <w:bookmarkEnd w:id="41"/>
                      </w:p>
                      <w:p w14:paraId="5E5ADF51" w14:textId="77777777" w:rsidR="00E84DEF" w:rsidRPr="00E75D69" w:rsidRDefault="00E84DEF" w:rsidP="00DC43CF">
                        <w:pPr>
                          <w:spacing w:after="0"/>
                          <w:jc w:val="center"/>
                          <w:rPr>
                            <w:rFonts w:ascii="Times New Roman" w:hAnsi="Times New Roman"/>
                            <w:sz w:val="16"/>
                            <w:szCs w:val="12"/>
                            <w:lang w:val="en-GB"/>
                          </w:rPr>
                        </w:pPr>
                        <w:r w:rsidRPr="00B12D61">
                          <w:rPr>
                            <w:rFonts w:ascii="Times New Roman" w:hAnsi="Times New Roman"/>
                            <w:sz w:val="16"/>
                            <w:szCs w:val="12"/>
                            <w:lang w:val="en-GB"/>
                          </w:rPr>
                          <w:t>Project Coordinator; Project Assistant; Administration and Finance Assistant; UN Volunteer; Driver</w:t>
                        </w:r>
                      </w:p>
                    </w:txbxContent>
                  </v:textbox>
                </v:rect>
                <v:rect id="Rectangle 343" o:spid="_x0000_s1029" style="position:absolute;left:2666;top:571;width:60726;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" fillcolor="#f90" stroked="f">
                  <v:textbox>
                    <w:txbxContent>
                      <w:p w14:paraId="3A60CC93" w14:textId="77777777" w:rsidR="00E84DEF" w:rsidRPr="00DB5E7C" w:rsidRDefault="00E84DEF" w:rsidP="00DC43CF">
                        <w:pPr>
                          <w:jc w:val="center"/>
                          <w:rPr>
                            <w:rFonts w:ascii="Times New Roman" w:hAnsi="Times New Roman"/>
                            <w:b/>
                            <w:sz w:val="16"/>
                          </w:rPr>
                        </w:pPr>
                        <w:r w:rsidRPr="00DB5E7C">
                          <w:rPr>
                            <w:rFonts w:ascii="Times New Roman" w:hAnsi="Times New Roman"/>
                            <w:b/>
                            <w:sz w:val="16"/>
                          </w:rPr>
                          <w:t>Project Board/Steering Committee</w:t>
                        </w:r>
                      </w:p>
                    </w:txbxContent>
                  </v:textbox>
                </v:rect>
                <v:rect id="Rectangle 344" o:spid="_x0000_s1030" style="position:absolute;left:2666;top:3223;width:9619;height:1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" fillcolor="#fc0" stroked="f">
                  <v:textbox inset="2mm,2mm,2mm,2mm">
                    <w:txbxContent>
                      <w:p w14:paraId="267EB148" w14:textId="77777777" w:rsidR="00E84DEF" w:rsidRPr="00036A3E" w:rsidRDefault="00E84DEF" w:rsidP="00DC43CF">
                        <w:pPr>
                          <w:spacing w:after="0"/>
                          <w:jc w:val="center"/>
                          <w:rPr>
                            <w:rFonts w:ascii="Times New Roman" w:hAnsi="Times New Roman"/>
                            <w:b/>
                            <w:sz w:val="16"/>
                          </w:rPr>
                        </w:pPr>
                        <w:r w:rsidRPr="00036A3E">
                          <w:rPr>
                            <w:rFonts w:ascii="Times New Roman" w:hAnsi="Times New Roman"/>
                            <w:b/>
                            <w:sz w:val="16"/>
                          </w:rPr>
                          <w:t>Project Executive</w:t>
                        </w:r>
                      </w:p>
                      <w:p w14:paraId="6563DBB7" w14:textId="77777777" w:rsidR="00E84DEF" w:rsidRPr="00036A3E" w:rsidRDefault="00E84DEF" w:rsidP="00DC43CF">
                        <w:pPr>
                          <w:spacing w:after="0"/>
                          <w:jc w:val="center"/>
                          <w:rPr>
                            <w:rFonts w:ascii="Times New Roman" w:hAnsi="Times New Roman"/>
                            <w:bCs/>
                            <w:sz w:val="16"/>
                          </w:rPr>
                        </w:pPr>
                      </w:p>
                      <w:p w14:paraId="42F0DD0A" w14:textId="77777777" w:rsidR="00E84DEF" w:rsidRPr="00E75D69" w:rsidRDefault="00E84DEF" w:rsidP="00DC43CF">
                        <w:pPr>
                          <w:jc w:val="center"/>
                          <w:rPr>
                            <w:rFonts w:ascii="Times New Roman" w:hAnsi="Times New Roman"/>
                            <w:bCs/>
                            <w:sz w:val="16"/>
                          </w:rPr>
                        </w:pPr>
                        <w:r w:rsidRPr="00036A3E">
                          <w:rPr>
                            <w:rFonts w:ascii="Times New Roman" w:hAnsi="Times New Roman"/>
                            <w:bCs/>
                            <w:sz w:val="16"/>
                          </w:rPr>
                          <w:t>MINAMB Secretary of State (or its delegate such as the Director General of INBAC)</w:t>
                        </w:r>
                      </w:p>
                    </w:txbxContent>
                  </v:textbox>
                </v:rect>
                <v:rect id="Rectangle 345" o:spid="_x0000_s1031" style="position:absolute;left:12285;top:3221;width:20591;height:1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" fillcolor="#fc0" stroked="f">
                  <v:textbox inset="2mm,2mm,2mm,2mm">
                    <w:txbxContent>
                      <w:p w14:paraId="52EC2EFE" w14:textId="77777777" w:rsidR="00E84DEF" w:rsidRPr="00036A3E" w:rsidRDefault="00E84DEF" w:rsidP="00DC43CF">
                        <w:pPr>
                          <w:spacing w:after="0"/>
                          <w:jc w:val="center"/>
                          <w:rPr>
                            <w:rFonts w:ascii="Times New Roman" w:hAnsi="Times New Roman"/>
                            <w:b/>
                            <w:bCs/>
                            <w:sz w:val="16"/>
                          </w:rPr>
                        </w:pPr>
                        <w:r w:rsidRPr="00036A3E">
                          <w:rPr>
                            <w:rFonts w:ascii="Times New Roman" w:hAnsi="Times New Roman"/>
                            <w:b/>
                            <w:bCs/>
                            <w:sz w:val="16"/>
                          </w:rPr>
                          <w:t>Beneficiary Representatives</w:t>
                        </w:r>
                      </w:p>
                      <w:p w14:paraId="49D3BB16" w14:textId="77777777" w:rsidR="00E84DEF" w:rsidRPr="00036A3E" w:rsidRDefault="00E84DEF" w:rsidP="00DC43CF">
                        <w:pPr>
                          <w:spacing w:after="0"/>
                          <w:jc w:val="center"/>
                          <w:rPr>
                            <w:rFonts w:ascii="Times New Roman" w:hAnsi="Times New Roman"/>
                            <w:sz w:val="16"/>
                          </w:rPr>
                        </w:pPr>
                      </w:p>
                      <w:p w14:paraId="5ABD1BA6" w14:textId="77777777" w:rsidR="00E84DEF" w:rsidRPr="00E75D69" w:rsidRDefault="00E84DEF" w:rsidP="00DC43CF">
                        <w:pPr>
                          <w:rPr>
                            <w:rFonts w:ascii="Times New Roman" w:hAnsi="Times New Roman"/>
                            <w:sz w:val="16"/>
                          </w:rPr>
                        </w:pPr>
                        <w:r w:rsidRPr="00036A3E">
                          <w:rPr>
                            <w:rFonts w:ascii="Times New Roman" w:hAnsi="Times New Roman"/>
                            <w:sz w:val="16"/>
                          </w:rPr>
                          <w:t>To be appointed from amongst representatives of Ministry of Interior, Ministry of Agriculture and Forests, INBAC, Maiombe NP, Luando SNR, Interministerial Commission Against Environmental Crimes and related Wild Fauna and Flora, Provincial Governments of Cabinda/Malanje/Bie Provinces, and representatives of local communities in the project areas</w:t>
                        </w:r>
                      </w:p>
                    </w:txbxContent>
                  </v:textbox>
                </v:rect>
                <v:rect id="Rectangle 346" o:spid="_x0000_s1032" style="position:absolute;left:32876;top:3220;width:17279;height:1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" fillcolor="#fc0" stroked="f">
                  <v:textbox inset="2mm,2mm,2mm,2mm">
                    <w:txbxContent>
                      <w:p w14:paraId="139DCD2A" w14:textId="77777777" w:rsidR="00E84DEF" w:rsidRPr="00B12D61" w:rsidRDefault="00E84DEF" w:rsidP="00DC43CF">
                        <w:pPr>
                          <w:spacing w:after="0"/>
                          <w:jc w:val="center"/>
                          <w:rPr>
                            <w:rFonts w:ascii="Times New Roman" w:hAnsi="Times New Roman"/>
                            <w:b/>
                            <w:bCs/>
                            <w:sz w:val="16"/>
                          </w:rPr>
                        </w:pPr>
                        <w:r w:rsidRPr="00B12D61">
                          <w:rPr>
                            <w:rFonts w:ascii="Times New Roman" w:hAnsi="Times New Roman"/>
                            <w:b/>
                            <w:bCs/>
                            <w:sz w:val="16"/>
                          </w:rPr>
                          <w:t xml:space="preserve">Development Partners  </w:t>
                        </w:r>
                      </w:p>
                      <w:p w14:paraId="27D48E37" w14:textId="77777777" w:rsidR="00E84DEF" w:rsidRPr="00B12D61" w:rsidRDefault="00E84DEF" w:rsidP="00DC43CF">
                        <w:pPr>
                          <w:spacing w:after="0"/>
                          <w:jc w:val="center"/>
                          <w:rPr>
                            <w:rFonts w:ascii="Times New Roman" w:hAnsi="Times New Roman"/>
                            <w:bCs/>
                            <w:sz w:val="16"/>
                          </w:rPr>
                        </w:pPr>
                      </w:p>
                      <w:p w14:paraId="2060922C" w14:textId="77777777" w:rsidR="00E84DEF" w:rsidRPr="00B12D61" w:rsidRDefault="00E84DEF" w:rsidP="00DC43CF">
                        <w:pPr>
                          <w:spacing w:after="0"/>
                          <w:jc w:val="center"/>
                          <w:rPr>
                            <w:rFonts w:ascii="Times New Roman" w:hAnsi="Times New Roman"/>
                            <w:bCs/>
                            <w:sz w:val="16"/>
                          </w:rPr>
                        </w:pPr>
                        <w:r w:rsidRPr="00B12D61">
                          <w:rPr>
                            <w:rFonts w:ascii="Times New Roman" w:hAnsi="Times New Roman"/>
                            <w:bCs/>
                            <w:sz w:val="16"/>
                          </w:rPr>
                          <w:t xml:space="preserve">To be appointed from amongst representatives of FAO Angola, </w:t>
                        </w:r>
                        <w:proofErr w:type="spellStart"/>
                        <w:r w:rsidRPr="00B12D61">
                          <w:rPr>
                            <w:rFonts w:ascii="Times New Roman" w:hAnsi="Times New Roman"/>
                            <w:bCs/>
                            <w:sz w:val="16"/>
                          </w:rPr>
                          <w:t>Mayombe</w:t>
                        </w:r>
                        <w:proofErr w:type="spellEnd"/>
                        <w:r w:rsidRPr="00B12D61">
                          <w:rPr>
                            <w:rFonts w:ascii="Times New Roman" w:hAnsi="Times New Roman"/>
                            <w:bCs/>
                            <w:sz w:val="16"/>
                          </w:rPr>
                          <w:t xml:space="preserve"> </w:t>
                        </w:r>
                        <w:proofErr w:type="spellStart"/>
                        <w:r w:rsidRPr="00B12D61">
                          <w:rPr>
                            <w:rFonts w:ascii="Times New Roman" w:hAnsi="Times New Roman"/>
                            <w:bCs/>
                            <w:sz w:val="16"/>
                          </w:rPr>
                          <w:t>Transfrontier</w:t>
                        </w:r>
                        <w:proofErr w:type="spellEnd"/>
                        <w:r w:rsidRPr="00B12D61">
                          <w:rPr>
                            <w:rFonts w:ascii="Times New Roman" w:hAnsi="Times New Roman"/>
                            <w:bCs/>
                            <w:sz w:val="16"/>
                          </w:rPr>
                          <w:t xml:space="preserve"> Initiative Secretariat, Environmental Crime Unit, National Forest Development Institute, Presidential Programme for the Black Giant Sable conservation, Kissama Foundation, Stop Ivory, ICCF, and ADPP</w:t>
                        </w:r>
                      </w:p>
                    </w:txbxContent>
                  </v:textbox>
                </v:rect>
                <v:rect id="Rectangle 348" o:spid="_x0000_s1033" style="position:absolute;left:50155;top:3225;width:13216;height:16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" fillcolor="#ffd966" stroked="f">
                  <v:textbox inset="2mm,2mm,2mm,2mm">
                    <w:txbxContent>
                      <w:p w14:paraId="78406F19" w14:textId="77777777" w:rsidR="00E84DEF" w:rsidRPr="00B12D61" w:rsidRDefault="00E84DEF" w:rsidP="00DC43CF">
                        <w:pPr>
                          <w:spacing w:after="0"/>
                          <w:jc w:val="center"/>
                          <w:rPr>
                            <w:rFonts w:ascii="Times New Roman" w:hAnsi="Times New Roman"/>
                            <w:bCs/>
                            <w:sz w:val="16"/>
                            <w:u w:val="single"/>
                          </w:rPr>
                        </w:pPr>
                        <w:r w:rsidRPr="00B12D61">
                          <w:rPr>
                            <w:rFonts w:ascii="Times New Roman" w:hAnsi="Times New Roman"/>
                            <w:b/>
                            <w:sz w:val="16"/>
                          </w:rPr>
                          <w:t xml:space="preserve">Project Assurance: </w:t>
                        </w:r>
                        <w:r w:rsidRPr="00B12D61">
                          <w:rPr>
                            <w:rFonts w:ascii="Times New Roman" w:hAnsi="Times New Roman"/>
                            <w:b/>
                            <w:bCs/>
                            <w:sz w:val="16"/>
                          </w:rPr>
                          <w:t>UNDP</w:t>
                        </w:r>
                      </w:p>
                      <w:p w14:paraId="5AF315E1" w14:textId="77777777" w:rsidR="00E84DEF" w:rsidRPr="00B12D61" w:rsidRDefault="00E84DEF" w:rsidP="00DC43CF">
                        <w:pPr>
                          <w:spacing w:after="0"/>
                          <w:jc w:val="center"/>
                          <w:rPr>
                            <w:rFonts w:ascii="Times New Roman" w:hAnsi="Times New Roman"/>
                            <w:sz w:val="16"/>
                          </w:rPr>
                        </w:pPr>
                      </w:p>
                      <w:p w14:paraId="3A9B460F" w14:textId="77777777" w:rsidR="00E84DEF" w:rsidRPr="00E75D69" w:rsidRDefault="00E84DEF" w:rsidP="00DC43CF">
                        <w:pPr>
                          <w:spacing w:after="0"/>
                          <w:jc w:val="center"/>
                          <w:rPr>
                            <w:rFonts w:ascii="Times New Roman" w:hAnsi="Times New Roman"/>
                            <w:sz w:val="16"/>
                          </w:rPr>
                        </w:pPr>
                        <w:r w:rsidRPr="00B12D61">
                          <w:rPr>
                            <w:rFonts w:ascii="Times New Roman" w:hAnsi="Times New Roman"/>
                            <w:sz w:val="16"/>
                          </w:rPr>
                          <w:t>Head of Environment and Sustainable Development, UNDP Angola; RTA, UNDP-GEF Istanbul; PTA &amp; Head of Biodiversity, UNDP NYC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34" type="#_x0000_t34" style="position:absolute;left:17685;top:9194;width:2061;height:2248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" strokeweight=".5pt"/>
                <v:rect id="Rectangle 47" o:spid="_x0000_s1035" style="position:absolute;left:50155;top:29029;width:12927;height:8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" fillcolor="#f7caac [1301]" stroked="f">
                  <v:textbox>
                    <w:txbxContent>
                      <w:p w14:paraId="0DF612A7" w14:textId="77777777" w:rsidR="00E84DEF" w:rsidRPr="00E75D69" w:rsidRDefault="00E84DEF" w:rsidP="00DC43CF">
                        <w:pPr>
                          <w:pStyle w:val="NormalWeb"/>
                          <w:spacing w:before="0" w:beforeAutospacing="0" w:after="0" w:afterAutospacing="0"/>
                          <w:jc w:val="center"/>
                          <w:rPr>
                            <w:rFonts w:eastAsia="Times New Roman"/>
                            <w:b/>
                            <w:sz w:val="16"/>
                          </w:rPr>
                        </w:pPr>
                        <w:r w:rsidRPr="00E75D69">
                          <w:rPr>
                            <w:rFonts w:eastAsia="Times New Roman"/>
                            <w:b/>
                            <w:sz w:val="16"/>
                          </w:rPr>
                          <w:t xml:space="preserve">Technical Committees </w:t>
                        </w:r>
                      </w:p>
                      <w:p w14:paraId="34364D49" w14:textId="77777777" w:rsidR="00E84DEF" w:rsidRPr="00E75D69" w:rsidRDefault="00E84DEF" w:rsidP="00DC43CF">
                        <w:pPr>
                          <w:pStyle w:val="NormalWeb"/>
                          <w:spacing w:before="0" w:beforeAutospacing="0" w:after="0" w:afterAutospacing="0"/>
                          <w:jc w:val="center"/>
                          <w:rPr>
                            <w:rFonts w:eastAsia="Times New Roman"/>
                            <w:sz w:val="16"/>
                          </w:rPr>
                        </w:pPr>
                        <w:r w:rsidRPr="00E75D69">
                          <w:rPr>
                            <w:rFonts w:eastAsia="Times New Roman"/>
                            <w:b/>
                            <w:sz w:val="16"/>
                          </w:rPr>
                          <w:t>in Project Areas</w:t>
                        </w:r>
                      </w:p>
                    </w:txbxContent>
                  </v:textbox>
                </v:rect>
                <v:rect id="Rectangle 49" o:spid="_x0000_s1036" style="position:absolute;left:2933;top:29030;width:25863;height:8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" fillcolor="#dae3f3" stroked="f">
                  <v:textbox>
                    <w:txbxContent>
                      <w:p w14:paraId="02E8D597" w14:textId="77777777" w:rsidR="00E84DEF" w:rsidRPr="00E75D69" w:rsidRDefault="00E84DEF" w:rsidP="00DC43CF">
                        <w:pPr>
                          <w:pStyle w:val="NormalWeb"/>
                          <w:spacing w:before="0" w:beforeAutospacing="0" w:after="0" w:afterAutospacing="0"/>
                          <w:jc w:val="center"/>
                          <w:rPr>
                            <w:rFonts w:eastAsia="Times New Roman"/>
                            <w:b/>
                            <w:bCs/>
                            <w:sz w:val="16"/>
                          </w:rPr>
                        </w:pPr>
                        <w:r w:rsidRPr="00E75D69">
                          <w:rPr>
                            <w:rFonts w:eastAsia="Times New Roman"/>
                            <w:b/>
                            <w:bCs/>
                            <w:sz w:val="16"/>
                          </w:rPr>
                          <w:t>Key Partners (Components 1-2):</w:t>
                        </w:r>
                      </w:p>
                      <w:p w14:paraId="3956B110" w14:textId="77777777" w:rsidR="00E84DEF" w:rsidRPr="00E75D69" w:rsidRDefault="00E84DEF" w:rsidP="00DC43CF">
                        <w:pPr>
                          <w:pStyle w:val="NormalWeb"/>
                          <w:spacing w:before="0" w:beforeAutospacing="0" w:after="0" w:afterAutospacing="0"/>
                          <w:jc w:val="center"/>
                          <w:rPr>
                            <w:rFonts w:eastAsia="Times New Roman"/>
                            <w:sz w:val="16"/>
                          </w:rPr>
                        </w:pPr>
                      </w:p>
                      <w:p w14:paraId="4DD376ED" w14:textId="77777777" w:rsidR="00E84DEF" w:rsidRPr="00E75D69" w:rsidRDefault="00E84DEF" w:rsidP="00DC43CF">
                        <w:pPr>
                          <w:pStyle w:val="NormalWeb"/>
                          <w:spacing w:before="0" w:beforeAutospacing="0" w:after="0" w:afterAutospacing="0"/>
                          <w:jc w:val="center"/>
                          <w:rPr>
                            <w:rFonts w:eastAsia="Times New Roman"/>
                            <w:sz w:val="16"/>
                          </w:rPr>
                        </w:pPr>
                        <w:r w:rsidRPr="00E75D69">
                          <w:rPr>
                            <w:rFonts w:eastAsia="Times New Roman"/>
                            <w:sz w:val="16"/>
                          </w:rPr>
                          <w:t>ECU, Customs, Police, Judiciary, Interministerial Commission on Wildlife Crime, CITES Secretariat, Maiombe NP, Luando SNR, Stop Ivory, 51 Degrees, ICCF</w:t>
                        </w:r>
                      </w:p>
                      <w:p w14:paraId="448630D9" w14:textId="77777777" w:rsidR="00E84DEF" w:rsidRPr="00E75D69" w:rsidRDefault="00E84DEF" w:rsidP="00DC43CF">
                        <w:pPr>
                          <w:pStyle w:val="NormalWeb"/>
                          <w:spacing w:before="0" w:beforeAutospacing="0" w:after="0" w:afterAutospacing="0"/>
                          <w:jc w:val="center"/>
                          <w:rPr>
                            <w:rFonts w:eastAsia="Times New Roman"/>
                            <w:sz w:val="16"/>
                          </w:rPr>
                        </w:pPr>
                      </w:p>
                      <w:p w14:paraId="6B0CCAFF" w14:textId="77777777" w:rsidR="00E84DEF" w:rsidRPr="00E75D69" w:rsidRDefault="00E84DEF" w:rsidP="00DC43CF">
                        <w:pPr>
                          <w:pStyle w:val="NormalWeb"/>
                          <w:spacing w:before="0" w:beforeAutospacing="0" w:after="0" w:afterAutospacing="0"/>
                          <w:jc w:val="center"/>
                          <w:rPr>
                            <w:sz w:val="16"/>
                          </w:rPr>
                        </w:pPr>
                        <w:r w:rsidRPr="00E75D69">
                          <w:rPr>
                            <w:rFonts w:eastAsia="Times New Roman"/>
                            <w:sz w:val="16"/>
                          </w:rPr>
                          <w:t xml:space="preserve"> </w:t>
                        </w:r>
                      </w:p>
                    </w:txbxContent>
                  </v:textbox>
                </v:rect>
                <v:rect id="Rectangle 50" o:spid="_x0000_s1037" style="position:absolute;left:29956;top:29031;width:19312;height:82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" fillcolor="#dae3f3" stroked="f">
                  <v:textbox>
                    <w:txbxContent>
                      <w:p w14:paraId="4A51895A" w14:textId="77777777" w:rsidR="00E84DEF" w:rsidRPr="00E75D69" w:rsidRDefault="00E84DEF" w:rsidP="00DC43CF">
                        <w:pPr>
                          <w:pStyle w:val="NormalWeb"/>
                          <w:spacing w:before="0" w:beforeAutospacing="0" w:after="0" w:afterAutospacing="0"/>
                          <w:jc w:val="center"/>
                          <w:rPr>
                            <w:rFonts w:eastAsia="Times New Roman"/>
                            <w:b/>
                            <w:sz w:val="16"/>
                          </w:rPr>
                        </w:pPr>
                        <w:r w:rsidRPr="00E75D69">
                          <w:rPr>
                            <w:rFonts w:eastAsia="Times New Roman"/>
                            <w:b/>
                            <w:sz w:val="16"/>
                          </w:rPr>
                          <w:t>Key Partners (Component 3):</w:t>
                        </w:r>
                      </w:p>
                      <w:p w14:paraId="350F2AE5" w14:textId="77777777" w:rsidR="00E84DEF" w:rsidRPr="00E75D69" w:rsidRDefault="00E84DEF" w:rsidP="00DC43CF">
                        <w:pPr>
                          <w:pStyle w:val="NormalWeb"/>
                          <w:spacing w:before="0" w:beforeAutospacing="0" w:after="0" w:afterAutospacing="0"/>
                          <w:jc w:val="center"/>
                          <w:rPr>
                            <w:rFonts w:eastAsia="Times New Roman"/>
                            <w:bCs/>
                            <w:sz w:val="16"/>
                          </w:rPr>
                        </w:pPr>
                      </w:p>
                      <w:p w14:paraId="21ED6DEF" w14:textId="77777777" w:rsidR="00E84DEF" w:rsidRPr="00E75D69" w:rsidRDefault="00E84DEF" w:rsidP="00DC43CF">
                        <w:pPr>
                          <w:pStyle w:val="NormalWeb"/>
                          <w:spacing w:before="0" w:beforeAutospacing="0" w:after="0" w:afterAutospacing="0"/>
                          <w:jc w:val="center"/>
                          <w:rPr>
                            <w:rFonts w:eastAsia="Times New Roman"/>
                            <w:bCs/>
                            <w:sz w:val="16"/>
                          </w:rPr>
                        </w:pPr>
                        <w:r w:rsidRPr="00E75D69">
                          <w:rPr>
                            <w:rFonts w:eastAsia="Times New Roman"/>
                            <w:bCs/>
                            <w:sz w:val="16"/>
                          </w:rPr>
                          <w:t>Local Communities and Administrations, FAO, AfDB, ADPP, FAS, Kissama Foundation</w:t>
                        </w:r>
                      </w:p>
                      <w:p w14:paraId="2C9F1C07" w14:textId="77777777" w:rsidR="00E84DEF" w:rsidRPr="00E75D69" w:rsidRDefault="00E84DEF" w:rsidP="00DC43CF">
                        <w:pPr>
                          <w:pStyle w:val="NormalWeb"/>
                          <w:spacing w:before="0" w:beforeAutospacing="0" w:after="0" w:afterAutospacing="0"/>
                          <w:jc w:val="center"/>
                          <w:rPr>
                            <w:bCs/>
                            <w:sz w:val="16"/>
                          </w:rPr>
                        </w:pPr>
                      </w:p>
                    </w:txbxContent>
                  </v:textbox>
                </v:rect>
                <v:shape id="AutoShape 358" o:spid="_x0000_s1038" type="#_x0000_t34" style="position:absolute;left:22191;top:21265;width:1439;height:140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" strokeweight=".5pt"/>
                <v:shape id="AutoShape 358" o:spid="_x0000_s1039" type="#_x0000_t34" style="position:absolute;left:34064;top:23483;width:1440;height:96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" strokeweight=".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58" o:spid="_x0000_s1040" type="#_x0000_t35" style="position:absolute;left:56618;top:24528;width:627;height:450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" adj="-78844,18148" strokeweight=".5pt"/>
                <w10:anchorlock/>
              </v:group>
            </w:pict>
          </mc:Fallback>
        </mc:AlternateContent>
      </w:r>
    </w:p>
    <w:p w14:paraId="19A1D07E" w14:textId="77777777" w:rsidR="00DC43CF" w:rsidRPr="00DC43CF" w:rsidRDefault="00DC43CF" w:rsidP="00DC43CF">
      <w:pPr>
        <w:keepNext/>
        <w:spacing w:before="240" w:after="240"/>
        <w:rPr>
          <w:rFonts w:ascii="Times New Roman" w:hAnsi="Times New Roman"/>
          <w:b/>
          <w:lang w:val="en-GB"/>
        </w:rPr>
      </w:pPr>
      <w:r w:rsidRPr="00DC43CF">
        <w:rPr>
          <w:rFonts w:ascii="Times New Roman" w:hAnsi="Times New Roman"/>
          <w:b/>
          <w:lang w:val="en-GB"/>
        </w:rPr>
        <w:t>Project Coordinator</w:t>
      </w:r>
    </w:p>
    <w:p w14:paraId="6FC82074" w14:textId="77777777" w:rsidR="00DC43CF" w:rsidRPr="00B12D61" w:rsidRDefault="00DC43CF" w:rsidP="00C95527">
      <w:pPr>
        <w:tabs>
          <w:tab w:val="left" w:pos="426"/>
        </w:tabs>
        <w:spacing w:after="120" w:line="240" w:lineRule="auto"/>
        <w:jc w:val="both"/>
        <w:rPr>
          <w:rFonts w:ascii="Times New Roman" w:hAnsi="Times New Roman"/>
          <w:lang w:val="en-GB"/>
        </w:rPr>
      </w:pPr>
      <w:r w:rsidRPr="00DC43CF">
        <w:rPr>
          <w:rFonts w:ascii="Times New Roman" w:hAnsi="Times New Roman"/>
          <w:lang w:val="en-GB"/>
        </w:rPr>
        <w:t xml:space="preserve">The </w:t>
      </w:r>
      <w:r w:rsidRPr="00DC43CF">
        <w:rPr>
          <w:rFonts w:ascii="Times New Roman" w:hAnsi="Times New Roman"/>
          <w:noProof/>
          <w:lang w:val="en-GB" w:eastAsia="zh-CN"/>
        </w:rPr>
        <w:t>Project Coordinator</w:t>
      </w:r>
      <w:r w:rsidRPr="00DC43CF">
        <w:rPr>
          <w:rFonts w:ascii="Times New Roman" w:hAnsi="Times New Roman"/>
          <w:lang w:val="en-GB"/>
        </w:rPr>
        <w:t xml:space="preserve"> has the authority to run the project on a day-to-day basis on behalf of the Project Board within the constraints laid down by the Board. The Project Coordinator is responsible for day-to-day management and decision-making for the project. The Project Coordinator’s prime responsibility is to ensure that the project produces the results specified in the project document, to the required standard of quality and within the specified constraints of time and cost.  The Implementing Partner appoints the Project Coordinator, who should be different from the Implementing Partner’s </w:t>
      </w:r>
      <w:r w:rsidRPr="00B12D61">
        <w:rPr>
          <w:rFonts w:ascii="Times New Roman" w:hAnsi="Times New Roman"/>
          <w:lang w:val="en-GB"/>
        </w:rPr>
        <w:t xml:space="preserve">representative in the Project Board. </w:t>
      </w:r>
    </w:p>
    <w:p w14:paraId="6B91E232" w14:textId="77777777" w:rsidR="00DC43CF" w:rsidRPr="00B12D61" w:rsidRDefault="00DC43CF" w:rsidP="00C95527">
      <w:pPr>
        <w:tabs>
          <w:tab w:val="left" w:pos="426"/>
        </w:tabs>
        <w:spacing w:after="120" w:line="240" w:lineRule="auto"/>
        <w:jc w:val="both"/>
        <w:rPr>
          <w:rFonts w:ascii="Times New Roman" w:hAnsi="Times New Roman"/>
          <w:lang w:val="en-GB"/>
        </w:rPr>
      </w:pPr>
      <w:r w:rsidRPr="00B12D61">
        <w:rPr>
          <w:rFonts w:ascii="Times New Roman" w:hAnsi="Times New Roman"/>
          <w:lang w:val="en-GB"/>
        </w:rPr>
        <w:t xml:space="preserve">The Project Coordinator will be an ex-officio member of the PB and will serve as secretary to the Board. </w:t>
      </w:r>
    </w:p>
    <w:p w14:paraId="569F9345" w14:textId="77777777" w:rsidR="00DC43CF" w:rsidRPr="00B12D61" w:rsidRDefault="00DC43CF" w:rsidP="00C95527">
      <w:pPr>
        <w:tabs>
          <w:tab w:val="left" w:pos="426"/>
        </w:tabs>
        <w:spacing w:after="120" w:line="240" w:lineRule="auto"/>
        <w:jc w:val="both"/>
        <w:rPr>
          <w:rFonts w:ascii="Times New Roman" w:hAnsi="Times New Roman"/>
          <w:lang w:val="en-GB"/>
        </w:rPr>
      </w:pPr>
      <w:r w:rsidRPr="00B12D61">
        <w:rPr>
          <w:rFonts w:ascii="Times New Roman" w:hAnsi="Times New Roman"/>
          <w:lang w:val="en-GB"/>
        </w:rPr>
        <w:lastRenderedPageBreak/>
        <w:t>Specific responsibilities of the Project Coordinator are indicated in Annex E.</w:t>
      </w:r>
    </w:p>
    <w:p w14:paraId="42E1A8B1" w14:textId="77777777" w:rsidR="00DC43CF" w:rsidRPr="00B12D61" w:rsidRDefault="00DC43CF" w:rsidP="00DC43CF">
      <w:pPr>
        <w:keepNext/>
        <w:spacing w:before="240" w:after="240"/>
        <w:rPr>
          <w:rFonts w:ascii="Times New Roman" w:hAnsi="Times New Roman"/>
          <w:b/>
          <w:lang w:val="en-GB"/>
        </w:rPr>
      </w:pPr>
      <w:r w:rsidRPr="00B12D61">
        <w:rPr>
          <w:rFonts w:ascii="Times New Roman" w:hAnsi="Times New Roman"/>
          <w:b/>
          <w:lang w:val="en-GB"/>
        </w:rPr>
        <w:t>Project Management Unit</w:t>
      </w:r>
    </w:p>
    <w:p w14:paraId="661153FB" w14:textId="751B73D2" w:rsidR="00DC43CF" w:rsidRPr="00B12D61" w:rsidRDefault="00E72460" w:rsidP="00E72460">
      <w:pPr>
        <w:spacing w:line="240" w:lineRule="auto"/>
        <w:rPr>
          <w:rFonts w:ascii="Times New Roman" w:hAnsi="Times New Roman"/>
          <w:lang w:val="en-GB"/>
        </w:rPr>
      </w:pPr>
      <w:r w:rsidRPr="00E72460">
        <w:rPr>
          <w:rFonts w:ascii="Times New Roman" w:hAnsi="Times New Roman"/>
          <w:lang w:val="en-GB"/>
        </w:rPr>
        <w:t xml:space="preserve">A Project Management Unit (PMU) will be established at the INBAC, Luanda, and led by a Project Coordinator. The PMU will assume the day-to-day management of project operations, including implementation of activities and accountability for the delivery of the project’s outputs and preparation of quarterly and annual work plans and reports, in direct collaboration with project partners under the guidance of the Project Board. The PMU will also be </w:t>
      </w:r>
      <w:r w:rsidRPr="00E72460">
        <w:rPr>
          <w:rFonts w:ascii="Times New Roman" w:hAnsi="Times New Roman"/>
          <w:highlight w:val="yellow"/>
          <w:lang w:val="en-GB"/>
        </w:rPr>
        <w:t>staffed</w:t>
      </w:r>
      <w:r w:rsidRPr="00E72460">
        <w:rPr>
          <w:rFonts w:ascii="Times New Roman" w:hAnsi="Times New Roman"/>
          <w:lang w:val="en-GB"/>
        </w:rPr>
        <w:t xml:space="preserve"> by an </w:t>
      </w:r>
      <w:r w:rsidRPr="00E72460">
        <w:rPr>
          <w:rFonts w:ascii="Times New Roman" w:hAnsi="Times New Roman"/>
          <w:highlight w:val="yellow"/>
          <w:lang w:val="en-GB"/>
        </w:rPr>
        <w:t>International Technical Advisor</w:t>
      </w:r>
      <w:r w:rsidRPr="00E72460">
        <w:rPr>
          <w:rFonts w:ascii="Times New Roman" w:hAnsi="Times New Roman"/>
          <w:lang w:val="en-GB"/>
        </w:rPr>
        <w:t xml:space="preserve">, a Project Finance and Procurement Officer, a Project Technical and Administrative Assistant, and a Driver. An experienced project partner (organization) selected for implementation of Output 3.1 will assist the PMU in monitoring of SESP risks and implementation of ESMP. The TORs for the Project Coordinator, </w:t>
      </w:r>
      <w:r w:rsidRPr="00E72460">
        <w:rPr>
          <w:rFonts w:ascii="Times New Roman" w:hAnsi="Times New Roman"/>
          <w:highlight w:val="yellow"/>
          <w:lang w:val="en-GB"/>
        </w:rPr>
        <w:t>International Technical Advisor</w:t>
      </w:r>
      <w:r w:rsidRPr="00E72460">
        <w:rPr>
          <w:rFonts w:ascii="Times New Roman" w:hAnsi="Times New Roman"/>
          <w:lang w:val="en-GB"/>
        </w:rPr>
        <w:t xml:space="preserve">, Project Finance and Procurement Officer and Project Technical and Administrative Assistant are included in Annex E. </w:t>
      </w:r>
    </w:p>
    <w:p w14:paraId="41CFC18A" w14:textId="77777777" w:rsidR="00DC43CF" w:rsidRPr="00B12D61" w:rsidRDefault="00DC43CF" w:rsidP="00C95527">
      <w:pPr>
        <w:tabs>
          <w:tab w:val="left" w:pos="426"/>
        </w:tabs>
        <w:spacing w:after="120" w:line="240" w:lineRule="auto"/>
        <w:jc w:val="both"/>
        <w:rPr>
          <w:rFonts w:ascii="Times New Roman" w:hAnsi="Times New Roman"/>
          <w:lang w:val="en-GB"/>
        </w:rPr>
      </w:pPr>
      <w:r w:rsidRPr="00B12D61">
        <w:rPr>
          <w:rFonts w:ascii="Times New Roman" w:hAnsi="Times New Roman"/>
          <w:lang w:val="en-GB"/>
        </w:rPr>
        <w:t xml:space="preserve">Mandatory HACT assessment for the MINAMB/INBAC was conducted by the UNDP CO and included in the Annex K. </w:t>
      </w:r>
    </w:p>
    <w:p w14:paraId="5A40A08D" w14:textId="77777777" w:rsidR="00DC43CF" w:rsidRPr="00B12D61" w:rsidRDefault="00DC43CF" w:rsidP="00DC43CF">
      <w:pPr>
        <w:keepNext/>
        <w:spacing w:before="240" w:after="240"/>
        <w:rPr>
          <w:rFonts w:ascii="Times New Roman" w:hAnsi="Times New Roman"/>
          <w:b/>
          <w:lang w:val="en-GB"/>
        </w:rPr>
      </w:pPr>
      <w:r w:rsidRPr="00B12D61">
        <w:rPr>
          <w:rFonts w:ascii="Times New Roman" w:hAnsi="Times New Roman"/>
          <w:b/>
          <w:lang w:val="en-GB"/>
        </w:rPr>
        <w:t>Governance role for project target groups: Technical Committees</w:t>
      </w:r>
    </w:p>
    <w:p w14:paraId="7C5C1DC1" w14:textId="34A1F209" w:rsidR="00DC43CF" w:rsidRPr="00B12D61" w:rsidRDefault="00DC43CF" w:rsidP="00C95527">
      <w:pPr>
        <w:tabs>
          <w:tab w:val="left" w:pos="426"/>
        </w:tabs>
        <w:spacing w:after="120" w:line="240" w:lineRule="auto"/>
        <w:jc w:val="both"/>
        <w:rPr>
          <w:rFonts w:ascii="Times New Roman" w:hAnsi="Times New Roman"/>
          <w:lang w:val="en-GB"/>
        </w:rPr>
      </w:pPr>
      <w:r w:rsidRPr="00B12D61">
        <w:rPr>
          <w:rFonts w:ascii="Times New Roman" w:hAnsi="Times New Roman"/>
          <w:lang w:val="en-GB"/>
        </w:rPr>
        <w:t xml:space="preserve">To involve local communities in the decision-making process, direct project implementation, and ensure SESP risk monitoring and control of ESMP implementation, and M&amp;E the project will establish </w:t>
      </w:r>
      <w:r w:rsidRPr="00B12D61">
        <w:rPr>
          <w:rFonts w:ascii="Times New Roman" w:hAnsi="Times New Roman"/>
          <w:b/>
          <w:lang w:val="en-GB"/>
        </w:rPr>
        <w:t>Technical Committees</w:t>
      </w:r>
      <w:r w:rsidRPr="00B12D61">
        <w:rPr>
          <w:rFonts w:ascii="Times New Roman" w:hAnsi="Times New Roman"/>
          <w:lang w:val="en-GB"/>
        </w:rPr>
        <w:t xml:space="preserve"> in the project areas that will consists from representatives of the target PAs,  communities, local governments, NGOs actively present in the project area. The Technical Committees will have meetings at least once a year before the Project Board meeting to review the project progress under Components 2 and 3, extract key lessons, plan project activities, review community concerns and grievances and provide recommendations to the PB and PMU. The Technical Committees will ensure coordination among all stakeholders and their involvement in the participatory project M&amp;E and management under PMU guidance; the Committees will ensure access of local community to GRM channels. The Technical Committees’ recommendations will be reviewed and taken into consideration by the PB at its meetings as well as by the Project Management Unit (PMU). Members of the Technical Committees will be selected at the Inception phase of the project. The locations of Technical Committees’ meetings will be determined during the project implementation in the project area.</w:t>
      </w:r>
    </w:p>
    <w:p w14:paraId="74EE81D3" w14:textId="77777777" w:rsidR="00DC43CF" w:rsidRPr="00B12D61" w:rsidRDefault="00DC43CF" w:rsidP="00DC43CF">
      <w:pPr>
        <w:keepNext/>
        <w:spacing w:before="240" w:after="240"/>
        <w:rPr>
          <w:rFonts w:ascii="Times New Roman" w:hAnsi="Times New Roman"/>
          <w:b/>
          <w:lang w:val="en-GB"/>
        </w:rPr>
      </w:pPr>
      <w:r w:rsidRPr="00B12D61">
        <w:rPr>
          <w:rFonts w:ascii="Times New Roman" w:hAnsi="Times New Roman"/>
          <w:b/>
          <w:lang w:val="en-GB"/>
        </w:rPr>
        <w:t>Project extensions</w:t>
      </w:r>
    </w:p>
    <w:p w14:paraId="7CF780A6" w14:textId="77777777" w:rsidR="00DC43CF" w:rsidRPr="00B12D61" w:rsidRDefault="00DC43CF" w:rsidP="00C95527">
      <w:pPr>
        <w:tabs>
          <w:tab w:val="left" w:pos="426"/>
        </w:tabs>
        <w:spacing w:after="120" w:line="240" w:lineRule="auto"/>
        <w:jc w:val="both"/>
        <w:rPr>
          <w:rFonts w:ascii="Times New Roman" w:hAnsi="Times New Roman"/>
          <w:lang w:val="en-GB"/>
        </w:rPr>
      </w:pPr>
      <w:r w:rsidRPr="00B12D61">
        <w:rPr>
          <w:rFonts w:ascii="Times New Roman" w:hAnsi="Times New Roman"/>
          <w:lang w:val="en-GB"/>
        </w:rPr>
        <w:t>The UNDP-GEF Executive Coordinator must approve all project extension requests. Note that all extensions incur costs and the GEF project budget cannot be increased. A single extension may be granted on an exceptional basis and only if the following conditions are met: one extension only for a project for a maximum of six months; the project management costs during the extension period must remain within the originally approved amount, and any increase in PMC costs will be covered by non-GEF resources; the UNDP Country Office oversight costs during the extension period must be covered by non-GEF resources.</w:t>
      </w:r>
    </w:p>
    <w:p w14:paraId="40E93772" w14:textId="77777777" w:rsidR="00F0603F" w:rsidRDefault="00F0603F" w:rsidP="00F0603F">
      <w:pPr>
        <w:spacing w:after="0"/>
        <w:rPr>
          <w:rFonts w:ascii="Times New Roman" w:hAnsi="Times New Roman"/>
          <w:b/>
        </w:rPr>
      </w:pPr>
    </w:p>
    <w:p w14:paraId="6079B044" w14:textId="5489AE1B" w:rsidR="007F7CA5" w:rsidRPr="007F1F18" w:rsidRDefault="007F7CA5" w:rsidP="00F0603F">
      <w:pPr>
        <w:spacing w:after="0"/>
        <w:rPr>
          <w:rFonts w:ascii="Times New Roman" w:hAnsi="Times New Roman"/>
          <w:b/>
          <w:bCs/>
        </w:rPr>
      </w:pPr>
      <w:r w:rsidRPr="007F1F18">
        <w:rPr>
          <w:rFonts w:ascii="Times New Roman" w:hAnsi="Times New Roman"/>
          <w:b/>
          <w:bCs/>
          <w:color w:val="000000"/>
          <w:u w:val="single"/>
          <w:lang w:val="en-GB"/>
        </w:rPr>
        <w:t xml:space="preserve">Additional Information not </w:t>
      </w:r>
      <w:r w:rsidR="007803E1" w:rsidRPr="007F1F18">
        <w:rPr>
          <w:rFonts w:ascii="Times New Roman" w:hAnsi="Times New Roman"/>
          <w:b/>
          <w:bCs/>
          <w:color w:val="000000"/>
          <w:u w:val="single"/>
          <w:lang w:val="en-GB"/>
        </w:rPr>
        <w:t>well elaborated</w:t>
      </w:r>
      <w:r w:rsidRPr="007F1F18">
        <w:rPr>
          <w:rFonts w:ascii="Times New Roman" w:hAnsi="Times New Roman"/>
          <w:b/>
          <w:bCs/>
          <w:color w:val="000000"/>
          <w:u w:val="single"/>
          <w:lang w:val="en-GB"/>
        </w:rPr>
        <w:t xml:space="preserve"> at </w:t>
      </w:r>
      <w:r w:rsidR="00F37596" w:rsidRPr="007F1F18">
        <w:rPr>
          <w:rFonts w:ascii="Times New Roman" w:hAnsi="Times New Roman"/>
          <w:b/>
          <w:bCs/>
          <w:color w:val="000000"/>
          <w:u w:val="single"/>
          <w:lang w:val="en-GB"/>
        </w:rPr>
        <w:t xml:space="preserve">the </w:t>
      </w:r>
      <w:r w:rsidR="00034B93" w:rsidRPr="007F1F18">
        <w:rPr>
          <w:rFonts w:ascii="Times New Roman" w:hAnsi="Times New Roman"/>
          <w:b/>
          <w:bCs/>
          <w:color w:val="000000"/>
          <w:u w:val="single"/>
          <w:lang w:val="en-GB"/>
        </w:rPr>
        <w:t xml:space="preserve">Child </w:t>
      </w:r>
      <w:r w:rsidR="00F37596" w:rsidRPr="007F1F18">
        <w:rPr>
          <w:rFonts w:ascii="Times New Roman" w:hAnsi="Times New Roman"/>
          <w:b/>
          <w:bCs/>
          <w:color w:val="000000"/>
          <w:u w:val="single"/>
          <w:lang w:val="en-GB"/>
        </w:rPr>
        <w:t>Project Concept Note</w:t>
      </w:r>
      <w:r w:rsidRPr="007F1F18">
        <w:rPr>
          <w:rFonts w:ascii="Times New Roman" w:hAnsi="Times New Roman"/>
          <w:b/>
          <w:bCs/>
          <w:color w:val="000000"/>
          <w:u w:val="single"/>
          <w:lang w:val="en-GB"/>
        </w:rPr>
        <w:t xml:space="preserve"> Stage:</w:t>
      </w:r>
    </w:p>
    <w:p w14:paraId="376C1092" w14:textId="77777777" w:rsidR="007F7CA5" w:rsidRPr="005C5600" w:rsidRDefault="007F7CA5" w:rsidP="005426BF">
      <w:pPr>
        <w:spacing w:after="0" w:line="240" w:lineRule="auto"/>
        <w:outlineLvl w:val="0"/>
        <w:rPr>
          <w:rFonts w:ascii="Times New Roman" w:hAnsi="Times New Roman"/>
          <w:color w:val="000000"/>
          <w:u w:val="single"/>
          <w:lang w:val="en-GB"/>
        </w:rPr>
      </w:pPr>
    </w:p>
    <w:p w14:paraId="47C49225" w14:textId="77777777" w:rsidR="004A06EF" w:rsidRPr="007F1F18" w:rsidRDefault="007F7CA5" w:rsidP="001C6FAA">
      <w:pPr>
        <w:pStyle w:val="GEFFieldtoFillout"/>
        <w:ind w:left="0"/>
        <w:rPr>
          <w:b/>
          <w:bCs/>
          <w:u w:val="single"/>
          <w:lang w:val="en-GB"/>
        </w:rPr>
      </w:pPr>
      <w:r w:rsidRPr="007F1F18">
        <w:rPr>
          <w:b/>
          <w:bCs/>
          <w:u w:val="single"/>
          <w:lang w:val="en-GB"/>
        </w:rPr>
        <w:t>A.</w:t>
      </w:r>
      <w:r w:rsidR="00FB0AD0" w:rsidRPr="007F1F18">
        <w:rPr>
          <w:b/>
          <w:bCs/>
          <w:u w:val="single"/>
          <w:lang w:val="en-GB"/>
        </w:rPr>
        <w:t>7</w:t>
      </w:r>
      <w:r w:rsidRPr="007F1F18">
        <w:rPr>
          <w:b/>
          <w:bCs/>
          <w:u w:val="single"/>
          <w:lang w:val="en-GB"/>
        </w:rPr>
        <w:t xml:space="preserve"> </w:t>
      </w:r>
      <w:r w:rsidRPr="007F1F18">
        <w:rPr>
          <w:b/>
          <w:bCs/>
          <w:i/>
          <w:u w:val="single"/>
          <w:lang w:val="en-GB"/>
        </w:rPr>
        <w:t>Benefits.</w:t>
      </w:r>
      <w:r w:rsidRPr="007F1F18">
        <w:rPr>
          <w:b/>
          <w:bCs/>
          <w:u w:val="single"/>
          <w:lang w:val="en-GB"/>
        </w:rPr>
        <w:t xml:space="preserve"> Describe the socioeconomic benefits to be delivered by the project at the national and local levels. </w:t>
      </w:r>
    </w:p>
    <w:p w14:paraId="5B277EDD" w14:textId="77777777" w:rsidR="00781B4F" w:rsidRPr="005C5600" w:rsidRDefault="00781B4F" w:rsidP="00B25A79">
      <w:pPr>
        <w:pStyle w:val="GEFFieldtoFillout"/>
        <w:ind w:left="0"/>
        <w:rPr>
          <w:lang w:val="en-GB"/>
        </w:rPr>
      </w:pPr>
    </w:p>
    <w:p w14:paraId="153AD3EE" w14:textId="77777777" w:rsidR="00D2313A" w:rsidRPr="005C5600" w:rsidRDefault="009C3EFB" w:rsidP="004D0C7B">
      <w:pPr>
        <w:pStyle w:val="GEFFieldtoFillout"/>
        <w:ind w:left="0"/>
        <w:jc w:val="both"/>
        <w:rPr>
          <w:lang w:val="en-GB"/>
        </w:rPr>
      </w:pPr>
      <w:r w:rsidRPr="005C5600">
        <w:rPr>
          <w:lang w:val="en-GB"/>
        </w:rPr>
        <w:t xml:space="preserve">The project is designed to </w:t>
      </w:r>
      <w:r w:rsidR="00BC59AA" w:rsidRPr="005C5600">
        <w:rPr>
          <w:lang w:val="en-GB"/>
        </w:rPr>
        <w:t xml:space="preserve">directly benefit to </w:t>
      </w:r>
      <w:r w:rsidRPr="005C5600">
        <w:rPr>
          <w:lang w:val="en-GB"/>
        </w:rPr>
        <w:t>no less than 1</w:t>
      </w:r>
      <w:r w:rsidR="00132B7C" w:rsidRPr="005C5600">
        <w:rPr>
          <w:lang w:val="en-GB"/>
        </w:rPr>
        <w:t>0</w:t>
      </w:r>
      <w:r w:rsidRPr="005C5600">
        <w:rPr>
          <w:lang w:val="en-GB"/>
        </w:rPr>
        <w:t>,</w:t>
      </w:r>
      <w:r w:rsidR="00132B7C" w:rsidRPr="005C5600">
        <w:rPr>
          <w:lang w:val="en-GB"/>
        </w:rPr>
        <w:t>000</w:t>
      </w:r>
      <w:r w:rsidRPr="005C5600">
        <w:rPr>
          <w:lang w:val="en-GB"/>
        </w:rPr>
        <w:t xml:space="preserve"> local people</w:t>
      </w:r>
      <w:r w:rsidR="004E7478" w:rsidRPr="005C5600">
        <w:rPr>
          <w:lang w:val="en-GB"/>
        </w:rPr>
        <w:t xml:space="preserve"> (at least </w:t>
      </w:r>
      <w:r w:rsidR="00132B7C" w:rsidRPr="005C5600">
        <w:rPr>
          <w:lang w:val="en-GB"/>
        </w:rPr>
        <w:t>4</w:t>
      </w:r>
      <w:r w:rsidR="004E7478" w:rsidRPr="005C5600">
        <w:rPr>
          <w:lang w:val="en-GB"/>
        </w:rPr>
        <w:t>0% women)</w:t>
      </w:r>
      <w:r w:rsidRPr="005C5600">
        <w:rPr>
          <w:lang w:val="en-GB"/>
        </w:rPr>
        <w:t xml:space="preserve">, mainly in target </w:t>
      </w:r>
      <w:r w:rsidR="005A7140" w:rsidRPr="005C5600">
        <w:rPr>
          <w:lang w:val="en-GB"/>
        </w:rPr>
        <w:t xml:space="preserve">communities </w:t>
      </w:r>
      <w:r w:rsidR="00132B7C" w:rsidRPr="005C5600">
        <w:rPr>
          <w:lang w:val="en-GB"/>
        </w:rPr>
        <w:t xml:space="preserve">in </w:t>
      </w:r>
      <w:proofErr w:type="spellStart"/>
      <w:r w:rsidR="00132B7C" w:rsidRPr="005C5600">
        <w:rPr>
          <w:lang w:val="en-GB"/>
        </w:rPr>
        <w:t>Maiombe</w:t>
      </w:r>
      <w:proofErr w:type="spellEnd"/>
      <w:r w:rsidR="00132B7C" w:rsidRPr="005C5600">
        <w:rPr>
          <w:lang w:val="en-GB"/>
        </w:rPr>
        <w:t xml:space="preserve"> NP and </w:t>
      </w:r>
      <w:proofErr w:type="spellStart"/>
      <w:r w:rsidR="00132B7C" w:rsidRPr="005C5600">
        <w:rPr>
          <w:lang w:val="en-GB"/>
        </w:rPr>
        <w:t>Luando</w:t>
      </w:r>
      <w:proofErr w:type="spellEnd"/>
      <w:r w:rsidR="00132B7C" w:rsidRPr="005C5600">
        <w:rPr>
          <w:lang w:val="en-GB"/>
        </w:rPr>
        <w:t xml:space="preserve"> SNR</w:t>
      </w:r>
      <w:r w:rsidR="005A7140" w:rsidRPr="005C5600">
        <w:rPr>
          <w:lang w:val="en-GB"/>
        </w:rPr>
        <w:t xml:space="preserve"> through development and implementation of CBNRM and alternative livelihood projects</w:t>
      </w:r>
      <w:r w:rsidR="00132B7C" w:rsidRPr="005C5600">
        <w:rPr>
          <w:lang w:val="en-GB"/>
        </w:rPr>
        <w:t>, and environmental education</w:t>
      </w:r>
      <w:r w:rsidR="005A7140" w:rsidRPr="005C5600">
        <w:rPr>
          <w:lang w:val="en-GB"/>
        </w:rPr>
        <w:t xml:space="preserve"> </w:t>
      </w:r>
      <w:r w:rsidR="001B019F" w:rsidRPr="005C5600">
        <w:rPr>
          <w:lang w:val="en-GB"/>
        </w:rPr>
        <w:t xml:space="preserve">(Outputs </w:t>
      </w:r>
      <w:r w:rsidR="005A7140" w:rsidRPr="005C5600">
        <w:rPr>
          <w:lang w:val="en-GB"/>
        </w:rPr>
        <w:t>3.1-3.2</w:t>
      </w:r>
      <w:r w:rsidR="001B019F" w:rsidRPr="005C5600">
        <w:rPr>
          <w:lang w:val="en-GB"/>
        </w:rPr>
        <w:t>)</w:t>
      </w:r>
      <w:r w:rsidRPr="005C5600">
        <w:rPr>
          <w:lang w:val="en-GB"/>
        </w:rPr>
        <w:t xml:space="preserve">. </w:t>
      </w:r>
      <w:r w:rsidR="004E7478" w:rsidRPr="005C5600">
        <w:rPr>
          <w:lang w:val="en-GB"/>
        </w:rPr>
        <w:t xml:space="preserve">Expected increase of revenue </w:t>
      </w:r>
      <w:r w:rsidR="001B019F" w:rsidRPr="005C5600">
        <w:rPr>
          <w:lang w:val="en-GB"/>
        </w:rPr>
        <w:t xml:space="preserve">of local communities </w:t>
      </w:r>
      <w:r w:rsidR="004E7478" w:rsidRPr="005C5600">
        <w:rPr>
          <w:lang w:val="en-GB"/>
        </w:rPr>
        <w:t xml:space="preserve">in the </w:t>
      </w:r>
      <w:r w:rsidR="005A7140" w:rsidRPr="005C5600">
        <w:rPr>
          <w:lang w:val="en-GB"/>
        </w:rPr>
        <w:t xml:space="preserve">result of implementation of CBNRM and alternative livelihood projects is estimated in </w:t>
      </w:r>
      <w:r w:rsidR="00132B7C" w:rsidRPr="005C5600">
        <w:rPr>
          <w:lang w:val="en-GB"/>
        </w:rPr>
        <w:t xml:space="preserve">at least </w:t>
      </w:r>
      <w:r w:rsidR="005A7140" w:rsidRPr="005C5600">
        <w:rPr>
          <w:lang w:val="en-GB"/>
        </w:rPr>
        <w:t>50-</w:t>
      </w:r>
      <w:r w:rsidR="00132B7C" w:rsidRPr="005C5600">
        <w:rPr>
          <w:lang w:val="en-GB"/>
        </w:rPr>
        <w:t>1</w:t>
      </w:r>
      <w:r w:rsidR="005A7140" w:rsidRPr="005C5600">
        <w:rPr>
          <w:lang w:val="en-GB"/>
        </w:rPr>
        <w:t>00%</w:t>
      </w:r>
      <w:r w:rsidR="005A7140" w:rsidRPr="005C5600">
        <w:rPr>
          <w:rStyle w:val="FootnoteReference"/>
          <w:lang w:val="en-GB"/>
        </w:rPr>
        <w:footnoteReference w:id="17"/>
      </w:r>
      <w:r w:rsidR="00634EB1" w:rsidRPr="005C5600">
        <w:rPr>
          <w:lang w:val="en-GB"/>
        </w:rPr>
        <w:t>.</w:t>
      </w:r>
      <w:r w:rsidR="005A7140" w:rsidRPr="005C5600">
        <w:rPr>
          <w:lang w:val="en-GB"/>
        </w:rPr>
        <w:t xml:space="preserve"> </w:t>
      </w:r>
      <w:r w:rsidR="001B019F" w:rsidRPr="005C5600">
        <w:rPr>
          <w:lang w:val="en-GB"/>
        </w:rPr>
        <w:t xml:space="preserve">Moreover, additional social benefits are expected to be delivered to local communities via </w:t>
      </w:r>
      <w:r w:rsidR="00634EB1" w:rsidRPr="005C5600">
        <w:rPr>
          <w:lang w:val="en-GB"/>
        </w:rPr>
        <w:t xml:space="preserve">balancing interests of different </w:t>
      </w:r>
      <w:r w:rsidR="00132B7C" w:rsidRPr="005C5600">
        <w:rPr>
          <w:lang w:val="en-GB"/>
        </w:rPr>
        <w:t>communities</w:t>
      </w:r>
      <w:r w:rsidR="00634EB1" w:rsidRPr="005C5600">
        <w:rPr>
          <w:lang w:val="en-GB"/>
        </w:rPr>
        <w:t xml:space="preserve"> in the project area</w:t>
      </w:r>
      <w:r w:rsidR="00132B7C" w:rsidRPr="005C5600">
        <w:rPr>
          <w:lang w:val="en-GB"/>
        </w:rPr>
        <w:t>s</w:t>
      </w:r>
      <w:r w:rsidR="00634EB1" w:rsidRPr="005C5600">
        <w:rPr>
          <w:lang w:val="en-GB"/>
        </w:rPr>
        <w:t xml:space="preserve"> via </w:t>
      </w:r>
      <w:r w:rsidR="00132B7C" w:rsidRPr="005C5600">
        <w:rPr>
          <w:lang w:val="en-GB"/>
        </w:rPr>
        <w:t xml:space="preserve">Participatory </w:t>
      </w:r>
      <w:r w:rsidR="00634EB1" w:rsidRPr="005C5600">
        <w:rPr>
          <w:lang w:val="en-GB"/>
        </w:rPr>
        <w:t xml:space="preserve">Management </w:t>
      </w:r>
      <w:r w:rsidR="00132B7C" w:rsidRPr="005C5600">
        <w:rPr>
          <w:lang w:val="en-GB"/>
        </w:rPr>
        <w:t>P</w:t>
      </w:r>
      <w:r w:rsidR="00634EB1" w:rsidRPr="005C5600">
        <w:rPr>
          <w:lang w:val="en-GB"/>
        </w:rPr>
        <w:t xml:space="preserve">lanning </w:t>
      </w:r>
      <w:r w:rsidR="00132B7C" w:rsidRPr="005C5600">
        <w:rPr>
          <w:lang w:val="en-GB"/>
        </w:rPr>
        <w:t xml:space="preserve">for </w:t>
      </w:r>
      <w:proofErr w:type="spellStart"/>
      <w:r w:rsidR="00132B7C" w:rsidRPr="005C5600">
        <w:rPr>
          <w:lang w:val="en-GB"/>
        </w:rPr>
        <w:t>Maiombe</w:t>
      </w:r>
      <w:proofErr w:type="spellEnd"/>
      <w:r w:rsidR="00132B7C" w:rsidRPr="005C5600">
        <w:rPr>
          <w:lang w:val="en-GB"/>
        </w:rPr>
        <w:t xml:space="preserve"> NP and </w:t>
      </w:r>
      <w:proofErr w:type="spellStart"/>
      <w:r w:rsidR="00132B7C" w:rsidRPr="005C5600">
        <w:rPr>
          <w:lang w:val="en-GB"/>
        </w:rPr>
        <w:t>Luando</w:t>
      </w:r>
      <w:proofErr w:type="spellEnd"/>
      <w:r w:rsidR="00132B7C" w:rsidRPr="005C5600">
        <w:rPr>
          <w:lang w:val="en-GB"/>
        </w:rPr>
        <w:t xml:space="preserve"> SNR </w:t>
      </w:r>
      <w:r w:rsidR="00634EB1" w:rsidRPr="005C5600">
        <w:rPr>
          <w:lang w:val="en-GB"/>
        </w:rPr>
        <w:t xml:space="preserve">(Outputs </w:t>
      </w:r>
      <w:r w:rsidR="00634EB1" w:rsidRPr="005C5600">
        <w:rPr>
          <w:lang w:val="en-GB"/>
        </w:rPr>
        <w:lastRenderedPageBreak/>
        <w:t>2.</w:t>
      </w:r>
      <w:r w:rsidR="00132B7C" w:rsidRPr="005C5600">
        <w:rPr>
          <w:lang w:val="en-GB"/>
        </w:rPr>
        <w:t>2</w:t>
      </w:r>
      <w:r w:rsidR="00634EB1" w:rsidRPr="005C5600">
        <w:rPr>
          <w:lang w:val="en-GB"/>
        </w:rPr>
        <w:t xml:space="preserve">). </w:t>
      </w:r>
      <w:r w:rsidR="004A06EF" w:rsidRPr="005C5600">
        <w:rPr>
          <w:lang w:val="en-GB"/>
        </w:rPr>
        <w:t>At the same time</w:t>
      </w:r>
      <w:r w:rsidR="00781B4F" w:rsidRPr="005C5600">
        <w:rPr>
          <w:lang w:val="en-GB"/>
        </w:rPr>
        <w:t>,</w:t>
      </w:r>
      <w:r w:rsidR="004A06EF" w:rsidRPr="005C5600">
        <w:rPr>
          <w:lang w:val="en-GB"/>
        </w:rPr>
        <w:t xml:space="preserve"> the project is expected to decrease economic losses from poaching</w:t>
      </w:r>
      <w:r w:rsidR="00132B7C" w:rsidRPr="005C5600">
        <w:rPr>
          <w:lang w:val="en-GB"/>
        </w:rPr>
        <w:t xml:space="preserve"> and illegal wildlife </w:t>
      </w:r>
      <w:proofErr w:type="gramStart"/>
      <w:r w:rsidR="00132B7C" w:rsidRPr="005C5600">
        <w:rPr>
          <w:lang w:val="en-GB"/>
        </w:rPr>
        <w:t xml:space="preserve">trade </w:t>
      </w:r>
      <w:r w:rsidR="004A06EF" w:rsidRPr="005C5600">
        <w:rPr>
          <w:lang w:val="en-GB"/>
        </w:rPr>
        <w:t xml:space="preserve"> in</w:t>
      </w:r>
      <w:proofErr w:type="gramEnd"/>
      <w:r w:rsidR="004A06EF" w:rsidRPr="005C5600">
        <w:rPr>
          <w:lang w:val="en-GB"/>
        </w:rPr>
        <w:t xml:space="preserve"> </w:t>
      </w:r>
      <w:proofErr w:type="spellStart"/>
      <w:r w:rsidR="00132B7C" w:rsidRPr="005C5600">
        <w:rPr>
          <w:lang w:val="en-GB"/>
        </w:rPr>
        <w:t>Maiombe</w:t>
      </w:r>
      <w:proofErr w:type="spellEnd"/>
      <w:r w:rsidR="00132B7C" w:rsidRPr="005C5600">
        <w:rPr>
          <w:lang w:val="en-GB"/>
        </w:rPr>
        <w:t xml:space="preserve"> NP and </w:t>
      </w:r>
      <w:proofErr w:type="spellStart"/>
      <w:r w:rsidR="00132B7C" w:rsidRPr="005C5600">
        <w:rPr>
          <w:lang w:val="en-GB"/>
        </w:rPr>
        <w:t>Luando</w:t>
      </w:r>
      <w:proofErr w:type="spellEnd"/>
      <w:r w:rsidR="00132B7C" w:rsidRPr="005C5600">
        <w:rPr>
          <w:lang w:val="en-GB"/>
        </w:rPr>
        <w:t xml:space="preserve"> SNR</w:t>
      </w:r>
      <w:r w:rsidR="004A06EF" w:rsidRPr="005C5600">
        <w:rPr>
          <w:lang w:val="en-GB"/>
        </w:rPr>
        <w:t xml:space="preserve"> by 80</w:t>
      </w:r>
      <w:r w:rsidR="00634EB1" w:rsidRPr="005C5600">
        <w:rPr>
          <w:lang w:val="en-GB"/>
        </w:rPr>
        <w:t>-100</w:t>
      </w:r>
      <w:r w:rsidR="004A06EF" w:rsidRPr="005C5600">
        <w:rPr>
          <w:lang w:val="en-GB"/>
        </w:rPr>
        <w:t xml:space="preserve">% during its lifetime via increased law enforcement (Outputs </w:t>
      </w:r>
      <w:r w:rsidR="00634EB1" w:rsidRPr="005C5600">
        <w:rPr>
          <w:lang w:val="en-GB"/>
        </w:rPr>
        <w:t>2.1-2.</w:t>
      </w:r>
      <w:r w:rsidR="00132B7C" w:rsidRPr="005C5600">
        <w:rPr>
          <w:lang w:val="en-GB"/>
        </w:rPr>
        <w:t>2</w:t>
      </w:r>
      <w:r w:rsidR="004A06EF" w:rsidRPr="005C5600">
        <w:rPr>
          <w:lang w:val="en-GB"/>
        </w:rPr>
        <w:t xml:space="preserve">). </w:t>
      </w:r>
    </w:p>
    <w:p w14:paraId="333BD22F" w14:textId="77777777" w:rsidR="00D2313A" w:rsidRPr="005C5600" w:rsidRDefault="00D2313A" w:rsidP="002C766B">
      <w:pPr>
        <w:pStyle w:val="GEFFieldtoFillout"/>
        <w:ind w:left="0"/>
        <w:rPr>
          <w:lang w:val="en-GB"/>
        </w:rPr>
      </w:pPr>
    </w:p>
    <w:p w14:paraId="18FB1D3C" w14:textId="77777777" w:rsidR="007F7CA5" w:rsidRPr="007F1F18" w:rsidRDefault="007F7CA5" w:rsidP="002C766B">
      <w:pPr>
        <w:pStyle w:val="GEFFieldtoFillout"/>
        <w:ind w:left="0"/>
        <w:rPr>
          <w:b/>
          <w:bCs/>
          <w:u w:val="single"/>
          <w:lang w:val="en-GB"/>
        </w:rPr>
      </w:pPr>
      <w:r w:rsidRPr="007F1F18">
        <w:rPr>
          <w:b/>
          <w:bCs/>
          <w:color w:val="auto"/>
          <w:u w:val="single"/>
          <w:lang w:val="en-GB"/>
        </w:rPr>
        <w:t>A.</w:t>
      </w:r>
      <w:r w:rsidR="00DC3C82" w:rsidRPr="007F1F18">
        <w:rPr>
          <w:b/>
          <w:bCs/>
          <w:color w:val="auto"/>
          <w:u w:val="single"/>
          <w:lang w:val="en-GB"/>
        </w:rPr>
        <w:t>8</w:t>
      </w:r>
      <w:r w:rsidRPr="007F1F18">
        <w:rPr>
          <w:b/>
          <w:bCs/>
          <w:color w:val="auto"/>
          <w:u w:val="single"/>
          <w:lang w:val="en-GB"/>
        </w:rPr>
        <w:t xml:space="preserve"> </w:t>
      </w:r>
      <w:r w:rsidRPr="007F1F18">
        <w:rPr>
          <w:b/>
          <w:bCs/>
          <w:i/>
          <w:color w:val="auto"/>
          <w:u w:val="single"/>
          <w:lang w:val="en-GB"/>
        </w:rPr>
        <w:t>Knowledge Management.</w:t>
      </w:r>
      <w:r w:rsidRPr="007F1F18">
        <w:rPr>
          <w:b/>
          <w:bCs/>
          <w:color w:val="auto"/>
          <w:u w:val="single"/>
          <w:lang w:val="en-GB"/>
        </w:rPr>
        <w:t xml:space="preserve"> </w:t>
      </w:r>
    </w:p>
    <w:p w14:paraId="749D3733" w14:textId="77777777" w:rsidR="00D1655C" w:rsidRPr="005C5600" w:rsidRDefault="00D1655C" w:rsidP="0016258E">
      <w:pPr>
        <w:pStyle w:val="GEFFieldtoFillout"/>
        <w:ind w:left="0"/>
        <w:rPr>
          <w:lang w:val="en-GB"/>
        </w:rPr>
      </w:pPr>
    </w:p>
    <w:p w14:paraId="4E5B8667" w14:textId="77777777" w:rsidR="00D1655C" w:rsidRPr="005C5600" w:rsidRDefault="00781B4F" w:rsidP="006F6130">
      <w:pPr>
        <w:spacing w:line="240" w:lineRule="auto"/>
        <w:jc w:val="both"/>
        <w:rPr>
          <w:rFonts w:ascii="Times New Roman" w:hAnsi="Times New Roman"/>
          <w:lang w:val="en-GB"/>
        </w:rPr>
      </w:pPr>
      <w:r w:rsidRPr="005C5600">
        <w:rPr>
          <w:rFonts w:ascii="Times New Roman" w:hAnsi="Times New Roman"/>
          <w:lang w:val="en-GB"/>
        </w:rPr>
        <w:t xml:space="preserve">The project </w:t>
      </w:r>
      <w:r w:rsidR="00D1655C" w:rsidRPr="005C5600">
        <w:rPr>
          <w:rFonts w:ascii="Times New Roman" w:hAnsi="Times New Roman"/>
          <w:lang w:val="en-GB"/>
        </w:rPr>
        <w:t>has a dedicated</w:t>
      </w:r>
      <w:r w:rsidRPr="005C5600">
        <w:rPr>
          <w:rFonts w:ascii="Times New Roman" w:hAnsi="Times New Roman"/>
          <w:lang w:val="en-GB"/>
        </w:rPr>
        <w:t xml:space="preserve"> knowledge management section in Component 4, which has been designed</w:t>
      </w:r>
      <w:r w:rsidR="00D1655C" w:rsidRPr="005C5600">
        <w:rPr>
          <w:rFonts w:ascii="Times New Roman" w:hAnsi="Times New Roman"/>
          <w:lang w:val="en-GB"/>
        </w:rPr>
        <w:t xml:space="preserve"> to ensure special emphasis is paid to systematically documenting and synthesizing lessons learnt from the project interventions. An effective M&amp;E system (Output 4.1) and regular analysis of M&amp;E data will allow the project: (</w:t>
      </w:r>
      <w:proofErr w:type="spellStart"/>
      <w:r w:rsidR="00D1655C" w:rsidRPr="005C5600">
        <w:rPr>
          <w:rFonts w:ascii="Times New Roman" w:hAnsi="Times New Roman"/>
          <w:lang w:val="en-GB"/>
        </w:rPr>
        <w:t>i</w:t>
      </w:r>
      <w:proofErr w:type="spellEnd"/>
      <w:r w:rsidR="00D1655C" w:rsidRPr="005C5600">
        <w:rPr>
          <w:rFonts w:ascii="Times New Roman" w:hAnsi="Times New Roman"/>
          <w:lang w:val="en-GB"/>
        </w:rPr>
        <w:t xml:space="preserve">) to identify the most effective project strategies; (ii) to check project assumptions (hypotheses) and risks; (iii) to prepare management response to changing political, economic, and ecological environment; (iv) to learn from successful and unsuccessful project experience; (v) to incorporate learning in the project planning and adaptive management; and (vi) share experience among GWP, GEF and other projects in Africa and the world. Lessons learned through the project cycle will be reflected in the Annual Project Reports to ensure that the project uses the most effective strategies to deliver project Outputs and achieve project Outcomes in the changing environment. </w:t>
      </w:r>
    </w:p>
    <w:p w14:paraId="28400665" w14:textId="77777777" w:rsidR="00D1655C" w:rsidRPr="005C5600" w:rsidRDefault="00D1655C" w:rsidP="006F6130">
      <w:pPr>
        <w:spacing w:line="240" w:lineRule="auto"/>
        <w:jc w:val="both"/>
        <w:rPr>
          <w:rFonts w:ascii="Times New Roman" w:hAnsi="Times New Roman"/>
          <w:lang w:val="en-GB"/>
        </w:rPr>
      </w:pPr>
      <w:r w:rsidRPr="005C5600">
        <w:rPr>
          <w:rFonts w:ascii="Times New Roman" w:hAnsi="Times New Roman"/>
          <w:lang w:val="en-GB"/>
        </w:rPr>
        <w:t>To systemize and share its lessons and knowledge, the project will use different communication means including:</w:t>
      </w:r>
    </w:p>
    <w:p w14:paraId="3B421686"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A project web-site with available project reports, publications, press-releases, datasets, draft and final legislative documents, developed management plans, etc.;</w:t>
      </w:r>
    </w:p>
    <w:p w14:paraId="7166F79B"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 xml:space="preserve">Quarterly or </w:t>
      </w:r>
      <w:proofErr w:type="gramStart"/>
      <w:r w:rsidRPr="005C5600">
        <w:rPr>
          <w:iCs/>
          <w:sz w:val="22"/>
          <w:szCs w:val="22"/>
          <w:lang w:val="en-GB"/>
        </w:rPr>
        <w:t>6 month</w:t>
      </w:r>
      <w:proofErr w:type="gramEnd"/>
      <w:r w:rsidRPr="005C5600">
        <w:rPr>
          <w:iCs/>
          <w:sz w:val="22"/>
          <w:szCs w:val="22"/>
          <w:lang w:val="en-GB"/>
        </w:rPr>
        <w:t xml:space="preserve"> project information bulletin;</w:t>
      </w:r>
    </w:p>
    <w:p w14:paraId="1635E8DA"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Special paper publications, including manuals, guidance, methodologies, etc.;</w:t>
      </w:r>
    </w:p>
    <w:p w14:paraId="2D32AA45"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Publications and presentations at the Virtual Knowledge Exchange hosted by the Global Wildlife Programme;</w:t>
      </w:r>
    </w:p>
    <w:p w14:paraId="0BBADFF4"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Collaborative and experience exchange meetings with other GWP projects in Africa and Asia and other relevant projects;</w:t>
      </w:r>
    </w:p>
    <w:p w14:paraId="1B2E40AD"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 xml:space="preserve">Exchange visits for local communities and </w:t>
      </w:r>
      <w:r w:rsidR="005F5941" w:rsidRPr="005C5600">
        <w:rPr>
          <w:iCs/>
          <w:sz w:val="22"/>
          <w:szCs w:val="22"/>
          <w:lang w:val="en-GB"/>
        </w:rPr>
        <w:t>law enforcement</w:t>
      </w:r>
      <w:r w:rsidRPr="005C5600">
        <w:rPr>
          <w:iCs/>
          <w:sz w:val="22"/>
          <w:szCs w:val="22"/>
          <w:lang w:val="en-GB"/>
        </w:rPr>
        <w:t xml:space="preserve"> agencies to demonstrate the best practices;</w:t>
      </w:r>
    </w:p>
    <w:p w14:paraId="5873E6B1"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Publications in mass media, conservation, and scientific journals; and</w:t>
      </w:r>
    </w:p>
    <w:p w14:paraId="7165F6D4" w14:textId="77777777" w:rsidR="00D1655C" w:rsidRPr="005C5600" w:rsidRDefault="00D1655C" w:rsidP="00DB5E7C">
      <w:pPr>
        <w:pStyle w:val="ColorfulList-Accent11"/>
        <w:numPr>
          <w:ilvl w:val="0"/>
          <w:numId w:val="6"/>
        </w:numPr>
        <w:jc w:val="both"/>
        <w:rPr>
          <w:iCs/>
          <w:sz w:val="22"/>
          <w:szCs w:val="22"/>
          <w:lang w:val="en-GB"/>
        </w:rPr>
      </w:pPr>
      <w:r w:rsidRPr="005C5600">
        <w:rPr>
          <w:iCs/>
          <w:sz w:val="22"/>
          <w:szCs w:val="22"/>
          <w:lang w:val="en-GB"/>
        </w:rPr>
        <w:t>Other available communication tools and approaches.</w:t>
      </w:r>
    </w:p>
    <w:p w14:paraId="6FBB1DBF" w14:textId="77777777" w:rsidR="00634EB1" w:rsidRPr="005C5600" w:rsidRDefault="00634EB1" w:rsidP="008319D4">
      <w:pPr>
        <w:pStyle w:val="GEFFieldtoFillout"/>
        <w:ind w:left="0"/>
        <w:rPr>
          <w:lang w:val="en-GB"/>
        </w:rPr>
      </w:pPr>
    </w:p>
    <w:p w14:paraId="5C5688F6" w14:textId="41E5BB12" w:rsidR="00F02BFA" w:rsidRPr="0098150F" w:rsidRDefault="00F02BFA" w:rsidP="00F02BFA">
      <w:pPr>
        <w:tabs>
          <w:tab w:val="num" w:pos="360"/>
          <w:tab w:val="center" w:pos="4320"/>
          <w:tab w:val="right" w:pos="8640"/>
        </w:tabs>
        <w:spacing w:after="0" w:line="240" w:lineRule="auto"/>
        <w:rPr>
          <w:rFonts w:ascii="Times New Roman" w:eastAsia="Times New Roman" w:hAnsi="Times New Roman"/>
          <w:b/>
          <w:caps/>
          <w:color w:val="000000"/>
          <w:lang w:val="en-GB" w:eastAsia="x-none"/>
        </w:rPr>
      </w:pPr>
      <w:r>
        <w:rPr>
          <w:rFonts w:ascii="Times New Roman" w:eastAsia="Times New Roman" w:hAnsi="Times New Roman"/>
          <w:b/>
          <w:caps/>
          <w:color w:val="000000"/>
          <w:lang w:val="en-GB" w:eastAsia="x-none"/>
        </w:rPr>
        <w:t>B</w:t>
      </w:r>
      <w:r w:rsidRPr="00B4102B">
        <w:rPr>
          <w:rFonts w:ascii="Times New Roman" w:eastAsia="Times New Roman" w:hAnsi="Times New Roman"/>
          <w:b/>
          <w:caps/>
          <w:color w:val="000000"/>
          <w:lang w:val="en-GB" w:eastAsia="x-none"/>
        </w:rPr>
        <w:t xml:space="preserve">. </w:t>
      </w:r>
      <w:r w:rsidRPr="00F02BFA">
        <w:rPr>
          <w:rFonts w:ascii="Times New Roman Bold" w:eastAsia="Times New Roman" w:hAnsi="Times New Roman Bold"/>
          <w:b/>
          <w:smallCaps/>
          <w:color w:val="000000"/>
          <w:lang w:val="en-GB" w:eastAsia="x-none"/>
        </w:rPr>
        <w:t xml:space="preserve">Description </w:t>
      </w:r>
      <w:r w:rsidR="00EE38BA" w:rsidRPr="00F02BFA">
        <w:rPr>
          <w:rFonts w:ascii="Times New Roman Bold" w:eastAsia="Times New Roman" w:hAnsi="Times New Roman Bold"/>
          <w:b/>
          <w:smallCaps/>
          <w:color w:val="000000"/>
          <w:lang w:val="en-GB" w:eastAsia="x-none"/>
        </w:rPr>
        <w:t>of the consistency of the project with:</w:t>
      </w:r>
    </w:p>
    <w:p w14:paraId="257D19A4" w14:textId="77777777" w:rsidR="00781B4F" w:rsidRPr="005C5600" w:rsidRDefault="00781B4F" w:rsidP="0016258E">
      <w:pPr>
        <w:pStyle w:val="GEFQuestion"/>
        <w:ind w:left="0"/>
        <w:rPr>
          <w:lang w:val="en-GB"/>
        </w:rPr>
      </w:pPr>
    </w:p>
    <w:p w14:paraId="4B4D809E" w14:textId="77777777" w:rsidR="0092483A" w:rsidRPr="00F02BFA" w:rsidRDefault="007F7CA5" w:rsidP="006F6130">
      <w:pPr>
        <w:pStyle w:val="GEFQuestion"/>
        <w:ind w:left="0"/>
        <w:rPr>
          <w:b/>
          <w:bCs/>
          <w:u w:val="single"/>
          <w:lang w:val="en-GB"/>
        </w:rPr>
      </w:pPr>
      <w:r w:rsidRPr="00F02BFA">
        <w:rPr>
          <w:b/>
          <w:bCs/>
          <w:u w:val="single"/>
          <w:lang w:val="en-GB"/>
        </w:rPr>
        <w:t xml:space="preserve">B.1 </w:t>
      </w:r>
      <w:r w:rsidRPr="00F02BFA">
        <w:rPr>
          <w:b/>
          <w:bCs/>
          <w:i/>
          <w:u w:val="single"/>
          <w:lang w:val="en-GB"/>
        </w:rPr>
        <w:t>Consistency with National Priorities.</w:t>
      </w:r>
      <w:r w:rsidRPr="00F02BFA">
        <w:rPr>
          <w:b/>
          <w:bCs/>
          <w:u w:val="single"/>
          <w:lang w:val="en-GB"/>
        </w:rPr>
        <w:t xml:space="preserve"> </w:t>
      </w:r>
    </w:p>
    <w:p w14:paraId="43F43C0D" w14:textId="77777777" w:rsidR="00F02BFA" w:rsidRDefault="00F02BFA" w:rsidP="00F02BFA">
      <w:pPr>
        <w:spacing w:after="0" w:line="240" w:lineRule="auto"/>
        <w:jc w:val="both"/>
        <w:rPr>
          <w:rFonts w:ascii="Times New Roman" w:hAnsi="Times New Roman"/>
          <w:lang w:val="en-GB"/>
        </w:rPr>
      </w:pPr>
    </w:p>
    <w:p w14:paraId="774C17A5" w14:textId="6F8E5F8B" w:rsidR="00D1655C" w:rsidRPr="005C5600" w:rsidRDefault="00D1655C" w:rsidP="006F6130">
      <w:pPr>
        <w:spacing w:line="240" w:lineRule="auto"/>
        <w:jc w:val="both"/>
        <w:rPr>
          <w:rFonts w:ascii="Times New Roman" w:hAnsi="Times New Roman"/>
          <w:lang w:val="en-GB"/>
        </w:rPr>
      </w:pPr>
      <w:r w:rsidRPr="005C5600">
        <w:rPr>
          <w:rFonts w:ascii="Times New Roman" w:hAnsi="Times New Roman"/>
          <w:lang w:val="en-GB"/>
        </w:rPr>
        <w:t xml:space="preserve">Section I </w:t>
      </w:r>
      <w:proofErr w:type="gramStart"/>
      <w:r w:rsidRPr="005C5600">
        <w:rPr>
          <w:rFonts w:ascii="Times New Roman" w:hAnsi="Times New Roman"/>
          <w:lang w:val="en-GB"/>
        </w:rPr>
        <w:t>“ Development</w:t>
      </w:r>
      <w:proofErr w:type="gramEnd"/>
      <w:r w:rsidRPr="005C5600">
        <w:rPr>
          <w:rFonts w:ascii="Times New Roman" w:hAnsi="Times New Roman"/>
          <w:lang w:val="en-GB"/>
        </w:rPr>
        <w:t xml:space="preserve"> Challenge” in the UNDP Project Document outlines the project’s consistency with national strategies and plans, and especially the relevance to national development priorities, global environment and/or adaptation issues, and the sustainable development goals (SDGs). </w:t>
      </w:r>
    </w:p>
    <w:p w14:paraId="3D340483" w14:textId="77777777" w:rsidR="0092483A" w:rsidRPr="005C5600" w:rsidRDefault="00D1655C" w:rsidP="00CC4C94">
      <w:pPr>
        <w:spacing w:after="0" w:line="240" w:lineRule="auto"/>
        <w:jc w:val="both"/>
        <w:rPr>
          <w:rFonts w:ascii="Times New Roman" w:hAnsi="Times New Roman"/>
          <w:lang w:val="en-GB"/>
        </w:rPr>
      </w:pPr>
      <w:r w:rsidRPr="005C5600">
        <w:rPr>
          <w:rFonts w:ascii="Times New Roman" w:hAnsi="Times New Roman"/>
          <w:lang w:val="en-GB"/>
        </w:rPr>
        <w:t xml:space="preserve">The project is fully aligned with national priorities. </w:t>
      </w:r>
      <w:r w:rsidR="0092483A" w:rsidRPr="005C5600">
        <w:rPr>
          <w:rFonts w:ascii="Times New Roman" w:hAnsi="Times New Roman"/>
          <w:lang w:val="en-GB"/>
        </w:rPr>
        <w:t xml:space="preserve">It will directly contribute to implementation of the </w:t>
      </w:r>
      <w:r w:rsidR="003223DC" w:rsidRPr="005C5600">
        <w:rPr>
          <w:rFonts w:ascii="Times New Roman" w:hAnsi="Times New Roman"/>
          <w:lang w:val="en-GB"/>
        </w:rPr>
        <w:t>National Biodiversity Strategy and Action Plan</w:t>
      </w:r>
      <w:r w:rsidR="0092483A" w:rsidRPr="005C5600">
        <w:rPr>
          <w:rFonts w:ascii="Times New Roman" w:hAnsi="Times New Roman"/>
          <w:lang w:val="en-GB"/>
        </w:rPr>
        <w:t xml:space="preserve">; </w:t>
      </w:r>
      <w:r w:rsidR="003223DC" w:rsidRPr="005C5600">
        <w:rPr>
          <w:rFonts w:ascii="Times New Roman" w:hAnsi="Times New Roman"/>
          <w:lang w:val="en-GB"/>
        </w:rPr>
        <w:t xml:space="preserve">National Policy on Forests, Wildlife and Conservation Areas; National Ivory Action Plan; National Elephant Action Plan; implementation of the Law No. 6/17 on Forest and Wildlife; </w:t>
      </w:r>
      <w:r w:rsidR="0092483A" w:rsidRPr="005C5600">
        <w:rPr>
          <w:rFonts w:ascii="Times New Roman" w:hAnsi="Times New Roman"/>
          <w:lang w:val="en-GB"/>
        </w:rPr>
        <w:t xml:space="preserve"> </w:t>
      </w:r>
      <w:r w:rsidR="003223DC" w:rsidRPr="005C5600">
        <w:rPr>
          <w:rFonts w:ascii="Times New Roman" w:hAnsi="Times New Roman"/>
          <w:lang w:val="en-GB"/>
        </w:rPr>
        <w:t>Strategic Plan of the National Network of Conservation Areas of Angola (PLERNACA 2011); and Angolan Strategic Plan for Protected Areas (PESAP) 2018-2028</w:t>
      </w:r>
      <w:r w:rsidR="0092483A" w:rsidRPr="005C5600">
        <w:rPr>
          <w:rFonts w:ascii="Times New Roman" w:hAnsi="Times New Roman"/>
          <w:lang w:val="en-GB"/>
        </w:rPr>
        <w:t xml:space="preserve">. The project is in line with </w:t>
      </w:r>
      <w:r w:rsidR="003223DC" w:rsidRPr="005C5600">
        <w:rPr>
          <w:rFonts w:ascii="Times New Roman" w:hAnsi="Times New Roman"/>
          <w:lang w:val="en-GB"/>
        </w:rPr>
        <w:t>Angola</w:t>
      </w:r>
      <w:r w:rsidR="0092483A" w:rsidRPr="005C5600">
        <w:rPr>
          <w:rFonts w:ascii="Times New Roman" w:hAnsi="Times New Roman"/>
          <w:lang w:val="en-GB"/>
        </w:rPr>
        <w:t xml:space="preserve"> obligations to the Convention on Biological Diversity (CBD)</w:t>
      </w:r>
      <w:r w:rsidR="003223DC" w:rsidRPr="005C5600">
        <w:rPr>
          <w:rFonts w:ascii="Times New Roman" w:hAnsi="Times New Roman"/>
          <w:lang w:val="en-GB"/>
        </w:rPr>
        <w:t xml:space="preserve"> and </w:t>
      </w:r>
      <w:r w:rsidR="0092483A" w:rsidRPr="005C5600">
        <w:rPr>
          <w:rFonts w:ascii="Times New Roman" w:hAnsi="Times New Roman"/>
          <w:lang w:val="en-GB"/>
        </w:rPr>
        <w:t>CITES and will directly contribute to improvement of national CITES legislation</w:t>
      </w:r>
      <w:r w:rsidR="003223DC" w:rsidRPr="005C5600">
        <w:rPr>
          <w:rFonts w:ascii="Times New Roman" w:hAnsi="Times New Roman"/>
          <w:lang w:val="en-GB"/>
        </w:rPr>
        <w:t xml:space="preserve"> (higher penalties for wildlife crime)</w:t>
      </w:r>
      <w:r w:rsidR="0092483A" w:rsidRPr="005C5600">
        <w:rPr>
          <w:rFonts w:ascii="Times New Roman" w:hAnsi="Times New Roman"/>
          <w:lang w:val="en-GB"/>
        </w:rPr>
        <w:t xml:space="preserve">. </w:t>
      </w:r>
      <w:proofErr w:type="gramStart"/>
      <w:r w:rsidR="0092483A" w:rsidRPr="005C5600">
        <w:rPr>
          <w:rFonts w:ascii="Times New Roman" w:hAnsi="Times New Roman"/>
          <w:lang w:val="en-GB"/>
        </w:rPr>
        <w:t>Finally</w:t>
      </w:r>
      <w:proofErr w:type="gramEnd"/>
      <w:r w:rsidR="0092483A" w:rsidRPr="005C5600">
        <w:rPr>
          <w:rFonts w:ascii="Times New Roman" w:hAnsi="Times New Roman"/>
          <w:lang w:val="en-GB"/>
        </w:rPr>
        <w:t xml:space="preserve"> the project will contribute to </w:t>
      </w:r>
      <w:r w:rsidR="003223DC" w:rsidRPr="005C5600">
        <w:rPr>
          <w:rFonts w:ascii="Times New Roman" w:hAnsi="Times New Roman"/>
          <w:lang w:val="en-GB"/>
        </w:rPr>
        <w:t xml:space="preserve">Angolan </w:t>
      </w:r>
      <w:r w:rsidR="0092483A" w:rsidRPr="005C5600">
        <w:rPr>
          <w:rFonts w:ascii="Times New Roman" w:hAnsi="Times New Roman"/>
          <w:lang w:val="en-GB"/>
        </w:rPr>
        <w:t xml:space="preserve">obligations in the framework of the </w:t>
      </w:r>
      <w:r w:rsidR="00781B4F" w:rsidRPr="005C5600">
        <w:rPr>
          <w:rFonts w:ascii="Times New Roman" w:hAnsi="Times New Roman"/>
          <w:lang w:val="en-GB"/>
        </w:rPr>
        <w:t>Elephant Protection Initiative –</w:t>
      </w:r>
      <w:r w:rsidR="0092483A" w:rsidRPr="005C5600">
        <w:rPr>
          <w:rFonts w:ascii="Times New Roman" w:hAnsi="Times New Roman"/>
          <w:lang w:val="en-GB"/>
        </w:rPr>
        <w:t xml:space="preserve"> a comprehensive, unified, African-led response to the elephant crisis.</w:t>
      </w:r>
    </w:p>
    <w:p w14:paraId="0F9DDAE7" w14:textId="77777777" w:rsidR="0092483A" w:rsidRPr="005C5600" w:rsidRDefault="0092483A" w:rsidP="00621B84">
      <w:pPr>
        <w:spacing w:after="0" w:line="240" w:lineRule="auto"/>
        <w:jc w:val="both"/>
        <w:rPr>
          <w:rFonts w:ascii="Times New Roman" w:hAnsi="Times New Roman"/>
          <w:lang w:val="en-GB"/>
        </w:rPr>
      </w:pPr>
    </w:p>
    <w:p w14:paraId="35E38412" w14:textId="77777777" w:rsidR="00A45C88" w:rsidRPr="005C5600" w:rsidRDefault="00AE498F" w:rsidP="00AD2654">
      <w:pPr>
        <w:spacing w:after="0" w:line="240" w:lineRule="auto"/>
        <w:jc w:val="both"/>
        <w:rPr>
          <w:rFonts w:ascii="Times New Roman" w:hAnsi="Times New Roman"/>
          <w:lang w:val="en-GB"/>
        </w:rPr>
      </w:pPr>
      <w:r w:rsidRPr="005C5600">
        <w:rPr>
          <w:rFonts w:ascii="Times New Roman" w:hAnsi="Times New Roman"/>
          <w:lang w:val="en-GB"/>
        </w:rPr>
        <w:t xml:space="preserve">The project directly </w:t>
      </w:r>
      <w:proofErr w:type="gramStart"/>
      <w:r w:rsidRPr="005C5600">
        <w:rPr>
          <w:rFonts w:ascii="Times New Roman" w:hAnsi="Times New Roman"/>
          <w:lang w:val="en-GB"/>
        </w:rPr>
        <w:t>support</w:t>
      </w:r>
      <w:proofErr w:type="gramEnd"/>
      <w:r w:rsidRPr="005C5600">
        <w:rPr>
          <w:rFonts w:ascii="Times New Roman" w:hAnsi="Times New Roman"/>
          <w:lang w:val="en-GB"/>
        </w:rPr>
        <w:t xml:space="preserve"> the implementation of the Convention on International Trade in Endangered Species of Wild Fauna and Flora (CITES), arguably one of the most important global instruments for addressing illegal wildlife trade. </w:t>
      </w:r>
      <w:r w:rsidR="00044934" w:rsidRPr="005C5600">
        <w:rPr>
          <w:rFonts w:ascii="Times New Roman" w:hAnsi="Times New Roman"/>
          <w:lang w:val="en-GB"/>
        </w:rPr>
        <w:t xml:space="preserve">The CITES Strategic Vision 2008-2020 emphasizes the importance of national commitment to implementation of the Convention and its principles. The project will support compliance through development of comprehensive National </w:t>
      </w:r>
      <w:r w:rsidR="006A3E6A" w:rsidRPr="005C5600">
        <w:rPr>
          <w:rFonts w:ascii="Times New Roman" w:hAnsi="Times New Roman"/>
          <w:lang w:val="en-GB"/>
        </w:rPr>
        <w:t>Wildlife Crime Enforcement</w:t>
      </w:r>
      <w:r w:rsidR="00044934" w:rsidRPr="005C5600">
        <w:rPr>
          <w:rFonts w:ascii="Times New Roman" w:hAnsi="Times New Roman"/>
          <w:lang w:val="en-GB"/>
        </w:rPr>
        <w:t xml:space="preserve"> Strategy, improving legislation to address wildlife crime, capacity building and support of law enforcement agencies, </w:t>
      </w:r>
      <w:r w:rsidR="006A3E6A" w:rsidRPr="005C5600">
        <w:rPr>
          <w:rFonts w:ascii="Times New Roman" w:hAnsi="Times New Roman"/>
          <w:lang w:val="en-GB"/>
        </w:rPr>
        <w:t>target PAs in the project areas</w:t>
      </w:r>
      <w:r w:rsidR="00044934" w:rsidRPr="005C5600">
        <w:rPr>
          <w:rFonts w:ascii="Times New Roman" w:hAnsi="Times New Roman"/>
          <w:lang w:val="en-GB"/>
        </w:rPr>
        <w:t xml:space="preserve">, and </w:t>
      </w:r>
      <w:r w:rsidR="006A3E6A" w:rsidRPr="005C5600">
        <w:rPr>
          <w:rFonts w:ascii="Times New Roman" w:hAnsi="Times New Roman"/>
          <w:lang w:val="en-GB"/>
        </w:rPr>
        <w:t xml:space="preserve">direct support to fight high value species and </w:t>
      </w:r>
      <w:proofErr w:type="gramStart"/>
      <w:r w:rsidR="006A3E6A" w:rsidRPr="005C5600">
        <w:rPr>
          <w:rFonts w:ascii="Times New Roman" w:hAnsi="Times New Roman"/>
          <w:lang w:val="en-GB"/>
        </w:rPr>
        <w:t xml:space="preserve">bushmeat </w:t>
      </w:r>
      <w:r w:rsidR="00044934" w:rsidRPr="005C5600">
        <w:rPr>
          <w:rFonts w:ascii="Times New Roman" w:hAnsi="Times New Roman"/>
          <w:lang w:val="en-GB"/>
        </w:rPr>
        <w:t xml:space="preserve"> poaching</w:t>
      </w:r>
      <w:proofErr w:type="gramEnd"/>
      <w:r w:rsidR="00044934" w:rsidRPr="005C5600">
        <w:rPr>
          <w:rFonts w:ascii="Times New Roman" w:hAnsi="Times New Roman"/>
          <w:lang w:val="en-GB"/>
        </w:rPr>
        <w:t xml:space="preserve"> and trafficking in </w:t>
      </w:r>
      <w:r w:rsidR="006A3E6A" w:rsidRPr="005C5600">
        <w:rPr>
          <w:rFonts w:ascii="Times New Roman" w:hAnsi="Times New Roman"/>
          <w:lang w:val="en-GB"/>
        </w:rPr>
        <w:t>Angola</w:t>
      </w:r>
      <w:r w:rsidR="00044934" w:rsidRPr="005C5600">
        <w:rPr>
          <w:rFonts w:ascii="Times New Roman" w:hAnsi="Times New Roman"/>
          <w:lang w:val="en-GB"/>
        </w:rPr>
        <w:t xml:space="preserve">. </w:t>
      </w:r>
      <w:r w:rsidR="006A3E6A" w:rsidRPr="005C5600">
        <w:rPr>
          <w:rFonts w:ascii="Times New Roman" w:hAnsi="Times New Roman"/>
          <w:lang w:val="en-GB"/>
        </w:rPr>
        <w:t xml:space="preserve">The project will directly contribute to the implementation of the resolutions of the CITES Conf. 10.10 on trade in elephant specimens (last updated at CoP17), Conf. 17.6 on preventing, detecting and countering corruption (adopted at CoP17), CoP17 Decision related to the use of ICCWC tools, and CoP17 decisions </w:t>
      </w:r>
      <w:r w:rsidR="006A3E6A" w:rsidRPr="005C5600">
        <w:rPr>
          <w:rFonts w:ascii="Times New Roman" w:hAnsi="Times New Roman"/>
          <w:lang w:val="en-GB"/>
        </w:rPr>
        <w:lastRenderedPageBreak/>
        <w:t xml:space="preserve">related to national laws for implementation of CITES and achievement of objectives of the CITES African Elephant Action Plan 2010. </w:t>
      </w:r>
    </w:p>
    <w:p w14:paraId="744E6A32" w14:textId="77777777" w:rsidR="00C26D0E" w:rsidRPr="005C5600" w:rsidRDefault="00C26D0E" w:rsidP="00F6623A">
      <w:pPr>
        <w:spacing w:after="0" w:line="240" w:lineRule="auto"/>
        <w:jc w:val="both"/>
        <w:rPr>
          <w:sz w:val="20"/>
          <w:szCs w:val="20"/>
          <w:lang w:val="en-GB"/>
        </w:rPr>
      </w:pPr>
    </w:p>
    <w:p w14:paraId="7F4D0130" w14:textId="77777777" w:rsidR="007E60D8" w:rsidRPr="005C5600" w:rsidRDefault="00044934" w:rsidP="00641C60">
      <w:pPr>
        <w:spacing w:line="240" w:lineRule="auto"/>
        <w:jc w:val="both"/>
        <w:rPr>
          <w:rFonts w:ascii="Times New Roman" w:hAnsi="Times New Roman"/>
          <w:lang w:val="en-GB"/>
        </w:rPr>
      </w:pPr>
      <w:r w:rsidRPr="005C5600">
        <w:rPr>
          <w:rFonts w:ascii="Times New Roman" w:hAnsi="Times New Roman"/>
          <w:lang w:val="en-GB"/>
        </w:rPr>
        <w:t xml:space="preserve">Development challenges that the project will address (poaching, </w:t>
      </w:r>
      <w:r w:rsidR="00C26D0E" w:rsidRPr="005C5600">
        <w:rPr>
          <w:rFonts w:ascii="Times New Roman" w:hAnsi="Times New Roman"/>
          <w:lang w:val="en-GB"/>
        </w:rPr>
        <w:t xml:space="preserve">illegal wildlife trade, </w:t>
      </w:r>
      <w:r w:rsidRPr="005C5600">
        <w:rPr>
          <w:rFonts w:ascii="Times New Roman" w:hAnsi="Times New Roman"/>
          <w:lang w:val="en-GB"/>
        </w:rPr>
        <w:t>H</w:t>
      </w:r>
      <w:r w:rsidR="00C26D0E" w:rsidRPr="005C5600">
        <w:rPr>
          <w:rFonts w:ascii="Times New Roman" w:hAnsi="Times New Roman"/>
          <w:lang w:val="en-GB"/>
        </w:rPr>
        <w:t>W</w:t>
      </w:r>
      <w:r w:rsidRPr="005C5600">
        <w:rPr>
          <w:rFonts w:ascii="Times New Roman" w:hAnsi="Times New Roman"/>
          <w:lang w:val="en-GB"/>
        </w:rPr>
        <w:t xml:space="preserve">C, </w:t>
      </w:r>
      <w:r w:rsidR="00C26D0E" w:rsidRPr="005C5600">
        <w:rPr>
          <w:rFonts w:ascii="Times New Roman" w:hAnsi="Times New Roman"/>
          <w:lang w:val="en-GB"/>
        </w:rPr>
        <w:t>and habitat degradation</w:t>
      </w:r>
      <w:r w:rsidRPr="005C5600">
        <w:rPr>
          <w:rFonts w:ascii="Times New Roman" w:hAnsi="Times New Roman"/>
          <w:lang w:val="en-GB"/>
        </w:rPr>
        <w:t xml:space="preserve">) are significant threats towards the attainment of the country’s SDGs such as </w:t>
      </w:r>
      <w:r w:rsidR="00C26D0E" w:rsidRPr="005C5600">
        <w:rPr>
          <w:rFonts w:ascii="Times New Roman" w:hAnsi="Times New Roman"/>
          <w:lang w:val="en-GB"/>
        </w:rPr>
        <w:t>Goal 1 No Poverty and Goal 2 Zero Hunger (impeded by continuous degradation of natural resources (e.g. bushmeat species and iconic wildlife, miombo forests, etc.) and opportunities for their sustainable use by local communities); Goal 5 Gender Equality, Goal 8 Decent Work and Economic Growth, and Goal 10 Reduced Inequalities (affected by decreasing opportunities for women and youth for employment in wildlife tourism sector and sustainable wildlife and forest management as a result of wildlife and forest degradation); Goal 13 Climate Action and Goal 15 Life on Land (via declining iconic wildlife species and degradation of the entire biodiversity and ecosystems affecting adaptation potential of natural complexes and ecosystem services) as well as Goal 16 Peace, Justice and Strong Institutions (impacted by lack of effective governance and NRM planning as well as by widespread poaching and IWT)</w:t>
      </w:r>
      <w:r w:rsidRPr="005C5600">
        <w:rPr>
          <w:rFonts w:ascii="Times New Roman" w:hAnsi="Times New Roman"/>
          <w:lang w:val="en-GB"/>
        </w:rPr>
        <w:t xml:space="preserve">. </w:t>
      </w:r>
      <w:r w:rsidR="007E60D8" w:rsidRPr="005C5600">
        <w:rPr>
          <w:rFonts w:ascii="Times New Roman" w:hAnsi="Times New Roman"/>
          <w:lang w:val="en-GB"/>
        </w:rPr>
        <w:t xml:space="preserve">Thus, the project is designed to </w:t>
      </w:r>
      <w:r w:rsidR="00C26D0E" w:rsidRPr="005C5600">
        <w:rPr>
          <w:rFonts w:ascii="Times New Roman" w:hAnsi="Times New Roman"/>
          <w:lang w:val="en-GB"/>
        </w:rPr>
        <w:t xml:space="preserve">address the threats and </w:t>
      </w:r>
      <w:r w:rsidR="007E60D8" w:rsidRPr="005C5600">
        <w:rPr>
          <w:rFonts w:ascii="Times New Roman" w:hAnsi="Times New Roman"/>
          <w:lang w:val="en-GB"/>
        </w:rPr>
        <w:t xml:space="preserve">contribute directly to achievement of the SDGs by </w:t>
      </w:r>
      <w:r w:rsidR="00C26D0E" w:rsidRPr="005C5600">
        <w:rPr>
          <w:rFonts w:ascii="Times New Roman" w:hAnsi="Times New Roman"/>
          <w:lang w:val="en-GB"/>
        </w:rPr>
        <w:t>Angola</w:t>
      </w:r>
      <w:r w:rsidR="007E60D8" w:rsidRPr="005C5600">
        <w:rPr>
          <w:rFonts w:ascii="Times New Roman" w:hAnsi="Times New Roman"/>
          <w:lang w:val="en-GB"/>
        </w:rPr>
        <w:t>.</w:t>
      </w:r>
    </w:p>
    <w:p w14:paraId="4833868C" w14:textId="77777777" w:rsidR="00DE54B0" w:rsidRPr="005C5600" w:rsidRDefault="007E60D8" w:rsidP="00420394">
      <w:pPr>
        <w:spacing w:line="240" w:lineRule="auto"/>
        <w:jc w:val="both"/>
        <w:rPr>
          <w:rFonts w:ascii="Times New Roman" w:hAnsi="Times New Roman"/>
          <w:lang w:val="en-GB"/>
        </w:rPr>
      </w:pPr>
      <w:r w:rsidRPr="005C5600">
        <w:rPr>
          <w:rFonts w:ascii="Times New Roman" w:hAnsi="Times New Roman"/>
          <w:lang w:val="en-GB"/>
        </w:rPr>
        <w:t xml:space="preserve"> The project is consistent with the Aichi Biodiversity Targets and will contribute to their achievement, particularly </w:t>
      </w:r>
      <w:r w:rsidRPr="005C5600">
        <w:rPr>
          <w:rFonts w:ascii="Times New Roman" w:hAnsi="Times New Roman"/>
          <w:i/>
          <w:lang w:val="en-GB"/>
        </w:rPr>
        <w:t>Strategic Goal B: Reduce the direct pressures on biodiversity and promote sustainable use</w:t>
      </w:r>
      <w:r w:rsidRPr="005C5600">
        <w:rPr>
          <w:rFonts w:ascii="Times New Roman" w:hAnsi="Times New Roman"/>
          <w:lang w:val="en-GB"/>
        </w:rPr>
        <w:t xml:space="preserve">, </w:t>
      </w:r>
      <w:r w:rsidRPr="005C5600">
        <w:rPr>
          <w:rFonts w:ascii="Times New Roman" w:hAnsi="Times New Roman"/>
          <w:i/>
          <w:lang w:val="en-GB"/>
        </w:rPr>
        <w:t>Target 5: By 2020, the rate of loss of all natural habitats, including forests, is at least halved and where feasible brought close to zero, and degradation and fragmentation is significantly reduced</w:t>
      </w:r>
      <w:r w:rsidRPr="005C5600">
        <w:rPr>
          <w:rFonts w:ascii="Times New Roman" w:hAnsi="Times New Roman"/>
          <w:lang w:val="en-GB"/>
        </w:rPr>
        <w:t xml:space="preserve">; and under Strategic </w:t>
      </w:r>
      <w:r w:rsidRPr="005C5600">
        <w:rPr>
          <w:rFonts w:ascii="Times New Roman" w:hAnsi="Times New Roman"/>
          <w:i/>
          <w:lang w:val="en-GB"/>
        </w:rPr>
        <w:t>Goal D: Enhance the benefits to all from biodiversity and ecosystem services</w:t>
      </w:r>
      <w:r w:rsidRPr="005C5600">
        <w:rPr>
          <w:rFonts w:ascii="Times New Roman" w:hAnsi="Times New Roman"/>
          <w:lang w:val="en-GB"/>
        </w:rPr>
        <w:t xml:space="preserve">, </w:t>
      </w:r>
      <w:r w:rsidRPr="005C5600">
        <w:rPr>
          <w:rFonts w:ascii="Times New Roman" w:hAnsi="Times New Roman"/>
          <w:i/>
          <w:lang w:val="en-GB"/>
        </w:rPr>
        <w:t>Target 14: By 2020, ecosystems that provide essential services, including services related to water, and contribute to health, livelihoods and well-being, are restored and safeguarded, taking into account the needs of women, indigenous and local communities, and the poor and vulnerable</w:t>
      </w:r>
      <w:r w:rsidRPr="005C5600">
        <w:rPr>
          <w:rFonts w:ascii="Times New Roman" w:hAnsi="Times New Roman"/>
          <w:lang w:val="en-GB"/>
        </w:rPr>
        <w:t xml:space="preserve">; and </w:t>
      </w:r>
      <w:r w:rsidRPr="005C5600">
        <w:rPr>
          <w:rFonts w:ascii="Times New Roman" w:hAnsi="Times New Roman"/>
          <w:i/>
          <w:lang w:val="en-GB"/>
        </w:rPr>
        <w:t>Target 15: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r w:rsidRPr="005C5600">
        <w:rPr>
          <w:rFonts w:ascii="Times New Roman" w:hAnsi="Times New Roman"/>
          <w:lang w:val="en-GB"/>
        </w:rPr>
        <w:t xml:space="preserve">   </w:t>
      </w:r>
    </w:p>
    <w:p w14:paraId="7BBD894A" w14:textId="77777777" w:rsidR="00D1655C" w:rsidRPr="005C5600" w:rsidRDefault="00DE54B0" w:rsidP="00D63CA4">
      <w:pPr>
        <w:spacing w:after="0" w:line="240" w:lineRule="auto"/>
        <w:jc w:val="both"/>
        <w:rPr>
          <w:rFonts w:ascii="Times New Roman" w:hAnsi="Times New Roman"/>
          <w:lang w:val="en-GB"/>
        </w:rPr>
      </w:pPr>
      <w:r w:rsidRPr="005C5600">
        <w:rPr>
          <w:rFonts w:ascii="Times New Roman" w:hAnsi="Times New Roman"/>
          <w:lang w:val="en-GB"/>
        </w:rPr>
        <w:t xml:space="preserve">Current UNDP assistance to Angola covers various strategic areas: building viable policies, mechanisms, processes and institutional environment for the fight against corruption (ongoing project ‘Strengthening legality in Economic Governance 2018-2020); alignment of national legal framework with international law on human rights and strengthening the capacity of justice and human rights institutions at national and local levels (ongoing project ‘Enhancement Human Rights in Angola 2018-2021’); building national electoral capacity (ongoing project ‘Technical Assistance for Angola’s Elections 2017-2019’); support for the institutionalization and functioning of elected local governments (ongoing project ‘Assistance to Local Governance 2018-2022); gender mainstreaming in policy and sectoral programming, gender statistics for sensitive planning and budgeting, and capacity building for gender institutions at national and provincial levels (ongoing project ‘Gender Mainstreaming 2018-2021); women’s political, economic and social empowerment at community level (ongoing project ‘Empowerment of Angolan Women 2015-2018); building civil society capacity on public policy and participation in democratic processes, and building bridges for government-civil society engagement (cross cutting to all projects and new incoming project ‘Civil Society, Youth and Participatory Governance 2019-2022’).  </w:t>
      </w:r>
    </w:p>
    <w:p w14:paraId="7FA630C1" w14:textId="77777777" w:rsidR="00C0181B" w:rsidRDefault="00C0181B" w:rsidP="00D63CA4">
      <w:pPr>
        <w:spacing w:after="0" w:line="240" w:lineRule="auto"/>
        <w:rPr>
          <w:rFonts w:ascii="Times New Roman Bold" w:eastAsia="Times New Roman" w:hAnsi="Times New Roman Bold"/>
          <w:b/>
          <w:smallCaps/>
          <w:color w:val="000000"/>
          <w:lang w:val="en-GB" w:eastAsia="x-none"/>
        </w:rPr>
      </w:pPr>
    </w:p>
    <w:p w14:paraId="0EC6F2AF" w14:textId="0106DF03" w:rsidR="0035107A" w:rsidRPr="005C5600" w:rsidRDefault="0035107A" w:rsidP="00D93962">
      <w:pPr>
        <w:spacing w:line="240" w:lineRule="auto"/>
        <w:rPr>
          <w:rFonts w:ascii="Times New Roman" w:hAnsi="Times New Roman"/>
          <w:color w:val="000000"/>
          <w:lang w:val="en-GB"/>
        </w:rPr>
      </w:pPr>
      <w:r w:rsidRPr="005C5600">
        <w:rPr>
          <w:rFonts w:ascii="Times New Roman Bold" w:eastAsia="Times New Roman" w:hAnsi="Times New Roman Bold"/>
          <w:b/>
          <w:smallCaps/>
          <w:color w:val="000000"/>
          <w:lang w:val="en-GB" w:eastAsia="x-none"/>
        </w:rPr>
        <w:t xml:space="preserve">C.  </w:t>
      </w:r>
      <w:r w:rsidR="007F77BB" w:rsidRPr="005C5600">
        <w:rPr>
          <w:rFonts w:ascii="Times New Roman Bold" w:eastAsia="Times New Roman" w:hAnsi="Times New Roman Bold"/>
          <w:b/>
          <w:smallCaps/>
          <w:color w:val="000000"/>
          <w:lang w:val="en-GB" w:eastAsia="x-none"/>
        </w:rPr>
        <w:t>D</w:t>
      </w:r>
      <w:r w:rsidRPr="005C5600">
        <w:rPr>
          <w:rFonts w:ascii="Times New Roman Bold" w:eastAsia="Times New Roman" w:hAnsi="Times New Roman Bold"/>
          <w:b/>
          <w:smallCaps/>
          <w:color w:val="000000"/>
          <w:lang w:val="en-GB" w:eastAsia="x-none"/>
        </w:rPr>
        <w:t>escribe the budgeted m &amp;e plan:</w:t>
      </w:r>
      <w:r w:rsidRPr="005C5600">
        <w:rPr>
          <w:rFonts w:ascii="Times New Roman" w:eastAsia="Times New Roman" w:hAnsi="Times New Roman"/>
          <w:b/>
          <w:caps/>
          <w:color w:val="000000"/>
          <w:lang w:val="en-GB" w:eastAsia="x-none"/>
        </w:rPr>
        <w:t xml:space="preserve">  </w:t>
      </w:r>
    </w:p>
    <w:p w14:paraId="0158E417" w14:textId="155371FC" w:rsidR="00DC59AF" w:rsidRPr="005C5600" w:rsidRDefault="00DC5E78" w:rsidP="008319D4">
      <w:pPr>
        <w:spacing w:line="240" w:lineRule="auto"/>
        <w:jc w:val="both"/>
        <w:rPr>
          <w:rFonts w:ascii="Times New Roman" w:hAnsi="Times New Roman"/>
          <w:color w:val="000000"/>
          <w:lang w:val="en-GB"/>
        </w:rPr>
      </w:pPr>
      <w:r w:rsidRPr="005C5600">
        <w:rPr>
          <w:rFonts w:ascii="Times New Roman" w:hAnsi="Times New Roman"/>
          <w:color w:val="000000"/>
          <w:lang w:val="en-GB"/>
        </w:rPr>
        <w:t xml:space="preserve">The full M&amp;E Plan for the project is included in Section 6 Monitoring and Evaluation (M&amp;E) Plan of the </w:t>
      </w:r>
      <w:proofErr w:type="spellStart"/>
      <w:r w:rsidR="00E079E5" w:rsidRPr="005C5600">
        <w:rPr>
          <w:rFonts w:ascii="Times New Roman" w:hAnsi="Times New Roman"/>
          <w:color w:val="000000"/>
          <w:lang w:val="en-GB"/>
        </w:rPr>
        <w:t>Prodoc</w:t>
      </w:r>
      <w:proofErr w:type="spellEnd"/>
      <w:r w:rsidRPr="005C5600">
        <w:rPr>
          <w:rFonts w:ascii="Times New Roman" w:hAnsi="Times New Roman"/>
          <w:color w:val="000000"/>
          <w:lang w:val="en-GB"/>
        </w:rPr>
        <w:t xml:space="preserve"> with further details in Annexes B Monitoring Plan and C Evaluation Plan. A summary of the M&amp;E system is provided in the table below.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95"/>
        <w:gridCol w:w="7"/>
        <w:gridCol w:w="1343"/>
        <w:gridCol w:w="7"/>
        <w:gridCol w:w="1163"/>
        <w:gridCol w:w="7"/>
        <w:gridCol w:w="3175"/>
      </w:tblGrid>
      <w:tr w:rsidR="00875B37" w:rsidRPr="005C5600" w14:paraId="0428BF45" w14:textId="77777777" w:rsidTr="00D1560F">
        <w:trPr>
          <w:tblHeader/>
        </w:trPr>
        <w:tc>
          <w:tcPr>
            <w:tcW w:w="2830" w:type="dxa"/>
            <w:vMerge w:val="restart"/>
            <w:shd w:val="clear" w:color="auto" w:fill="BFBFBF"/>
            <w:vAlign w:val="center"/>
          </w:tcPr>
          <w:p w14:paraId="2187D128" w14:textId="77777777" w:rsidR="00875B37" w:rsidRPr="00E72460" w:rsidRDefault="00875B37" w:rsidP="00D1560F">
            <w:pPr>
              <w:pStyle w:val="xl26"/>
              <w:pBdr>
                <w:left w:val="none" w:sz="0" w:space="0" w:color="auto"/>
                <w:bottom w:val="none" w:sz="0" w:space="0" w:color="auto"/>
                <w:right w:val="none" w:sz="0" w:space="0" w:color="auto"/>
              </w:pBdr>
              <w:spacing w:before="0" w:beforeAutospacing="0" w:after="0" w:afterAutospacing="0"/>
              <w:rPr>
                <w:rFonts w:ascii="Times New Roman" w:eastAsia="SimSun" w:hAnsi="Times New Roman" w:cs="Times New Roman"/>
                <w:bCs w:val="0"/>
                <w:lang w:val="en-GB" w:eastAsia="en-US"/>
              </w:rPr>
            </w:pPr>
            <w:r w:rsidRPr="00E72460">
              <w:rPr>
                <w:rFonts w:ascii="Times New Roman" w:eastAsia="SimSun" w:hAnsi="Times New Roman" w:cs="Times New Roman"/>
                <w:bCs w:val="0"/>
                <w:lang w:val="en-GB" w:eastAsia="en-US"/>
              </w:rPr>
              <w:t>GEF M&amp;E requirements</w:t>
            </w:r>
          </w:p>
        </w:tc>
        <w:tc>
          <w:tcPr>
            <w:tcW w:w="2095" w:type="dxa"/>
            <w:vMerge w:val="restart"/>
            <w:shd w:val="clear" w:color="auto" w:fill="BFBFBF"/>
            <w:vAlign w:val="center"/>
          </w:tcPr>
          <w:p w14:paraId="726FAE11" w14:textId="77777777" w:rsidR="00875B37" w:rsidRPr="00E72460" w:rsidRDefault="00875B37" w:rsidP="00B30C62">
            <w:pPr>
              <w:spacing w:after="0" w:line="240" w:lineRule="auto"/>
              <w:jc w:val="center"/>
              <w:rPr>
                <w:rFonts w:ascii="Times New Roman" w:hAnsi="Times New Roman"/>
                <w:b/>
                <w:sz w:val="18"/>
                <w:szCs w:val="18"/>
                <w:lang w:val="en-GB"/>
              </w:rPr>
            </w:pPr>
            <w:r w:rsidRPr="00E72460">
              <w:rPr>
                <w:rFonts w:ascii="Times New Roman" w:hAnsi="Times New Roman"/>
                <w:b/>
                <w:sz w:val="18"/>
                <w:szCs w:val="18"/>
                <w:lang w:val="en-GB"/>
              </w:rPr>
              <w:t>Primary responsibility</w:t>
            </w:r>
          </w:p>
        </w:tc>
        <w:tc>
          <w:tcPr>
            <w:tcW w:w="2520" w:type="dxa"/>
            <w:gridSpan w:val="4"/>
            <w:shd w:val="clear" w:color="auto" w:fill="BFBFBF"/>
            <w:vAlign w:val="center"/>
          </w:tcPr>
          <w:p w14:paraId="4175A767" w14:textId="77777777" w:rsidR="00875B37" w:rsidRPr="00E72460" w:rsidRDefault="00875B37" w:rsidP="00B30C62">
            <w:pPr>
              <w:spacing w:after="0" w:line="240" w:lineRule="auto"/>
              <w:jc w:val="center"/>
              <w:rPr>
                <w:rFonts w:ascii="Times New Roman" w:hAnsi="Times New Roman"/>
                <w:b/>
                <w:sz w:val="18"/>
                <w:szCs w:val="18"/>
                <w:lang w:val="en-GB"/>
              </w:rPr>
            </w:pPr>
            <w:r w:rsidRPr="00E72460">
              <w:rPr>
                <w:rFonts w:ascii="Times New Roman" w:hAnsi="Times New Roman"/>
                <w:b/>
                <w:sz w:val="18"/>
                <w:szCs w:val="18"/>
                <w:lang w:val="en-GB"/>
              </w:rPr>
              <w:t>Indicative costs to be charged to the Project Budget</w:t>
            </w:r>
            <w:r w:rsidRPr="00E72460">
              <w:rPr>
                <w:rStyle w:val="FootnoteReference"/>
                <w:rFonts w:ascii="Times New Roman" w:hAnsi="Times New Roman"/>
                <w:b/>
                <w:sz w:val="18"/>
                <w:szCs w:val="18"/>
                <w:lang w:val="en-GB"/>
              </w:rPr>
              <w:footnoteReference w:id="18"/>
            </w:r>
            <w:r w:rsidRPr="00E72460">
              <w:rPr>
                <w:rFonts w:ascii="Times New Roman" w:hAnsi="Times New Roman"/>
                <w:b/>
                <w:sz w:val="18"/>
                <w:szCs w:val="18"/>
                <w:lang w:val="en-GB"/>
              </w:rPr>
              <w:t xml:space="preserve">  (US$)</w:t>
            </w:r>
          </w:p>
        </w:tc>
        <w:tc>
          <w:tcPr>
            <w:tcW w:w="3182" w:type="dxa"/>
            <w:gridSpan w:val="2"/>
            <w:vMerge w:val="restart"/>
            <w:shd w:val="clear" w:color="auto" w:fill="BFBFBF"/>
            <w:vAlign w:val="center"/>
          </w:tcPr>
          <w:p w14:paraId="59A4038B" w14:textId="77777777" w:rsidR="00875B37" w:rsidRPr="005C5600" w:rsidRDefault="00875B37" w:rsidP="00B30C62">
            <w:pPr>
              <w:spacing w:after="0" w:line="240" w:lineRule="auto"/>
              <w:jc w:val="center"/>
              <w:rPr>
                <w:rFonts w:ascii="Times New Roman" w:hAnsi="Times New Roman"/>
                <w:b/>
                <w:sz w:val="18"/>
                <w:szCs w:val="18"/>
                <w:lang w:val="en-GB"/>
              </w:rPr>
            </w:pPr>
            <w:r w:rsidRPr="00E72460">
              <w:rPr>
                <w:rFonts w:ascii="Times New Roman" w:hAnsi="Times New Roman"/>
                <w:b/>
                <w:sz w:val="18"/>
                <w:szCs w:val="18"/>
                <w:lang w:val="en-GB"/>
              </w:rPr>
              <w:t>Time frame</w:t>
            </w:r>
          </w:p>
        </w:tc>
      </w:tr>
      <w:tr w:rsidR="00875B37" w:rsidRPr="005C5600" w14:paraId="50416122" w14:textId="77777777" w:rsidTr="00D1560F">
        <w:trPr>
          <w:tblHeader/>
        </w:trPr>
        <w:tc>
          <w:tcPr>
            <w:tcW w:w="2830" w:type="dxa"/>
            <w:vMerge/>
            <w:shd w:val="clear" w:color="auto" w:fill="BFBFBF"/>
          </w:tcPr>
          <w:p w14:paraId="2A3E7064" w14:textId="77777777" w:rsidR="00875B37" w:rsidRPr="005C5600" w:rsidRDefault="00875B37" w:rsidP="00B30C62">
            <w:pPr>
              <w:spacing w:after="0" w:line="240" w:lineRule="auto"/>
              <w:rPr>
                <w:rFonts w:ascii="Times New Roman" w:hAnsi="Times New Roman"/>
                <w:b/>
                <w:sz w:val="18"/>
                <w:szCs w:val="18"/>
                <w:lang w:val="en-GB"/>
              </w:rPr>
            </w:pPr>
          </w:p>
        </w:tc>
        <w:tc>
          <w:tcPr>
            <w:tcW w:w="2095" w:type="dxa"/>
            <w:vMerge/>
            <w:shd w:val="clear" w:color="auto" w:fill="BFBFBF"/>
          </w:tcPr>
          <w:p w14:paraId="386A7A41" w14:textId="77777777" w:rsidR="00875B37" w:rsidRPr="005C5600" w:rsidRDefault="00875B37" w:rsidP="00B30C62">
            <w:pPr>
              <w:spacing w:after="0" w:line="240" w:lineRule="auto"/>
              <w:rPr>
                <w:rFonts w:ascii="Times New Roman" w:hAnsi="Times New Roman"/>
                <w:b/>
                <w:sz w:val="18"/>
                <w:szCs w:val="18"/>
                <w:lang w:val="en-GB"/>
              </w:rPr>
            </w:pPr>
          </w:p>
        </w:tc>
        <w:tc>
          <w:tcPr>
            <w:tcW w:w="1350" w:type="dxa"/>
            <w:gridSpan w:val="2"/>
            <w:shd w:val="clear" w:color="auto" w:fill="BFBFBF"/>
          </w:tcPr>
          <w:p w14:paraId="67E0E5DB"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GEF grant</w:t>
            </w:r>
          </w:p>
        </w:tc>
        <w:tc>
          <w:tcPr>
            <w:tcW w:w="1170" w:type="dxa"/>
            <w:gridSpan w:val="2"/>
            <w:shd w:val="clear" w:color="auto" w:fill="BFBFBF"/>
          </w:tcPr>
          <w:p w14:paraId="39DEDF05"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Co-financing</w:t>
            </w:r>
          </w:p>
        </w:tc>
        <w:tc>
          <w:tcPr>
            <w:tcW w:w="3182" w:type="dxa"/>
            <w:gridSpan w:val="2"/>
            <w:vMerge/>
            <w:shd w:val="clear" w:color="auto" w:fill="BFBFBF"/>
          </w:tcPr>
          <w:p w14:paraId="361EA233" w14:textId="77777777" w:rsidR="00875B37" w:rsidRPr="005C5600" w:rsidRDefault="00875B37" w:rsidP="00B30C62">
            <w:pPr>
              <w:spacing w:after="0" w:line="240" w:lineRule="auto"/>
              <w:rPr>
                <w:rFonts w:ascii="Times New Roman" w:hAnsi="Times New Roman"/>
                <w:b/>
                <w:sz w:val="18"/>
                <w:szCs w:val="18"/>
                <w:lang w:val="en-GB"/>
              </w:rPr>
            </w:pPr>
          </w:p>
        </w:tc>
      </w:tr>
      <w:tr w:rsidR="00875B37" w:rsidRPr="005C5600" w14:paraId="31EB7BE8" w14:textId="77777777" w:rsidTr="00D1560F">
        <w:tc>
          <w:tcPr>
            <w:tcW w:w="2830" w:type="dxa"/>
            <w:vAlign w:val="center"/>
          </w:tcPr>
          <w:p w14:paraId="773830B0"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Inception Workshop </w:t>
            </w:r>
          </w:p>
        </w:tc>
        <w:tc>
          <w:tcPr>
            <w:tcW w:w="2095" w:type="dxa"/>
            <w:vAlign w:val="center"/>
          </w:tcPr>
          <w:p w14:paraId="41B0B9E3"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UNDP Country Office </w:t>
            </w:r>
          </w:p>
        </w:tc>
        <w:tc>
          <w:tcPr>
            <w:tcW w:w="1350" w:type="dxa"/>
            <w:gridSpan w:val="2"/>
            <w:vAlign w:val="center"/>
          </w:tcPr>
          <w:p w14:paraId="33D80D50"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USD 10,000</w:t>
            </w:r>
          </w:p>
        </w:tc>
        <w:tc>
          <w:tcPr>
            <w:tcW w:w="1170" w:type="dxa"/>
            <w:gridSpan w:val="2"/>
            <w:vAlign w:val="center"/>
          </w:tcPr>
          <w:p w14:paraId="0283735C"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07ED33DE"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Within two months of project document signature </w:t>
            </w:r>
          </w:p>
        </w:tc>
      </w:tr>
      <w:tr w:rsidR="00875B37" w:rsidRPr="005C5600" w14:paraId="03CCEF83" w14:textId="77777777" w:rsidTr="00D1560F">
        <w:tc>
          <w:tcPr>
            <w:tcW w:w="2830" w:type="dxa"/>
            <w:vAlign w:val="center"/>
          </w:tcPr>
          <w:p w14:paraId="31FD3CDA"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Inception Report</w:t>
            </w:r>
          </w:p>
        </w:tc>
        <w:tc>
          <w:tcPr>
            <w:tcW w:w="2095" w:type="dxa"/>
            <w:vAlign w:val="center"/>
          </w:tcPr>
          <w:p w14:paraId="5B145005"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tc>
        <w:tc>
          <w:tcPr>
            <w:tcW w:w="1350" w:type="dxa"/>
            <w:gridSpan w:val="2"/>
            <w:vAlign w:val="center"/>
          </w:tcPr>
          <w:p w14:paraId="354EC9B0"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1170" w:type="dxa"/>
            <w:gridSpan w:val="2"/>
            <w:vAlign w:val="center"/>
          </w:tcPr>
          <w:p w14:paraId="2A9C3C75"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46C80DF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Within two weeks of inception workshop</w:t>
            </w:r>
          </w:p>
        </w:tc>
      </w:tr>
      <w:tr w:rsidR="00875B37" w:rsidRPr="005C5600" w14:paraId="5D6B34E3" w14:textId="77777777" w:rsidTr="00D1560F">
        <w:tc>
          <w:tcPr>
            <w:tcW w:w="2830" w:type="dxa"/>
            <w:vAlign w:val="center"/>
          </w:tcPr>
          <w:p w14:paraId="680D3733"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lastRenderedPageBreak/>
              <w:t xml:space="preserve">Standard UNDP monitoring and reporting requirements as outlined in the UNDP POPP </w:t>
            </w:r>
          </w:p>
        </w:tc>
        <w:tc>
          <w:tcPr>
            <w:tcW w:w="2095" w:type="dxa"/>
            <w:vAlign w:val="center"/>
          </w:tcPr>
          <w:p w14:paraId="5E0B8BB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w:t>
            </w:r>
          </w:p>
          <w:p w14:paraId="7BFC1D22" w14:textId="77777777" w:rsidR="00875B37" w:rsidRPr="005C5600" w:rsidRDefault="00875B37" w:rsidP="00B30C62">
            <w:pPr>
              <w:spacing w:after="0" w:line="240" w:lineRule="auto"/>
              <w:rPr>
                <w:rFonts w:ascii="Times New Roman" w:hAnsi="Times New Roman"/>
                <w:b/>
                <w:sz w:val="18"/>
                <w:szCs w:val="18"/>
                <w:lang w:val="en-GB"/>
              </w:rPr>
            </w:pPr>
          </w:p>
        </w:tc>
        <w:tc>
          <w:tcPr>
            <w:tcW w:w="1350" w:type="dxa"/>
            <w:gridSpan w:val="2"/>
            <w:vAlign w:val="center"/>
          </w:tcPr>
          <w:p w14:paraId="11F694E5"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1170" w:type="dxa"/>
            <w:gridSpan w:val="2"/>
            <w:vAlign w:val="center"/>
          </w:tcPr>
          <w:p w14:paraId="3BBACC44"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083B1397"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Quarterly, annually</w:t>
            </w:r>
          </w:p>
        </w:tc>
      </w:tr>
      <w:tr w:rsidR="00875B37" w:rsidRPr="005C5600" w14:paraId="31E8065D" w14:textId="77777777" w:rsidTr="00D1560F">
        <w:tc>
          <w:tcPr>
            <w:tcW w:w="2830" w:type="dxa"/>
            <w:vAlign w:val="center"/>
          </w:tcPr>
          <w:p w14:paraId="74D8C8AB"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Risk management</w:t>
            </w:r>
          </w:p>
        </w:tc>
        <w:tc>
          <w:tcPr>
            <w:tcW w:w="2095" w:type="dxa"/>
            <w:vAlign w:val="center"/>
          </w:tcPr>
          <w:p w14:paraId="3B975104"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p w14:paraId="370BDAE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Country Office</w:t>
            </w:r>
          </w:p>
        </w:tc>
        <w:tc>
          <w:tcPr>
            <w:tcW w:w="1350" w:type="dxa"/>
            <w:gridSpan w:val="2"/>
            <w:vAlign w:val="center"/>
          </w:tcPr>
          <w:p w14:paraId="5CD9783A"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1170" w:type="dxa"/>
            <w:gridSpan w:val="2"/>
            <w:vAlign w:val="center"/>
          </w:tcPr>
          <w:p w14:paraId="1DE63EA3"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24FDA678"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Quarterly, annually</w:t>
            </w:r>
          </w:p>
        </w:tc>
      </w:tr>
      <w:tr w:rsidR="00875B37" w:rsidRPr="005C5600" w14:paraId="4FA84059" w14:textId="77777777" w:rsidTr="00D1560F">
        <w:tc>
          <w:tcPr>
            <w:tcW w:w="2830" w:type="dxa"/>
            <w:vAlign w:val="center"/>
          </w:tcPr>
          <w:p w14:paraId="2D48DD2D"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Monitoring of indicators in project results framework </w:t>
            </w:r>
          </w:p>
        </w:tc>
        <w:tc>
          <w:tcPr>
            <w:tcW w:w="2095" w:type="dxa"/>
            <w:vAlign w:val="center"/>
          </w:tcPr>
          <w:p w14:paraId="5F59D473"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p w14:paraId="14381619" w14:textId="77777777" w:rsidR="00875B37" w:rsidRPr="005C5600" w:rsidRDefault="00875B37" w:rsidP="00B30C62">
            <w:pPr>
              <w:spacing w:after="0" w:line="240" w:lineRule="auto"/>
              <w:rPr>
                <w:rFonts w:ascii="Times New Roman" w:hAnsi="Times New Roman"/>
                <w:sz w:val="18"/>
                <w:szCs w:val="18"/>
                <w:lang w:val="en-GB"/>
              </w:rPr>
            </w:pPr>
          </w:p>
        </w:tc>
        <w:tc>
          <w:tcPr>
            <w:tcW w:w="1350" w:type="dxa"/>
            <w:gridSpan w:val="2"/>
            <w:vAlign w:val="center"/>
          </w:tcPr>
          <w:p w14:paraId="46B47A26" w14:textId="77777777" w:rsidR="00875B37" w:rsidRPr="005C5600" w:rsidRDefault="00875B37" w:rsidP="00B30C62">
            <w:pPr>
              <w:pStyle w:val="BodyText23"/>
              <w:widowControl/>
              <w:tabs>
                <w:tab w:val="clear" w:pos="547"/>
              </w:tabs>
              <w:rPr>
                <w:snapToGrid/>
                <w:sz w:val="18"/>
                <w:szCs w:val="18"/>
                <w:lang w:val="en-GB"/>
              </w:rPr>
            </w:pPr>
            <w:r w:rsidRPr="005C5600">
              <w:rPr>
                <w:b/>
                <w:snapToGrid/>
                <w:sz w:val="18"/>
                <w:szCs w:val="18"/>
                <w:lang w:val="en-GB"/>
              </w:rPr>
              <w:t>Total:</w:t>
            </w:r>
            <w:r w:rsidRPr="005C5600">
              <w:rPr>
                <w:snapToGrid/>
                <w:sz w:val="18"/>
                <w:szCs w:val="18"/>
                <w:lang w:val="en-GB"/>
              </w:rPr>
              <w:t xml:space="preserve"> USD 9,790</w:t>
            </w:r>
          </w:p>
        </w:tc>
        <w:tc>
          <w:tcPr>
            <w:tcW w:w="1170" w:type="dxa"/>
            <w:gridSpan w:val="2"/>
            <w:vAlign w:val="center"/>
          </w:tcPr>
          <w:p w14:paraId="14BEDF12" w14:textId="77777777" w:rsidR="00875B37" w:rsidRPr="005C5600" w:rsidRDefault="00875B37" w:rsidP="00B30C62">
            <w:pPr>
              <w:pStyle w:val="BodyText23"/>
              <w:widowControl/>
              <w:tabs>
                <w:tab w:val="clear" w:pos="547"/>
              </w:tabs>
              <w:rPr>
                <w:snapToGrid/>
                <w:sz w:val="18"/>
                <w:szCs w:val="18"/>
                <w:lang w:val="en-GB"/>
              </w:rPr>
            </w:pPr>
            <w:r w:rsidRPr="005C5600">
              <w:rPr>
                <w:snapToGrid/>
                <w:sz w:val="18"/>
                <w:szCs w:val="18"/>
                <w:lang w:val="en-GB"/>
              </w:rPr>
              <w:t>None</w:t>
            </w:r>
          </w:p>
        </w:tc>
        <w:tc>
          <w:tcPr>
            <w:tcW w:w="3182" w:type="dxa"/>
            <w:gridSpan w:val="2"/>
            <w:vAlign w:val="center"/>
          </w:tcPr>
          <w:p w14:paraId="79807227"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Annually before PIR</w:t>
            </w:r>
          </w:p>
        </w:tc>
      </w:tr>
      <w:tr w:rsidR="00875B37" w:rsidRPr="005C5600" w14:paraId="5D596F5A" w14:textId="77777777" w:rsidTr="00D1560F">
        <w:tc>
          <w:tcPr>
            <w:tcW w:w="2830" w:type="dxa"/>
            <w:vAlign w:val="center"/>
          </w:tcPr>
          <w:p w14:paraId="04B96BAE"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GEF Project Implementation Report (PIR) </w:t>
            </w:r>
          </w:p>
        </w:tc>
        <w:tc>
          <w:tcPr>
            <w:tcW w:w="2095" w:type="dxa"/>
            <w:vAlign w:val="center"/>
          </w:tcPr>
          <w:p w14:paraId="5864A16A"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 and the UNDP-GEF team</w:t>
            </w:r>
          </w:p>
        </w:tc>
        <w:tc>
          <w:tcPr>
            <w:tcW w:w="1350" w:type="dxa"/>
            <w:gridSpan w:val="2"/>
            <w:vAlign w:val="center"/>
          </w:tcPr>
          <w:p w14:paraId="279149FC" w14:textId="77777777" w:rsidR="00875B37" w:rsidRPr="005C5600" w:rsidRDefault="00875B37" w:rsidP="00B30C62">
            <w:pPr>
              <w:pStyle w:val="BodyText23"/>
              <w:widowControl/>
              <w:tabs>
                <w:tab w:val="clear" w:pos="547"/>
              </w:tabs>
              <w:rPr>
                <w:snapToGrid/>
                <w:sz w:val="18"/>
                <w:szCs w:val="18"/>
                <w:lang w:val="en-GB"/>
              </w:rPr>
            </w:pPr>
            <w:r w:rsidRPr="005C5600">
              <w:rPr>
                <w:snapToGrid/>
                <w:sz w:val="18"/>
                <w:szCs w:val="18"/>
                <w:lang w:val="en-GB"/>
              </w:rPr>
              <w:t>None</w:t>
            </w:r>
          </w:p>
        </w:tc>
        <w:tc>
          <w:tcPr>
            <w:tcW w:w="1170" w:type="dxa"/>
            <w:gridSpan w:val="2"/>
            <w:vAlign w:val="center"/>
          </w:tcPr>
          <w:p w14:paraId="0BD0004C" w14:textId="77777777" w:rsidR="00875B37" w:rsidRPr="005C5600" w:rsidRDefault="00875B37" w:rsidP="00B30C62">
            <w:pPr>
              <w:pStyle w:val="BodyText23"/>
              <w:widowControl/>
              <w:tabs>
                <w:tab w:val="clear" w:pos="547"/>
              </w:tabs>
              <w:rPr>
                <w:snapToGrid/>
                <w:sz w:val="18"/>
                <w:szCs w:val="18"/>
                <w:lang w:val="en-GB"/>
              </w:rPr>
            </w:pPr>
            <w:r w:rsidRPr="005C5600">
              <w:rPr>
                <w:snapToGrid/>
                <w:sz w:val="18"/>
                <w:szCs w:val="18"/>
                <w:lang w:val="en-GB"/>
              </w:rPr>
              <w:t>None</w:t>
            </w:r>
          </w:p>
        </w:tc>
        <w:tc>
          <w:tcPr>
            <w:tcW w:w="3182" w:type="dxa"/>
            <w:gridSpan w:val="2"/>
            <w:vAlign w:val="center"/>
          </w:tcPr>
          <w:p w14:paraId="45A81C7B"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Annually </w:t>
            </w:r>
          </w:p>
        </w:tc>
      </w:tr>
      <w:tr w:rsidR="00875B37" w:rsidRPr="005C5600" w14:paraId="52F24561" w14:textId="77777777" w:rsidTr="00D1560F">
        <w:tc>
          <w:tcPr>
            <w:tcW w:w="2830" w:type="dxa"/>
            <w:vAlign w:val="center"/>
          </w:tcPr>
          <w:p w14:paraId="720D8C67"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Lessons learned and knowledge generation</w:t>
            </w:r>
          </w:p>
        </w:tc>
        <w:tc>
          <w:tcPr>
            <w:tcW w:w="2095" w:type="dxa"/>
            <w:vAlign w:val="center"/>
          </w:tcPr>
          <w:p w14:paraId="0CD04135"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tc>
        <w:tc>
          <w:tcPr>
            <w:tcW w:w="1350" w:type="dxa"/>
            <w:gridSpan w:val="2"/>
            <w:vAlign w:val="center"/>
          </w:tcPr>
          <w:p w14:paraId="2C62566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Per year: USD 3,000</w:t>
            </w:r>
          </w:p>
          <w:p w14:paraId="5399D0E9" w14:textId="77777777" w:rsidR="00875B37" w:rsidRPr="005C5600" w:rsidRDefault="00875B37" w:rsidP="00B30C62">
            <w:pPr>
              <w:spacing w:after="0" w:line="240" w:lineRule="auto"/>
              <w:rPr>
                <w:rFonts w:ascii="Times New Roman" w:hAnsi="Times New Roman"/>
                <w:sz w:val="18"/>
                <w:szCs w:val="18"/>
                <w:lang w:val="en-GB"/>
              </w:rPr>
            </w:pPr>
          </w:p>
          <w:p w14:paraId="4EF06185"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b/>
                <w:sz w:val="18"/>
                <w:szCs w:val="18"/>
                <w:lang w:val="en-GB"/>
              </w:rPr>
              <w:t>Total:</w:t>
            </w:r>
            <w:r w:rsidRPr="005C5600">
              <w:rPr>
                <w:rFonts w:ascii="Times New Roman" w:hAnsi="Times New Roman"/>
                <w:sz w:val="18"/>
                <w:szCs w:val="18"/>
                <w:lang w:val="en-GB"/>
              </w:rPr>
              <w:t xml:space="preserve"> USD 18,000</w:t>
            </w:r>
          </w:p>
        </w:tc>
        <w:tc>
          <w:tcPr>
            <w:tcW w:w="1170" w:type="dxa"/>
            <w:gridSpan w:val="2"/>
            <w:vAlign w:val="center"/>
          </w:tcPr>
          <w:p w14:paraId="76DA1437"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2746673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Annually</w:t>
            </w:r>
          </w:p>
        </w:tc>
      </w:tr>
      <w:tr w:rsidR="00875B37" w:rsidRPr="005C5600" w14:paraId="1BD62E5D" w14:textId="77777777" w:rsidTr="00D1560F">
        <w:tc>
          <w:tcPr>
            <w:tcW w:w="2830" w:type="dxa"/>
            <w:vAlign w:val="center"/>
          </w:tcPr>
          <w:p w14:paraId="335C6E02"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Monitoring of environmental and social risks, and corresponding management plans as relevant</w:t>
            </w:r>
          </w:p>
        </w:tc>
        <w:tc>
          <w:tcPr>
            <w:tcW w:w="2095" w:type="dxa"/>
            <w:vAlign w:val="center"/>
          </w:tcPr>
          <w:p w14:paraId="7BF51F6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Project partner for Output 3.1 </w:t>
            </w:r>
          </w:p>
          <w:p w14:paraId="05C2F370"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p w14:paraId="2301BF92"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w:t>
            </w:r>
          </w:p>
        </w:tc>
        <w:tc>
          <w:tcPr>
            <w:tcW w:w="1350" w:type="dxa"/>
            <w:gridSpan w:val="2"/>
            <w:vAlign w:val="center"/>
          </w:tcPr>
          <w:p w14:paraId="151EFA24" w14:textId="77777777" w:rsidR="00875B37" w:rsidRPr="005C5600" w:rsidRDefault="00875B37" w:rsidP="00B30C62">
            <w:pPr>
              <w:spacing w:after="0" w:line="240" w:lineRule="auto"/>
              <w:rPr>
                <w:rFonts w:ascii="Times New Roman" w:hAnsi="Times New Roman"/>
                <w:sz w:val="18"/>
                <w:szCs w:val="18"/>
                <w:lang w:val="en-GB"/>
              </w:rPr>
            </w:pPr>
          </w:p>
          <w:p w14:paraId="606EF01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Year 1: USD 5,000</w:t>
            </w:r>
          </w:p>
          <w:p w14:paraId="1AFDD1B1" w14:textId="77777777" w:rsidR="00875B37" w:rsidRPr="005C5600" w:rsidRDefault="00875B37" w:rsidP="00B30C62">
            <w:pPr>
              <w:spacing w:after="0" w:line="240" w:lineRule="auto"/>
              <w:rPr>
                <w:rFonts w:ascii="Times New Roman" w:hAnsi="Times New Roman"/>
                <w:sz w:val="18"/>
                <w:szCs w:val="18"/>
                <w:lang w:val="en-GB"/>
              </w:rPr>
            </w:pPr>
          </w:p>
          <w:p w14:paraId="16622847"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Per year 2-6: USD 2,000</w:t>
            </w:r>
          </w:p>
          <w:p w14:paraId="4EAFEF61" w14:textId="77777777" w:rsidR="00875B37" w:rsidRPr="005C5600" w:rsidRDefault="00875B37" w:rsidP="00B30C62">
            <w:pPr>
              <w:spacing w:after="0" w:line="240" w:lineRule="auto"/>
              <w:rPr>
                <w:rFonts w:ascii="Times New Roman" w:hAnsi="Times New Roman"/>
                <w:sz w:val="18"/>
                <w:szCs w:val="18"/>
                <w:lang w:val="en-GB"/>
              </w:rPr>
            </w:pPr>
          </w:p>
          <w:p w14:paraId="4E7F2FEF"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b/>
                <w:sz w:val="18"/>
                <w:szCs w:val="18"/>
                <w:lang w:val="en-GB"/>
              </w:rPr>
              <w:t>Total:</w:t>
            </w:r>
            <w:r w:rsidRPr="005C5600">
              <w:rPr>
                <w:rFonts w:ascii="Times New Roman" w:hAnsi="Times New Roman"/>
                <w:sz w:val="18"/>
                <w:szCs w:val="18"/>
                <w:lang w:val="en-GB"/>
              </w:rPr>
              <w:t xml:space="preserve"> USD 15,000</w:t>
            </w:r>
          </w:p>
        </w:tc>
        <w:tc>
          <w:tcPr>
            <w:tcW w:w="1170" w:type="dxa"/>
            <w:gridSpan w:val="2"/>
            <w:vAlign w:val="center"/>
          </w:tcPr>
          <w:p w14:paraId="005EB98C"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4D00DB8B"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Year 1 ESIA &amp; ESMP inputs </w:t>
            </w:r>
          </w:p>
          <w:p w14:paraId="34F3395E" w14:textId="77777777" w:rsidR="00875B37" w:rsidRPr="005C5600" w:rsidRDefault="00875B37" w:rsidP="00B30C62">
            <w:pPr>
              <w:spacing w:after="0" w:line="240" w:lineRule="auto"/>
              <w:rPr>
                <w:rFonts w:ascii="Times New Roman" w:hAnsi="Times New Roman"/>
                <w:sz w:val="18"/>
                <w:szCs w:val="18"/>
                <w:lang w:val="en-GB"/>
              </w:rPr>
            </w:pPr>
          </w:p>
          <w:p w14:paraId="71EC9327"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On-going monitoring</w:t>
            </w:r>
          </w:p>
        </w:tc>
      </w:tr>
      <w:tr w:rsidR="00875B37" w:rsidRPr="005C5600" w14:paraId="6F7F0EB9" w14:textId="77777777" w:rsidTr="00D1560F">
        <w:tc>
          <w:tcPr>
            <w:tcW w:w="2830" w:type="dxa"/>
            <w:vAlign w:val="center"/>
          </w:tcPr>
          <w:p w14:paraId="0BCDBF14"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Addressing environmental and social grievances</w:t>
            </w:r>
          </w:p>
        </w:tc>
        <w:tc>
          <w:tcPr>
            <w:tcW w:w="2095" w:type="dxa"/>
            <w:vAlign w:val="center"/>
          </w:tcPr>
          <w:p w14:paraId="6F2824F3"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GRM Sub-Committee of the Project Board</w:t>
            </w:r>
          </w:p>
        </w:tc>
        <w:tc>
          <w:tcPr>
            <w:tcW w:w="1350" w:type="dxa"/>
            <w:gridSpan w:val="2"/>
            <w:vAlign w:val="center"/>
          </w:tcPr>
          <w:p w14:paraId="721E7170"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Per year: USD 2,000</w:t>
            </w:r>
          </w:p>
          <w:p w14:paraId="14F2DCF0" w14:textId="77777777" w:rsidR="00875B37" w:rsidRPr="005C5600" w:rsidRDefault="00875B37" w:rsidP="00B30C62">
            <w:pPr>
              <w:spacing w:after="0" w:line="240" w:lineRule="auto"/>
              <w:rPr>
                <w:rFonts w:ascii="Times New Roman" w:hAnsi="Times New Roman"/>
                <w:sz w:val="18"/>
                <w:szCs w:val="18"/>
                <w:lang w:val="en-GB"/>
              </w:rPr>
            </w:pPr>
          </w:p>
          <w:p w14:paraId="4412916B"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b/>
                <w:sz w:val="18"/>
                <w:szCs w:val="18"/>
                <w:lang w:val="en-GB"/>
              </w:rPr>
              <w:t>Total:</w:t>
            </w:r>
            <w:r w:rsidRPr="005C5600">
              <w:rPr>
                <w:rFonts w:ascii="Times New Roman" w:hAnsi="Times New Roman"/>
                <w:sz w:val="18"/>
                <w:szCs w:val="18"/>
                <w:lang w:val="en-GB"/>
              </w:rPr>
              <w:t xml:space="preserve"> USD 12,000</w:t>
            </w:r>
          </w:p>
        </w:tc>
        <w:tc>
          <w:tcPr>
            <w:tcW w:w="1170" w:type="dxa"/>
            <w:gridSpan w:val="2"/>
            <w:vAlign w:val="center"/>
          </w:tcPr>
          <w:p w14:paraId="1761927C"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153D6602"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On-going</w:t>
            </w:r>
          </w:p>
        </w:tc>
      </w:tr>
      <w:tr w:rsidR="00875B37" w:rsidRPr="005C5600" w14:paraId="39440C81" w14:textId="77777777" w:rsidTr="00D1560F">
        <w:tc>
          <w:tcPr>
            <w:tcW w:w="2830" w:type="dxa"/>
            <w:vAlign w:val="center"/>
          </w:tcPr>
          <w:p w14:paraId="7864D1A7"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Project Board meetings</w:t>
            </w:r>
          </w:p>
        </w:tc>
        <w:tc>
          <w:tcPr>
            <w:tcW w:w="2095" w:type="dxa"/>
            <w:vAlign w:val="center"/>
          </w:tcPr>
          <w:p w14:paraId="4ECBFD03"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Board</w:t>
            </w:r>
          </w:p>
          <w:p w14:paraId="02B633FC"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w:t>
            </w:r>
          </w:p>
          <w:p w14:paraId="22F5007F"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tc>
        <w:tc>
          <w:tcPr>
            <w:tcW w:w="1350" w:type="dxa"/>
            <w:gridSpan w:val="2"/>
            <w:vAlign w:val="center"/>
          </w:tcPr>
          <w:p w14:paraId="2C20D99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Per year: USD 5,000</w:t>
            </w:r>
          </w:p>
          <w:p w14:paraId="03482AFC" w14:textId="77777777" w:rsidR="00875B37" w:rsidRPr="005C5600" w:rsidRDefault="00875B37" w:rsidP="00B30C62">
            <w:pPr>
              <w:spacing w:after="0" w:line="240" w:lineRule="auto"/>
              <w:rPr>
                <w:rFonts w:ascii="Times New Roman" w:hAnsi="Times New Roman"/>
                <w:sz w:val="18"/>
                <w:szCs w:val="18"/>
                <w:lang w:val="en-GB"/>
              </w:rPr>
            </w:pPr>
          </w:p>
          <w:p w14:paraId="02A5B0B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b/>
                <w:sz w:val="18"/>
                <w:szCs w:val="18"/>
                <w:lang w:val="en-GB"/>
              </w:rPr>
              <w:t>Total:</w:t>
            </w:r>
            <w:r w:rsidRPr="005C5600">
              <w:rPr>
                <w:rFonts w:ascii="Times New Roman" w:hAnsi="Times New Roman"/>
                <w:sz w:val="18"/>
                <w:szCs w:val="18"/>
                <w:lang w:val="en-GB"/>
              </w:rPr>
              <w:t xml:space="preserve"> USD 30,000</w:t>
            </w:r>
          </w:p>
        </w:tc>
        <w:tc>
          <w:tcPr>
            <w:tcW w:w="1170" w:type="dxa"/>
            <w:gridSpan w:val="2"/>
            <w:vAlign w:val="center"/>
          </w:tcPr>
          <w:p w14:paraId="2978DB3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1C7E6DB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At minimum annually</w:t>
            </w:r>
          </w:p>
        </w:tc>
      </w:tr>
      <w:tr w:rsidR="00875B37" w:rsidRPr="005C5600" w14:paraId="6ED210D2" w14:textId="77777777" w:rsidTr="00D1560F">
        <w:tc>
          <w:tcPr>
            <w:tcW w:w="2830" w:type="dxa"/>
            <w:vAlign w:val="center"/>
          </w:tcPr>
          <w:p w14:paraId="02A0707B"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Supervision missions</w:t>
            </w:r>
          </w:p>
        </w:tc>
        <w:tc>
          <w:tcPr>
            <w:tcW w:w="2095" w:type="dxa"/>
            <w:vAlign w:val="center"/>
          </w:tcPr>
          <w:p w14:paraId="6007DA53"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sz w:val="18"/>
                <w:szCs w:val="18"/>
                <w:lang w:val="en-GB"/>
              </w:rPr>
              <w:t>UNDP Country Office</w:t>
            </w:r>
          </w:p>
        </w:tc>
        <w:tc>
          <w:tcPr>
            <w:tcW w:w="1350" w:type="dxa"/>
            <w:gridSpan w:val="2"/>
            <w:vAlign w:val="center"/>
          </w:tcPr>
          <w:p w14:paraId="284F9279" w14:textId="77777777" w:rsidR="00875B37" w:rsidRPr="005C5600" w:rsidRDefault="00875B37" w:rsidP="00B30C62">
            <w:pPr>
              <w:pStyle w:val="BodyText23"/>
              <w:widowControl/>
              <w:tabs>
                <w:tab w:val="clear" w:pos="547"/>
              </w:tabs>
              <w:rPr>
                <w:snapToGrid/>
                <w:sz w:val="18"/>
                <w:szCs w:val="18"/>
                <w:lang w:val="en-GB"/>
              </w:rPr>
            </w:pPr>
            <w:r w:rsidRPr="005C5600">
              <w:rPr>
                <w:snapToGrid/>
                <w:sz w:val="18"/>
                <w:szCs w:val="18"/>
                <w:lang w:val="en-GB"/>
              </w:rPr>
              <w:t>None</w:t>
            </w:r>
          </w:p>
        </w:tc>
        <w:tc>
          <w:tcPr>
            <w:tcW w:w="1170" w:type="dxa"/>
            <w:gridSpan w:val="2"/>
            <w:vAlign w:val="center"/>
          </w:tcPr>
          <w:p w14:paraId="0FB30127" w14:textId="77777777" w:rsidR="00875B37" w:rsidRPr="005C5600" w:rsidRDefault="00875B37" w:rsidP="00B30C62">
            <w:pPr>
              <w:pStyle w:val="BodyText23"/>
              <w:widowControl/>
              <w:tabs>
                <w:tab w:val="clear" w:pos="547"/>
              </w:tabs>
              <w:rPr>
                <w:snapToGrid/>
                <w:sz w:val="18"/>
                <w:szCs w:val="18"/>
                <w:lang w:val="en-GB"/>
              </w:rPr>
            </w:pPr>
            <w:r w:rsidRPr="005C5600">
              <w:rPr>
                <w:sz w:val="18"/>
                <w:szCs w:val="18"/>
                <w:lang w:val="en-GB"/>
              </w:rPr>
              <w:t>None</w:t>
            </w:r>
          </w:p>
        </w:tc>
        <w:tc>
          <w:tcPr>
            <w:tcW w:w="3182" w:type="dxa"/>
            <w:gridSpan w:val="2"/>
            <w:vAlign w:val="center"/>
          </w:tcPr>
          <w:p w14:paraId="613FFCCC"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Annually</w:t>
            </w:r>
          </w:p>
        </w:tc>
      </w:tr>
      <w:tr w:rsidR="00875B37" w:rsidRPr="005C5600" w14:paraId="393390FF" w14:textId="77777777" w:rsidTr="00D1560F">
        <w:tc>
          <w:tcPr>
            <w:tcW w:w="2830" w:type="dxa"/>
            <w:vAlign w:val="center"/>
          </w:tcPr>
          <w:p w14:paraId="0BDC4C04"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Oversight missions</w:t>
            </w:r>
          </w:p>
        </w:tc>
        <w:tc>
          <w:tcPr>
            <w:tcW w:w="2095" w:type="dxa"/>
            <w:vAlign w:val="center"/>
          </w:tcPr>
          <w:p w14:paraId="1D5CF585"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sz w:val="18"/>
                <w:szCs w:val="18"/>
                <w:lang w:val="en-GB"/>
              </w:rPr>
              <w:t>UNDP-GEF team</w:t>
            </w:r>
          </w:p>
        </w:tc>
        <w:tc>
          <w:tcPr>
            <w:tcW w:w="1350" w:type="dxa"/>
            <w:gridSpan w:val="2"/>
            <w:vAlign w:val="center"/>
          </w:tcPr>
          <w:p w14:paraId="1243AE69" w14:textId="77777777" w:rsidR="00875B37" w:rsidRPr="005C5600" w:rsidRDefault="00875B37" w:rsidP="00B30C62">
            <w:pPr>
              <w:pStyle w:val="BodyText23"/>
              <w:widowControl/>
              <w:tabs>
                <w:tab w:val="clear" w:pos="547"/>
              </w:tabs>
              <w:rPr>
                <w:snapToGrid/>
                <w:sz w:val="18"/>
                <w:szCs w:val="18"/>
                <w:lang w:val="en-GB"/>
              </w:rPr>
            </w:pPr>
            <w:r w:rsidRPr="005C5600">
              <w:rPr>
                <w:snapToGrid/>
                <w:sz w:val="18"/>
                <w:szCs w:val="18"/>
                <w:lang w:val="en-GB"/>
              </w:rPr>
              <w:t>None</w:t>
            </w:r>
          </w:p>
        </w:tc>
        <w:tc>
          <w:tcPr>
            <w:tcW w:w="1170" w:type="dxa"/>
            <w:gridSpan w:val="2"/>
            <w:vAlign w:val="center"/>
          </w:tcPr>
          <w:p w14:paraId="4986A35F" w14:textId="77777777" w:rsidR="00875B37" w:rsidRPr="005C5600" w:rsidRDefault="00875B37" w:rsidP="00B30C62">
            <w:pPr>
              <w:pStyle w:val="BodyText23"/>
              <w:widowControl/>
              <w:tabs>
                <w:tab w:val="clear" w:pos="547"/>
              </w:tabs>
              <w:rPr>
                <w:snapToGrid/>
                <w:sz w:val="18"/>
                <w:szCs w:val="18"/>
                <w:lang w:val="en-GB"/>
              </w:rPr>
            </w:pPr>
            <w:r w:rsidRPr="005C5600">
              <w:rPr>
                <w:sz w:val="18"/>
                <w:szCs w:val="18"/>
                <w:lang w:val="en-GB"/>
              </w:rPr>
              <w:t>None</w:t>
            </w:r>
          </w:p>
        </w:tc>
        <w:tc>
          <w:tcPr>
            <w:tcW w:w="3182" w:type="dxa"/>
            <w:gridSpan w:val="2"/>
            <w:vAlign w:val="center"/>
          </w:tcPr>
          <w:p w14:paraId="4D365A50"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Technical advice and troubleshooting as needed</w:t>
            </w:r>
          </w:p>
        </w:tc>
      </w:tr>
      <w:tr w:rsidR="00875B37" w:rsidRPr="005C5600" w14:paraId="41DB277C" w14:textId="77777777" w:rsidTr="00D1560F">
        <w:tc>
          <w:tcPr>
            <w:tcW w:w="2830" w:type="dxa"/>
            <w:vAlign w:val="center"/>
          </w:tcPr>
          <w:p w14:paraId="0A4E49A0"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GEF Secretariat learning missions/site visits </w:t>
            </w:r>
          </w:p>
        </w:tc>
        <w:tc>
          <w:tcPr>
            <w:tcW w:w="2095" w:type="dxa"/>
            <w:vAlign w:val="center"/>
          </w:tcPr>
          <w:p w14:paraId="786B416F"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 and Project Coordinator and UNDP-GEF team</w:t>
            </w:r>
          </w:p>
        </w:tc>
        <w:tc>
          <w:tcPr>
            <w:tcW w:w="1350" w:type="dxa"/>
            <w:gridSpan w:val="2"/>
            <w:vAlign w:val="center"/>
          </w:tcPr>
          <w:p w14:paraId="45BA3603" w14:textId="77777777" w:rsidR="00875B37" w:rsidRPr="005C5600" w:rsidRDefault="00875B37" w:rsidP="00B30C62">
            <w:pPr>
              <w:pStyle w:val="BodyText23"/>
              <w:widowControl/>
              <w:tabs>
                <w:tab w:val="clear" w:pos="547"/>
              </w:tabs>
              <w:rPr>
                <w:snapToGrid/>
                <w:sz w:val="18"/>
                <w:szCs w:val="18"/>
                <w:lang w:val="en-GB"/>
              </w:rPr>
            </w:pPr>
            <w:r w:rsidRPr="005C5600">
              <w:rPr>
                <w:snapToGrid/>
                <w:sz w:val="18"/>
                <w:szCs w:val="18"/>
                <w:lang w:val="en-GB"/>
              </w:rPr>
              <w:t>None</w:t>
            </w:r>
          </w:p>
        </w:tc>
        <w:tc>
          <w:tcPr>
            <w:tcW w:w="1170" w:type="dxa"/>
            <w:gridSpan w:val="2"/>
            <w:vAlign w:val="center"/>
          </w:tcPr>
          <w:p w14:paraId="13B6E024" w14:textId="77777777" w:rsidR="00875B37" w:rsidRPr="005C5600" w:rsidRDefault="00875B37" w:rsidP="00B30C62">
            <w:pPr>
              <w:pStyle w:val="BodyText23"/>
              <w:widowControl/>
              <w:tabs>
                <w:tab w:val="clear" w:pos="547"/>
              </w:tabs>
              <w:rPr>
                <w:snapToGrid/>
                <w:sz w:val="18"/>
                <w:szCs w:val="18"/>
                <w:lang w:val="en-GB"/>
              </w:rPr>
            </w:pPr>
            <w:r w:rsidRPr="005C5600">
              <w:rPr>
                <w:sz w:val="18"/>
                <w:szCs w:val="18"/>
                <w:lang w:val="en-GB"/>
              </w:rPr>
              <w:t>None</w:t>
            </w:r>
          </w:p>
        </w:tc>
        <w:tc>
          <w:tcPr>
            <w:tcW w:w="3182" w:type="dxa"/>
            <w:gridSpan w:val="2"/>
            <w:vAlign w:val="center"/>
          </w:tcPr>
          <w:p w14:paraId="69C190C1"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To be determined.</w:t>
            </w:r>
          </w:p>
        </w:tc>
      </w:tr>
      <w:tr w:rsidR="00875B37" w:rsidRPr="005C5600" w14:paraId="74CA1137" w14:textId="77777777" w:rsidTr="00D1560F">
        <w:tc>
          <w:tcPr>
            <w:tcW w:w="2830" w:type="dxa"/>
            <w:vAlign w:val="center"/>
          </w:tcPr>
          <w:p w14:paraId="0F86A50E"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Mid-term GEF Tracking Tool </w:t>
            </w:r>
          </w:p>
        </w:tc>
        <w:tc>
          <w:tcPr>
            <w:tcW w:w="2095" w:type="dxa"/>
            <w:vAlign w:val="center"/>
          </w:tcPr>
          <w:p w14:paraId="3B76B7DE"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tc>
        <w:tc>
          <w:tcPr>
            <w:tcW w:w="1350" w:type="dxa"/>
            <w:gridSpan w:val="2"/>
            <w:vAlign w:val="center"/>
          </w:tcPr>
          <w:p w14:paraId="547898D0"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None </w:t>
            </w:r>
          </w:p>
        </w:tc>
        <w:tc>
          <w:tcPr>
            <w:tcW w:w="1170" w:type="dxa"/>
            <w:gridSpan w:val="2"/>
            <w:vAlign w:val="center"/>
          </w:tcPr>
          <w:p w14:paraId="318B433F"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469FA001"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Before mid-term review mission takes place.</w:t>
            </w:r>
          </w:p>
        </w:tc>
      </w:tr>
      <w:tr w:rsidR="00875B37" w:rsidRPr="005C5600" w14:paraId="5DCCDD1D" w14:textId="77777777" w:rsidTr="00D1560F">
        <w:tc>
          <w:tcPr>
            <w:tcW w:w="2830" w:type="dxa"/>
            <w:vAlign w:val="center"/>
          </w:tcPr>
          <w:p w14:paraId="0703566E"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Independent Mid-term Review (MTR) and management response </w:t>
            </w:r>
          </w:p>
        </w:tc>
        <w:tc>
          <w:tcPr>
            <w:tcW w:w="2095" w:type="dxa"/>
            <w:vAlign w:val="center"/>
          </w:tcPr>
          <w:p w14:paraId="26177FB9"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 and Project team and UNDP-GEF team</w:t>
            </w:r>
          </w:p>
        </w:tc>
        <w:tc>
          <w:tcPr>
            <w:tcW w:w="1350" w:type="dxa"/>
            <w:gridSpan w:val="2"/>
            <w:vAlign w:val="center"/>
          </w:tcPr>
          <w:p w14:paraId="6E8B93CD"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USD 25,000</w:t>
            </w:r>
          </w:p>
        </w:tc>
        <w:tc>
          <w:tcPr>
            <w:tcW w:w="1170" w:type="dxa"/>
            <w:gridSpan w:val="2"/>
            <w:vAlign w:val="center"/>
          </w:tcPr>
          <w:p w14:paraId="7BB21721"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7A2E505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Between 2</w:t>
            </w:r>
            <w:r w:rsidRPr="005C5600">
              <w:rPr>
                <w:rFonts w:ascii="Times New Roman" w:hAnsi="Times New Roman"/>
                <w:sz w:val="18"/>
                <w:szCs w:val="18"/>
                <w:vertAlign w:val="superscript"/>
                <w:lang w:val="en-GB"/>
              </w:rPr>
              <w:t>nd</w:t>
            </w:r>
            <w:r w:rsidRPr="005C5600">
              <w:rPr>
                <w:rFonts w:ascii="Times New Roman" w:hAnsi="Times New Roman"/>
                <w:sz w:val="18"/>
                <w:szCs w:val="18"/>
                <w:lang w:val="en-GB"/>
              </w:rPr>
              <w:t xml:space="preserve"> and 3</w:t>
            </w:r>
            <w:r w:rsidRPr="005C5600">
              <w:rPr>
                <w:rFonts w:ascii="Times New Roman" w:hAnsi="Times New Roman"/>
                <w:sz w:val="18"/>
                <w:szCs w:val="18"/>
                <w:vertAlign w:val="superscript"/>
                <w:lang w:val="en-GB"/>
              </w:rPr>
              <w:t>rd</w:t>
            </w:r>
            <w:r w:rsidRPr="005C5600">
              <w:rPr>
                <w:rFonts w:ascii="Times New Roman" w:hAnsi="Times New Roman"/>
                <w:sz w:val="18"/>
                <w:szCs w:val="18"/>
                <w:lang w:val="en-GB"/>
              </w:rPr>
              <w:t xml:space="preserve"> PIR.  </w:t>
            </w:r>
          </w:p>
        </w:tc>
      </w:tr>
      <w:tr w:rsidR="00875B37" w:rsidRPr="005C5600" w14:paraId="2F1C0342" w14:textId="77777777" w:rsidTr="00D1560F">
        <w:tc>
          <w:tcPr>
            <w:tcW w:w="2830" w:type="dxa"/>
            <w:vAlign w:val="center"/>
          </w:tcPr>
          <w:p w14:paraId="174B94B4"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Terminal GEF Tracking Tool</w:t>
            </w:r>
          </w:p>
        </w:tc>
        <w:tc>
          <w:tcPr>
            <w:tcW w:w="2095" w:type="dxa"/>
            <w:vAlign w:val="center"/>
          </w:tcPr>
          <w:p w14:paraId="499477D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Project Coordinator</w:t>
            </w:r>
          </w:p>
        </w:tc>
        <w:tc>
          <w:tcPr>
            <w:tcW w:w="1350" w:type="dxa"/>
            <w:gridSpan w:val="2"/>
            <w:vAlign w:val="center"/>
          </w:tcPr>
          <w:p w14:paraId="5FC61A4B"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None </w:t>
            </w:r>
          </w:p>
        </w:tc>
        <w:tc>
          <w:tcPr>
            <w:tcW w:w="1170" w:type="dxa"/>
            <w:gridSpan w:val="2"/>
            <w:vAlign w:val="center"/>
          </w:tcPr>
          <w:p w14:paraId="4DEB8902"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5FF402CB"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Before terminal evaluation mission takes place</w:t>
            </w:r>
          </w:p>
        </w:tc>
      </w:tr>
      <w:tr w:rsidR="00875B37" w:rsidRPr="005C5600" w14:paraId="651FA589" w14:textId="77777777" w:rsidTr="00D1560F">
        <w:tc>
          <w:tcPr>
            <w:tcW w:w="2830" w:type="dxa"/>
            <w:vAlign w:val="center"/>
          </w:tcPr>
          <w:p w14:paraId="60B5C8D3"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Independent Terminal Evaluation (TE) included in UNDP evaluation plan, and management response</w:t>
            </w:r>
          </w:p>
        </w:tc>
        <w:tc>
          <w:tcPr>
            <w:tcW w:w="2095" w:type="dxa"/>
            <w:vAlign w:val="center"/>
          </w:tcPr>
          <w:p w14:paraId="38E63C4A"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 and Project team and UNDP-GEF team</w:t>
            </w:r>
          </w:p>
        </w:tc>
        <w:tc>
          <w:tcPr>
            <w:tcW w:w="1350" w:type="dxa"/>
            <w:gridSpan w:val="2"/>
            <w:vAlign w:val="center"/>
          </w:tcPr>
          <w:p w14:paraId="73A3C376"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USD 35,000</w:t>
            </w:r>
          </w:p>
        </w:tc>
        <w:tc>
          <w:tcPr>
            <w:tcW w:w="1170" w:type="dxa"/>
            <w:gridSpan w:val="2"/>
            <w:vAlign w:val="center"/>
          </w:tcPr>
          <w:p w14:paraId="6C8E8B3D" w14:textId="77777777" w:rsidR="00875B37" w:rsidRPr="005C5600" w:rsidRDefault="00875B37" w:rsidP="00B30C62">
            <w:pPr>
              <w:tabs>
                <w:tab w:val="center" w:pos="1216"/>
              </w:tabs>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3380894A"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At least three months before operational closure</w:t>
            </w:r>
          </w:p>
        </w:tc>
      </w:tr>
      <w:tr w:rsidR="00875B37" w:rsidRPr="005C5600" w14:paraId="4B2CF5F3" w14:textId="77777777" w:rsidTr="00D1560F">
        <w:tc>
          <w:tcPr>
            <w:tcW w:w="2830" w:type="dxa"/>
            <w:vAlign w:val="center"/>
          </w:tcPr>
          <w:p w14:paraId="0A1E67D1"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Translation of MTR and TE reports into English</w:t>
            </w:r>
          </w:p>
        </w:tc>
        <w:tc>
          <w:tcPr>
            <w:tcW w:w="2095" w:type="dxa"/>
            <w:vAlign w:val="center"/>
          </w:tcPr>
          <w:p w14:paraId="4B8177BE"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UNDP Country Office</w:t>
            </w:r>
          </w:p>
        </w:tc>
        <w:tc>
          <w:tcPr>
            <w:tcW w:w="1350" w:type="dxa"/>
            <w:gridSpan w:val="2"/>
            <w:vAlign w:val="center"/>
          </w:tcPr>
          <w:p w14:paraId="40DBA46B"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1170" w:type="dxa"/>
            <w:gridSpan w:val="2"/>
            <w:vAlign w:val="center"/>
          </w:tcPr>
          <w:p w14:paraId="453F6208"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None</w:t>
            </w:r>
          </w:p>
        </w:tc>
        <w:tc>
          <w:tcPr>
            <w:tcW w:w="3182" w:type="dxa"/>
            <w:gridSpan w:val="2"/>
            <w:vAlign w:val="center"/>
          </w:tcPr>
          <w:p w14:paraId="2BA0997C"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As required.  GEF will only accept reports in English.</w:t>
            </w:r>
          </w:p>
        </w:tc>
      </w:tr>
      <w:tr w:rsidR="00875B37" w:rsidRPr="005C5600" w14:paraId="558FC7AD" w14:textId="77777777" w:rsidTr="00D1560F">
        <w:tc>
          <w:tcPr>
            <w:tcW w:w="4932" w:type="dxa"/>
            <w:gridSpan w:val="3"/>
            <w:shd w:val="clear" w:color="auto" w:fill="E6E6E6"/>
            <w:vAlign w:val="center"/>
          </w:tcPr>
          <w:p w14:paraId="16E44532"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TOTAL indicative cost</w:t>
            </w:r>
          </w:p>
          <w:p w14:paraId="4E3F4171" w14:textId="77777777" w:rsidR="00875B37" w:rsidRPr="005C5600" w:rsidRDefault="00875B37" w:rsidP="00B30C62">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Excluding project team staff time, and UNDP staff and travel expenses </w:t>
            </w:r>
          </w:p>
        </w:tc>
        <w:tc>
          <w:tcPr>
            <w:tcW w:w="1350" w:type="dxa"/>
            <w:gridSpan w:val="2"/>
            <w:shd w:val="clear" w:color="auto" w:fill="E6E6E6"/>
            <w:vAlign w:val="center"/>
          </w:tcPr>
          <w:p w14:paraId="123F1C8F" w14:textId="21270E52" w:rsidR="00875B37" w:rsidRPr="005C5600" w:rsidRDefault="004E019F" w:rsidP="004E019F">
            <w:pPr>
              <w:spacing w:after="0" w:line="240" w:lineRule="auto"/>
              <w:rPr>
                <w:rFonts w:ascii="Times New Roman" w:hAnsi="Times New Roman"/>
                <w:b/>
                <w:sz w:val="18"/>
                <w:szCs w:val="18"/>
                <w:lang w:val="en-GB"/>
              </w:rPr>
            </w:pPr>
            <w:r w:rsidRPr="004E019F">
              <w:rPr>
                <w:rFonts w:ascii="Times New Roman" w:hAnsi="Times New Roman"/>
                <w:b/>
                <w:sz w:val="18"/>
                <w:szCs w:val="18"/>
                <w:lang w:val="en-GB"/>
              </w:rPr>
              <w:t xml:space="preserve">USD </w:t>
            </w:r>
            <w:r w:rsidRPr="004E019F">
              <w:rPr>
                <w:rFonts w:ascii="Times New Roman" w:hAnsi="Times New Roman"/>
                <w:b/>
                <w:sz w:val="18"/>
                <w:szCs w:val="18"/>
                <w:highlight w:val="yellow"/>
                <w:lang w:val="en-GB"/>
              </w:rPr>
              <w:t>154,790</w:t>
            </w:r>
          </w:p>
        </w:tc>
        <w:tc>
          <w:tcPr>
            <w:tcW w:w="1170" w:type="dxa"/>
            <w:gridSpan w:val="2"/>
            <w:shd w:val="clear" w:color="auto" w:fill="E6E6E6"/>
            <w:vAlign w:val="center"/>
          </w:tcPr>
          <w:p w14:paraId="1A375DB9" w14:textId="77777777" w:rsidR="00875B37" w:rsidRPr="005C5600" w:rsidRDefault="00875B37" w:rsidP="00B30C62">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None</w:t>
            </w:r>
          </w:p>
        </w:tc>
        <w:tc>
          <w:tcPr>
            <w:tcW w:w="3175" w:type="dxa"/>
            <w:shd w:val="clear" w:color="auto" w:fill="E6E6E6"/>
            <w:vAlign w:val="center"/>
          </w:tcPr>
          <w:p w14:paraId="59135424" w14:textId="77777777" w:rsidR="00875B37" w:rsidRPr="005C5600" w:rsidRDefault="00875B37" w:rsidP="00B30C62">
            <w:pPr>
              <w:spacing w:after="0" w:line="240" w:lineRule="auto"/>
              <w:rPr>
                <w:rFonts w:ascii="Times New Roman" w:hAnsi="Times New Roman"/>
                <w:sz w:val="18"/>
                <w:szCs w:val="18"/>
                <w:lang w:val="en-GB"/>
              </w:rPr>
            </w:pPr>
          </w:p>
        </w:tc>
      </w:tr>
    </w:tbl>
    <w:p w14:paraId="149F31E8" w14:textId="6387E276" w:rsidR="008D2290" w:rsidRDefault="008D2290" w:rsidP="008319D4">
      <w:pPr>
        <w:spacing w:line="240" w:lineRule="auto"/>
        <w:jc w:val="both"/>
        <w:rPr>
          <w:rFonts w:ascii="Times New Roman" w:hAnsi="Times New Roman"/>
          <w:color w:val="000000"/>
          <w:lang w:val="en-GB"/>
        </w:rPr>
      </w:pPr>
    </w:p>
    <w:p w14:paraId="6F07C279" w14:textId="77777777" w:rsidR="00D63CA4" w:rsidRPr="005C5600" w:rsidRDefault="00D63CA4" w:rsidP="008319D4">
      <w:pPr>
        <w:spacing w:line="240" w:lineRule="auto"/>
        <w:jc w:val="both"/>
        <w:rPr>
          <w:rFonts w:ascii="Times New Roman" w:hAnsi="Times New Roman"/>
          <w:color w:val="000000"/>
          <w:lang w:val="en-GB"/>
        </w:rPr>
      </w:pPr>
    </w:p>
    <w:p w14:paraId="1024A1FC" w14:textId="77777777" w:rsidR="00F42EBE" w:rsidRPr="005C5600" w:rsidRDefault="00F42EBE" w:rsidP="00902E5A">
      <w:pPr>
        <w:tabs>
          <w:tab w:val="center" w:pos="4320"/>
          <w:tab w:val="right" w:pos="8640"/>
        </w:tabs>
        <w:spacing w:after="0" w:line="240" w:lineRule="auto"/>
        <w:rPr>
          <w:rFonts w:ascii="Times New Roman" w:hAnsi="Times New Roman"/>
          <w:color w:val="000000"/>
          <w:lang w:val="en-GB"/>
        </w:rPr>
      </w:pPr>
    </w:p>
    <w:p w14:paraId="6866F6B8" w14:textId="77777777" w:rsidR="00F42EBE" w:rsidRPr="005C5600" w:rsidRDefault="004E6371" w:rsidP="005426BF">
      <w:pPr>
        <w:tabs>
          <w:tab w:val="center" w:pos="4320"/>
          <w:tab w:val="right" w:pos="8640"/>
        </w:tabs>
        <w:spacing w:after="0" w:line="240" w:lineRule="auto"/>
        <w:rPr>
          <w:rFonts w:ascii="Times New Roman" w:eastAsia="Times New Roman" w:hAnsi="Times New Roman"/>
          <w:b/>
          <w:caps/>
          <w:color w:val="000000"/>
          <w:u w:val="single"/>
          <w:lang w:val="en-GB" w:eastAsia="x-none"/>
        </w:rPr>
      </w:pPr>
      <w:r w:rsidRPr="005C5600">
        <w:rPr>
          <w:rFonts w:ascii="Times New Roman" w:eastAsia="Times New Roman" w:hAnsi="Times New Roman"/>
          <w:b/>
          <w:caps/>
          <w:color w:val="000000"/>
          <w:u w:val="single"/>
          <w:lang w:val="en-GB" w:eastAsia="x-none"/>
        </w:rPr>
        <w:lastRenderedPageBreak/>
        <w:t xml:space="preserve">PART iII: </w:t>
      </w:r>
      <w:r w:rsidR="008D098B" w:rsidRPr="005C5600">
        <w:rPr>
          <w:rFonts w:ascii="Times New Roman" w:eastAsia="Times New Roman" w:hAnsi="Times New Roman"/>
          <w:b/>
          <w:caps/>
          <w:color w:val="000000"/>
          <w:u w:val="single"/>
          <w:lang w:val="en-GB" w:eastAsia="x-none"/>
        </w:rPr>
        <w:t xml:space="preserve"> certification by</w:t>
      </w:r>
      <w:r w:rsidRPr="005C5600">
        <w:rPr>
          <w:rFonts w:ascii="Times New Roman" w:eastAsia="Times New Roman" w:hAnsi="Times New Roman"/>
          <w:b/>
          <w:caps/>
          <w:color w:val="000000"/>
          <w:u w:val="single"/>
          <w:lang w:val="en-GB" w:eastAsia="x-none"/>
        </w:rPr>
        <w:t xml:space="preserve"> gef </w:t>
      </w:r>
      <w:r w:rsidR="008D098B" w:rsidRPr="005C5600">
        <w:rPr>
          <w:rFonts w:ascii="Times New Roman" w:eastAsia="Times New Roman" w:hAnsi="Times New Roman"/>
          <w:b/>
          <w:caps/>
          <w:color w:val="000000"/>
          <w:u w:val="single"/>
          <w:lang w:val="en-GB" w:eastAsia="x-none"/>
        </w:rPr>
        <w:t xml:space="preserve">partner </w:t>
      </w:r>
      <w:r w:rsidRPr="005C5600">
        <w:rPr>
          <w:rFonts w:ascii="Times New Roman" w:eastAsia="Times New Roman" w:hAnsi="Times New Roman"/>
          <w:b/>
          <w:caps/>
          <w:color w:val="000000"/>
          <w:u w:val="single"/>
          <w:lang w:val="en-GB" w:eastAsia="x-none"/>
        </w:rPr>
        <w:t>agency(ies)</w:t>
      </w:r>
    </w:p>
    <w:p w14:paraId="5113D732" w14:textId="77777777" w:rsidR="00F42EBE" w:rsidRPr="005C5600" w:rsidRDefault="00F42EBE" w:rsidP="001C6FAA">
      <w:pPr>
        <w:tabs>
          <w:tab w:val="center" w:pos="4320"/>
          <w:tab w:val="right" w:pos="8640"/>
        </w:tabs>
        <w:spacing w:after="0" w:line="240" w:lineRule="auto"/>
        <w:rPr>
          <w:rFonts w:ascii="Times New Roman" w:eastAsia="Times New Roman" w:hAnsi="Times New Roman"/>
          <w:b/>
          <w:caps/>
          <w:color w:val="000000"/>
          <w:u w:val="single"/>
          <w:lang w:val="en-GB" w:eastAsia="x-none"/>
        </w:rPr>
      </w:pPr>
    </w:p>
    <w:p w14:paraId="013377A7" w14:textId="77777777" w:rsidR="004E6371" w:rsidRPr="005C5600" w:rsidRDefault="00F42EBE" w:rsidP="00B25A79">
      <w:pPr>
        <w:tabs>
          <w:tab w:val="center" w:pos="4320"/>
          <w:tab w:val="right" w:pos="8640"/>
        </w:tabs>
        <w:spacing w:after="0" w:line="240" w:lineRule="auto"/>
        <w:rPr>
          <w:rFonts w:ascii="Times New Roman Bold" w:eastAsia="Times New Roman" w:hAnsi="Times New Roman Bold"/>
          <w:b/>
          <w:color w:val="000000"/>
          <w:lang w:val="en-GB" w:eastAsia="x-none"/>
        </w:rPr>
      </w:pPr>
      <w:r w:rsidRPr="005C5600">
        <w:rPr>
          <w:rFonts w:ascii="Times New Roman" w:eastAsia="Times New Roman" w:hAnsi="Times New Roman"/>
          <w:b/>
          <w:color w:val="000000"/>
          <w:lang w:val="en-GB" w:eastAsia="x-none"/>
        </w:rPr>
        <w:t xml:space="preserve"> </w:t>
      </w:r>
      <w:r w:rsidR="008D098B" w:rsidRPr="005C5600">
        <w:rPr>
          <w:rFonts w:ascii="Times New Roman" w:eastAsia="Times New Roman" w:hAnsi="Times New Roman"/>
          <w:b/>
          <w:color w:val="000000"/>
          <w:lang w:val="en-GB" w:eastAsia="x-none"/>
        </w:rPr>
        <w:t>GEF A</w:t>
      </w:r>
      <w:r w:rsidR="004E6371" w:rsidRPr="005C5600">
        <w:rPr>
          <w:rFonts w:ascii="Times New Roman" w:eastAsia="Times New Roman" w:hAnsi="Times New Roman"/>
          <w:b/>
          <w:color w:val="000000"/>
          <w:lang w:val="en-GB" w:eastAsia="x-none"/>
        </w:rPr>
        <w:t>gency(</w:t>
      </w:r>
      <w:proofErr w:type="spellStart"/>
      <w:r w:rsidR="004E6371" w:rsidRPr="005C5600">
        <w:rPr>
          <w:rFonts w:ascii="Times New Roman" w:eastAsia="Times New Roman" w:hAnsi="Times New Roman"/>
          <w:b/>
          <w:color w:val="000000"/>
          <w:lang w:val="en-GB" w:eastAsia="x-none"/>
        </w:rPr>
        <w:t>ies</w:t>
      </w:r>
      <w:proofErr w:type="spellEnd"/>
      <w:r w:rsidR="004E6371" w:rsidRPr="005C5600">
        <w:rPr>
          <w:rFonts w:ascii="Times New Roman" w:eastAsia="Times New Roman" w:hAnsi="Times New Roman"/>
          <w:b/>
          <w:color w:val="000000"/>
          <w:lang w:val="en-GB" w:eastAsia="x-none"/>
        </w:rPr>
        <w:t>)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E6371" w:rsidRPr="005C5600" w14:paraId="3055BAB2" w14:textId="77777777" w:rsidTr="00E75190">
        <w:trPr>
          <w:cantSplit/>
          <w:trHeight w:val="503"/>
        </w:trPr>
        <w:tc>
          <w:tcPr>
            <w:tcW w:w="10195" w:type="dxa"/>
          </w:tcPr>
          <w:p w14:paraId="2E81F705" w14:textId="77777777" w:rsidR="004E6371" w:rsidRPr="005C5600" w:rsidRDefault="00BF4D6B" w:rsidP="004D0C7B">
            <w:pPr>
              <w:spacing w:after="120" w:line="240" w:lineRule="auto"/>
              <w:rPr>
                <w:rFonts w:ascii="Times New Roman" w:eastAsia="Times New Roman" w:hAnsi="Times New Roman"/>
                <w:color w:val="000000"/>
                <w:lang w:val="en-GB"/>
              </w:rPr>
            </w:pPr>
            <w:r w:rsidRPr="005C5600">
              <w:rPr>
                <w:rFonts w:ascii="Times New Roman" w:hAnsi="Times New Roman"/>
                <w:b/>
                <w:color w:val="000000"/>
                <w:lang w:val="en-GB"/>
              </w:rPr>
              <w:t>This request has been prepared in accordance with GEF policies</w:t>
            </w:r>
            <w:r w:rsidRPr="005C5600">
              <w:rPr>
                <w:rStyle w:val="FootnoteReference"/>
                <w:rFonts w:ascii="Times New Roman" w:hAnsi="Times New Roman"/>
                <w:b/>
                <w:color w:val="000000"/>
                <w:lang w:val="en-GB"/>
              </w:rPr>
              <w:footnoteReference w:id="19"/>
            </w:r>
            <w:r w:rsidRPr="005C5600">
              <w:rPr>
                <w:rFonts w:ascii="Times New Roman" w:hAnsi="Times New Roman"/>
                <w:b/>
                <w:color w:val="000000"/>
                <w:lang w:val="en-GB"/>
              </w:rPr>
              <w:t xml:space="preserve"> and procedures and meets the GEF criteria for </w:t>
            </w:r>
            <w:r w:rsidR="00BB4BAF" w:rsidRPr="005C5600">
              <w:rPr>
                <w:rFonts w:ascii="Times New Roman" w:hAnsi="Times New Roman"/>
                <w:b/>
                <w:color w:val="000000"/>
                <w:lang w:val="en-GB"/>
              </w:rPr>
              <w:t>CEO endorsement</w:t>
            </w:r>
            <w:r w:rsidRPr="005C5600">
              <w:rPr>
                <w:rFonts w:ascii="Times New Roman" w:hAnsi="Times New Roman"/>
                <w:b/>
                <w:color w:val="000000"/>
                <w:lang w:val="en-GB"/>
              </w:rPr>
              <w:t xml:space="preserve"> under GEF-6.</w:t>
            </w:r>
          </w:p>
        </w:tc>
      </w:tr>
    </w:tbl>
    <w:p w14:paraId="63E7FE80" w14:textId="77777777" w:rsidR="004E6371" w:rsidRPr="005C5600" w:rsidRDefault="004E6371" w:rsidP="00902E5A">
      <w:pPr>
        <w:spacing w:after="0" w:line="240" w:lineRule="auto"/>
        <w:rPr>
          <w:rFonts w:ascii="Times New Roman" w:eastAsia="Times New Roman" w:hAnsi="Times New Roman"/>
          <w:color w:val="000000"/>
          <w:lang w:val="en-GB"/>
        </w:rPr>
      </w:pPr>
    </w:p>
    <w:tbl>
      <w:tblPr>
        <w:tblW w:w="10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524"/>
        <w:gridCol w:w="1585"/>
        <w:gridCol w:w="1772"/>
        <w:gridCol w:w="1194"/>
        <w:gridCol w:w="2089"/>
      </w:tblGrid>
      <w:tr w:rsidR="004E6371" w:rsidRPr="005C5600" w14:paraId="3C3D6114" w14:textId="77777777" w:rsidTr="00AD00EF">
        <w:tc>
          <w:tcPr>
            <w:tcW w:w="2165" w:type="dxa"/>
            <w:vAlign w:val="center"/>
          </w:tcPr>
          <w:p w14:paraId="561B6B69" w14:textId="77777777" w:rsidR="004E6371" w:rsidRPr="005C5600" w:rsidRDefault="004E6371" w:rsidP="005426BF">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Agency Coordinator, Agency Name</w:t>
            </w:r>
          </w:p>
        </w:tc>
        <w:tc>
          <w:tcPr>
            <w:tcW w:w="1638" w:type="dxa"/>
            <w:vAlign w:val="center"/>
          </w:tcPr>
          <w:p w14:paraId="74F47F19" w14:textId="77777777" w:rsidR="004E6371" w:rsidRPr="005C5600" w:rsidRDefault="004E6371" w:rsidP="001C6FAA">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Signature</w:t>
            </w:r>
          </w:p>
        </w:tc>
        <w:tc>
          <w:tcPr>
            <w:tcW w:w="1585" w:type="dxa"/>
            <w:vAlign w:val="center"/>
          </w:tcPr>
          <w:p w14:paraId="62BCC7C2" w14:textId="77777777" w:rsidR="00D4562B" w:rsidRPr="005C5600" w:rsidRDefault="004E6371" w:rsidP="00B25A79">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Date</w:t>
            </w:r>
          </w:p>
          <w:p w14:paraId="7F484A0B" w14:textId="77777777" w:rsidR="004E6371" w:rsidRPr="005C5600" w:rsidRDefault="00D4562B" w:rsidP="004D0C7B">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(MM/dd/</w:t>
            </w:r>
            <w:proofErr w:type="spellStart"/>
            <w:r w:rsidRPr="005C5600">
              <w:rPr>
                <w:rFonts w:ascii="Times New Roman" w:eastAsia="Times New Roman" w:hAnsi="Times New Roman"/>
                <w:b/>
                <w:color w:val="000000"/>
                <w:lang w:val="en-GB"/>
              </w:rPr>
              <w:t>yyyy</w:t>
            </w:r>
            <w:proofErr w:type="spellEnd"/>
            <w:r w:rsidRPr="005C5600">
              <w:rPr>
                <w:rFonts w:ascii="Times New Roman" w:eastAsia="Times New Roman" w:hAnsi="Times New Roman"/>
                <w:b/>
                <w:color w:val="000000"/>
                <w:lang w:val="en-GB"/>
              </w:rPr>
              <w:t xml:space="preserve">) </w:t>
            </w:r>
          </w:p>
        </w:tc>
        <w:tc>
          <w:tcPr>
            <w:tcW w:w="1936" w:type="dxa"/>
            <w:vAlign w:val="center"/>
          </w:tcPr>
          <w:p w14:paraId="134D8FC5" w14:textId="77777777" w:rsidR="004E6371" w:rsidRPr="005C5600" w:rsidRDefault="004E6371" w:rsidP="002C766B">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Project Contact Person</w:t>
            </w:r>
          </w:p>
        </w:tc>
        <w:tc>
          <w:tcPr>
            <w:tcW w:w="767" w:type="dxa"/>
            <w:vAlign w:val="center"/>
          </w:tcPr>
          <w:p w14:paraId="21913124" w14:textId="77777777" w:rsidR="004E6371" w:rsidRPr="005C5600" w:rsidRDefault="004E6371" w:rsidP="0016258E">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Telephone</w:t>
            </w:r>
          </w:p>
        </w:tc>
        <w:tc>
          <w:tcPr>
            <w:tcW w:w="2089" w:type="dxa"/>
            <w:vAlign w:val="center"/>
          </w:tcPr>
          <w:p w14:paraId="5A16EADF" w14:textId="77777777" w:rsidR="004E6371" w:rsidRPr="005C5600" w:rsidRDefault="004E6371" w:rsidP="006F6130">
            <w:pPr>
              <w:spacing w:after="0" w:line="240" w:lineRule="auto"/>
              <w:jc w:val="center"/>
              <w:rPr>
                <w:rFonts w:ascii="Times New Roman" w:eastAsia="Times New Roman" w:hAnsi="Times New Roman"/>
                <w:b/>
                <w:color w:val="000000"/>
                <w:lang w:val="en-GB"/>
              </w:rPr>
            </w:pPr>
            <w:r w:rsidRPr="005C5600">
              <w:rPr>
                <w:rFonts w:ascii="Times New Roman" w:eastAsia="Times New Roman" w:hAnsi="Times New Roman"/>
                <w:b/>
                <w:color w:val="000000"/>
                <w:lang w:val="en-GB"/>
              </w:rPr>
              <w:t>Email Address</w:t>
            </w:r>
          </w:p>
        </w:tc>
      </w:tr>
      <w:tr w:rsidR="00301916" w:rsidRPr="005C5600" w14:paraId="2DFF19C4" w14:textId="77777777" w:rsidTr="00AD00EF">
        <w:tc>
          <w:tcPr>
            <w:tcW w:w="2165" w:type="dxa"/>
          </w:tcPr>
          <w:p w14:paraId="19C1FD9B" w14:textId="0ABFD127" w:rsidR="00301916" w:rsidRPr="00A00135" w:rsidRDefault="007C0427" w:rsidP="007C0427">
            <w:pPr>
              <w:spacing w:after="0" w:line="240" w:lineRule="auto"/>
              <w:jc w:val="center"/>
              <w:rPr>
                <w:rFonts w:ascii="Times New Roman" w:eastAsia="Times New Roman" w:hAnsi="Times New Roman"/>
                <w:color w:val="000000"/>
                <w:sz w:val="20"/>
                <w:szCs w:val="20"/>
                <w:lang w:val="en-GB"/>
              </w:rPr>
            </w:pPr>
            <w:r w:rsidRPr="00A00135">
              <w:rPr>
                <w:rFonts w:ascii="Times New Roman" w:hAnsi="Times New Roman"/>
                <w:noProof/>
                <w:sz w:val="20"/>
                <w:szCs w:val="20"/>
                <w:lang w:val="en-GB"/>
              </w:rPr>
              <w:t>Pradeep Kurukulasuriya, UNDP-GEF Executive Coordinator</w:t>
            </w:r>
          </w:p>
        </w:tc>
        <w:tc>
          <w:tcPr>
            <w:tcW w:w="1638" w:type="dxa"/>
          </w:tcPr>
          <w:p w14:paraId="422AE5C5" w14:textId="1F791898" w:rsidR="00301916" w:rsidRPr="00A00135" w:rsidRDefault="00401828" w:rsidP="00401828">
            <w:pPr>
              <w:tabs>
                <w:tab w:val="center" w:pos="4320"/>
                <w:tab w:val="right" w:pos="8640"/>
              </w:tabs>
              <w:spacing w:after="0" w:line="240" w:lineRule="auto"/>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 xml:space="preserve">           </w:t>
            </w:r>
          </w:p>
        </w:tc>
        <w:tc>
          <w:tcPr>
            <w:tcW w:w="1585" w:type="dxa"/>
          </w:tcPr>
          <w:p w14:paraId="02BD94D5" w14:textId="0E81782B" w:rsidR="00301916" w:rsidRPr="00A00135" w:rsidRDefault="00197C1C" w:rsidP="001C6FAA">
            <w:pPr>
              <w:spacing w:after="0" w:line="240" w:lineRule="auto"/>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29 April</w:t>
            </w:r>
            <w:r w:rsidR="007C0427" w:rsidRPr="00A00135">
              <w:rPr>
                <w:rFonts w:ascii="Times New Roman" w:eastAsia="Times New Roman" w:hAnsi="Times New Roman"/>
                <w:color w:val="000000"/>
                <w:sz w:val="20"/>
                <w:szCs w:val="20"/>
                <w:lang w:val="en-GB"/>
              </w:rPr>
              <w:t xml:space="preserve"> 2020</w:t>
            </w:r>
          </w:p>
        </w:tc>
        <w:tc>
          <w:tcPr>
            <w:tcW w:w="1936" w:type="dxa"/>
          </w:tcPr>
          <w:p w14:paraId="3E034FD3" w14:textId="6E231003" w:rsidR="00301916" w:rsidRPr="00A00135" w:rsidRDefault="001A30DF" w:rsidP="00B25A79">
            <w:pPr>
              <w:spacing w:after="0" w:line="240" w:lineRule="auto"/>
              <w:jc w:val="center"/>
              <w:rPr>
                <w:rFonts w:ascii="Times New Roman" w:eastAsia="Times New Roman" w:hAnsi="Times New Roman"/>
                <w:color w:val="000000"/>
                <w:sz w:val="20"/>
                <w:szCs w:val="20"/>
                <w:lang w:val="en-GB"/>
              </w:rPr>
            </w:pPr>
            <w:r w:rsidRPr="00A00135">
              <w:rPr>
                <w:rFonts w:ascii="Times New Roman" w:eastAsia="Times New Roman" w:hAnsi="Times New Roman"/>
                <w:color w:val="000000"/>
                <w:sz w:val="20"/>
                <w:szCs w:val="20"/>
                <w:lang w:val="en-GB"/>
              </w:rPr>
              <w:t>Yves de Soye</w:t>
            </w:r>
            <w:r w:rsidR="00301916" w:rsidRPr="00A00135">
              <w:rPr>
                <w:rFonts w:ascii="Times New Roman" w:eastAsia="Times New Roman" w:hAnsi="Times New Roman"/>
                <w:color w:val="000000"/>
                <w:sz w:val="20"/>
                <w:szCs w:val="20"/>
                <w:lang w:val="en-GB"/>
              </w:rPr>
              <w:t>,</w:t>
            </w:r>
          </w:p>
          <w:p w14:paraId="201A1E15" w14:textId="127D2620" w:rsidR="00301916" w:rsidRPr="00A00135" w:rsidRDefault="00301916" w:rsidP="004D0C7B">
            <w:pPr>
              <w:spacing w:after="0" w:line="240" w:lineRule="auto"/>
              <w:jc w:val="center"/>
              <w:rPr>
                <w:rFonts w:ascii="Times New Roman" w:eastAsia="Times New Roman" w:hAnsi="Times New Roman"/>
                <w:color w:val="000000"/>
                <w:sz w:val="20"/>
                <w:szCs w:val="20"/>
                <w:lang w:val="en-GB"/>
              </w:rPr>
            </w:pPr>
            <w:r w:rsidRPr="00A00135">
              <w:rPr>
                <w:rFonts w:ascii="Times New Roman" w:eastAsia="Times New Roman" w:hAnsi="Times New Roman"/>
                <w:color w:val="000000"/>
                <w:sz w:val="20"/>
                <w:szCs w:val="20"/>
                <w:lang w:val="en-GB"/>
              </w:rPr>
              <w:t>Regional Technical Advisor E</w:t>
            </w:r>
            <w:r w:rsidR="001A30DF" w:rsidRPr="00A00135">
              <w:rPr>
                <w:rFonts w:ascii="Times New Roman" w:eastAsia="Times New Roman" w:hAnsi="Times New Roman"/>
                <w:color w:val="000000"/>
                <w:sz w:val="20"/>
                <w:szCs w:val="20"/>
                <w:lang w:val="en-GB"/>
              </w:rPr>
              <w:t>cosystems</w:t>
            </w:r>
            <w:r w:rsidRPr="00A00135">
              <w:rPr>
                <w:rFonts w:ascii="Times New Roman" w:eastAsia="Times New Roman" w:hAnsi="Times New Roman"/>
                <w:color w:val="000000"/>
                <w:sz w:val="20"/>
                <w:szCs w:val="20"/>
                <w:lang w:val="en-GB"/>
              </w:rPr>
              <w:t>, UNDP</w:t>
            </w:r>
          </w:p>
        </w:tc>
        <w:tc>
          <w:tcPr>
            <w:tcW w:w="767" w:type="dxa"/>
          </w:tcPr>
          <w:p w14:paraId="2500E099" w14:textId="33BC6FFD" w:rsidR="00301916" w:rsidRPr="00A00135" w:rsidRDefault="001A30DF" w:rsidP="002C766B">
            <w:pPr>
              <w:spacing w:after="0" w:line="240" w:lineRule="auto"/>
              <w:jc w:val="center"/>
              <w:rPr>
                <w:rFonts w:ascii="Times New Roman" w:eastAsia="Times New Roman" w:hAnsi="Times New Roman"/>
                <w:color w:val="000000"/>
                <w:sz w:val="20"/>
                <w:szCs w:val="20"/>
                <w:lang w:val="en-GB"/>
              </w:rPr>
            </w:pPr>
            <w:r w:rsidRPr="00A00135">
              <w:rPr>
                <w:rFonts w:ascii="Times New Roman" w:eastAsia="Times New Roman" w:hAnsi="Times New Roman"/>
                <w:color w:val="000000"/>
                <w:sz w:val="20"/>
                <w:szCs w:val="20"/>
                <w:lang w:val="en-GB"/>
              </w:rPr>
              <w:t xml:space="preserve">+33 682 758944 </w:t>
            </w:r>
          </w:p>
        </w:tc>
        <w:tc>
          <w:tcPr>
            <w:tcW w:w="2089" w:type="dxa"/>
          </w:tcPr>
          <w:p w14:paraId="19996D34" w14:textId="713C48EF" w:rsidR="00301916" w:rsidRPr="00A00135" w:rsidRDefault="001A30DF" w:rsidP="006F6130">
            <w:pPr>
              <w:tabs>
                <w:tab w:val="center" w:pos="4320"/>
                <w:tab w:val="right" w:pos="8640"/>
              </w:tabs>
              <w:spacing w:after="0" w:line="240" w:lineRule="auto"/>
              <w:jc w:val="center"/>
              <w:rPr>
                <w:rFonts w:ascii="Times New Roman" w:eastAsia="Times New Roman" w:hAnsi="Times New Roman"/>
                <w:color w:val="000000"/>
                <w:sz w:val="20"/>
                <w:szCs w:val="20"/>
                <w:lang w:val="en-GB"/>
              </w:rPr>
            </w:pPr>
            <w:r w:rsidRPr="00A00135">
              <w:rPr>
                <w:rFonts w:ascii="Times New Roman" w:eastAsia="Times New Roman" w:hAnsi="Times New Roman"/>
                <w:color w:val="000000"/>
                <w:sz w:val="20"/>
                <w:szCs w:val="20"/>
                <w:lang w:val="en-GB"/>
              </w:rPr>
              <w:t>yves.desoye@undp.org</w:t>
            </w:r>
          </w:p>
        </w:tc>
      </w:tr>
    </w:tbl>
    <w:p w14:paraId="5B26B55E" w14:textId="77777777" w:rsidR="008E7373" w:rsidRPr="005C5600" w:rsidRDefault="008E7373" w:rsidP="00095648">
      <w:pPr>
        <w:spacing w:line="240" w:lineRule="auto"/>
        <w:rPr>
          <w:rFonts w:ascii="Times New Roman" w:hAnsi="Times New Roman"/>
          <w:color w:val="000000"/>
          <w:lang w:val="en-GB"/>
        </w:rPr>
        <w:sectPr w:rsidR="008E7373" w:rsidRPr="005C5600" w:rsidSect="004E6371">
          <w:footerReference w:type="default" r:id="rId14"/>
          <w:type w:val="continuous"/>
          <w:pgSz w:w="12240" w:h="15840" w:code="1"/>
          <w:pgMar w:top="720" w:right="907" w:bottom="1440" w:left="720" w:header="720" w:footer="720" w:gutter="0"/>
          <w:cols w:space="720"/>
          <w:docGrid w:linePitch="360"/>
        </w:sectPr>
      </w:pPr>
    </w:p>
    <w:p w14:paraId="7708B7A7" w14:textId="77777777" w:rsidR="0035107A" w:rsidRPr="005C5600" w:rsidRDefault="0035107A" w:rsidP="00902E5A">
      <w:pPr>
        <w:spacing w:after="0" w:line="240" w:lineRule="auto"/>
        <w:rPr>
          <w:rFonts w:ascii="Times New Roman" w:eastAsia="Times New Roman" w:hAnsi="Times New Roman"/>
          <w:b/>
          <w:color w:val="000000"/>
          <w:lang w:val="en-GB"/>
        </w:rPr>
      </w:pPr>
      <w:r w:rsidRPr="005C5600">
        <w:rPr>
          <w:rFonts w:ascii="Times New Roman" w:eastAsia="Times New Roman" w:hAnsi="Times New Roman"/>
          <w:b/>
          <w:color w:val="000000"/>
          <w:lang w:val="en-GB"/>
        </w:rPr>
        <w:lastRenderedPageBreak/>
        <w:t xml:space="preserve">ANNEX A:  PROJECT RESULTS FRAMEWORK </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722"/>
        <w:gridCol w:w="2342"/>
        <w:gridCol w:w="2052"/>
        <w:gridCol w:w="2127"/>
        <w:gridCol w:w="2841"/>
      </w:tblGrid>
      <w:tr w:rsidR="003B33F5" w:rsidRPr="005C5600" w14:paraId="0A901CDE" w14:textId="77777777" w:rsidTr="005F7858">
        <w:trPr>
          <w:trHeight w:val="305"/>
        </w:trPr>
        <w:tc>
          <w:tcPr>
            <w:tcW w:w="14035" w:type="dxa"/>
            <w:gridSpan w:val="6"/>
            <w:shd w:val="pct12" w:color="auto" w:fill="auto"/>
          </w:tcPr>
          <w:p w14:paraId="247A8013" w14:textId="77777777" w:rsidR="003B33F5" w:rsidRPr="005C5600" w:rsidRDefault="003B33F5" w:rsidP="00095648">
            <w:pPr>
              <w:spacing w:after="0" w:line="240" w:lineRule="auto"/>
              <w:rPr>
                <w:rFonts w:ascii="Times New Roman" w:hAnsi="Times New Roman"/>
                <w:sz w:val="18"/>
                <w:szCs w:val="18"/>
                <w:lang w:val="en-GB"/>
              </w:rPr>
            </w:pPr>
            <w:bookmarkStart w:id="39" w:name="_Hlk535727713"/>
            <w:r w:rsidRPr="005C5600">
              <w:rPr>
                <w:rFonts w:ascii="Times New Roman" w:hAnsi="Times New Roman"/>
                <w:b/>
                <w:sz w:val="18"/>
                <w:szCs w:val="18"/>
                <w:lang w:val="en-GB"/>
              </w:rPr>
              <w:t xml:space="preserve">This project will contribute to the following Sustainable Development Goal (s): </w:t>
            </w:r>
            <w:r w:rsidRPr="005C5600">
              <w:rPr>
                <w:rFonts w:ascii="Times New Roman" w:hAnsi="Times New Roman"/>
                <w:i/>
                <w:sz w:val="18"/>
                <w:szCs w:val="18"/>
                <w:lang w:val="en-GB"/>
              </w:rPr>
              <w:t xml:space="preserve">Goal 1 No Poverty; Goal 2 Zero Hunger; Goal 5 Gender Equality; Goal 8 Decent Work and Economic Growth; Goal 10 Reduced Inequalities; Goal 13 Climate Action; Goal 15 Life on Land; Goal 16 Peace, Justice and Strong Institutions </w:t>
            </w:r>
          </w:p>
        </w:tc>
      </w:tr>
      <w:tr w:rsidR="003B33F5" w:rsidRPr="005C5600" w14:paraId="2A312E1B" w14:textId="77777777" w:rsidTr="005F7858">
        <w:trPr>
          <w:trHeight w:val="287"/>
        </w:trPr>
        <w:tc>
          <w:tcPr>
            <w:tcW w:w="14035" w:type="dxa"/>
            <w:gridSpan w:val="6"/>
            <w:shd w:val="pct12" w:color="auto" w:fill="auto"/>
          </w:tcPr>
          <w:p w14:paraId="55B01A75"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
                <w:bCs/>
                <w:sz w:val="18"/>
                <w:szCs w:val="18"/>
                <w:lang w:val="en-GB"/>
              </w:rPr>
              <w:t>This project will contribute to the following country outcome included in the UNDAF/Country Programme Document:</w:t>
            </w:r>
          </w:p>
          <w:p w14:paraId="5FF3E1FA" w14:textId="77777777" w:rsidR="003B33F5" w:rsidRPr="005C5600" w:rsidRDefault="003B33F5" w:rsidP="00095648">
            <w:pPr>
              <w:spacing w:after="0" w:line="240" w:lineRule="auto"/>
              <w:rPr>
                <w:rFonts w:ascii="Times New Roman" w:hAnsi="Times New Roman"/>
                <w:iCs/>
                <w:sz w:val="18"/>
                <w:szCs w:val="18"/>
                <w:lang w:val="en-GB"/>
              </w:rPr>
            </w:pPr>
            <w:r w:rsidRPr="005C5600">
              <w:rPr>
                <w:rFonts w:ascii="Times New Roman" w:hAnsi="Times New Roman"/>
                <w:b/>
                <w:i/>
                <w:sz w:val="18"/>
                <w:szCs w:val="18"/>
                <w:lang w:val="en-GB"/>
              </w:rPr>
              <w:t>Outcome 4:</w:t>
            </w:r>
            <w:r w:rsidRPr="005C5600">
              <w:rPr>
                <w:rFonts w:ascii="Times New Roman" w:hAnsi="Times New Roman"/>
                <w:b/>
                <w:sz w:val="18"/>
                <w:szCs w:val="18"/>
                <w:lang w:val="en-GB"/>
              </w:rPr>
              <w:t xml:space="preserve"> </w:t>
            </w:r>
            <w:r w:rsidRPr="005C5600">
              <w:rPr>
                <w:rFonts w:ascii="Times New Roman" w:hAnsi="Times New Roman"/>
                <w:i/>
                <w:sz w:val="18"/>
                <w:szCs w:val="18"/>
                <w:lang w:val="en-GB"/>
              </w:rPr>
              <w:t>By 2019, the environmental sustainability is strengthened through the improvement of management of energy, natural resources, access to green technology, climate change strategies, conservation of biodiversity, and systems and plans to reduce disasters and risks</w:t>
            </w:r>
          </w:p>
        </w:tc>
      </w:tr>
      <w:tr w:rsidR="003B33F5" w:rsidRPr="005C5600" w14:paraId="3E2D2FB3" w14:textId="77777777" w:rsidTr="005F7858">
        <w:trPr>
          <w:trHeight w:val="544"/>
        </w:trPr>
        <w:tc>
          <w:tcPr>
            <w:tcW w:w="14035" w:type="dxa"/>
            <w:gridSpan w:val="6"/>
            <w:shd w:val="pct12" w:color="auto" w:fill="auto"/>
          </w:tcPr>
          <w:p w14:paraId="3BC28612" w14:textId="77777777" w:rsidR="003B33F5" w:rsidRPr="005C5600" w:rsidRDefault="003B33F5" w:rsidP="00095648">
            <w:pPr>
              <w:spacing w:after="0" w:line="240" w:lineRule="auto"/>
              <w:rPr>
                <w:rFonts w:ascii="Times New Roman" w:eastAsia="Times New Roman" w:hAnsi="Times New Roman"/>
                <w:i/>
                <w:sz w:val="18"/>
                <w:szCs w:val="18"/>
                <w:lang w:val="en-GB"/>
              </w:rPr>
            </w:pPr>
            <w:r w:rsidRPr="005C5600">
              <w:rPr>
                <w:rFonts w:ascii="Times New Roman" w:hAnsi="Times New Roman"/>
                <w:b/>
                <w:bCs/>
                <w:sz w:val="18"/>
                <w:szCs w:val="18"/>
                <w:lang w:val="en-GB"/>
              </w:rPr>
              <w:t>This project will be linked to the following output of the UNDP Strategic Plan</w:t>
            </w:r>
            <w:r w:rsidR="00903940" w:rsidRPr="005C5600">
              <w:rPr>
                <w:rFonts w:ascii="Times New Roman" w:hAnsi="Times New Roman"/>
                <w:b/>
                <w:bCs/>
                <w:sz w:val="18"/>
                <w:szCs w:val="18"/>
                <w:lang w:val="en-GB"/>
              </w:rPr>
              <w:t xml:space="preserve"> 2018-2021</w:t>
            </w:r>
            <w:r w:rsidRPr="005C5600">
              <w:rPr>
                <w:rFonts w:ascii="Times New Roman" w:hAnsi="Times New Roman"/>
                <w:b/>
                <w:bCs/>
                <w:sz w:val="18"/>
                <w:szCs w:val="18"/>
                <w:lang w:val="en-GB"/>
              </w:rPr>
              <w:t>:</w:t>
            </w:r>
            <w:r w:rsidRPr="005C5600">
              <w:rPr>
                <w:rFonts w:ascii="Times New Roman" w:hAnsi="Times New Roman"/>
                <w:i/>
                <w:sz w:val="18"/>
                <w:szCs w:val="18"/>
                <w:lang w:val="en-GB"/>
              </w:rPr>
              <w:t xml:space="preserve"> </w:t>
            </w:r>
            <w:r w:rsidRPr="005C5600">
              <w:rPr>
                <w:rFonts w:ascii="Times New Roman" w:hAnsi="Times New Roman"/>
                <w:i/>
                <w:sz w:val="18"/>
                <w:szCs w:val="18"/>
                <w:lang w:val="en-GB"/>
              </w:rPr>
              <w:br/>
            </w:r>
            <w:r w:rsidR="00EF456E" w:rsidRPr="005C5600">
              <w:rPr>
                <w:rFonts w:ascii="Times New Roman" w:eastAsia="Times New Roman" w:hAnsi="Times New Roman"/>
                <w:b/>
                <w:bCs/>
                <w:i/>
                <w:sz w:val="18"/>
                <w:szCs w:val="18"/>
                <w:lang w:val="en-GB"/>
              </w:rPr>
              <w:t xml:space="preserve">Output 1.4.1.  </w:t>
            </w:r>
            <w:r w:rsidR="00EF456E" w:rsidRPr="005C5600">
              <w:rPr>
                <w:rFonts w:ascii="Times New Roman" w:eastAsia="Times New Roman" w:hAnsi="Times New Roman"/>
                <w:bCs/>
                <w:i/>
                <w:sz w:val="18"/>
                <w:szCs w:val="18"/>
                <w:lang w:val="en-GB"/>
              </w:rPr>
              <w:t>Solutions scaled up for sustainable management of natural resources, including sustainable commodities and green and inclusive value chains</w:t>
            </w:r>
          </w:p>
          <w:p w14:paraId="309E2639" w14:textId="77777777" w:rsidR="003B33F5" w:rsidRPr="005C5600" w:rsidRDefault="003B33F5" w:rsidP="00095648">
            <w:pPr>
              <w:spacing w:after="0" w:line="240" w:lineRule="auto"/>
              <w:rPr>
                <w:rFonts w:ascii="Times New Roman" w:eastAsia="Times New Roman" w:hAnsi="Times New Roman"/>
                <w:sz w:val="18"/>
                <w:szCs w:val="18"/>
                <w:lang w:val="en-GB"/>
              </w:rPr>
            </w:pPr>
            <w:r w:rsidRPr="005C5600">
              <w:rPr>
                <w:rFonts w:ascii="Times New Roman" w:eastAsia="Times New Roman" w:hAnsi="Times New Roman"/>
                <w:b/>
                <w:i/>
                <w:sz w:val="18"/>
                <w:szCs w:val="18"/>
                <w:lang w:val="en-GB"/>
              </w:rPr>
              <w:t xml:space="preserve">Indicator </w:t>
            </w:r>
            <w:r w:rsidR="00EF456E" w:rsidRPr="005C5600">
              <w:rPr>
                <w:rFonts w:ascii="Times New Roman" w:eastAsia="Times New Roman" w:hAnsi="Times New Roman"/>
                <w:b/>
                <w:i/>
                <w:sz w:val="18"/>
                <w:szCs w:val="18"/>
                <w:lang w:val="en-GB"/>
              </w:rPr>
              <w:t>1.4.1.b</w:t>
            </w:r>
            <w:r w:rsidR="00EF456E" w:rsidRPr="005C5600">
              <w:rPr>
                <w:rFonts w:ascii="Times New Roman" w:eastAsia="Times New Roman" w:hAnsi="Times New Roman"/>
                <w:i/>
                <w:sz w:val="18"/>
                <w:szCs w:val="18"/>
                <w:lang w:val="en-GB"/>
              </w:rPr>
              <w:t>.</w:t>
            </w:r>
            <w:r w:rsidRPr="005C5600">
              <w:rPr>
                <w:rFonts w:ascii="Times New Roman" w:eastAsia="Times New Roman" w:hAnsi="Times New Roman"/>
                <w:i/>
                <w:sz w:val="18"/>
                <w:szCs w:val="18"/>
                <w:lang w:val="en-GB"/>
              </w:rPr>
              <w:t xml:space="preserve"> </w:t>
            </w:r>
            <w:r w:rsidR="00EF456E" w:rsidRPr="005C5600">
              <w:rPr>
                <w:rFonts w:ascii="Times New Roman" w:eastAsia="Times New Roman" w:hAnsi="Times New Roman"/>
                <w:i/>
                <w:sz w:val="18"/>
                <w:szCs w:val="18"/>
                <w:lang w:val="en-GB"/>
              </w:rPr>
              <w:t>Area of existing protected area under improved management (hectares)</w:t>
            </w:r>
          </w:p>
        </w:tc>
      </w:tr>
      <w:tr w:rsidR="003B33F5" w:rsidRPr="005C5600" w14:paraId="13FF9228" w14:textId="77777777" w:rsidTr="005F7858">
        <w:trPr>
          <w:trHeight w:val="544"/>
        </w:trPr>
        <w:tc>
          <w:tcPr>
            <w:tcW w:w="1951" w:type="dxa"/>
            <w:shd w:val="pct12" w:color="auto" w:fill="auto"/>
          </w:tcPr>
          <w:p w14:paraId="668BBB72" w14:textId="77777777" w:rsidR="003B33F5" w:rsidRPr="005C5600" w:rsidRDefault="003B33F5" w:rsidP="00095648">
            <w:pPr>
              <w:spacing w:after="0" w:line="240" w:lineRule="auto"/>
              <w:jc w:val="center"/>
              <w:rPr>
                <w:rFonts w:ascii="Times New Roman" w:hAnsi="Times New Roman"/>
                <w:b/>
                <w:bCs/>
                <w:sz w:val="18"/>
                <w:szCs w:val="18"/>
                <w:lang w:val="en-GB"/>
              </w:rPr>
            </w:pPr>
          </w:p>
        </w:tc>
        <w:tc>
          <w:tcPr>
            <w:tcW w:w="2722" w:type="dxa"/>
            <w:tcBorders>
              <w:bottom w:val="single" w:sz="4" w:space="0" w:color="auto"/>
            </w:tcBorders>
            <w:shd w:val="pct12" w:color="auto" w:fill="auto"/>
            <w:vAlign w:val="center"/>
          </w:tcPr>
          <w:p w14:paraId="19A2E0F4" w14:textId="77777777" w:rsidR="003B33F5" w:rsidRPr="005C5600" w:rsidRDefault="003B33F5" w:rsidP="00095648">
            <w:pPr>
              <w:spacing w:after="0" w:line="240" w:lineRule="auto"/>
              <w:jc w:val="center"/>
              <w:rPr>
                <w:rFonts w:ascii="Times New Roman" w:hAnsi="Times New Roman"/>
                <w:b/>
                <w:bCs/>
                <w:sz w:val="18"/>
                <w:szCs w:val="18"/>
                <w:lang w:val="en-GB"/>
              </w:rPr>
            </w:pPr>
            <w:r w:rsidRPr="005C5600">
              <w:rPr>
                <w:rFonts w:ascii="Times New Roman" w:hAnsi="Times New Roman"/>
                <w:b/>
                <w:bCs/>
                <w:sz w:val="18"/>
                <w:szCs w:val="18"/>
                <w:lang w:val="en-GB"/>
              </w:rPr>
              <w:t>Objective and Outcome Indicators</w:t>
            </w:r>
          </w:p>
          <w:p w14:paraId="189CB0A2" w14:textId="77777777" w:rsidR="003B33F5" w:rsidRPr="005C5600" w:rsidRDefault="003B33F5" w:rsidP="00095648">
            <w:pPr>
              <w:spacing w:after="0" w:line="240" w:lineRule="auto"/>
              <w:jc w:val="center"/>
              <w:rPr>
                <w:rFonts w:ascii="Times New Roman" w:hAnsi="Times New Roman"/>
                <w:b/>
                <w:bCs/>
                <w:sz w:val="18"/>
                <w:szCs w:val="18"/>
                <w:lang w:val="en-GB"/>
              </w:rPr>
            </w:pPr>
          </w:p>
        </w:tc>
        <w:tc>
          <w:tcPr>
            <w:tcW w:w="2342" w:type="dxa"/>
            <w:tcBorders>
              <w:bottom w:val="single" w:sz="4" w:space="0" w:color="auto"/>
            </w:tcBorders>
            <w:shd w:val="pct12" w:color="auto" w:fill="auto"/>
            <w:vAlign w:val="center"/>
          </w:tcPr>
          <w:p w14:paraId="4E30EEF9" w14:textId="77777777" w:rsidR="003B33F5" w:rsidRPr="005C5600" w:rsidRDefault="003B33F5" w:rsidP="00095648">
            <w:pPr>
              <w:spacing w:after="0" w:line="240" w:lineRule="auto"/>
              <w:jc w:val="center"/>
              <w:rPr>
                <w:rFonts w:ascii="Times New Roman" w:hAnsi="Times New Roman"/>
                <w:b/>
                <w:bCs/>
                <w:sz w:val="18"/>
                <w:szCs w:val="18"/>
                <w:lang w:val="en-GB"/>
              </w:rPr>
            </w:pPr>
            <w:r w:rsidRPr="005C5600">
              <w:rPr>
                <w:rFonts w:ascii="Times New Roman" w:hAnsi="Times New Roman"/>
                <w:b/>
                <w:bCs/>
                <w:sz w:val="18"/>
                <w:szCs w:val="18"/>
                <w:lang w:val="en-GB"/>
              </w:rPr>
              <w:t>Baseline</w:t>
            </w:r>
          </w:p>
        </w:tc>
        <w:tc>
          <w:tcPr>
            <w:tcW w:w="2052" w:type="dxa"/>
            <w:tcBorders>
              <w:bottom w:val="single" w:sz="4" w:space="0" w:color="auto"/>
            </w:tcBorders>
            <w:shd w:val="pct12" w:color="auto" w:fill="auto"/>
            <w:vAlign w:val="center"/>
          </w:tcPr>
          <w:p w14:paraId="464CA22B" w14:textId="77777777" w:rsidR="003B33F5" w:rsidRPr="005C5600" w:rsidRDefault="003B33F5" w:rsidP="00095648">
            <w:pPr>
              <w:spacing w:after="0" w:line="240" w:lineRule="auto"/>
              <w:jc w:val="center"/>
              <w:rPr>
                <w:rFonts w:ascii="Times New Roman" w:hAnsi="Times New Roman"/>
                <w:b/>
                <w:bCs/>
                <w:sz w:val="18"/>
                <w:szCs w:val="18"/>
                <w:lang w:val="en-GB"/>
              </w:rPr>
            </w:pPr>
            <w:r w:rsidRPr="005C5600">
              <w:rPr>
                <w:rFonts w:ascii="Times New Roman" w:hAnsi="Times New Roman"/>
                <w:b/>
                <w:bCs/>
                <w:sz w:val="18"/>
                <w:szCs w:val="18"/>
                <w:lang w:val="en-GB"/>
              </w:rPr>
              <w:t>Mid-term Target</w:t>
            </w:r>
          </w:p>
        </w:tc>
        <w:tc>
          <w:tcPr>
            <w:tcW w:w="2127" w:type="dxa"/>
            <w:tcBorders>
              <w:bottom w:val="single" w:sz="4" w:space="0" w:color="auto"/>
            </w:tcBorders>
            <w:shd w:val="pct12" w:color="auto" w:fill="auto"/>
            <w:vAlign w:val="center"/>
          </w:tcPr>
          <w:p w14:paraId="04F6320D" w14:textId="77777777" w:rsidR="003B33F5" w:rsidRPr="005C5600" w:rsidRDefault="003B33F5" w:rsidP="00095648">
            <w:pPr>
              <w:spacing w:after="0" w:line="240" w:lineRule="auto"/>
              <w:jc w:val="center"/>
              <w:rPr>
                <w:rFonts w:ascii="Times New Roman" w:hAnsi="Times New Roman"/>
                <w:b/>
                <w:bCs/>
                <w:sz w:val="18"/>
                <w:szCs w:val="18"/>
                <w:lang w:val="en-GB"/>
              </w:rPr>
            </w:pPr>
            <w:r w:rsidRPr="005C5600">
              <w:rPr>
                <w:rFonts w:ascii="Times New Roman" w:hAnsi="Times New Roman"/>
                <w:b/>
                <w:bCs/>
                <w:sz w:val="18"/>
                <w:szCs w:val="18"/>
                <w:lang w:val="en-GB"/>
              </w:rPr>
              <w:t>End of Project Target</w:t>
            </w:r>
          </w:p>
        </w:tc>
        <w:tc>
          <w:tcPr>
            <w:tcW w:w="2841" w:type="dxa"/>
            <w:tcBorders>
              <w:bottom w:val="single" w:sz="4" w:space="0" w:color="auto"/>
            </w:tcBorders>
            <w:shd w:val="pct12" w:color="auto" w:fill="auto"/>
            <w:vAlign w:val="center"/>
          </w:tcPr>
          <w:p w14:paraId="73EADBCF" w14:textId="77777777" w:rsidR="003B33F5" w:rsidRPr="005C5600" w:rsidRDefault="003B33F5" w:rsidP="00095648">
            <w:pPr>
              <w:spacing w:after="0" w:line="240" w:lineRule="auto"/>
              <w:jc w:val="center"/>
              <w:rPr>
                <w:rFonts w:ascii="Times New Roman" w:hAnsi="Times New Roman"/>
                <w:b/>
                <w:bCs/>
                <w:sz w:val="18"/>
                <w:szCs w:val="18"/>
                <w:lang w:val="en-GB"/>
              </w:rPr>
            </w:pPr>
            <w:r w:rsidRPr="005C5600">
              <w:rPr>
                <w:rFonts w:ascii="Times New Roman" w:hAnsi="Times New Roman"/>
                <w:b/>
                <w:bCs/>
                <w:sz w:val="18"/>
                <w:szCs w:val="18"/>
                <w:lang w:val="en-GB"/>
              </w:rPr>
              <w:t>Assumptions/Data Collection Method</w:t>
            </w:r>
          </w:p>
        </w:tc>
      </w:tr>
      <w:tr w:rsidR="003B33F5" w:rsidRPr="005C5600" w14:paraId="1E384E97" w14:textId="77777777" w:rsidTr="005F7858">
        <w:trPr>
          <w:trHeight w:val="2342"/>
        </w:trPr>
        <w:tc>
          <w:tcPr>
            <w:tcW w:w="1951" w:type="dxa"/>
            <w:vMerge w:val="restart"/>
            <w:shd w:val="pct12" w:color="auto" w:fill="auto"/>
          </w:tcPr>
          <w:p w14:paraId="4E96C90B"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b/>
                <w:bCs/>
                <w:sz w:val="18"/>
                <w:szCs w:val="18"/>
                <w:lang w:val="en-GB"/>
              </w:rPr>
              <w:t>Project Objective:</w:t>
            </w:r>
          </w:p>
          <w:p w14:paraId="09AB93E6"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color w:val="000000"/>
                <w:sz w:val="18"/>
                <w:szCs w:val="18"/>
                <w:lang w:val="en-GB"/>
              </w:rPr>
              <w:t>to prevent the extinction of terrestrial species by combating illegal wildlife trade (IWT) and reducing human-wildlife conflict (HWC) in Angola</w:t>
            </w:r>
          </w:p>
        </w:tc>
        <w:tc>
          <w:tcPr>
            <w:tcW w:w="2722" w:type="dxa"/>
            <w:shd w:val="clear" w:color="auto" w:fill="auto"/>
          </w:tcPr>
          <w:p w14:paraId="16559D6C" w14:textId="77777777" w:rsidR="003B33F5" w:rsidRPr="005C5600" w:rsidRDefault="003B33F5" w:rsidP="00FD4A82">
            <w:pPr>
              <w:spacing w:line="240" w:lineRule="auto"/>
              <w:rPr>
                <w:rFonts w:ascii="Times New Roman" w:hAnsi="Times New Roman"/>
                <w:i/>
                <w:sz w:val="18"/>
                <w:szCs w:val="18"/>
                <w:lang w:val="en-GB"/>
              </w:rPr>
            </w:pPr>
            <w:r w:rsidRPr="005C5600">
              <w:rPr>
                <w:rFonts w:ascii="Times New Roman" w:hAnsi="Times New Roman"/>
                <w:b/>
                <w:sz w:val="18"/>
                <w:szCs w:val="18"/>
                <w:lang w:val="en-GB"/>
              </w:rPr>
              <w:t>Mandatory Indicator 1:</w:t>
            </w:r>
            <w:r w:rsidRPr="005C5600">
              <w:rPr>
                <w:rFonts w:ascii="Times New Roman" w:hAnsi="Times New Roman"/>
                <w:sz w:val="18"/>
                <w:szCs w:val="18"/>
                <w:lang w:val="en-GB"/>
              </w:rPr>
              <w:t xml:space="preserve"> </w:t>
            </w:r>
            <w:r w:rsidR="00FD4A82" w:rsidRPr="005C5600">
              <w:rPr>
                <w:rFonts w:ascii="Times New Roman" w:hAnsi="Times New Roman"/>
                <w:sz w:val="18"/>
                <w:szCs w:val="18"/>
                <w:lang w:val="en-GB"/>
              </w:rPr>
              <w:t>Total area of PAs with improved management (</w:t>
            </w:r>
            <w:proofErr w:type="spellStart"/>
            <w:r w:rsidR="00FD4A82" w:rsidRPr="005C5600">
              <w:rPr>
                <w:rFonts w:ascii="Times New Roman" w:hAnsi="Times New Roman"/>
                <w:sz w:val="18"/>
                <w:szCs w:val="18"/>
                <w:lang w:val="en-GB"/>
              </w:rPr>
              <w:t>Maiombe</w:t>
            </w:r>
            <w:proofErr w:type="spellEnd"/>
            <w:r w:rsidR="00FD4A82" w:rsidRPr="005C5600">
              <w:rPr>
                <w:rFonts w:ascii="Times New Roman" w:hAnsi="Times New Roman"/>
                <w:sz w:val="18"/>
                <w:szCs w:val="18"/>
                <w:lang w:val="en-GB"/>
              </w:rPr>
              <w:t xml:space="preserve"> NP and </w:t>
            </w:r>
            <w:proofErr w:type="spellStart"/>
            <w:r w:rsidR="00FD4A82" w:rsidRPr="005C5600">
              <w:rPr>
                <w:rFonts w:ascii="Times New Roman" w:hAnsi="Times New Roman"/>
                <w:sz w:val="18"/>
                <w:szCs w:val="18"/>
                <w:lang w:val="en-GB"/>
              </w:rPr>
              <w:t>Luando</w:t>
            </w:r>
            <w:proofErr w:type="spellEnd"/>
            <w:r w:rsidR="00FD4A82" w:rsidRPr="005C5600">
              <w:rPr>
                <w:rFonts w:ascii="Times New Roman" w:hAnsi="Times New Roman"/>
                <w:sz w:val="18"/>
                <w:szCs w:val="18"/>
                <w:lang w:val="en-GB"/>
              </w:rPr>
              <w:t xml:space="preserve"> SNR), ha:</w:t>
            </w:r>
            <w:r w:rsidRPr="005C5600">
              <w:rPr>
                <w:rFonts w:ascii="Times New Roman" w:hAnsi="Times New Roman"/>
                <w:sz w:val="18"/>
                <w:szCs w:val="18"/>
                <w:lang w:val="en-GB"/>
              </w:rPr>
              <w:t xml:space="preserve"> </w:t>
            </w:r>
          </w:p>
          <w:p w14:paraId="6D84FAEB" w14:textId="77777777" w:rsidR="003B33F5" w:rsidRPr="005C5600" w:rsidRDefault="003B33F5" w:rsidP="00095648">
            <w:pPr>
              <w:spacing w:after="0" w:line="240" w:lineRule="auto"/>
              <w:rPr>
                <w:rFonts w:ascii="Times New Roman" w:hAnsi="Times New Roman"/>
                <w:sz w:val="18"/>
                <w:szCs w:val="18"/>
                <w:lang w:val="en-GB"/>
              </w:rPr>
            </w:pPr>
          </w:p>
          <w:p w14:paraId="219AFC8A" w14:textId="77777777" w:rsidR="003B33F5" w:rsidRPr="005C5600" w:rsidRDefault="003B33F5" w:rsidP="00095648">
            <w:pPr>
              <w:spacing w:after="0" w:line="240" w:lineRule="auto"/>
              <w:rPr>
                <w:rFonts w:ascii="Times New Roman" w:hAnsi="Times New Roman"/>
                <w:sz w:val="18"/>
                <w:szCs w:val="18"/>
                <w:lang w:val="en-GB"/>
              </w:rPr>
            </w:pPr>
          </w:p>
        </w:tc>
        <w:tc>
          <w:tcPr>
            <w:tcW w:w="2342" w:type="dxa"/>
            <w:shd w:val="clear" w:color="auto" w:fill="auto"/>
          </w:tcPr>
          <w:p w14:paraId="51D6F4A7" w14:textId="77777777" w:rsidR="00FD4A82" w:rsidRPr="005C5600" w:rsidRDefault="003B33F5" w:rsidP="00FD4A82">
            <w:pPr>
              <w:spacing w:after="0"/>
              <w:rPr>
                <w:rFonts w:ascii="Times New Roman" w:hAnsi="Times New Roman"/>
                <w:bCs/>
                <w:i/>
                <w:sz w:val="18"/>
                <w:szCs w:val="18"/>
                <w:lang w:val="en-GB"/>
              </w:rPr>
            </w:pPr>
            <w:r w:rsidRPr="005C5600">
              <w:rPr>
                <w:rFonts w:ascii="Times New Roman" w:hAnsi="Times New Roman"/>
                <w:b/>
                <w:bCs/>
                <w:sz w:val="18"/>
                <w:szCs w:val="18"/>
                <w:lang w:val="en-GB"/>
              </w:rPr>
              <w:br/>
            </w:r>
            <w:r w:rsidRPr="005C5600">
              <w:rPr>
                <w:rFonts w:ascii="Times New Roman" w:hAnsi="Times New Roman"/>
                <w:b/>
                <w:bCs/>
                <w:sz w:val="18"/>
                <w:szCs w:val="18"/>
                <w:lang w:val="en-GB"/>
              </w:rPr>
              <w:br/>
            </w:r>
            <w:r w:rsidR="00FD4A82" w:rsidRPr="005C5600">
              <w:rPr>
                <w:rFonts w:ascii="Times New Roman" w:hAnsi="Times New Roman"/>
                <w:bCs/>
                <w:i/>
                <w:sz w:val="18"/>
                <w:szCs w:val="18"/>
                <w:lang w:val="en-GB"/>
              </w:rPr>
              <w:t>0</w:t>
            </w:r>
          </w:p>
          <w:p w14:paraId="3E747F30" w14:textId="77777777" w:rsidR="003B33F5" w:rsidRPr="005C5600" w:rsidRDefault="003B33F5" w:rsidP="00FD4A82">
            <w:pPr>
              <w:spacing w:after="0" w:line="240" w:lineRule="auto"/>
              <w:rPr>
                <w:rFonts w:ascii="Times New Roman" w:hAnsi="Times New Roman"/>
                <w:bCs/>
                <w:i/>
                <w:sz w:val="18"/>
                <w:szCs w:val="18"/>
                <w:lang w:val="en-GB"/>
              </w:rPr>
            </w:pPr>
          </w:p>
        </w:tc>
        <w:tc>
          <w:tcPr>
            <w:tcW w:w="2052" w:type="dxa"/>
            <w:shd w:val="clear" w:color="auto" w:fill="auto"/>
          </w:tcPr>
          <w:p w14:paraId="16402A15"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b/>
                <w:bCs/>
                <w:sz w:val="18"/>
                <w:szCs w:val="18"/>
                <w:lang w:val="en-GB"/>
              </w:rPr>
              <w:br/>
            </w:r>
          </w:p>
          <w:p w14:paraId="369B32B5" w14:textId="77777777" w:rsidR="003B33F5" w:rsidRPr="005C5600" w:rsidRDefault="00FD4A82" w:rsidP="00FD4A82">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600,000</w:t>
            </w:r>
          </w:p>
        </w:tc>
        <w:tc>
          <w:tcPr>
            <w:tcW w:w="2127" w:type="dxa"/>
            <w:shd w:val="clear" w:color="auto" w:fill="auto"/>
          </w:tcPr>
          <w:p w14:paraId="7AF523BD"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br/>
            </w:r>
          </w:p>
          <w:p w14:paraId="29690FA2" w14:textId="77777777" w:rsidR="003B33F5" w:rsidRPr="005C5600" w:rsidRDefault="00FD4A82"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1,200,400</w:t>
            </w:r>
          </w:p>
          <w:p w14:paraId="3E898B00" w14:textId="77777777" w:rsidR="003B33F5" w:rsidRPr="005C5600" w:rsidRDefault="003B33F5" w:rsidP="00095648">
            <w:pPr>
              <w:spacing w:after="0" w:line="240" w:lineRule="auto"/>
              <w:rPr>
                <w:rFonts w:ascii="Times New Roman" w:hAnsi="Times New Roman"/>
                <w:bCs/>
                <w:i/>
                <w:sz w:val="18"/>
                <w:szCs w:val="18"/>
                <w:lang w:val="en-GB"/>
              </w:rPr>
            </w:pPr>
          </w:p>
        </w:tc>
        <w:tc>
          <w:tcPr>
            <w:tcW w:w="2841" w:type="dxa"/>
            <w:shd w:val="clear" w:color="auto" w:fill="auto"/>
          </w:tcPr>
          <w:p w14:paraId="3DA64DFA" w14:textId="77777777" w:rsidR="00FD4A82" w:rsidRPr="005C5600" w:rsidRDefault="00FD4A82" w:rsidP="00FD4A82">
            <w:pPr>
              <w:spacing w:after="0" w:line="240" w:lineRule="auto"/>
              <w:rPr>
                <w:rFonts w:ascii="Times New Roman" w:hAnsi="Times New Roman"/>
                <w:sz w:val="18"/>
                <w:szCs w:val="18"/>
                <w:lang w:val="en-GB"/>
              </w:rPr>
            </w:pPr>
            <w:r w:rsidRPr="005C5600">
              <w:rPr>
                <w:rFonts w:ascii="Times New Roman" w:hAnsi="Times New Roman"/>
                <w:b/>
                <w:iCs/>
                <w:sz w:val="18"/>
                <w:szCs w:val="18"/>
                <w:lang w:val="en-GB"/>
              </w:rPr>
              <w:t>Assumption 1.</w:t>
            </w:r>
            <w:r w:rsidRPr="005C5600">
              <w:rPr>
                <w:rFonts w:ascii="Times New Roman" w:hAnsi="Times New Roman"/>
                <w:iCs/>
                <w:sz w:val="18"/>
                <w:szCs w:val="18"/>
                <w:lang w:val="en-GB"/>
              </w:rPr>
              <w:t xml:space="preserve"> </w:t>
            </w:r>
            <w:r w:rsidRPr="005C5600">
              <w:rPr>
                <w:rFonts w:ascii="Times New Roman" w:hAnsi="Times New Roman"/>
                <w:sz w:val="18"/>
                <w:szCs w:val="18"/>
                <w:lang w:val="en-GB"/>
              </w:rPr>
              <w:t>The PAs will be provided with additional and complementary to the project support from Angola Government and international donors</w:t>
            </w:r>
          </w:p>
          <w:p w14:paraId="300A3488" w14:textId="77777777" w:rsidR="00FD4A82" w:rsidRPr="005C5600" w:rsidRDefault="00FD4A82" w:rsidP="00FD4A82">
            <w:pPr>
              <w:spacing w:after="0" w:line="240" w:lineRule="auto"/>
              <w:rPr>
                <w:rFonts w:ascii="Times New Roman" w:hAnsi="Times New Roman"/>
                <w:sz w:val="18"/>
                <w:szCs w:val="18"/>
                <w:lang w:val="en-GB"/>
              </w:rPr>
            </w:pPr>
            <w:r w:rsidRPr="005C5600">
              <w:rPr>
                <w:rFonts w:ascii="Times New Roman" w:hAnsi="Times New Roman"/>
                <w:b/>
                <w:iCs/>
                <w:sz w:val="18"/>
                <w:szCs w:val="18"/>
                <w:lang w:val="en-GB"/>
              </w:rPr>
              <w:t>Assumption 2.</w:t>
            </w:r>
            <w:r w:rsidRPr="005C5600">
              <w:rPr>
                <w:rFonts w:ascii="Times New Roman" w:hAnsi="Times New Roman"/>
                <w:iCs/>
                <w:sz w:val="18"/>
                <w:szCs w:val="18"/>
                <w:lang w:val="en-GB"/>
              </w:rPr>
              <w:t xml:space="preserve"> </w:t>
            </w:r>
            <w:r w:rsidRPr="005C5600">
              <w:rPr>
                <w:rFonts w:ascii="Times New Roman" w:hAnsi="Times New Roman"/>
                <w:sz w:val="18"/>
                <w:szCs w:val="18"/>
                <w:lang w:val="en-GB"/>
              </w:rPr>
              <w:t xml:space="preserve">The </w:t>
            </w:r>
            <w:proofErr w:type="spellStart"/>
            <w:r w:rsidRPr="005C5600">
              <w:rPr>
                <w:rFonts w:ascii="Times New Roman" w:hAnsi="Times New Roman"/>
                <w:sz w:val="18"/>
                <w:szCs w:val="18"/>
                <w:lang w:val="en-GB"/>
              </w:rPr>
              <w:t>PAs’</w:t>
            </w:r>
            <w:proofErr w:type="spellEnd"/>
            <w:r w:rsidRPr="005C5600">
              <w:rPr>
                <w:rFonts w:ascii="Times New Roman" w:hAnsi="Times New Roman"/>
                <w:sz w:val="18"/>
                <w:szCs w:val="18"/>
                <w:lang w:val="en-GB"/>
              </w:rPr>
              <w:t xml:space="preserve"> staff will use knowledge, skills, and equipment provided by the project to improve PA management and protection</w:t>
            </w:r>
          </w:p>
          <w:p w14:paraId="128E0E8A" w14:textId="77777777" w:rsidR="003B33F5" w:rsidRPr="005C5600" w:rsidRDefault="003B33F5" w:rsidP="00095648">
            <w:pPr>
              <w:spacing w:line="240" w:lineRule="auto"/>
              <w:rPr>
                <w:rFonts w:ascii="Times New Roman" w:hAnsi="Times New Roman"/>
                <w:sz w:val="18"/>
                <w:szCs w:val="18"/>
                <w:lang w:val="en-GB"/>
              </w:rPr>
            </w:pPr>
          </w:p>
          <w:p w14:paraId="6ED08265"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Data Collection method: </w:t>
            </w:r>
          </w:p>
          <w:p w14:paraId="50275AB8" w14:textId="77777777" w:rsidR="003B33F5" w:rsidRPr="005C5600" w:rsidRDefault="00F96CA7" w:rsidP="00095648">
            <w:pPr>
              <w:spacing w:after="0" w:line="240" w:lineRule="auto"/>
              <w:rPr>
                <w:rFonts w:ascii="Times New Roman" w:hAnsi="Times New Roman"/>
                <w:color w:val="000000"/>
                <w:sz w:val="18"/>
                <w:szCs w:val="18"/>
                <w:lang w:val="en-GB"/>
              </w:rPr>
            </w:pPr>
            <w:r w:rsidRPr="005C5600">
              <w:rPr>
                <w:rFonts w:ascii="Times New Roman" w:hAnsi="Times New Roman"/>
                <w:color w:val="000000"/>
                <w:sz w:val="18"/>
                <w:szCs w:val="18"/>
                <w:lang w:val="en-GB"/>
              </w:rPr>
              <w:t xml:space="preserve">METT </w:t>
            </w:r>
            <w:proofErr w:type="spellStart"/>
            <w:r w:rsidRPr="005C5600">
              <w:rPr>
                <w:rFonts w:ascii="Times New Roman" w:hAnsi="Times New Roman"/>
                <w:color w:val="000000"/>
                <w:sz w:val="18"/>
                <w:szCs w:val="18"/>
                <w:lang w:val="en-GB"/>
              </w:rPr>
              <w:t>assesment</w:t>
            </w:r>
            <w:proofErr w:type="spellEnd"/>
            <w:r w:rsidRPr="005C5600">
              <w:rPr>
                <w:rFonts w:ascii="Times New Roman" w:hAnsi="Times New Roman"/>
                <w:color w:val="000000"/>
                <w:sz w:val="18"/>
                <w:szCs w:val="18"/>
                <w:lang w:val="en-GB"/>
              </w:rPr>
              <w:t xml:space="preserve">, GIS calculation of area under increased patrolling </w:t>
            </w:r>
            <w:r w:rsidR="00832C42" w:rsidRPr="005C5600">
              <w:rPr>
                <w:rFonts w:ascii="Times New Roman" w:hAnsi="Times New Roman"/>
                <w:color w:val="000000"/>
                <w:sz w:val="18"/>
                <w:szCs w:val="18"/>
                <w:lang w:val="en-GB"/>
              </w:rPr>
              <w:t xml:space="preserve">frequency </w:t>
            </w:r>
            <w:r w:rsidRPr="005C5600">
              <w:rPr>
                <w:rFonts w:ascii="Times New Roman" w:hAnsi="Times New Roman"/>
                <w:color w:val="000000"/>
                <w:sz w:val="18"/>
                <w:szCs w:val="18"/>
                <w:lang w:val="en-GB"/>
              </w:rPr>
              <w:t xml:space="preserve">and </w:t>
            </w:r>
            <w:r w:rsidR="00832C42" w:rsidRPr="005C5600">
              <w:rPr>
                <w:rFonts w:ascii="Times New Roman" w:hAnsi="Times New Roman"/>
                <w:color w:val="000000"/>
                <w:sz w:val="18"/>
                <w:szCs w:val="18"/>
                <w:lang w:val="en-GB"/>
              </w:rPr>
              <w:t xml:space="preserve">regular </w:t>
            </w:r>
            <w:r w:rsidRPr="005C5600">
              <w:rPr>
                <w:rFonts w:ascii="Times New Roman" w:hAnsi="Times New Roman"/>
                <w:color w:val="000000"/>
                <w:sz w:val="18"/>
                <w:szCs w:val="18"/>
                <w:lang w:val="en-GB"/>
              </w:rPr>
              <w:t xml:space="preserve">fire management    </w:t>
            </w:r>
          </w:p>
          <w:p w14:paraId="10D032C4" w14:textId="77777777" w:rsidR="003B33F5" w:rsidRPr="005C5600" w:rsidRDefault="003B33F5" w:rsidP="00095648">
            <w:pPr>
              <w:spacing w:after="0" w:line="240" w:lineRule="auto"/>
              <w:rPr>
                <w:rFonts w:ascii="Times New Roman" w:hAnsi="Times New Roman"/>
                <w:b/>
                <w:bCs/>
                <w:sz w:val="18"/>
                <w:szCs w:val="18"/>
                <w:lang w:val="en-GB"/>
              </w:rPr>
            </w:pPr>
          </w:p>
        </w:tc>
      </w:tr>
      <w:tr w:rsidR="003B33F5" w:rsidRPr="005C5600" w14:paraId="6878F7CA" w14:textId="77777777" w:rsidTr="005F7858">
        <w:trPr>
          <w:trHeight w:val="1169"/>
        </w:trPr>
        <w:tc>
          <w:tcPr>
            <w:tcW w:w="1951" w:type="dxa"/>
            <w:vMerge/>
            <w:shd w:val="pct12" w:color="auto" w:fill="auto"/>
          </w:tcPr>
          <w:p w14:paraId="712BB1F9"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shd w:val="clear" w:color="auto" w:fill="auto"/>
          </w:tcPr>
          <w:p w14:paraId="3457835C" w14:textId="77777777" w:rsidR="003B33F5" w:rsidRPr="005C5600" w:rsidRDefault="003B33F5" w:rsidP="00095648">
            <w:pPr>
              <w:spacing w:line="240" w:lineRule="auto"/>
              <w:rPr>
                <w:rFonts w:ascii="Times New Roman" w:hAnsi="Times New Roman"/>
                <w:sz w:val="18"/>
                <w:szCs w:val="18"/>
                <w:lang w:val="en-GB"/>
              </w:rPr>
            </w:pPr>
            <w:r w:rsidRPr="005C5600">
              <w:rPr>
                <w:rFonts w:ascii="Times New Roman" w:hAnsi="Times New Roman"/>
                <w:b/>
                <w:sz w:val="18"/>
                <w:szCs w:val="18"/>
                <w:lang w:val="en-GB"/>
              </w:rPr>
              <w:t xml:space="preserve">Indicator 2: </w:t>
            </w:r>
            <w:r w:rsidRPr="005C5600">
              <w:rPr>
                <w:rFonts w:ascii="Times New Roman" w:hAnsi="Times New Roman"/>
                <w:sz w:val="18"/>
                <w:szCs w:val="18"/>
                <w:lang w:val="en-GB"/>
              </w:rPr>
              <w:t>Populations of the flagship species in the project areas:</w:t>
            </w:r>
          </w:p>
          <w:p w14:paraId="1C573B76" w14:textId="77777777" w:rsidR="003B33F5" w:rsidRPr="005C5600" w:rsidRDefault="003B33F5" w:rsidP="00D702F9">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1.Forest Elephant:</w:t>
            </w:r>
          </w:p>
          <w:p w14:paraId="5990EBF1" w14:textId="77777777" w:rsidR="003B33F5" w:rsidRPr="005C5600" w:rsidRDefault="003B33F5" w:rsidP="00D702F9">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2.Western Lowland Gorilla:</w:t>
            </w:r>
          </w:p>
          <w:p w14:paraId="27B860BB" w14:textId="77777777" w:rsidR="003B33F5" w:rsidRPr="005C5600" w:rsidRDefault="003B33F5" w:rsidP="00D702F9">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3.Chimpanzee:</w:t>
            </w:r>
          </w:p>
          <w:p w14:paraId="6763BA27" w14:textId="77777777" w:rsidR="003B33F5" w:rsidRPr="005C5600" w:rsidRDefault="003B33F5" w:rsidP="00D702F9">
            <w:pPr>
              <w:spacing w:after="0" w:line="240" w:lineRule="auto"/>
              <w:rPr>
                <w:rFonts w:ascii="Times New Roman" w:hAnsi="Times New Roman"/>
                <w:sz w:val="18"/>
                <w:szCs w:val="18"/>
                <w:lang w:val="en-GB"/>
              </w:rPr>
            </w:pPr>
            <w:r w:rsidRPr="005C5600">
              <w:rPr>
                <w:rFonts w:ascii="Times New Roman" w:hAnsi="Times New Roman"/>
                <w:i/>
                <w:sz w:val="18"/>
                <w:szCs w:val="18"/>
                <w:lang w:val="en-GB"/>
              </w:rPr>
              <w:t>4.Black Giant Sable:</w:t>
            </w:r>
          </w:p>
        </w:tc>
        <w:tc>
          <w:tcPr>
            <w:tcW w:w="2342" w:type="dxa"/>
            <w:shd w:val="clear" w:color="auto" w:fill="auto"/>
          </w:tcPr>
          <w:p w14:paraId="77E94A4C" w14:textId="77777777" w:rsidR="003B33F5" w:rsidRPr="005C5600" w:rsidRDefault="003B33F5" w:rsidP="00095648">
            <w:pPr>
              <w:spacing w:after="0" w:line="240" w:lineRule="auto"/>
              <w:rPr>
                <w:rFonts w:ascii="Times New Roman" w:hAnsi="Times New Roman"/>
                <w:bCs/>
                <w:i/>
                <w:sz w:val="18"/>
                <w:szCs w:val="18"/>
                <w:lang w:val="en-GB"/>
              </w:rPr>
            </w:pPr>
          </w:p>
          <w:p w14:paraId="4BD44789" w14:textId="77777777" w:rsidR="003B33F5" w:rsidRPr="005C5600" w:rsidRDefault="003B33F5" w:rsidP="00095648">
            <w:pPr>
              <w:spacing w:after="0" w:line="240" w:lineRule="auto"/>
              <w:rPr>
                <w:rFonts w:ascii="Times New Roman" w:hAnsi="Times New Roman"/>
                <w:bCs/>
                <w:i/>
                <w:sz w:val="18"/>
                <w:szCs w:val="18"/>
                <w:lang w:val="en-GB"/>
              </w:rPr>
            </w:pPr>
          </w:p>
          <w:p w14:paraId="29C92B69" w14:textId="77777777" w:rsidR="003B33F5" w:rsidRPr="005C5600" w:rsidRDefault="003B33F5" w:rsidP="00095648">
            <w:pPr>
              <w:spacing w:after="0" w:line="240" w:lineRule="auto"/>
              <w:rPr>
                <w:rFonts w:ascii="Times New Roman" w:hAnsi="Times New Roman"/>
                <w:bCs/>
                <w:i/>
                <w:sz w:val="18"/>
                <w:szCs w:val="18"/>
                <w:lang w:val="en-GB"/>
              </w:rPr>
            </w:pPr>
          </w:p>
          <w:p w14:paraId="2593306A"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1) TBE on the Year 1</w:t>
            </w:r>
          </w:p>
          <w:p w14:paraId="1AB5211C" w14:textId="77777777" w:rsidR="003B33F5" w:rsidRPr="005C5600" w:rsidRDefault="003B33F5" w:rsidP="00095648">
            <w:pPr>
              <w:spacing w:after="0" w:line="240" w:lineRule="auto"/>
              <w:rPr>
                <w:rFonts w:ascii="Times New Roman" w:hAnsi="Times New Roman"/>
                <w:i/>
                <w:sz w:val="18"/>
                <w:szCs w:val="18"/>
                <w:lang w:val="en-GB" w:eastAsia="ja-JP"/>
              </w:rPr>
            </w:pPr>
            <w:r w:rsidRPr="005C5600">
              <w:rPr>
                <w:rFonts w:ascii="Times New Roman" w:hAnsi="Times New Roman"/>
                <w:bCs/>
                <w:i/>
                <w:sz w:val="18"/>
                <w:szCs w:val="18"/>
                <w:lang w:val="en-GB"/>
              </w:rPr>
              <w:t>2) TBE on the Year 1</w:t>
            </w:r>
          </w:p>
          <w:p w14:paraId="31C3F767"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 xml:space="preserve">3) TBE on the Year 1 </w:t>
            </w:r>
          </w:p>
          <w:p w14:paraId="45F70827"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 xml:space="preserve">4) </w:t>
            </w:r>
            <w:r w:rsidRPr="005C5600">
              <w:rPr>
                <w:rFonts w:ascii="Times New Roman" w:hAnsi="Times New Roman"/>
                <w:i/>
                <w:sz w:val="18"/>
                <w:szCs w:val="18"/>
                <w:lang w:val="en-GB" w:eastAsia="ja-JP"/>
              </w:rPr>
              <w:t xml:space="preserve">150 </w:t>
            </w:r>
            <w:r w:rsidRPr="005C5600">
              <w:rPr>
                <w:rFonts w:ascii="Times New Roman" w:hAnsi="Times New Roman"/>
                <w:i/>
                <w:sz w:val="16"/>
                <w:szCs w:val="16"/>
                <w:lang w:val="en-GB" w:eastAsia="ja-JP"/>
              </w:rPr>
              <w:t>(2016</w:t>
            </w:r>
            <w:r w:rsidR="00D702F9" w:rsidRPr="005C5600">
              <w:rPr>
                <w:rFonts w:ascii="Times New Roman" w:hAnsi="Times New Roman"/>
                <w:i/>
                <w:sz w:val="16"/>
                <w:szCs w:val="16"/>
                <w:lang w:val="en-GB" w:eastAsia="ja-JP"/>
              </w:rPr>
              <w:t>, P. vaz Pinto, personal communication</w:t>
            </w:r>
            <w:r w:rsidRPr="005C5600">
              <w:rPr>
                <w:rFonts w:ascii="Times New Roman" w:hAnsi="Times New Roman"/>
                <w:i/>
                <w:sz w:val="16"/>
                <w:szCs w:val="16"/>
                <w:lang w:val="en-GB" w:eastAsia="ja-JP"/>
              </w:rPr>
              <w:t>)</w:t>
            </w:r>
            <w:r w:rsidR="005E750E" w:rsidRPr="005C5600">
              <w:rPr>
                <w:rFonts w:ascii="Times New Roman" w:hAnsi="Times New Roman"/>
                <w:i/>
                <w:sz w:val="16"/>
                <w:szCs w:val="16"/>
                <w:lang w:val="en-GB" w:eastAsia="ja-JP"/>
              </w:rPr>
              <w:t>:</w:t>
            </w:r>
            <w:r w:rsidR="005E750E" w:rsidRPr="005C5600">
              <w:rPr>
                <w:sz w:val="16"/>
                <w:szCs w:val="16"/>
                <w:lang w:val="en-GB"/>
              </w:rPr>
              <w:t xml:space="preserve"> </w:t>
            </w:r>
            <w:r w:rsidR="005E750E" w:rsidRPr="005C5600">
              <w:rPr>
                <w:rFonts w:ascii="Times New Roman" w:hAnsi="Times New Roman"/>
                <w:i/>
                <w:sz w:val="16"/>
                <w:szCs w:val="16"/>
                <w:lang w:val="en-GB" w:eastAsia="ja-JP"/>
              </w:rPr>
              <w:t>baseline needs to be updated on the Year 1</w:t>
            </w:r>
          </w:p>
        </w:tc>
        <w:tc>
          <w:tcPr>
            <w:tcW w:w="2052" w:type="dxa"/>
            <w:shd w:val="clear" w:color="auto" w:fill="auto"/>
          </w:tcPr>
          <w:p w14:paraId="3100A2ED" w14:textId="77777777" w:rsidR="003B33F5" w:rsidRPr="005C5600" w:rsidRDefault="003B33F5" w:rsidP="00095648">
            <w:pPr>
              <w:spacing w:after="0" w:line="240" w:lineRule="auto"/>
              <w:rPr>
                <w:rFonts w:ascii="Times New Roman" w:hAnsi="Times New Roman"/>
                <w:bCs/>
                <w:i/>
                <w:sz w:val="18"/>
                <w:szCs w:val="18"/>
                <w:lang w:val="en-GB"/>
              </w:rPr>
            </w:pPr>
          </w:p>
          <w:p w14:paraId="00772103" w14:textId="77777777" w:rsidR="003B33F5" w:rsidRPr="005C5600" w:rsidRDefault="003B33F5" w:rsidP="00095648">
            <w:pPr>
              <w:spacing w:after="0" w:line="240" w:lineRule="auto"/>
              <w:rPr>
                <w:rFonts w:ascii="Times New Roman" w:hAnsi="Times New Roman"/>
                <w:bCs/>
                <w:i/>
                <w:sz w:val="18"/>
                <w:szCs w:val="18"/>
                <w:lang w:val="en-GB"/>
              </w:rPr>
            </w:pPr>
          </w:p>
          <w:p w14:paraId="753A2B6E" w14:textId="77777777" w:rsidR="003B33F5" w:rsidRPr="005C5600" w:rsidRDefault="003B33F5" w:rsidP="00095648">
            <w:pPr>
              <w:spacing w:after="0" w:line="240" w:lineRule="auto"/>
              <w:rPr>
                <w:rFonts w:ascii="Times New Roman" w:hAnsi="Times New Roman"/>
                <w:bCs/>
                <w:i/>
                <w:sz w:val="18"/>
                <w:szCs w:val="18"/>
                <w:lang w:val="en-GB"/>
              </w:rPr>
            </w:pPr>
          </w:p>
          <w:p w14:paraId="53A115C5"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1) &gt;=baseline</w:t>
            </w:r>
          </w:p>
          <w:p w14:paraId="65CD00DA"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 xml:space="preserve">2) &gt;= baseline </w:t>
            </w:r>
          </w:p>
          <w:p w14:paraId="04A6A6AE"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3) &gt;= baseline</w:t>
            </w:r>
          </w:p>
          <w:p w14:paraId="085521E1"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4) &gt;=170</w:t>
            </w:r>
          </w:p>
        </w:tc>
        <w:tc>
          <w:tcPr>
            <w:tcW w:w="2127" w:type="dxa"/>
            <w:shd w:val="clear" w:color="auto" w:fill="auto"/>
          </w:tcPr>
          <w:p w14:paraId="45015ED9" w14:textId="77777777" w:rsidR="003B33F5" w:rsidRPr="005C5600" w:rsidRDefault="003B33F5" w:rsidP="00095648">
            <w:pPr>
              <w:spacing w:after="0" w:line="240" w:lineRule="auto"/>
              <w:rPr>
                <w:rFonts w:ascii="Times New Roman" w:hAnsi="Times New Roman"/>
                <w:i/>
                <w:sz w:val="18"/>
                <w:szCs w:val="18"/>
                <w:lang w:val="en-GB"/>
              </w:rPr>
            </w:pPr>
          </w:p>
          <w:p w14:paraId="60A087D1" w14:textId="77777777" w:rsidR="003B33F5" w:rsidRPr="005C5600" w:rsidRDefault="003B33F5" w:rsidP="00095648">
            <w:pPr>
              <w:spacing w:after="0" w:line="240" w:lineRule="auto"/>
              <w:rPr>
                <w:rFonts w:ascii="Times New Roman" w:hAnsi="Times New Roman"/>
                <w:i/>
                <w:sz w:val="18"/>
                <w:szCs w:val="18"/>
                <w:lang w:val="en-GB"/>
              </w:rPr>
            </w:pPr>
          </w:p>
          <w:p w14:paraId="098746BA" w14:textId="77777777" w:rsidR="003B33F5" w:rsidRPr="005C5600" w:rsidRDefault="003B33F5" w:rsidP="00095648">
            <w:pPr>
              <w:spacing w:after="0" w:line="240" w:lineRule="auto"/>
              <w:rPr>
                <w:rFonts w:ascii="Times New Roman" w:hAnsi="Times New Roman"/>
                <w:i/>
                <w:sz w:val="18"/>
                <w:szCs w:val="18"/>
                <w:lang w:val="en-GB"/>
              </w:rPr>
            </w:pPr>
          </w:p>
          <w:p w14:paraId="25B11355"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1) &gt;=baseline</w:t>
            </w:r>
          </w:p>
          <w:p w14:paraId="153F5B7B"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2) &gt;=baseline</w:t>
            </w:r>
          </w:p>
          <w:p w14:paraId="3AA5289E"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3) &gt;=baseline</w:t>
            </w:r>
          </w:p>
          <w:p w14:paraId="6D14124F"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4) &gt;=200</w:t>
            </w:r>
          </w:p>
        </w:tc>
        <w:tc>
          <w:tcPr>
            <w:tcW w:w="2841" w:type="dxa"/>
            <w:shd w:val="clear" w:color="auto" w:fill="auto"/>
          </w:tcPr>
          <w:p w14:paraId="360F4388"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2.</w:t>
            </w:r>
            <w:r w:rsidRPr="005C5600">
              <w:rPr>
                <w:rFonts w:ascii="Times New Roman" w:hAnsi="Times New Roman"/>
                <w:sz w:val="18"/>
                <w:szCs w:val="18"/>
                <w:lang w:val="en-GB"/>
              </w:rPr>
              <w:t xml:space="preserve"> The flagship species population will stabilize a result of decreased poaching (the key threat) and increased survival rate;</w:t>
            </w:r>
          </w:p>
          <w:p w14:paraId="029E825D"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3.</w:t>
            </w:r>
            <w:r w:rsidRPr="005C5600">
              <w:rPr>
                <w:rFonts w:ascii="Times New Roman" w:hAnsi="Times New Roman"/>
                <w:sz w:val="18"/>
                <w:szCs w:val="18"/>
                <w:lang w:val="en-GB"/>
              </w:rPr>
              <w:t xml:space="preserve"> Other environmental factors are </w:t>
            </w:r>
            <w:proofErr w:type="spellStart"/>
            <w:r w:rsidRPr="005C5600">
              <w:rPr>
                <w:rFonts w:ascii="Times New Roman" w:hAnsi="Times New Roman"/>
                <w:sz w:val="18"/>
                <w:szCs w:val="18"/>
                <w:lang w:val="en-GB"/>
              </w:rPr>
              <w:t>favorable</w:t>
            </w:r>
            <w:proofErr w:type="spellEnd"/>
            <w:r w:rsidRPr="005C5600">
              <w:rPr>
                <w:rFonts w:ascii="Times New Roman" w:hAnsi="Times New Roman"/>
                <w:sz w:val="18"/>
                <w:szCs w:val="18"/>
                <w:lang w:val="en-GB"/>
              </w:rPr>
              <w:t xml:space="preserve"> for the elephant population restoration (no epidemics);</w:t>
            </w:r>
          </w:p>
          <w:p w14:paraId="15FBE7FB"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4.</w:t>
            </w:r>
            <w:r w:rsidRPr="005C5600">
              <w:rPr>
                <w:rFonts w:ascii="Times New Roman" w:hAnsi="Times New Roman"/>
                <w:sz w:val="18"/>
                <w:szCs w:val="18"/>
                <w:lang w:val="en-GB"/>
              </w:rPr>
              <w:t xml:space="preserve"> All key threats for the project conservation </w:t>
            </w:r>
            <w:proofErr w:type="gramStart"/>
            <w:r w:rsidRPr="005C5600">
              <w:rPr>
                <w:rFonts w:ascii="Times New Roman" w:hAnsi="Times New Roman"/>
                <w:sz w:val="18"/>
                <w:szCs w:val="18"/>
                <w:lang w:val="en-GB"/>
              </w:rPr>
              <w:t>targets</w:t>
            </w:r>
            <w:proofErr w:type="gramEnd"/>
            <w:r w:rsidRPr="005C5600">
              <w:rPr>
                <w:rFonts w:ascii="Times New Roman" w:hAnsi="Times New Roman"/>
                <w:sz w:val="18"/>
                <w:szCs w:val="18"/>
                <w:lang w:val="en-GB"/>
              </w:rPr>
              <w:t xml:space="preserve"> (including forests) are correctly identified</w:t>
            </w:r>
          </w:p>
          <w:p w14:paraId="7BFF3284" w14:textId="77777777" w:rsidR="003B33F5" w:rsidRPr="005C5600" w:rsidRDefault="003B33F5" w:rsidP="00095648">
            <w:pPr>
              <w:spacing w:after="0" w:line="240" w:lineRule="auto"/>
              <w:rPr>
                <w:rFonts w:ascii="Times New Roman" w:hAnsi="Times New Roman"/>
                <w:color w:val="000000"/>
                <w:sz w:val="18"/>
                <w:szCs w:val="18"/>
                <w:lang w:val="en-GB"/>
              </w:rPr>
            </w:pPr>
          </w:p>
          <w:p w14:paraId="0841FADA"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Data Collection method: </w:t>
            </w:r>
          </w:p>
          <w:p w14:paraId="66412B46"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color w:val="000000"/>
                <w:sz w:val="18"/>
                <w:szCs w:val="18"/>
                <w:lang w:val="en-GB"/>
              </w:rPr>
              <w:t xml:space="preserve">Dung (elephants) and nest (gorillas and chimpanzees) distance sampling survey along line </w:t>
            </w:r>
            <w:r w:rsidRPr="005C5600">
              <w:rPr>
                <w:rFonts w:ascii="Times New Roman" w:hAnsi="Times New Roman"/>
                <w:color w:val="000000"/>
                <w:sz w:val="18"/>
                <w:szCs w:val="18"/>
                <w:lang w:val="en-GB"/>
              </w:rPr>
              <w:lastRenderedPageBreak/>
              <w:t xml:space="preserve">transects. Camera-trapping survey for the black giant sable  </w:t>
            </w:r>
          </w:p>
          <w:p w14:paraId="6D261177" w14:textId="77777777" w:rsidR="003B33F5" w:rsidRPr="005C5600" w:rsidRDefault="003B33F5" w:rsidP="00095648">
            <w:pPr>
              <w:spacing w:after="0" w:line="240" w:lineRule="auto"/>
              <w:rPr>
                <w:rFonts w:ascii="Times New Roman" w:hAnsi="Times New Roman"/>
                <w:b/>
                <w:i/>
                <w:sz w:val="18"/>
                <w:szCs w:val="18"/>
                <w:lang w:val="en-GB"/>
              </w:rPr>
            </w:pPr>
          </w:p>
        </w:tc>
      </w:tr>
      <w:tr w:rsidR="003B33F5" w:rsidRPr="005C5600" w14:paraId="5B0A542D" w14:textId="77777777" w:rsidTr="005F7858">
        <w:trPr>
          <w:trHeight w:val="47"/>
        </w:trPr>
        <w:tc>
          <w:tcPr>
            <w:tcW w:w="1951" w:type="dxa"/>
            <w:vMerge/>
            <w:shd w:val="pct12" w:color="auto" w:fill="auto"/>
          </w:tcPr>
          <w:p w14:paraId="03C70070"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shd w:val="clear" w:color="auto" w:fill="auto"/>
          </w:tcPr>
          <w:p w14:paraId="04688C6D" w14:textId="77777777" w:rsidR="003B33F5" w:rsidRPr="005C5600" w:rsidRDefault="003B33F5" w:rsidP="00095648">
            <w:pPr>
              <w:spacing w:after="0" w:line="240" w:lineRule="auto"/>
              <w:rPr>
                <w:rFonts w:ascii="Times New Roman" w:hAnsi="Times New Roman"/>
                <w:bCs/>
                <w:iCs/>
                <w:sz w:val="18"/>
                <w:szCs w:val="18"/>
                <w:lang w:val="en-GB"/>
              </w:rPr>
            </w:pPr>
            <w:r w:rsidRPr="005C5600">
              <w:rPr>
                <w:rFonts w:ascii="Times New Roman" w:hAnsi="Times New Roman"/>
                <w:b/>
                <w:bCs/>
                <w:iCs/>
                <w:sz w:val="18"/>
                <w:szCs w:val="18"/>
                <w:lang w:val="en-GB"/>
              </w:rPr>
              <w:t xml:space="preserve">Indicator 3: </w:t>
            </w:r>
            <w:r w:rsidRPr="005C5600">
              <w:rPr>
                <w:rFonts w:ascii="Times New Roman" w:hAnsi="Times New Roman"/>
                <w:bCs/>
                <w:iCs/>
                <w:sz w:val="18"/>
                <w:szCs w:val="18"/>
                <w:lang w:val="en-GB"/>
              </w:rPr>
              <w:t>Area of wildlife habitat in the project areas, ha:</w:t>
            </w:r>
          </w:p>
          <w:p w14:paraId="39DFECDE" w14:textId="77777777" w:rsidR="003B33F5" w:rsidRPr="005C5600" w:rsidRDefault="003B33F5" w:rsidP="00DC4E74">
            <w:pPr>
              <w:spacing w:after="0" w:line="240" w:lineRule="auto"/>
              <w:rPr>
                <w:rFonts w:ascii="Times New Roman" w:hAnsi="Times New Roman"/>
                <w:bCs/>
                <w:i/>
                <w:iCs/>
                <w:sz w:val="18"/>
                <w:szCs w:val="18"/>
                <w:lang w:val="en-GB"/>
              </w:rPr>
            </w:pPr>
            <w:r w:rsidRPr="005C5600">
              <w:rPr>
                <w:rFonts w:ascii="Times New Roman" w:hAnsi="Times New Roman"/>
                <w:bCs/>
                <w:i/>
                <w:iCs/>
                <w:sz w:val="18"/>
                <w:szCs w:val="18"/>
                <w:lang w:val="en-GB"/>
              </w:rPr>
              <w:t>1.Tropical Rain Forest:</w:t>
            </w:r>
          </w:p>
          <w:p w14:paraId="5E8ECE1F" w14:textId="77777777" w:rsidR="003B33F5" w:rsidRPr="005C5600" w:rsidRDefault="003B33F5" w:rsidP="00DC4E74">
            <w:pPr>
              <w:spacing w:after="0" w:line="240" w:lineRule="auto"/>
              <w:rPr>
                <w:rFonts w:ascii="Times New Roman" w:hAnsi="Times New Roman"/>
                <w:sz w:val="18"/>
                <w:szCs w:val="18"/>
                <w:lang w:val="en-GB"/>
              </w:rPr>
            </w:pPr>
            <w:r w:rsidRPr="005C5600">
              <w:rPr>
                <w:rFonts w:ascii="Times New Roman" w:hAnsi="Times New Roman"/>
                <w:bCs/>
                <w:i/>
                <w:iCs/>
                <w:sz w:val="18"/>
                <w:szCs w:val="18"/>
                <w:lang w:val="en-GB"/>
              </w:rPr>
              <w:t>2.Miombo Woodlands:</w:t>
            </w:r>
          </w:p>
        </w:tc>
        <w:tc>
          <w:tcPr>
            <w:tcW w:w="2342" w:type="dxa"/>
            <w:shd w:val="clear" w:color="auto" w:fill="auto"/>
          </w:tcPr>
          <w:p w14:paraId="2786746C" w14:textId="77777777" w:rsidR="003B33F5" w:rsidRPr="005C5600" w:rsidRDefault="003B33F5" w:rsidP="00095648">
            <w:pPr>
              <w:spacing w:after="0" w:line="240" w:lineRule="auto"/>
              <w:rPr>
                <w:rFonts w:ascii="Times New Roman" w:hAnsi="Times New Roman"/>
                <w:i/>
                <w:sz w:val="18"/>
                <w:szCs w:val="18"/>
                <w:lang w:val="en-GB"/>
              </w:rPr>
            </w:pPr>
          </w:p>
          <w:p w14:paraId="6C2D220E" w14:textId="77777777" w:rsidR="003B33F5" w:rsidRPr="005C5600" w:rsidRDefault="003B33F5" w:rsidP="00095648">
            <w:pPr>
              <w:spacing w:after="0" w:line="240" w:lineRule="auto"/>
              <w:rPr>
                <w:rFonts w:ascii="Times New Roman" w:hAnsi="Times New Roman"/>
                <w:i/>
                <w:sz w:val="18"/>
                <w:szCs w:val="18"/>
                <w:lang w:val="en-GB"/>
              </w:rPr>
            </w:pPr>
          </w:p>
          <w:p w14:paraId="1A807696" w14:textId="77777777" w:rsidR="003B33F5" w:rsidRPr="005C5600" w:rsidRDefault="003B33F5" w:rsidP="00095648">
            <w:pPr>
              <w:spacing w:after="0" w:line="240" w:lineRule="auto"/>
              <w:rPr>
                <w:rFonts w:ascii="Times New Roman" w:hAnsi="Times New Roman"/>
                <w:i/>
                <w:sz w:val="18"/>
                <w:szCs w:val="18"/>
                <w:lang w:val="en-GB" w:eastAsia="ja-JP"/>
              </w:rPr>
            </w:pPr>
            <w:r w:rsidRPr="005C5600">
              <w:rPr>
                <w:rFonts w:ascii="Times New Roman" w:hAnsi="Times New Roman"/>
                <w:i/>
                <w:sz w:val="18"/>
                <w:szCs w:val="18"/>
                <w:lang w:val="en-GB"/>
              </w:rPr>
              <w:t xml:space="preserve">1) </w:t>
            </w:r>
            <w:r w:rsidRPr="005C5600">
              <w:rPr>
                <w:rFonts w:ascii="Times New Roman" w:hAnsi="Times New Roman"/>
                <w:i/>
                <w:sz w:val="18"/>
                <w:szCs w:val="18"/>
                <w:lang w:val="en-GB" w:eastAsia="ja-JP"/>
              </w:rPr>
              <w:t>196,275 ha (2017)</w:t>
            </w:r>
          </w:p>
          <w:p w14:paraId="4D5229F0" w14:textId="77777777" w:rsidR="003B33F5" w:rsidRPr="005C5600" w:rsidRDefault="003B33F5" w:rsidP="00095648">
            <w:pPr>
              <w:spacing w:after="0" w:line="240" w:lineRule="auto"/>
              <w:rPr>
                <w:rFonts w:ascii="Times New Roman" w:hAnsi="Times New Roman"/>
                <w:i/>
                <w:sz w:val="18"/>
                <w:szCs w:val="18"/>
                <w:lang w:val="en-GB" w:eastAsia="ja-JP"/>
              </w:rPr>
            </w:pPr>
            <w:r w:rsidRPr="005C5600">
              <w:rPr>
                <w:rFonts w:ascii="Times New Roman" w:hAnsi="Times New Roman"/>
                <w:i/>
                <w:sz w:val="18"/>
                <w:szCs w:val="18"/>
                <w:lang w:val="en-GB"/>
              </w:rPr>
              <w:t xml:space="preserve">2) </w:t>
            </w:r>
            <w:r w:rsidRPr="005C5600">
              <w:rPr>
                <w:rFonts w:ascii="Times New Roman" w:hAnsi="Times New Roman"/>
                <w:i/>
                <w:sz w:val="18"/>
                <w:szCs w:val="18"/>
                <w:lang w:val="en-GB" w:eastAsia="ja-JP"/>
              </w:rPr>
              <w:t>929,191 ha (2017)</w:t>
            </w:r>
          </w:p>
          <w:p w14:paraId="641FC709" w14:textId="77777777" w:rsidR="00E23F56" w:rsidRPr="005C5600" w:rsidRDefault="00E23F56" w:rsidP="00095648">
            <w:pPr>
              <w:spacing w:after="0" w:line="240" w:lineRule="auto"/>
              <w:rPr>
                <w:rFonts w:ascii="Times New Roman" w:hAnsi="Times New Roman"/>
                <w:i/>
                <w:sz w:val="18"/>
                <w:szCs w:val="18"/>
                <w:lang w:val="en-GB" w:eastAsia="ja-JP"/>
              </w:rPr>
            </w:pPr>
          </w:p>
          <w:p w14:paraId="32237EDC" w14:textId="77777777" w:rsidR="00E23F56" w:rsidRPr="005C5600" w:rsidRDefault="00E23F56" w:rsidP="00E23F56">
            <w:pPr>
              <w:pStyle w:val="FootnoteText"/>
              <w:rPr>
                <w:lang w:val="en-GB"/>
              </w:rPr>
            </w:pPr>
            <w:r w:rsidRPr="005C5600">
              <w:rPr>
                <w:sz w:val="16"/>
                <w:szCs w:val="16"/>
                <w:lang w:val="en-GB"/>
              </w:rPr>
              <w:t xml:space="preserve">Calculated for the </w:t>
            </w:r>
            <w:proofErr w:type="spellStart"/>
            <w:r w:rsidRPr="005C5600">
              <w:rPr>
                <w:sz w:val="16"/>
                <w:szCs w:val="16"/>
                <w:lang w:val="en-GB"/>
              </w:rPr>
              <w:t>Maiombe</w:t>
            </w:r>
            <w:proofErr w:type="spellEnd"/>
            <w:r w:rsidRPr="005C5600">
              <w:rPr>
                <w:sz w:val="16"/>
                <w:szCs w:val="16"/>
                <w:lang w:val="en-GB"/>
              </w:rPr>
              <w:t xml:space="preserve"> NP as the total area covered with forest (&gt;=20% of canopy cover) in 2000 (201,499 ha) minus area of tree cover loss in 2000-2017 (5,224 ha) based on the data of the University of Maryland. Calculated for the </w:t>
            </w:r>
            <w:proofErr w:type="spellStart"/>
            <w:r w:rsidRPr="005C5600">
              <w:rPr>
                <w:sz w:val="16"/>
                <w:szCs w:val="16"/>
                <w:lang w:val="en-GB"/>
              </w:rPr>
              <w:t>Luando</w:t>
            </w:r>
            <w:proofErr w:type="spellEnd"/>
            <w:r w:rsidRPr="005C5600">
              <w:rPr>
                <w:sz w:val="16"/>
                <w:szCs w:val="16"/>
                <w:lang w:val="en-GB"/>
              </w:rPr>
              <w:t xml:space="preserve"> SNR as the total area covered with forest (&gt;=20% of canopy cover) in 2000 (954,477 ha) minus area of tree cover loss in 2000-2017 (25,287 ha) based on the data of the University of </w:t>
            </w:r>
            <w:proofErr w:type="spellStart"/>
            <w:r w:rsidRPr="005C5600">
              <w:rPr>
                <w:sz w:val="16"/>
                <w:szCs w:val="16"/>
                <w:lang w:val="en-GB"/>
              </w:rPr>
              <w:t>MarylandGlobal</w:t>
            </w:r>
            <w:proofErr w:type="spellEnd"/>
            <w:r w:rsidRPr="005C5600">
              <w:rPr>
                <w:sz w:val="16"/>
                <w:szCs w:val="16"/>
                <w:lang w:val="en-GB"/>
              </w:rPr>
              <w:t xml:space="preserve"> Forest Change 2000–2017 </w:t>
            </w:r>
            <w:hyperlink r:id="rId15" w:history="1">
              <w:r w:rsidRPr="005C5600">
                <w:rPr>
                  <w:rStyle w:val="Hyperlink"/>
                  <w:sz w:val="16"/>
                  <w:szCs w:val="16"/>
                  <w:lang w:val="en-GB"/>
                </w:rPr>
                <w:t>http://earthenginepartners.appspot.com/science-2013-global-forest/download_v1.5.html</w:t>
              </w:r>
            </w:hyperlink>
            <w:r w:rsidRPr="005C5600">
              <w:rPr>
                <w:rStyle w:val="Hyperlink"/>
                <w:sz w:val="16"/>
                <w:szCs w:val="16"/>
                <w:lang w:val="en-GB"/>
              </w:rPr>
              <w:t xml:space="preserve">. </w:t>
            </w:r>
            <w:r w:rsidRPr="005C5600">
              <w:rPr>
                <w:sz w:val="16"/>
                <w:szCs w:val="16"/>
                <w:lang w:val="en-GB"/>
              </w:rPr>
              <w:t>Baseline needs to be updated at the project Inception phase with data for 2018</w:t>
            </w:r>
          </w:p>
          <w:p w14:paraId="16C6888E" w14:textId="77777777" w:rsidR="00E23F56" w:rsidRPr="005C5600" w:rsidRDefault="00E23F56" w:rsidP="00095648">
            <w:pPr>
              <w:spacing w:after="0" w:line="240" w:lineRule="auto"/>
              <w:rPr>
                <w:rFonts w:ascii="Times New Roman" w:hAnsi="Times New Roman"/>
                <w:i/>
                <w:sz w:val="18"/>
                <w:szCs w:val="18"/>
                <w:lang w:val="en-GB"/>
              </w:rPr>
            </w:pPr>
          </w:p>
        </w:tc>
        <w:tc>
          <w:tcPr>
            <w:tcW w:w="2052" w:type="dxa"/>
            <w:shd w:val="clear" w:color="auto" w:fill="auto"/>
          </w:tcPr>
          <w:p w14:paraId="59715FC3" w14:textId="77777777" w:rsidR="003B33F5" w:rsidRPr="005C5600" w:rsidRDefault="003B33F5" w:rsidP="00095648">
            <w:pPr>
              <w:spacing w:after="0" w:line="240" w:lineRule="auto"/>
              <w:rPr>
                <w:rFonts w:ascii="Times New Roman" w:hAnsi="Times New Roman"/>
                <w:i/>
                <w:sz w:val="18"/>
                <w:szCs w:val="18"/>
                <w:lang w:val="en-GB"/>
              </w:rPr>
            </w:pPr>
          </w:p>
          <w:p w14:paraId="6D73B42C" w14:textId="77777777" w:rsidR="003B33F5" w:rsidRPr="005C5600" w:rsidRDefault="003B33F5" w:rsidP="00095648">
            <w:pPr>
              <w:spacing w:after="0" w:line="240" w:lineRule="auto"/>
              <w:rPr>
                <w:rFonts w:ascii="Times New Roman" w:hAnsi="Times New Roman"/>
                <w:i/>
                <w:sz w:val="18"/>
                <w:szCs w:val="18"/>
                <w:lang w:val="en-GB"/>
              </w:rPr>
            </w:pPr>
          </w:p>
          <w:p w14:paraId="0AD3F140"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1) =baseline</w:t>
            </w:r>
          </w:p>
          <w:p w14:paraId="7FDAE210"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bCs/>
                <w:i/>
                <w:sz w:val="18"/>
                <w:szCs w:val="18"/>
                <w:lang w:val="en-GB"/>
              </w:rPr>
              <w:t>2) =baseline</w:t>
            </w:r>
          </w:p>
        </w:tc>
        <w:tc>
          <w:tcPr>
            <w:tcW w:w="2127" w:type="dxa"/>
            <w:shd w:val="clear" w:color="auto" w:fill="auto"/>
          </w:tcPr>
          <w:p w14:paraId="0B1F7A66" w14:textId="77777777" w:rsidR="003B33F5" w:rsidRPr="005C5600" w:rsidRDefault="003B33F5" w:rsidP="00095648">
            <w:pPr>
              <w:spacing w:after="0" w:line="240" w:lineRule="auto"/>
              <w:rPr>
                <w:rFonts w:ascii="Times New Roman" w:hAnsi="Times New Roman"/>
                <w:sz w:val="18"/>
                <w:szCs w:val="18"/>
                <w:lang w:val="en-GB"/>
              </w:rPr>
            </w:pPr>
          </w:p>
          <w:p w14:paraId="51A754D3" w14:textId="77777777" w:rsidR="003B33F5" w:rsidRPr="005C5600" w:rsidRDefault="003B33F5" w:rsidP="00095648">
            <w:pPr>
              <w:spacing w:after="0" w:line="240" w:lineRule="auto"/>
              <w:rPr>
                <w:rFonts w:ascii="Times New Roman" w:hAnsi="Times New Roman"/>
                <w:sz w:val="18"/>
                <w:szCs w:val="18"/>
                <w:lang w:val="en-GB"/>
              </w:rPr>
            </w:pPr>
          </w:p>
          <w:p w14:paraId="1B6DFE38"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1) =baseline</w:t>
            </w:r>
          </w:p>
          <w:p w14:paraId="65BE5C78"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Cs/>
                <w:i/>
                <w:sz w:val="18"/>
                <w:szCs w:val="18"/>
                <w:lang w:val="en-GB"/>
              </w:rPr>
              <w:t>2) =baseline</w:t>
            </w:r>
          </w:p>
        </w:tc>
        <w:tc>
          <w:tcPr>
            <w:tcW w:w="2841" w:type="dxa"/>
            <w:shd w:val="clear" w:color="auto" w:fill="auto"/>
          </w:tcPr>
          <w:p w14:paraId="52EE554A"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
                <w:bCs/>
                <w:sz w:val="18"/>
                <w:szCs w:val="18"/>
                <w:lang w:val="en-GB"/>
              </w:rPr>
              <w:t xml:space="preserve">Assumption 5: </w:t>
            </w:r>
            <w:r w:rsidRPr="005C5600">
              <w:rPr>
                <w:rFonts w:ascii="Times New Roman" w:hAnsi="Times New Roman"/>
                <w:bCs/>
                <w:sz w:val="18"/>
                <w:szCs w:val="18"/>
                <w:lang w:val="en-GB"/>
              </w:rPr>
              <w:t xml:space="preserve">Any logging activities are illegal in the </w:t>
            </w:r>
            <w:proofErr w:type="spellStart"/>
            <w:r w:rsidRPr="005C5600">
              <w:rPr>
                <w:rFonts w:ascii="Times New Roman" w:hAnsi="Times New Roman"/>
                <w:bCs/>
                <w:sz w:val="18"/>
                <w:szCs w:val="18"/>
                <w:lang w:val="en-GB"/>
              </w:rPr>
              <w:t>Maiombe</w:t>
            </w:r>
            <w:proofErr w:type="spellEnd"/>
            <w:r w:rsidRPr="005C5600">
              <w:rPr>
                <w:rFonts w:ascii="Times New Roman" w:hAnsi="Times New Roman"/>
                <w:bCs/>
                <w:sz w:val="18"/>
                <w:szCs w:val="18"/>
                <w:lang w:val="en-GB"/>
              </w:rPr>
              <w:t xml:space="preserve"> NP and </w:t>
            </w:r>
            <w:proofErr w:type="spellStart"/>
            <w:r w:rsidRPr="005C5600">
              <w:rPr>
                <w:rFonts w:ascii="Times New Roman" w:hAnsi="Times New Roman"/>
                <w:bCs/>
                <w:sz w:val="18"/>
                <w:szCs w:val="18"/>
                <w:lang w:val="en-GB"/>
              </w:rPr>
              <w:t>Luando</w:t>
            </w:r>
            <w:proofErr w:type="spellEnd"/>
            <w:r w:rsidRPr="005C5600">
              <w:rPr>
                <w:rFonts w:ascii="Times New Roman" w:hAnsi="Times New Roman"/>
                <w:bCs/>
                <w:sz w:val="18"/>
                <w:szCs w:val="18"/>
                <w:lang w:val="en-GB"/>
              </w:rPr>
              <w:t xml:space="preserve"> SNR. Increased law enforcement and participation of local communities in the PA management will stop all illegal logging in the PAs</w:t>
            </w:r>
          </w:p>
          <w:p w14:paraId="1C4ACEBA" w14:textId="77777777" w:rsidR="003B33F5" w:rsidRPr="005C5600" w:rsidRDefault="003B33F5" w:rsidP="00095648">
            <w:pPr>
              <w:spacing w:after="0" w:line="240" w:lineRule="auto"/>
              <w:rPr>
                <w:rFonts w:ascii="Times New Roman" w:hAnsi="Times New Roman"/>
                <w:b/>
                <w:bCs/>
                <w:sz w:val="18"/>
                <w:szCs w:val="18"/>
                <w:lang w:val="en-GB"/>
              </w:rPr>
            </w:pPr>
          </w:p>
          <w:p w14:paraId="7CE97D0C"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Data Collection methods: </w:t>
            </w:r>
          </w:p>
          <w:p w14:paraId="246F4081"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color w:val="000000"/>
                <w:sz w:val="18"/>
                <w:szCs w:val="18"/>
                <w:lang w:val="en-GB"/>
              </w:rPr>
              <w:t>GIS analysis of the Global Forest Watch data 2017 - 2026</w:t>
            </w:r>
          </w:p>
        </w:tc>
      </w:tr>
      <w:tr w:rsidR="003B33F5" w:rsidRPr="005C5600" w14:paraId="62B3B798" w14:textId="77777777" w:rsidTr="005F7858">
        <w:trPr>
          <w:trHeight w:val="2285"/>
        </w:trPr>
        <w:tc>
          <w:tcPr>
            <w:tcW w:w="1951" w:type="dxa"/>
            <w:vMerge/>
            <w:tcBorders>
              <w:bottom w:val="single" w:sz="4" w:space="0" w:color="auto"/>
            </w:tcBorders>
            <w:shd w:val="pct12" w:color="auto" w:fill="auto"/>
          </w:tcPr>
          <w:p w14:paraId="364C2ED8"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tcBorders>
              <w:bottom w:val="single" w:sz="4" w:space="0" w:color="auto"/>
            </w:tcBorders>
            <w:shd w:val="clear" w:color="auto" w:fill="auto"/>
          </w:tcPr>
          <w:p w14:paraId="23ADEEE9" w14:textId="77777777" w:rsidR="003B33F5" w:rsidRPr="005C5600" w:rsidRDefault="003B33F5" w:rsidP="00095648">
            <w:pPr>
              <w:spacing w:after="0" w:line="240" w:lineRule="auto"/>
              <w:rPr>
                <w:rFonts w:ascii="Times New Roman" w:hAnsi="Times New Roman"/>
                <w:bCs/>
                <w:iCs/>
                <w:sz w:val="18"/>
                <w:szCs w:val="18"/>
                <w:lang w:val="en-GB"/>
              </w:rPr>
            </w:pPr>
            <w:r w:rsidRPr="005C5600">
              <w:rPr>
                <w:rFonts w:ascii="Times New Roman" w:hAnsi="Times New Roman"/>
                <w:b/>
                <w:bCs/>
                <w:iCs/>
                <w:sz w:val="18"/>
                <w:szCs w:val="18"/>
                <w:lang w:val="en-GB"/>
              </w:rPr>
              <w:t xml:space="preserve">Indicator 4: </w:t>
            </w:r>
            <w:r w:rsidRPr="005C5600">
              <w:rPr>
                <w:rFonts w:ascii="Times New Roman" w:hAnsi="Times New Roman"/>
                <w:bCs/>
                <w:iCs/>
                <w:sz w:val="18"/>
                <w:szCs w:val="18"/>
                <w:lang w:val="en-GB"/>
              </w:rPr>
              <w:t>Level of poaching in the project areas:</w:t>
            </w:r>
          </w:p>
          <w:p w14:paraId="62B31D56" w14:textId="77777777" w:rsidR="003B33F5" w:rsidRPr="005C5600" w:rsidRDefault="003B33F5" w:rsidP="00095648">
            <w:pPr>
              <w:spacing w:after="0" w:line="240" w:lineRule="auto"/>
              <w:rPr>
                <w:rFonts w:ascii="Times New Roman" w:hAnsi="Times New Roman"/>
                <w:bCs/>
                <w:i/>
                <w:iCs/>
                <w:sz w:val="18"/>
                <w:szCs w:val="18"/>
                <w:lang w:val="en-GB"/>
              </w:rPr>
            </w:pPr>
            <w:r w:rsidRPr="005C5600">
              <w:rPr>
                <w:rFonts w:ascii="Times New Roman" w:hAnsi="Times New Roman"/>
                <w:bCs/>
                <w:i/>
                <w:iCs/>
                <w:sz w:val="18"/>
                <w:szCs w:val="18"/>
                <w:lang w:val="en-GB"/>
              </w:rPr>
              <w:t xml:space="preserve">1.Number of elephants poached annually in </w:t>
            </w:r>
            <w:proofErr w:type="spellStart"/>
            <w:r w:rsidRPr="005C5600">
              <w:rPr>
                <w:rFonts w:ascii="Times New Roman" w:hAnsi="Times New Roman"/>
                <w:bCs/>
                <w:i/>
                <w:iCs/>
                <w:sz w:val="18"/>
                <w:szCs w:val="18"/>
                <w:lang w:val="en-GB"/>
              </w:rPr>
              <w:t>Maiombe</w:t>
            </w:r>
            <w:proofErr w:type="spellEnd"/>
            <w:r w:rsidRPr="005C5600">
              <w:rPr>
                <w:rFonts w:ascii="Times New Roman" w:hAnsi="Times New Roman"/>
                <w:bCs/>
                <w:i/>
                <w:iCs/>
                <w:sz w:val="18"/>
                <w:szCs w:val="18"/>
                <w:lang w:val="en-GB"/>
              </w:rPr>
              <w:t xml:space="preserve"> NP:</w:t>
            </w:r>
          </w:p>
          <w:p w14:paraId="0C794B08" w14:textId="77777777" w:rsidR="003B33F5" w:rsidRPr="005C5600" w:rsidRDefault="003B33F5" w:rsidP="00095648">
            <w:pPr>
              <w:spacing w:after="0" w:line="240" w:lineRule="auto"/>
              <w:rPr>
                <w:rFonts w:ascii="Times New Roman" w:hAnsi="Times New Roman"/>
                <w:bCs/>
                <w:i/>
                <w:iCs/>
                <w:sz w:val="18"/>
                <w:szCs w:val="18"/>
                <w:lang w:val="en-GB"/>
              </w:rPr>
            </w:pPr>
            <w:r w:rsidRPr="005C5600">
              <w:rPr>
                <w:rFonts w:ascii="Times New Roman" w:hAnsi="Times New Roman"/>
                <w:bCs/>
                <w:i/>
                <w:iCs/>
                <w:sz w:val="18"/>
                <w:szCs w:val="18"/>
                <w:lang w:val="en-GB"/>
              </w:rPr>
              <w:t>2.Bushmeat is exposed for selling in/around:</w:t>
            </w:r>
          </w:p>
          <w:p w14:paraId="24401CC4"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 xml:space="preserve">a) </w:t>
            </w:r>
            <w:proofErr w:type="spellStart"/>
            <w:r w:rsidRPr="005C5600">
              <w:rPr>
                <w:rFonts w:ascii="Times New Roman" w:hAnsi="Times New Roman"/>
                <w:bCs/>
                <w:i/>
                <w:sz w:val="18"/>
                <w:szCs w:val="18"/>
                <w:lang w:val="en-GB"/>
              </w:rPr>
              <w:t>Maiombe</w:t>
            </w:r>
            <w:proofErr w:type="spellEnd"/>
            <w:r w:rsidRPr="005C5600">
              <w:rPr>
                <w:rFonts w:ascii="Times New Roman" w:hAnsi="Times New Roman"/>
                <w:bCs/>
                <w:i/>
                <w:sz w:val="18"/>
                <w:szCs w:val="18"/>
                <w:lang w:val="en-GB"/>
              </w:rPr>
              <w:t xml:space="preserve"> NP:</w:t>
            </w:r>
          </w:p>
          <w:p w14:paraId="4A9C6125" w14:textId="77777777" w:rsidR="003B33F5" w:rsidRPr="005C5600" w:rsidRDefault="003B33F5" w:rsidP="00095648">
            <w:pPr>
              <w:spacing w:after="0" w:line="240" w:lineRule="auto"/>
              <w:rPr>
                <w:rFonts w:ascii="Times New Roman" w:hAnsi="Times New Roman"/>
                <w:bCs/>
                <w:i/>
                <w:sz w:val="18"/>
                <w:szCs w:val="18"/>
                <w:lang w:val="en-GB"/>
              </w:rPr>
            </w:pPr>
            <w:proofErr w:type="gramStart"/>
            <w:r w:rsidRPr="005C5600">
              <w:rPr>
                <w:rFonts w:ascii="Times New Roman" w:hAnsi="Times New Roman"/>
                <w:bCs/>
                <w:i/>
                <w:sz w:val="18"/>
                <w:szCs w:val="18"/>
                <w:lang w:val="en-GB"/>
              </w:rPr>
              <w:t>b)</w:t>
            </w:r>
            <w:proofErr w:type="spellStart"/>
            <w:r w:rsidRPr="005C5600">
              <w:rPr>
                <w:rFonts w:ascii="Times New Roman" w:hAnsi="Times New Roman"/>
                <w:bCs/>
                <w:i/>
                <w:sz w:val="18"/>
                <w:szCs w:val="18"/>
                <w:lang w:val="en-GB"/>
              </w:rPr>
              <w:t>Luando</w:t>
            </w:r>
            <w:proofErr w:type="spellEnd"/>
            <w:proofErr w:type="gramEnd"/>
            <w:r w:rsidRPr="005C5600">
              <w:rPr>
                <w:rFonts w:ascii="Times New Roman" w:hAnsi="Times New Roman"/>
                <w:bCs/>
                <w:i/>
                <w:sz w:val="18"/>
                <w:szCs w:val="18"/>
                <w:lang w:val="en-GB"/>
              </w:rPr>
              <w:t xml:space="preserve"> SNR:</w:t>
            </w:r>
          </w:p>
          <w:p w14:paraId="6C47AF64"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bCs/>
                <w:i/>
                <w:sz w:val="18"/>
                <w:szCs w:val="18"/>
                <w:lang w:val="en-GB"/>
              </w:rPr>
              <w:t>c)Luanda City:</w:t>
            </w:r>
            <w:r w:rsidRPr="005C5600">
              <w:rPr>
                <w:rFonts w:ascii="Times New Roman" w:hAnsi="Times New Roman"/>
                <w:b/>
                <w:bCs/>
                <w:sz w:val="18"/>
                <w:szCs w:val="18"/>
                <w:lang w:val="en-GB"/>
              </w:rPr>
              <w:t xml:space="preserve"> </w:t>
            </w:r>
          </w:p>
        </w:tc>
        <w:tc>
          <w:tcPr>
            <w:tcW w:w="2342" w:type="dxa"/>
            <w:tcBorders>
              <w:bottom w:val="single" w:sz="4" w:space="0" w:color="auto"/>
            </w:tcBorders>
            <w:shd w:val="clear" w:color="auto" w:fill="auto"/>
          </w:tcPr>
          <w:p w14:paraId="15207F33" w14:textId="77777777" w:rsidR="003B33F5" w:rsidRPr="001960AF" w:rsidRDefault="003B33F5" w:rsidP="00095648">
            <w:pPr>
              <w:spacing w:after="0" w:line="240" w:lineRule="auto"/>
              <w:rPr>
                <w:rFonts w:ascii="Times New Roman" w:hAnsi="Times New Roman"/>
                <w:bCs/>
                <w:i/>
                <w:sz w:val="18"/>
                <w:szCs w:val="18"/>
                <w:lang w:val="en-GB"/>
              </w:rPr>
            </w:pPr>
          </w:p>
          <w:p w14:paraId="1ABC8259" w14:textId="77777777" w:rsidR="003B33F5" w:rsidRPr="001960AF" w:rsidRDefault="003B33F5" w:rsidP="00095648">
            <w:pPr>
              <w:spacing w:after="0" w:line="240" w:lineRule="auto"/>
              <w:rPr>
                <w:rFonts w:ascii="Times New Roman" w:hAnsi="Times New Roman"/>
                <w:bCs/>
                <w:i/>
                <w:sz w:val="18"/>
                <w:szCs w:val="18"/>
                <w:lang w:val="en-GB"/>
              </w:rPr>
            </w:pPr>
          </w:p>
          <w:p w14:paraId="4CE15A5C" w14:textId="77777777" w:rsidR="003B33F5" w:rsidRPr="005C5600" w:rsidRDefault="003B33F5" w:rsidP="00095648">
            <w:pPr>
              <w:spacing w:after="0" w:line="240" w:lineRule="auto"/>
              <w:rPr>
                <w:rFonts w:ascii="Times New Roman" w:hAnsi="Times New Roman"/>
                <w:bCs/>
                <w:i/>
                <w:sz w:val="16"/>
                <w:szCs w:val="16"/>
                <w:lang w:val="en-GB"/>
              </w:rPr>
            </w:pPr>
            <w:r w:rsidRPr="005C5600">
              <w:rPr>
                <w:rFonts w:ascii="Times New Roman" w:hAnsi="Times New Roman"/>
                <w:bCs/>
                <w:i/>
                <w:sz w:val="18"/>
                <w:szCs w:val="18"/>
                <w:lang w:val="en-GB"/>
              </w:rPr>
              <w:t>1) &gt;=1</w:t>
            </w:r>
            <w:r w:rsidR="005E750E" w:rsidRPr="005C5600">
              <w:rPr>
                <w:rFonts w:ascii="Times New Roman" w:hAnsi="Times New Roman"/>
                <w:bCs/>
                <w:i/>
                <w:sz w:val="16"/>
                <w:szCs w:val="16"/>
                <w:lang w:val="en-GB"/>
              </w:rPr>
              <w:t>(</w:t>
            </w:r>
            <w:proofErr w:type="spellStart"/>
            <w:r w:rsidR="005E750E" w:rsidRPr="005C5600">
              <w:rPr>
                <w:rFonts w:ascii="Times New Roman" w:hAnsi="Times New Roman"/>
                <w:bCs/>
                <w:i/>
                <w:sz w:val="16"/>
                <w:szCs w:val="16"/>
                <w:lang w:val="en-GB"/>
              </w:rPr>
              <w:t>Maiombe</w:t>
            </w:r>
            <w:proofErr w:type="spellEnd"/>
            <w:r w:rsidR="005E750E" w:rsidRPr="005C5600">
              <w:rPr>
                <w:rFonts w:ascii="Times New Roman" w:hAnsi="Times New Roman"/>
                <w:bCs/>
                <w:i/>
                <w:sz w:val="16"/>
                <w:szCs w:val="16"/>
                <w:lang w:val="en-GB"/>
              </w:rPr>
              <w:t xml:space="preserve"> NP staff, pers. comm)</w:t>
            </w:r>
          </w:p>
          <w:p w14:paraId="7C5466F1" w14:textId="77777777" w:rsidR="003B33F5" w:rsidRPr="005C5600" w:rsidRDefault="003B33F5" w:rsidP="00095648">
            <w:pPr>
              <w:spacing w:after="0" w:line="240" w:lineRule="auto"/>
              <w:rPr>
                <w:rFonts w:ascii="Times New Roman" w:hAnsi="Times New Roman"/>
                <w:bCs/>
                <w:i/>
                <w:sz w:val="18"/>
                <w:szCs w:val="18"/>
                <w:lang w:val="en-GB"/>
              </w:rPr>
            </w:pPr>
          </w:p>
          <w:p w14:paraId="4CFE1E7E"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2a) Yes</w:t>
            </w:r>
            <w:r w:rsidR="005E750E" w:rsidRPr="005C5600">
              <w:rPr>
                <w:rFonts w:ascii="Times New Roman" w:hAnsi="Times New Roman"/>
                <w:bCs/>
                <w:i/>
                <w:sz w:val="18"/>
                <w:szCs w:val="18"/>
                <w:lang w:val="en-GB"/>
              </w:rPr>
              <w:t xml:space="preserve"> </w:t>
            </w:r>
            <w:r w:rsidR="005E750E" w:rsidRPr="005C5600">
              <w:rPr>
                <w:rFonts w:ascii="Times New Roman" w:hAnsi="Times New Roman"/>
                <w:bCs/>
                <w:i/>
                <w:sz w:val="16"/>
                <w:szCs w:val="16"/>
                <w:lang w:val="en-GB"/>
              </w:rPr>
              <w:t>(</w:t>
            </w:r>
            <w:r w:rsidR="005E750E" w:rsidRPr="005C5600">
              <w:rPr>
                <w:rFonts w:ascii="Times New Roman" w:hAnsi="Times New Roman"/>
                <w:i/>
                <w:sz w:val="16"/>
                <w:szCs w:val="16"/>
                <w:lang w:val="en-GB"/>
              </w:rPr>
              <w:t>Observations of PPG team in June and September)</w:t>
            </w:r>
            <w:r w:rsidR="005E750E" w:rsidRPr="005C5600">
              <w:rPr>
                <w:rFonts w:ascii="Times New Roman" w:hAnsi="Times New Roman"/>
                <w:sz w:val="16"/>
                <w:szCs w:val="16"/>
                <w:lang w:val="en-GB"/>
              </w:rPr>
              <w:t xml:space="preserve"> 2018)</w:t>
            </w:r>
          </w:p>
          <w:p w14:paraId="4BE493D3"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2b) Yes</w:t>
            </w:r>
          </w:p>
          <w:p w14:paraId="1B07ED81"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2c) Yes</w:t>
            </w:r>
          </w:p>
        </w:tc>
        <w:tc>
          <w:tcPr>
            <w:tcW w:w="2052" w:type="dxa"/>
            <w:tcBorders>
              <w:bottom w:val="single" w:sz="4" w:space="0" w:color="auto"/>
            </w:tcBorders>
            <w:shd w:val="clear" w:color="auto" w:fill="auto"/>
          </w:tcPr>
          <w:p w14:paraId="1A2F3E44" w14:textId="77777777" w:rsidR="003B33F5" w:rsidRPr="005C5600" w:rsidRDefault="003B33F5" w:rsidP="00095648">
            <w:pPr>
              <w:spacing w:after="0" w:line="240" w:lineRule="auto"/>
              <w:rPr>
                <w:rFonts w:ascii="Times New Roman" w:hAnsi="Times New Roman"/>
                <w:bCs/>
                <w:i/>
                <w:sz w:val="18"/>
                <w:szCs w:val="18"/>
                <w:lang w:val="en-GB"/>
              </w:rPr>
            </w:pPr>
          </w:p>
          <w:p w14:paraId="2174665C" w14:textId="77777777" w:rsidR="003B33F5" w:rsidRPr="005C5600" w:rsidRDefault="003B33F5" w:rsidP="00095648">
            <w:pPr>
              <w:spacing w:after="0" w:line="240" w:lineRule="auto"/>
              <w:rPr>
                <w:rFonts w:ascii="Times New Roman" w:hAnsi="Times New Roman"/>
                <w:bCs/>
                <w:i/>
                <w:sz w:val="18"/>
                <w:szCs w:val="18"/>
                <w:lang w:val="en-GB"/>
              </w:rPr>
            </w:pPr>
          </w:p>
          <w:p w14:paraId="09879EFB" w14:textId="77777777" w:rsidR="003B33F5" w:rsidRPr="005C5600" w:rsidRDefault="003B33F5" w:rsidP="00095648">
            <w:pPr>
              <w:spacing w:line="240" w:lineRule="auto"/>
              <w:rPr>
                <w:rFonts w:ascii="Times New Roman" w:hAnsi="Times New Roman"/>
                <w:bCs/>
                <w:i/>
                <w:sz w:val="18"/>
                <w:szCs w:val="18"/>
                <w:lang w:val="en-GB"/>
              </w:rPr>
            </w:pPr>
            <w:r w:rsidRPr="005C5600">
              <w:rPr>
                <w:rFonts w:ascii="Times New Roman" w:hAnsi="Times New Roman"/>
                <w:bCs/>
                <w:i/>
                <w:sz w:val="18"/>
                <w:szCs w:val="18"/>
                <w:lang w:val="en-GB"/>
              </w:rPr>
              <w:t>1) 0</w:t>
            </w:r>
          </w:p>
          <w:p w14:paraId="32EAC891" w14:textId="77777777" w:rsidR="005E750E" w:rsidRPr="005C5600" w:rsidRDefault="005E750E" w:rsidP="00095648">
            <w:pPr>
              <w:spacing w:after="0" w:line="240" w:lineRule="auto"/>
              <w:rPr>
                <w:rFonts w:ascii="Times New Roman" w:hAnsi="Times New Roman"/>
                <w:bCs/>
                <w:i/>
                <w:sz w:val="18"/>
                <w:szCs w:val="18"/>
                <w:lang w:val="en-GB"/>
              </w:rPr>
            </w:pPr>
          </w:p>
          <w:p w14:paraId="741D4428"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2a) No</w:t>
            </w:r>
          </w:p>
          <w:p w14:paraId="21CC9870"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2b) No</w:t>
            </w:r>
          </w:p>
          <w:p w14:paraId="4100B55D"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2c) No</w:t>
            </w:r>
          </w:p>
        </w:tc>
        <w:tc>
          <w:tcPr>
            <w:tcW w:w="2127" w:type="dxa"/>
            <w:tcBorders>
              <w:bottom w:val="single" w:sz="4" w:space="0" w:color="auto"/>
            </w:tcBorders>
            <w:shd w:val="clear" w:color="auto" w:fill="auto"/>
          </w:tcPr>
          <w:p w14:paraId="533A7EDC" w14:textId="77777777" w:rsidR="003B33F5" w:rsidRPr="005C5600" w:rsidRDefault="003B33F5" w:rsidP="00095648">
            <w:pPr>
              <w:spacing w:after="0" w:line="240" w:lineRule="auto"/>
              <w:rPr>
                <w:rFonts w:ascii="Times New Roman" w:hAnsi="Times New Roman"/>
                <w:bCs/>
                <w:i/>
                <w:sz w:val="18"/>
                <w:szCs w:val="18"/>
                <w:lang w:val="en-GB"/>
              </w:rPr>
            </w:pPr>
          </w:p>
          <w:p w14:paraId="0621A21B" w14:textId="77777777" w:rsidR="003B33F5" w:rsidRPr="005C5600" w:rsidRDefault="003B33F5" w:rsidP="00095648">
            <w:pPr>
              <w:spacing w:after="0" w:line="240" w:lineRule="auto"/>
              <w:rPr>
                <w:rFonts w:ascii="Times New Roman" w:hAnsi="Times New Roman"/>
                <w:bCs/>
                <w:i/>
                <w:sz w:val="18"/>
                <w:szCs w:val="18"/>
                <w:lang w:val="en-GB"/>
              </w:rPr>
            </w:pPr>
          </w:p>
          <w:p w14:paraId="535493AA"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1) 0</w:t>
            </w:r>
          </w:p>
          <w:p w14:paraId="6EB1C0E3" w14:textId="77777777" w:rsidR="003B33F5" w:rsidRPr="005C5600" w:rsidRDefault="003B33F5" w:rsidP="00095648">
            <w:pPr>
              <w:spacing w:after="0" w:line="240" w:lineRule="auto"/>
              <w:rPr>
                <w:rFonts w:ascii="Times New Roman" w:hAnsi="Times New Roman"/>
                <w:bCs/>
                <w:i/>
                <w:sz w:val="18"/>
                <w:szCs w:val="18"/>
                <w:lang w:val="en-GB"/>
              </w:rPr>
            </w:pPr>
          </w:p>
          <w:p w14:paraId="3441C664" w14:textId="77777777" w:rsidR="005E750E" w:rsidRPr="005C5600" w:rsidRDefault="005E750E" w:rsidP="00095648">
            <w:pPr>
              <w:spacing w:after="0" w:line="240" w:lineRule="auto"/>
              <w:rPr>
                <w:rFonts w:ascii="Times New Roman" w:hAnsi="Times New Roman"/>
                <w:bCs/>
                <w:i/>
                <w:sz w:val="18"/>
                <w:szCs w:val="18"/>
                <w:lang w:val="en-GB"/>
              </w:rPr>
            </w:pPr>
          </w:p>
          <w:p w14:paraId="5A64C2F8"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2a) No</w:t>
            </w:r>
          </w:p>
          <w:p w14:paraId="6698795C"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2b) No</w:t>
            </w:r>
          </w:p>
          <w:p w14:paraId="0274B364"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2c) No</w:t>
            </w:r>
          </w:p>
        </w:tc>
        <w:tc>
          <w:tcPr>
            <w:tcW w:w="2841" w:type="dxa"/>
            <w:tcBorders>
              <w:bottom w:val="single" w:sz="4" w:space="0" w:color="auto"/>
            </w:tcBorders>
            <w:shd w:val="clear" w:color="auto" w:fill="auto"/>
          </w:tcPr>
          <w:p w14:paraId="5212A532"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b/>
                <w:bCs/>
                <w:sz w:val="18"/>
                <w:szCs w:val="18"/>
                <w:lang w:val="en-GB"/>
              </w:rPr>
              <w:t xml:space="preserve">Assumption 6: </w:t>
            </w:r>
            <w:r w:rsidRPr="005C5600">
              <w:rPr>
                <w:rFonts w:ascii="Times New Roman" w:hAnsi="Times New Roman"/>
                <w:bCs/>
                <w:sz w:val="18"/>
                <w:szCs w:val="18"/>
                <w:lang w:val="en-GB"/>
              </w:rPr>
              <w:t xml:space="preserve">Poaching and IWT will decrease to minimal </w:t>
            </w:r>
            <w:proofErr w:type="gramStart"/>
            <w:r w:rsidRPr="005C5600">
              <w:rPr>
                <w:rFonts w:ascii="Times New Roman" w:hAnsi="Times New Roman"/>
                <w:bCs/>
                <w:sz w:val="18"/>
                <w:szCs w:val="18"/>
                <w:lang w:val="en-GB"/>
              </w:rPr>
              <w:t>level  as</w:t>
            </w:r>
            <w:proofErr w:type="gramEnd"/>
            <w:r w:rsidRPr="005C5600">
              <w:rPr>
                <w:rFonts w:ascii="Times New Roman" w:hAnsi="Times New Roman"/>
                <w:bCs/>
                <w:sz w:val="18"/>
                <w:szCs w:val="18"/>
                <w:lang w:val="en-GB"/>
              </w:rPr>
              <w:t xml:space="preserve"> a result of increased law enforcement</w:t>
            </w:r>
            <w:r w:rsidRPr="005C5600">
              <w:rPr>
                <w:rFonts w:ascii="Times New Roman" w:hAnsi="Times New Roman"/>
                <w:b/>
                <w:bCs/>
                <w:sz w:val="18"/>
                <w:szCs w:val="18"/>
                <w:lang w:val="en-GB"/>
              </w:rPr>
              <w:t xml:space="preserve"> </w:t>
            </w:r>
          </w:p>
          <w:p w14:paraId="30584CE7" w14:textId="77777777" w:rsidR="003B33F5" w:rsidRPr="005C5600" w:rsidRDefault="003B33F5" w:rsidP="00095648">
            <w:pPr>
              <w:spacing w:after="0" w:line="240" w:lineRule="auto"/>
              <w:rPr>
                <w:rFonts w:ascii="Times New Roman" w:hAnsi="Times New Roman"/>
                <w:b/>
                <w:bCs/>
                <w:sz w:val="18"/>
                <w:szCs w:val="18"/>
                <w:lang w:val="en-GB"/>
              </w:rPr>
            </w:pPr>
          </w:p>
          <w:p w14:paraId="468B0D50"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Data Collection method: </w:t>
            </w:r>
          </w:p>
          <w:p w14:paraId="5F8A9645"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color w:val="000000"/>
                <w:sz w:val="18"/>
                <w:szCs w:val="18"/>
                <w:lang w:val="en-GB"/>
              </w:rPr>
              <w:t xml:space="preserve">Elephant carcasses count during patrolling of </w:t>
            </w:r>
            <w:proofErr w:type="spellStart"/>
            <w:r w:rsidRPr="005C5600">
              <w:rPr>
                <w:rFonts w:ascii="Times New Roman" w:hAnsi="Times New Roman"/>
                <w:color w:val="000000"/>
                <w:sz w:val="18"/>
                <w:szCs w:val="18"/>
                <w:lang w:val="en-GB"/>
              </w:rPr>
              <w:t>Maiombe</w:t>
            </w:r>
            <w:proofErr w:type="spellEnd"/>
            <w:r w:rsidRPr="005C5600">
              <w:rPr>
                <w:rFonts w:ascii="Times New Roman" w:hAnsi="Times New Roman"/>
                <w:color w:val="000000"/>
                <w:sz w:val="18"/>
                <w:szCs w:val="18"/>
                <w:lang w:val="en-GB"/>
              </w:rPr>
              <w:t xml:space="preserve"> NP. Express-observations at the local markets and roads (bushmeat trade).</w:t>
            </w:r>
          </w:p>
        </w:tc>
      </w:tr>
      <w:tr w:rsidR="003B33F5" w:rsidRPr="005C5600" w14:paraId="7C7B15C5" w14:textId="77777777" w:rsidTr="005F7858">
        <w:trPr>
          <w:trHeight w:val="3473"/>
        </w:trPr>
        <w:tc>
          <w:tcPr>
            <w:tcW w:w="1951" w:type="dxa"/>
            <w:vMerge w:val="restart"/>
            <w:shd w:val="pct12" w:color="auto" w:fill="auto"/>
          </w:tcPr>
          <w:p w14:paraId="23973CF4" w14:textId="77777777" w:rsidR="003B33F5" w:rsidRPr="005C5600" w:rsidRDefault="003B33F5" w:rsidP="00095648">
            <w:pPr>
              <w:spacing w:after="0" w:line="240" w:lineRule="auto"/>
              <w:rPr>
                <w:rFonts w:ascii="Times New Roman" w:hAnsi="Times New Roman"/>
                <w:b/>
                <w:bCs/>
                <w:color w:val="000000"/>
                <w:sz w:val="18"/>
                <w:szCs w:val="18"/>
                <w:lang w:val="en-GB"/>
              </w:rPr>
            </w:pPr>
            <w:r w:rsidRPr="005C5600">
              <w:rPr>
                <w:rFonts w:ascii="Times New Roman" w:hAnsi="Times New Roman"/>
                <w:b/>
                <w:color w:val="000000"/>
                <w:sz w:val="18"/>
                <w:szCs w:val="18"/>
                <w:lang w:val="en-GB"/>
              </w:rPr>
              <w:lastRenderedPageBreak/>
              <w:t xml:space="preserve">Outcome 1. </w:t>
            </w:r>
            <w:r w:rsidRPr="005C5600">
              <w:rPr>
                <w:rFonts w:ascii="Times New Roman" w:hAnsi="Times New Roman"/>
                <w:color w:val="000000"/>
                <w:sz w:val="18"/>
                <w:szCs w:val="18"/>
                <w:lang w:val="en-GB"/>
              </w:rPr>
              <w:t>Strengthened policy, legal and institutional framework to combat wildlife crime and manage wildlife, including HWC</w:t>
            </w:r>
          </w:p>
        </w:tc>
        <w:tc>
          <w:tcPr>
            <w:tcW w:w="2722" w:type="dxa"/>
          </w:tcPr>
          <w:p w14:paraId="7C0A2458"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Indicator 5:</w:t>
            </w:r>
            <w:r w:rsidRPr="005C5600">
              <w:rPr>
                <w:rFonts w:ascii="Times New Roman" w:hAnsi="Times New Roman"/>
                <w:sz w:val="18"/>
                <w:szCs w:val="18"/>
                <w:lang w:val="en-GB"/>
              </w:rPr>
              <w:t xml:space="preserve"> Capacity of INBAC to control wildlife crime (UNDP Capacity scorecard, %): </w:t>
            </w:r>
          </w:p>
        </w:tc>
        <w:tc>
          <w:tcPr>
            <w:tcW w:w="2342" w:type="dxa"/>
          </w:tcPr>
          <w:p w14:paraId="2C213DA7"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41%</w:t>
            </w:r>
          </w:p>
        </w:tc>
        <w:tc>
          <w:tcPr>
            <w:tcW w:w="2052" w:type="dxa"/>
          </w:tcPr>
          <w:p w14:paraId="124708E9"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&gt;=48%</w:t>
            </w:r>
          </w:p>
        </w:tc>
        <w:tc>
          <w:tcPr>
            <w:tcW w:w="2127" w:type="dxa"/>
          </w:tcPr>
          <w:p w14:paraId="4A2D92EF"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&gt;=60%</w:t>
            </w:r>
          </w:p>
        </w:tc>
        <w:tc>
          <w:tcPr>
            <w:tcW w:w="2841" w:type="dxa"/>
            <w:vMerge w:val="restart"/>
          </w:tcPr>
          <w:p w14:paraId="516AAED1"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1.</w:t>
            </w:r>
            <w:r w:rsidRPr="005C5600">
              <w:rPr>
                <w:rFonts w:ascii="Times New Roman" w:hAnsi="Times New Roman"/>
                <w:sz w:val="18"/>
                <w:szCs w:val="18"/>
                <w:lang w:val="en-GB"/>
              </w:rPr>
              <w:t xml:space="preserve"> Law enforcement officers will use new skills, and tools provided by the project to increase their effectiveness in IWT control and achieve higher results.</w:t>
            </w:r>
          </w:p>
          <w:p w14:paraId="04C17985" w14:textId="77777777" w:rsidR="003B33F5" w:rsidRPr="005C5600" w:rsidRDefault="003B33F5" w:rsidP="00095648">
            <w:pPr>
              <w:spacing w:after="0" w:line="240" w:lineRule="auto"/>
              <w:rPr>
                <w:rFonts w:ascii="Times New Roman" w:hAnsi="Times New Roman"/>
                <w:sz w:val="18"/>
                <w:szCs w:val="18"/>
                <w:lang w:val="en-GB"/>
              </w:rPr>
            </w:pPr>
          </w:p>
          <w:p w14:paraId="0D5FA4E2"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2.</w:t>
            </w:r>
            <w:r w:rsidRPr="005C5600">
              <w:rPr>
                <w:rFonts w:ascii="Times New Roman" w:hAnsi="Times New Roman"/>
                <w:sz w:val="18"/>
                <w:szCs w:val="18"/>
                <w:lang w:val="en-GB"/>
              </w:rPr>
              <w:t xml:space="preserve"> Law enforcement agencies have sufficient support from Government and other donors</w:t>
            </w:r>
          </w:p>
          <w:p w14:paraId="2945231B" w14:textId="77777777" w:rsidR="00B81212" w:rsidRPr="005C5600" w:rsidRDefault="00B81212" w:rsidP="00095648">
            <w:pPr>
              <w:spacing w:after="0" w:line="240" w:lineRule="auto"/>
              <w:rPr>
                <w:rFonts w:ascii="Times New Roman" w:hAnsi="Times New Roman"/>
                <w:sz w:val="18"/>
                <w:szCs w:val="18"/>
                <w:lang w:val="en-GB"/>
              </w:rPr>
            </w:pPr>
          </w:p>
          <w:p w14:paraId="5C6094B4" w14:textId="77777777" w:rsidR="00B81212" w:rsidRPr="005C5600" w:rsidRDefault="00B81212" w:rsidP="000D6095">
            <w:pPr>
              <w:spacing w:after="0" w:line="240" w:lineRule="auto"/>
              <w:rPr>
                <w:rFonts w:ascii="Times New Roman" w:hAnsi="Times New Roman"/>
                <w:color w:val="000000"/>
                <w:sz w:val="18"/>
                <w:szCs w:val="18"/>
                <w:lang w:val="en-GB"/>
              </w:rPr>
            </w:pPr>
            <w:r w:rsidRPr="005C5600">
              <w:rPr>
                <w:rFonts w:ascii="Times New Roman" w:hAnsi="Times New Roman"/>
                <w:b/>
                <w:sz w:val="18"/>
                <w:szCs w:val="18"/>
                <w:lang w:val="en-GB"/>
              </w:rPr>
              <w:t xml:space="preserve">Assumption 3. </w:t>
            </w:r>
            <w:r w:rsidRPr="005C5600">
              <w:rPr>
                <w:rFonts w:ascii="Times New Roman" w:hAnsi="Times New Roman"/>
                <w:sz w:val="18"/>
                <w:szCs w:val="18"/>
                <w:lang w:val="en-GB"/>
              </w:rPr>
              <w:t>Indicator 5 and 6</w:t>
            </w:r>
            <w:r w:rsidRPr="005C5600">
              <w:rPr>
                <w:rFonts w:ascii="Times New Roman" w:hAnsi="Times New Roman"/>
                <w:b/>
                <w:color w:val="000000"/>
                <w:sz w:val="18"/>
                <w:szCs w:val="18"/>
                <w:lang w:val="en-GB"/>
              </w:rPr>
              <w:t xml:space="preserve"> </w:t>
            </w:r>
            <w:r w:rsidRPr="005C5600">
              <w:rPr>
                <w:rFonts w:ascii="Times New Roman" w:hAnsi="Times New Roman"/>
                <w:color w:val="000000"/>
                <w:sz w:val="18"/>
                <w:szCs w:val="18"/>
                <w:lang w:val="en-GB"/>
              </w:rPr>
              <w:t xml:space="preserve">values are expected to increase due to </w:t>
            </w:r>
            <w:r w:rsidR="000D6095" w:rsidRPr="005C5600">
              <w:rPr>
                <w:rFonts w:ascii="Times New Roman" w:hAnsi="Times New Roman"/>
                <w:color w:val="000000"/>
                <w:sz w:val="18"/>
                <w:szCs w:val="18"/>
                <w:lang w:val="en-GB"/>
              </w:rPr>
              <w:t>(a) increased number of well-trained rangers and officers in the target PAs, INBAC, ECU and other law enforcement agencies; (b) strengthened technical capacity (equipment) of INBAC, ECU, and other law enforcement agencies to address wildlife crime; (c) improved inter-agency law enforcement collaboration; (d) improved policy and wildlife regulatory framework</w:t>
            </w:r>
          </w:p>
          <w:p w14:paraId="0035ABB0" w14:textId="77777777" w:rsidR="003B33F5" w:rsidRPr="005C5600" w:rsidRDefault="003B33F5" w:rsidP="00095648">
            <w:pPr>
              <w:spacing w:after="0" w:line="240" w:lineRule="auto"/>
              <w:rPr>
                <w:rFonts w:ascii="Times New Roman" w:hAnsi="Times New Roman"/>
                <w:color w:val="000000"/>
                <w:sz w:val="18"/>
                <w:szCs w:val="18"/>
                <w:lang w:val="en-GB"/>
              </w:rPr>
            </w:pPr>
          </w:p>
          <w:p w14:paraId="260840CD" w14:textId="77777777" w:rsidR="003B33F5" w:rsidRPr="005C5600" w:rsidRDefault="003B33F5" w:rsidP="00095648">
            <w:pPr>
              <w:spacing w:after="0" w:line="240" w:lineRule="auto"/>
              <w:rPr>
                <w:rFonts w:ascii="Times New Roman" w:hAnsi="Times New Roman"/>
                <w:b/>
                <w:color w:val="000000"/>
                <w:sz w:val="18"/>
                <w:szCs w:val="18"/>
                <w:lang w:val="en-GB"/>
              </w:rPr>
            </w:pPr>
            <w:r w:rsidRPr="005C5600">
              <w:rPr>
                <w:rFonts w:ascii="Times New Roman" w:hAnsi="Times New Roman"/>
                <w:b/>
                <w:color w:val="000000"/>
                <w:sz w:val="18"/>
                <w:szCs w:val="18"/>
                <w:lang w:val="en-GB"/>
              </w:rPr>
              <w:t xml:space="preserve">Data Collection methods: </w:t>
            </w:r>
          </w:p>
          <w:p w14:paraId="25AAC55A"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t>Calculation of score using UNDP Capacity Scorecard and ICCWC IF (Indicators 5 and 6);</w:t>
            </w:r>
          </w:p>
          <w:p w14:paraId="2361DD7F"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t>Content analysis of annual ECU and INBAC reports (Indicator 7)</w:t>
            </w:r>
          </w:p>
        </w:tc>
      </w:tr>
      <w:tr w:rsidR="003B33F5" w:rsidRPr="005C5600" w14:paraId="55A65D79" w14:textId="77777777" w:rsidTr="005F7858">
        <w:trPr>
          <w:trHeight w:val="1273"/>
        </w:trPr>
        <w:tc>
          <w:tcPr>
            <w:tcW w:w="1951" w:type="dxa"/>
            <w:vMerge/>
            <w:shd w:val="pct12" w:color="auto" w:fill="auto"/>
          </w:tcPr>
          <w:p w14:paraId="18FF0F18" w14:textId="77777777" w:rsidR="003B33F5" w:rsidRPr="005C5600" w:rsidRDefault="003B33F5" w:rsidP="00095648">
            <w:pPr>
              <w:spacing w:after="0" w:line="240" w:lineRule="auto"/>
              <w:rPr>
                <w:rFonts w:ascii="Times New Roman" w:hAnsi="Times New Roman"/>
                <w:b/>
                <w:color w:val="000000"/>
                <w:sz w:val="18"/>
                <w:szCs w:val="18"/>
                <w:lang w:val="en-GB"/>
              </w:rPr>
            </w:pPr>
          </w:p>
        </w:tc>
        <w:tc>
          <w:tcPr>
            <w:tcW w:w="2722" w:type="dxa"/>
          </w:tcPr>
          <w:p w14:paraId="0BF2CE2F" w14:textId="77777777" w:rsidR="003B33F5" w:rsidRPr="005C5600" w:rsidRDefault="003B33F5" w:rsidP="00095648">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Indicator 6: </w:t>
            </w:r>
            <w:r w:rsidRPr="005C5600">
              <w:rPr>
                <w:rFonts w:ascii="Times New Roman" w:hAnsi="Times New Roman"/>
                <w:sz w:val="18"/>
                <w:szCs w:val="18"/>
                <w:lang w:val="en-GB"/>
              </w:rPr>
              <w:t>National capacity to combat wildlife crime (ICCWC Indicator Framework Score</w:t>
            </w:r>
            <w:r w:rsidR="00CC19FB" w:rsidRPr="005C5600">
              <w:rPr>
                <w:rFonts w:ascii="Times New Roman" w:hAnsi="Times New Roman"/>
                <w:sz w:val="18"/>
                <w:szCs w:val="18"/>
                <w:lang w:val="en-GB"/>
              </w:rPr>
              <w:t>: see Annex R. ICCWC Indicator Framework Report Angola 2018</w:t>
            </w:r>
            <w:r w:rsidRPr="005C5600">
              <w:rPr>
                <w:rFonts w:ascii="Times New Roman" w:hAnsi="Times New Roman"/>
                <w:sz w:val="18"/>
                <w:szCs w:val="18"/>
                <w:lang w:val="en-GB"/>
              </w:rPr>
              <w:t>)</w:t>
            </w:r>
          </w:p>
        </w:tc>
        <w:tc>
          <w:tcPr>
            <w:tcW w:w="2342" w:type="dxa"/>
          </w:tcPr>
          <w:p w14:paraId="7CDC98F8"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i/>
                <w:color w:val="000000"/>
                <w:sz w:val="18"/>
                <w:szCs w:val="18"/>
                <w:lang w:val="en-GB"/>
              </w:rPr>
              <w:t>28%</w:t>
            </w:r>
          </w:p>
        </w:tc>
        <w:tc>
          <w:tcPr>
            <w:tcW w:w="2052" w:type="dxa"/>
          </w:tcPr>
          <w:p w14:paraId="35E54F44"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&gt;=35%</w:t>
            </w:r>
          </w:p>
        </w:tc>
        <w:tc>
          <w:tcPr>
            <w:tcW w:w="2127" w:type="dxa"/>
          </w:tcPr>
          <w:p w14:paraId="391EB035"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&gt;=45%</w:t>
            </w:r>
          </w:p>
        </w:tc>
        <w:tc>
          <w:tcPr>
            <w:tcW w:w="2841" w:type="dxa"/>
            <w:vMerge/>
          </w:tcPr>
          <w:p w14:paraId="695AA630" w14:textId="77777777" w:rsidR="003B33F5" w:rsidRPr="005C5600" w:rsidRDefault="003B33F5" w:rsidP="00095648">
            <w:pPr>
              <w:spacing w:after="0" w:line="240" w:lineRule="auto"/>
              <w:rPr>
                <w:rFonts w:ascii="Times New Roman" w:hAnsi="Times New Roman"/>
                <w:b/>
                <w:sz w:val="18"/>
                <w:szCs w:val="18"/>
                <w:lang w:val="en-GB"/>
              </w:rPr>
            </w:pPr>
          </w:p>
        </w:tc>
      </w:tr>
      <w:tr w:rsidR="003B33F5" w:rsidRPr="005C5600" w14:paraId="23AA2B22" w14:textId="77777777" w:rsidTr="005F7858">
        <w:trPr>
          <w:trHeight w:val="1560"/>
        </w:trPr>
        <w:tc>
          <w:tcPr>
            <w:tcW w:w="1951" w:type="dxa"/>
            <w:vMerge w:val="restart"/>
            <w:tcBorders>
              <w:top w:val="single" w:sz="4" w:space="0" w:color="auto"/>
              <w:left w:val="single" w:sz="4" w:space="0" w:color="auto"/>
              <w:right w:val="single" w:sz="4" w:space="0" w:color="auto"/>
            </w:tcBorders>
            <w:shd w:val="clear" w:color="auto" w:fill="D9D9D9"/>
          </w:tcPr>
          <w:p w14:paraId="6A5CC338"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b/>
                <w:color w:val="000000"/>
                <w:sz w:val="18"/>
                <w:szCs w:val="18"/>
                <w:lang w:val="en-GB"/>
              </w:rPr>
              <w:t xml:space="preserve">Outcome 2. </w:t>
            </w:r>
            <w:r w:rsidR="000A67D6" w:rsidRPr="005C5600">
              <w:rPr>
                <w:rFonts w:ascii="Times New Roman" w:hAnsi="Times New Roman"/>
                <w:color w:val="000000"/>
                <w:sz w:val="18"/>
                <w:szCs w:val="18"/>
                <w:lang w:val="en-GB"/>
              </w:rPr>
              <w:t>Strengthen</w:t>
            </w:r>
            <w:r w:rsidRPr="005C5600">
              <w:rPr>
                <w:rFonts w:ascii="Times New Roman" w:hAnsi="Times New Roman"/>
                <w:color w:val="000000"/>
                <w:sz w:val="18"/>
                <w:szCs w:val="18"/>
                <w:lang w:val="en-GB"/>
              </w:rPr>
              <w:t xml:space="preserve">ed capacity of PAs and other law enforcement agencies in the project areas to reduce wildlife </w:t>
            </w:r>
            <w:proofErr w:type="gramStart"/>
            <w:r w:rsidRPr="005C5600">
              <w:rPr>
                <w:rFonts w:ascii="Times New Roman" w:hAnsi="Times New Roman"/>
                <w:color w:val="000000"/>
                <w:sz w:val="18"/>
                <w:szCs w:val="18"/>
                <w:lang w:val="en-GB"/>
              </w:rPr>
              <w:t>crime,  manage</w:t>
            </w:r>
            <w:proofErr w:type="gramEnd"/>
            <w:r w:rsidRPr="005C5600">
              <w:rPr>
                <w:rFonts w:ascii="Times New Roman" w:hAnsi="Times New Roman"/>
                <w:color w:val="000000"/>
                <w:sz w:val="18"/>
                <w:szCs w:val="18"/>
                <w:lang w:val="en-GB"/>
              </w:rPr>
              <w:t xml:space="preserve"> HWC, and prevent habitat degradation</w:t>
            </w:r>
          </w:p>
        </w:tc>
        <w:tc>
          <w:tcPr>
            <w:tcW w:w="2722" w:type="dxa"/>
            <w:tcBorders>
              <w:top w:val="single" w:sz="4" w:space="0" w:color="auto"/>
              <w:left w:val="single" w:sz="4" w:space="0" w:color="auto"/>
              <w:bottom w:val="single" w:sz="4" w:space="0" w:color="auto"/>
              <w:right w:val="single" w:sz="4" w:space="0" w:color="auto"/>
            </w:tcBorders>
          </w:tcPr>
          <w:p w14:paraId="03BA3A80" w14:textId="77777777" w:rsidR="003B33F5" w:rsidRPr="005C5600" w:rsidRDefault="003B33F5" w:rsidP="00095648">
            <w:pPr>
              <w:widowControl w:val="0"/>
              <w:spacing w:after="0" w:line="240" w:lineRule="auto"/>
              <w:rPr>
                <w:rFonts w:ascii="Times New Roman" w:hAnsi="Times New Roman"/>
                <w:sz w:val="18"/>
                <w:szCs w:val="18"/>
                <w:lang w:val="en-GB"/>
              </w:rPr>
            </w:pPr>
            <w:r w:rsidRPr="005C5600">
              <w:rPr>
                <w:rFonts w:ascii="Times New Roman" w:hAnsi="Times New Roman"/>
                <w:b/>
                <w:bCs/>
                <w:sz w:val="18"/>
                <w:szCs w:val="18"/>
                <w:lang w:val="en-GB"/>
              </w:rPr>
              <w:t>Indicator 7:</w:t>
            </w:r>
            <w:r w:rsidRPr="005C5600">
              <w:rPr>
                <w:rFonts w:ascii="Times New Roman" w:hAnsi="Times New Roman"/>
                <w:sz w:val="18"/>
                <w:szCs w:val="18"/>
                <w:lang w:val="en-GB"/>
              </w:rPr>
              <w:t xml:space="preserve"> Annual effectiveness</w:t>
            </w:r>
            <w:r w:rsidRPr="005C5600">
              <w:rPr>
                <w:rFonts w:ascii="Times New Roman" w:hAnsi="Times New Roman"/>
                <w:b/>
                <w:sz w:val="18"/>
                <w:szCs w:val="18"/>
                <w:lang w:val="en-GB"/>
              </w:rPr>
              <w:t xml:space="preserve"> </w:t>
            </w:r>
            <w:r w:rsidRPr="005C5600">
              <w:rPr>
                <w:rFonts w:ascii="Times New Roman" w:hAnsi="Times New Roman"/>
                <w:sz w:val="18"/>
                <w:szCs w:val="18"/>
                <w:lang w:val="en-GB"/>
              </w:rPr>
              <w:t xml:space="preserve">of anti-poaching in the project areas: </w:t>
            </w:r>
          </w:p>
          <w:p w14:paraId="1A62FD58" w14:textId="77777777" w:rsidR="003B33F5" w:rsidRPr="005C5600" w:rsidRDefault="003B33F5" w:rsidP="00095648">
            <w:pPr>
              <w:widowControl w:val="0"/>
              <w:spacing w:after="0" w:line="240" w:lineRule="auto"/>
              <w:ind w:left="48"/>
              <w:rPr>
                <w:rFonts w:ascii="Times New Roman" w:hAnsi="Times New Roman"/>
                <w:b/>
                <w:sz w:val="18"/>
                <w:szCs w:val="18"/>
                <w:lang w:val="en-GB"/>
              </w:rPr>
            </w:pPr>
            <w:r w:rsidRPr="005C5600">
              <w:rPr>
                <w:rFonts w:ascii="Times New Roman" w:hAnsi="Times New Roman"/>
                <w:b/>
                <w:sz w:val="18"/>
                <w:szCs w:val="18"/>
                <w:lang w:val="en-GB"/>
              </w:rPr>
              <w:t>1.</w:t>
            </w:r>
            <w:r w:rsidR="000A67D6" w:rsidRPr="005C5600">
              <w:rPr>
                <w:rFonts w:ascii="Times New Roman" w:hAnsi="Times New Roman"/>
                <w:b/>
                <w:sz w:val="18"/>
                <w:szCs w:val="18"/>
                <w:lang w:val="en-GB"/>
              </w:rPr>
              <w:t xml:space="preserve"> </w:t>
            </w:r>
            <w:proofErr w:type="spellStart"/>
            <w:r w:rsidRPr="005C5600">
              <w:rPr>
                <w:rFonts w:ascii="Times New Roman" w:hAnsi="Times New Roman"/>
                <w:b/>
                <w:sz w:val="18"/>
                <w:szCs w:val="18"/>
                <w:lang w:val="en-GB"/>
              </w:rPr>
              <w:t>Maiombe</w:t>
            </w:r>
            <w:proofErr w:type="spellEnd"/>
            <w:r w:rsidRPr="005C5600">
              <w:rPr>
                <w:rFonts w:ascii="Times New Roman" w:hAnsi="Times New Roman"/>
                <w:b/>
                <w:sz w:val="18"/>
                <w:szCs w:val="18"/>
                <w:lang w:val="en-GB"/>
              </w:rPr>
              <w:t xml:space="preserve"> NP:</w:t>
            </w:r>
          </w:p>
          <w:p w14:paraId="629DDF53"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a)</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total number of staff available for anti-poaching:</w:t>
            </w:r>
          </w:p>
          <w:p w14:paraId="5D8D627F"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b)</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intensity of patrolling (inspector/days/month):</w:t>
            </w:r>
          </w:p>
          <w:p w14:paraId="140878D5"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c)</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annual number seizures of wildlife and forest products:</w:t>
            </w:r>
          </w:p>
          <w:p w14:paraId="24103CED"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d)</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annual number of arrests of wildlife and forest crime offenders:</w:t>
            </w:r>
          </w:p>
          <w:p w14:paraId="1DFE16C2" w14:textId="77777777" w:rsidR="00825BCB" w:rsidRPr="005C5600" w:rsidRDefault="00825BCB" w:rsidP="00095648">
            <w:pPr>
              <w:widowControl w:val="0"/>
              <w:spacing w:line="240" w:lineRule="auto"/>
              <w:rPr>
                <w:rFonts w:ascii="Times New Roman" w:hAnsi="Times New Roman"/>
                <w:sz w:val="18"/>
                <w:szCs w:val="18"/>
                <w:lang w:val="en-GB"/>
              </w:rPr>
            </w:pPr>
          </w:p>
          <w:p w14:paraId="37BBCEF8" w14:textId="77777777" w:rsidR="003B33F5" w:rsidRPr="005C5600" w:rsidRDefault="003B33F5" w:rsidP="00095648">
            <w:pPr>
              <w:widowControl w:val="0"/>
              <w:spacing w:after="0" w:line="240" w:lineRule="auto"/>
              <w:ind w:left="48"/>
              <w:rPr>
                <w:rFonts w:ascii="Times New Roman" w:hAnsi="Times New Roman"/>
                <w:b/>
                <w:sz w:val="18"/>
                <w:szCs w:val="18"/>
                <w:lang w:val="en-GB"/>
              </w:rPr>
            </w:pPr>
            <w:r w:rsidRPr="005C5600">
              <w:rPr>
                <w:rFonts w:ascii="Times New Roman" w:hAnsi="Times New Roman"/>
                <w:b/>
                <w:sz w:val="18"/>
                <w:szCs w:val="18"/>
                <w:lang w:val="en-GB"/>
              </w:rPr>
              <w:t>2.Luando SNR:</w:t>
            </w:r>
          </w:p>
          <w:p w14:paraId="3AFFC64D"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a)</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total number of staff available for anti-poaching:</w:t>
            </w:r>
          </w:p>
          <w:p w14:paraId="01675962"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b)</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intensity of patrolling (ranger/days/month):</w:t>
            </w:r>
          </w:p>
          <w:p w14:paraId="74DCBD2B"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c)</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annual number seizures of wildlife and forest products:</w:t>
            </w:r>
          </w:p>
          <w:p w14:paraId="53522025" w14:textId="77777777" w:rsidR="003B33F5" w:rsidRPr="005C5600" w:rsidRDefault="003B33F5" w:rsidP="00095648">
            <w:pPr>
              <w:widowControl w:val="0"/>
              <w:spacing w:line="240" w:lineRule="auto"/>
              <w:rPr>
                <w:rFonts w:ascii="Times New Roman" w:hAnsi="Times New Roman"/>
                <w:sz w:val="18"/>
                <w:szCs w:val="18"/>
                <w:lang w:val="en-GB"/>
              </w:rPr>
            </w:pPr>
            <w:r w:rsidRPr="005C5600">
              <w:rPr>
                <w:rFonts w:ascii="Times New Roman" w:hAnsi="Times New Roman"/>
                <w:sz w:val="18"/>
                <w:szCs w:val="18"/>
                <w:lang w:val="en-GB"/>
              </w:rPr>
              <w:t>d)</w:t>
            </w:r>
            <w:r w:rsidR="000A67D6" w:rsidRPr="005C5600">
              <w:rPr>
                <w:rFonts w:ascii="Times New Roman" w:hAnsi="Times New Roman"/>
                <w:sz w:val="18"/>
                <w:szCs w:val="18"/>
                <w:lang w:val="en-GB"/>
              </w:rPr>
              <w:t xml:space="preserve"> </w:t>
            </w:r>
            <w:r w:rsidRPr="005C5600">
              <w:rPr>
                <w:rFonts w:ascii="Times New Roman" w:hAnsi="Times New Roman"/>
                <w:sz w:val="18"/>
                <w:szCs w:val="18"/>
                <w:lang w:val="en-GB"/>
              </w:rPr>
              <w:t>annual number of arrests of wildlife and forest crime offenders:</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10A804AF" w14:textId="77777777" w:rsidR="003B33F5" w:rsidRPr="005C5600" w:rsidRDefault="003B33F5" w:rsidP="00095648">
            <w:pPr>
              <w:widowControl w:val="0"/>
              <w:spacing w:line="240" w:lineRule="auto"/>
              <w:rPr>
                <w:rFonts w:ascii="Times New Roman" w:hAnsi="Times New Roman"/>
                <w:i/>
                <w:sz w:val="18"/>
                <w:szCs w:val="18"/>
                <w:lang w:val="en-GB"/>
              </w:rPr>
            </w:pPr>
          </w:p>
          <w:p w14:paraId="18C86DDE" w14:textId="77777777" w:rsidR="003B33F5" w:rsidRPr="005C5600" w:rsidRDefault="003B33F5" w:rsidP="00095648">
            <w:pPr>
              <w:widowControl w:val="0"/>
              <w:spacing w:line="240" w:lineRule="auto"/>
              <w:rPr>
                <w:rFonts w:ascii="Times New Roman" w:hAnsi="Times New Roman"/>
                <w:i/>
                <w:sz w:val="18"/>
                <w:szCs w:val="18"/>
                <w:lang w:val="en-GB"/>
              </w:rPr>
            </w:pPr>
          </w:p>
          <w:p w14:paraId="5C2B8B47"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1a) 12(2018)</w:t>
            </w:r>
          </w:p>
          <w:p w14:paraId="0D8B1463"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1b</w:t>
            </w:r>
            <w:r w:rsidRPr="005C5600">
              <w:rPr>
                <w:rFonts w:ascii="Times New Roman" w:hAnsi="Times New Roman"/>
                <w:sz w:val="18"/>
                <w:szCs w:val="18"/>
                <w:lang w:val="en-GB"/>
              </w:rPr>
              <w:t xml:space="preserve">) </w:t>
            </w:r>
            <w:r w:rsidRPr="005C5600">
              <w:rPr>
                <w:rFonts w:ascii="Times New Roman" w:hAnsi="Times New Roman"/>
                <w:i/>
                <w:color w:val="000000"/>
                <w:sz w:val="18"/>
                <w:szCs w:val="18"/>
                <w:lang w:val="en-GB"/>
              </w:rPr>
              <w:t>216</w:t>
            </w:r>
            <w:r w:rsidR="00825BCB" w:rsidRPr="005C5600">
              <w:rPr>
                <w:rFonts w:ascii="Times New Roman" w:hAnsi="Times New Roman"/>
                <w:color w:val="000000"/>
                <w:sz w:val="18"/>
                <w:szCs w:val="18"/>
                <w:lang w:val="en-GB"/>
              </w:rPr>
              <w:t xml:space="preserve"> (each ranger in the </w:t>
            </w:r>
            <w:proofErr w:type="spellStart"/>
            <w:r w:rsidR="00825BCB" w:rsidRPr="005C5600">
              <w:rPr>
                <w:rFonts w:ascii="Times New Roman" w:hAnsi="Times New Roman"/>
                <w:color w:val="000000"/>
                <w:sz w:val="18"/>
                <w:szCs w:val="18"/>
                <w:lang w:val="en-GB"/>
              </w:rPr>
              <w:t>Maiombe</w:t>
            </w:r>
            <w:proofErr w:type="spellEnd"/>
            <w:r w:rsidR="00825BCB" w:rsidRPr="005C5600">
              <w:rPr>
                <w:rFonts w:ascii="Times New Roman" w:hAnsi="Times New Roman"/>
                <w:color w:val="000000"/>
                <w:sz w:val="18"/>
                <w:szCs w:val="18"/>
                <w:lang w:val="en-GB"/>
              </w:rPr>
              <w:t xml:space="preserve"> NP works 21 days after 21 days of rest (~18 days/month): 12 rangers*18 days/month = 216 ranger/day/month)</w:t>
            </w:r>
          </w:p>
          <w:p w14:paraId="2B99DB87"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1c) 3-5</w:t>
            </w:r>
            <w:r w:rsidR="00825BCB" w:rsidRPr="005C5600">
              <w:rPr>
                <w:rFonts w:ascii="Times New Roman" w:hAnsi="Times New Roman"/>
                <w:i/>
                <w:sz w:val="18"/>
                <w:szCs w:val="18"/>
                <w:lang w:val="en-GB"/>
              </w:rPr>
              <w:t xml:space="preserve"> </w:t>
            </w:r>
            <w:r w:rsidR="00825BCB" w:rsidRPr="005C5600">
              <w:rPr>
                <w:rFonts w:ascii="Times New Roman" w:hAnsi="Times New Roman"/>
                <w:sz w:val="18"/>
                <w:szCs w:val="18"/>
                <w:lang w:val="en-GB"/>
              </w:rPr>
              <w:t>(</w:t>
            </w:r>
            <w:proofErr w:type="spellStart"/>
            <w:r w:rsidR="00825BCB" w:rsidRPr="005C5600">
              <w:rPr>
                <w:rFonts w:ascii="Times New Roman" w:hAnsi="Times New Roman"/>
                <w:sz w:val="18"/>
                <w:szCs w:val="18"/>
                <w:lang w:val="en-GB"/>
              </w:rPr>
              <w:t>Maimbe</w:t>
            </w:r>
            <w:proofErr w:type="spellEnd"/>
            <w:r w:rsidR="00825BCB" w:rsidRPr="005C5600">
              <w:rPr>
                <w:rFonts w:ascii="Times New Roman" w:hAnsi="Times New Roman"/>
                <w:sz w:val="18"/>
                <w:szCs w:val="18"/>
                <w:lang w:val="en-GB"/>
              </w:rPr>
              <w:t xml:space="preserve"> NP staff, pers. comm)</w:t>
            </w:r>
          </w:p>
          <w:p w14:paraId="4887A169" w14:textId="77777777" w:rsidR="003B33F5" w:rsidRPr="005C5600" w:rsidRDefault="003B33F5" w:rsidP="00095648">
            <w:pPr>
              <w:widowControl w:val="0"/>
              <w:spacing w:line="240" w:lineRule="auto"/>
              <w:rPr>
                <w:rFonts w:ascii="Times New Roman" w:hAnsi="Times New Roman"/>
                <w:sz w:val="16"/>
                <w:szCs w:val="16"/>
                <w:lang w:val="en-GB"/>
              </w:rPr>
            </w:pPr>
            <w:r w:rsidRPr="005C5600">
              <w:rPr>
                <w:rFonts w:ascii="Times New Roman" w:hAnsi="Times New Roman"/>
                <w:i/>
                <w:sz w:val="18"/>
                <w:szCs w:val="18"/>
                <w:lang w:val="en-GB"/>
              </w:rPr>
              <w:t>1d) 9-10</w:t>
            </w:r>
            <w:r w:rsidR="00CC19FB" w:rsidRPr="005C5600">
              <w:rPr>
                <w:rFonts w:ascii="Times New Roman" w:hAnsi="Times New Roman"/>
                <w:i/>
                <w:sz w:val="18"/>
                <w:szCs w:val="18"/>
                <w:lang w:val="en-GB"/>
              </w:rPr>
              <w:t xml:space="preserve"> </w:t>
            </w:r>
            <w:r w:rsidR="00CC19FB" w:rsidRPr="005C5600">
              <w:rPr>
                <w:rFonts w:ascii="Times New Roman" w:hAnsi="Times New Roman"/>
                <w:sz w:val="16"/>
                <w:szCs w:val="16"/>
                <w:lang w:val="en-GB"/>
              </w:rPr>
              <w:t xml:space="preserve">(in 2013-2018 47 </w:t>
            </w:r>
            <w:r w:rsidR="00CC19FB" w:rsidRPr="005C5600">
              <w:rPr>
                <w:rFonts w:ascii="Times New Roman" w:hAnsi="Times New Roman"/>
                <w:sz w:val="16"/>
                <w:szCs w:val="16"/>
                <w:lang w:val="en-GB"/>
              </w:rPr>
              <w:lastRenderedPageBreak/>
              <w:t>offenders were arrested in the Park)</w:t>
            </w:r>
          </w:p>
          <w:p w14:paraId="16480B0B"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2a) 0</w:t>
            </w:r>
            <w:r w:rsidR="00235756" w:rsidRPr="005C5600">
              <w:rPr>
                <w:rFonts w:ascii="Times New Roman" w:hAnsi="Times New Roman"/>
                <w:i/>
                <w:sz w:val="18"/>
                <w:szCs w:val="18"/>
                <w:lang w:val="en-GB"/>
              </w:rPr>
              <w:t xml:space="preserve"> </w:t>
            </w:r>
            <w:r w:rsidRPr="005C5600">
              <w:rPr>
                <w:rFonts w:ascii="Times New Roman" w:hAnsi="Times New Roman"/>
                <w:i/>
                <w:sz w:val="18"/>
                <w:szCs w:val="18"/>
                <w:lang w:val="en-GB"/>
              </w:rPr>
              <w:t>(2018)</w:t>
            </w:r>
          </w:p>
          <w:p w14:paraId="64DC6CED"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2b) 0(2017)</w:t>
            </w:r>
          </w:p>
          <w:p w14:paraId="774BA852"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2c) 0(2017)</w:t>
            </w:r>
          </w:p>
          <w:p w14:paraId="2C854508"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2d) 0(2017)</w:t>
            </w:r>
          </w:p>
          <w:p w14:paraId="0FB60579" w14:textId="77777777" w:rsidR="003B33F5" w:rsidRPr="005C5600" w:rsidRDefault="003B33F5" w:rsidP="00095648">
            <w:pPr>
              <w:spacing w:after="0" w:line="240" w:lineRule="auto"/>
              <w:rPr>
                <w:rFonts w:ascii="Times New Roman" w:hAnsi="Times New Roman"/>
                <w:bCs/>
                <w:i/>
                <w:iCs/>
                <w:sz w:val="18"/>
                <w:szCs w:val="18"/>
                <w:lang w:val="en-GB"/>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4FCA3F6" w14:textId="77777777" w:rsidR="003B33F5" w:rsidRPr="005C5600" w:rsidRDefault="003B33F5" w:rsidP="00095648">
            <w:pPr>
              <w:widowControl w:val="0"/>
              <w:spacing w:line="240" w:lineRule="auto"/>
              <w:rPr>
                <w:rFonts w:ascii="Times New Roman" w:hAnsi="Times New Roman"/>
                <w:i/>
                <w:sz w:val="18"/>
                <w:szCs w:val="18"/>
                <w:lang w:val="en-GB"/>
              </w:rPr>
            </w:pPr>
          </w:p>
          <w:p w14:paraId="7B2AE643" w14:textId="77777777" w:rsidR="003B33F5" w:rsidRPr="005C5600" w:rsidRDefault="003B33F5" w:rsidP="00095648">
            <w:pPr>
              <w:widowControl w:val="0"/>
              <w:spacing w:line="240" w:lineRule="auto"/>
              <w:rPr>
                <w:rFonts w:ascii="Times New Roman" w:hAnsi="Times New Roman"/>
                <w:i/>
                <w:sz w:val="18"/>
                <w:szCs w:val="18"/>
                <w:lang w:val="en-GB"/>
              </w:rPr>
            </w:pPr>
          </w:p>
          <w:p w14:paraId="37D086A3"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1a) &gt;=</w:t>
            </w:r>
            <w:r w:rsidR="00C053CC" w:rsidRPr="005C5600">
              <w:rPr>
                <w:rFonts w:ascii="Times New Roman" w:hAnsi="Times New Roman"/>
                <w:i/>
                <w:sz w:val="18"/>
                <w:szCs w:val="18"/>
                <w:lang w:val="en-GB"/>
              </w:rPr>
              <w:t>2</w:t>
            </w:r>
            <w:r w:rsidRPr="005C5600">
              <w:rPr>
                <w:rFonts w:ascii="Times New Roman" w:hAnsi="Times New Roman"/>
                <w:i/>
                <w:sz w:val="18"/>
                <w:szCs w:val="18"/>
                <w:lang w:val="en-GB"/>
              </w:rPr>
              <w:t>0</w:t>
            </w:r>
          </w:p>
          <w:p w14:paraId="55C9DD13"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1b) &gt;=</w:t>
            </w:r>
            <w:r w:rsidR="00C053CC" w:rsidRPr="005C5600">
              <w:rPr>
                <w:rFonts w:ascii="Times New Roman" w:hAnsi="Times New Roman"/>
                <w:i/>
                <w:sz w:val="18"/>
                <w:szCs w:val="18"/>
                <w:lang w:val="en-GB"/>
              </w:rPr>
              <w:t>30</w:t>
            </w:r>
            <w:r w:rsidRPr="005C5600">
              <w:rPr>
                <w:rFonts w:ascii="Times New Roman" w:hAnsi="Times New Roman"/>
                <w:i/>
                <w:sz w:val="18"/>
                <w:szCs w:val="18"/>
                <w:lang w:val="en-GB"/>
              </w:rPr>
              <w:t>0</w:t>
            </w:r>
          </w:p>
          <w:p w14:paraId="3C331525" w14:textId="77777777" w:rsidR="005F3F79" w:rsidRPr="005C5600" w:rsidRDefault="005F3F79" w:rsidP="00095648">
            <w:pPr>
              <w:widowControl w:val="0"/>
              <w:spacing w:line="240" w:lineRule="auto"/>
              <w:rPr>
                <w:rFonts w:ascii="Times New Roman" w:hAnsi="Times New Roman"/>
                <w:i/>
                <w:sz w:val="18"/>
                <w:szCs w:val="18"/>
                <w:lang w:val="en-GB"/>
              </w:rPr>
            </w:pPr>
          </w:p>
          <w:p w14:paraId="0EBEEDDB"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1c) &gt;=</w:t>
            </w:r>
            <w:r w:rsidR="00C053CC" w:rsidRPr="005C5600">
              <w:rPr>
                <w:rFonts w:ascii="Times New Roman" w:hAnsi="Times New Roman"/>
                <w:i/>
                <w:sz w:val="18"/>
                <w:szCs w:val="18"/>
                <w:lang w:val="en-GB"/>
              </w:rPr>
              <w:t>20</w:t>
            </w:r>
          </w:p>
          <w:p w14:paraId="4DB7B3FD" w14:textId="77777777" w:rsidR="005F3F79" w:rsidRPr="005C5600" w:rsidRDefault="005F3F79" w:rsidP="00095648">
            <w:pPr>
              <w:widowControl w:val="0"/>
              <w:spacing w:line="240" w:lineRule="auto"/>
              <w:rPr>
                <w:rFonts w:ascii="Times New Roman" w:hAnsi="Times New Roman"/>
                <w:i/>
                <w:sz w:val="18"/>
                <w:szCs w:val="18"/>
                <w:lang w:val="en-GB"/>
              </w:rPr>
            </w:pPr>
          </w:p>
          <w:p w14:paraId="1B80CB0D"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1d) &gt;=</w:t>
            </w:r>
            <w:r w:rsidR="00C053CC" w:rsidRPr="005C5600">
              <w:rPr>
                <w:rFonts w:ascii="Times New Roman" w:hAnsi="Times New Roman"/>
                <w:i/>
                <w:sz w:val="18"/>
                <w:szCs w:val="18"/>
                <w:lang w:val="en-GB"/>
              </w:rPr>
              <w:t>20</w:t>
            </w:r>
          </w:p>
          <w:p w14:paraId="36FA78E8" w14:textId="77777777" w:rsidR="003B33F5" w:rsidRPr="005C5600" w:rsidRDefault="003B33F5" w:rsidP="00095648">
            <w:pPr>
              <w:widowControl w:val="0"/>
              <w:spacing w:line="240" w:lineRule="auto"/>
              <w:rPr>
                <w:rFonts w:ascii="Times New Roman" w:hAnsi="Times New Roman"/>
                <w:i/>
                <w:sz w:val="18"/>
                <w:szCs w:val="18"/>
                <w:lang w:val="en-GB"/>
              </w:rPr>
            </w:pPr>
          </w:p>
          <w:p w14:paraId="41FD2530" w14:textId="77777777" w:rsidR="003B33F5" w:rsidRPr="005C5600" w:rsidRDefault="003B33F5" w:rsidP="00095648">
            <w:pPr>
              <w:widowControl w:val="0"/>
              <w:spacing w:line="240" w:lineRule="auto"/>
              <w:rPr>
                <w:rFonts w:ascii="Times New Roman" w:hAnsi="Times New Roman"/>
                <w:i/>
                <w:sz w:val="18"/>
                <w:szCs w:val="18"/>
                <w:lang w:val="en-GB"/>
              </w:rPr>
            </w:pPr>
          </w:p>
          <w:p w14:paraId="2788722A"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2a) &gt;=14</w:t>
            </w:r>
          </w:p>
          <w:p w14:paraId="389072ED"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2b) &gt;= 180</w:t>
            </w:r>
            <w:r w:rsidR="00825BCB" w:rsidRPr="005C5600">
              <w:rPr>
                <w:rFonts w:ascii="Times New Roman" w:hAnsi="Times New Roman"/>
                <w:i/>
                <w:sz w:val="18"/>
                <w:szCs w:val="18"/>
                <w:lang w:val="en-GB"/>
              </w:rPr>
              <w:t xml:space="preserve"> (</w:t>
            </w:r>
            <w:r w:rsidR="00825BCB" w:rsidRPr="005C5600">
              <w:rPr>
                <w:rFonts w:ascii="Times New Roman" w:hAnsi="Times New Roman"/>
                <w:sz w:val="16"/>
                <w:szCs w:val="16"/>
                <w:lang w:val="en-GB"/>
              </w:rPr>
              <w:t>We assume that</w:t>
            </w:r>
            <w:r w:rsidR="00825BCB" w:rsidRPr="005C5600">
              <w:rPr>
                <w:rFonts w:ascii="Times New Roman" w:hAnsi="Times New Roman"/>
                <w:lang w:val="en-GB"/>
              </w:rPr>
              <w:t xml:space="preserve"> </w:t>
            </w:r>
            <w:r w:rsidR="00825BCB" w:rsidRPr="005C5600">
              <w:rPr>
                <w:rFonts w:ascii="Times New Roman" w:hAnsi="Times New Roman"/>
                <w:sz w:val="16"/>
                <w:szCs w:val="16"/>
                <w:lang w:val="en-GB"/>
              </w:rPr>
              <w:t xml:space="preserve">two groups (6 rangers each) will patrol the </w:t>
            </w:r>
            <w:proofErr w:type="spellStart"/>
            <w:r w:rsidR="00825BCB" w:rsidRPr="005C5600">
              <w:rPr>
                <w:rFonts w:ascii="Times New Roman" w:hAnsi="Times New Roman"/>
                <w:sz w:val="16"/>
                <w:szCs w:val="16"/>
                <w:lang w:val="en-GB"/>
              </w:rPr>
              <w:t>Luando</w:t>
            </w:r>
            <w:proofErr w:type="spellEnd"/>
            <w:r w:rsidR="00825BCB" w:rsidRPr="005C5600">
              <w:rPr>
                <w:rFonts w:ascii="Times New Roman" w:hAnsi="Times New Roman"/>
                <w:sz w:val="16"/>
                <w:szCs w:val="16"/>
                <w:lang w:val="en-GB"/>
              </w:rPr>
              <w:t xml:space="preserve"> SNR for 15 days (at least 8 hours of patrolling per day) </w:t>
            </w:r>
            <w:proofErr w:type="gramStart"/>
            <w:r w:rsidR="00825BCB" w:rsidRPr="005C5600">
              <w:rPr>
                <w:rFonts w:ascii="Times New Roman" w:hAnsi="Times New Roman"/>
                <w:sz w:val="16"/>
                <w:szCs w:val="16"/>
                <w:lang w:val="en-GB"/>
              </w:rPr>
              <w:t>each every</w:t>
            </w:r>
            <w:proofErr w:type="gramEnd"/>
            <w:r w:rsidR="00825BCB" w:rsidRPr="005C5600">
              <w:rPr>
                <w:rFonts w:ascii="Times New Roman" w:hAnsi="Times New Roman"/>
                <w:sz w:val="16"/>
                <w:szCs w:val="16"/>
                <w:lang w:val="en-GB"/>
              </w:rPr>
              <w:t xml:space="preserve"> month (or minimum 15 effective patrol man-days per month per ranger) (H. </w:t>
            </w:r>
            <w:proofErr w:type="spellStart"/>
            <w:r w:rsidR="00825BCB" w:rsidRPr="005C5600">
              <w:rPr>
                <w:rFonts w:ascii="Times New Roman" w:hAnsi="Times New Roman"/>
                <w:sz w:val="16"/>
                <w:szCs w:val="16"/>
                <w:lang w:val="en-GB"/>
              </w:rPr>
              <w:t>Jachmann</w:t>
            </w:r>
            <w:proofErr w:type="spellEnd"/>
            <w:r w:rsidR="00825BCB" w:rsidRPr="005C5600">
              <w:rPr>
                <w:rFonts w:ascii="Times New Roman" w:hAnsi="Times New Roman"/>
                <w:sz w:val="16"/>
                <w:szCs w:val="16"/>
                <w:lang w:val="en-GB"/>
              </w:rPr>
              <w:t>, pers. comm.))</w:t>
            </w:r>
          </w:p>
          <w:p w14:paraId="1895B462"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2c) &gt;=</w:t>
            </w:r>
            <w:r w:rsidR="00C053CC" w:rsidRPr="005C5600">
              <w:rPr>
                <w:rFonts w:ascii="Times New Roman" w:hAnsi="Times New Roman"/>
                <w:i/>
                <w:sz w:val="18"/>
                <w:szCs w:val="18"/>
                <w:lang w:val="en-GB"/>
              </w:rPr>
              <w:t>2</w:t>
            </w:r>
            <w:r w:rsidRPr="005C5600">
              <w:rPr>
                <w:rFonts w:ascii="Times New Roman" w:hAnsi="Times New Roman"/>
                <w:i/>
                <w:sz w:val="18"/>
                <w:szCs w:val="18"/>
                <w:lang w:val="en-GB"/>
              </w:rPr>
              <w:t>0</w:t>
            </w:r>
          </w:p>
          <w:p w14:paraId="4235D59D"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2d) &gt;=</w:t>
            </w:r>
            <w:r w:rsidR="00C053CC" w:rsidRPr="005C5600">
              <w:rPr>
                <w:rFonts w:ascii="Times New Roman" w:hAnsi="Times New Roman"/>
                <w:i/>
                <w:sz w:val="18"/>
                <w:szCs w:val="18"/>
                <w:lang w:val="en-GB"/>
              </w:rPr>
              <w:t>2</w:t>
            </w:r>
            <w:r w:rsidRPr="005C5600">
              <w:rPr>
                <w:rFonts w:ascii="Times New Roman" w:hAnsi="Times New Roman"/>
                <w:i/>
                <w:sz w:val="18"/>
                <w:szCs w:val="18"/>
                <w:lang w:val="en-GB"/>
              </w:rPr>
              <w:t>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50C2DA" w14:textId="77777777" w:rsidR="003B33F5" w:rsidRPr="005C5600" w:rsidRDefault="003B33F5" w:rsidP="00095648">
            <w:pPr>
              <w:widowControl w:val="0"/>
              <w:spacing w:line="240" w:lineRule="auto"/>
              <w:rPr>
                <w:rFonts w:ascii="Times New Roman" w:hAnsi="Times New Roman"/>
                <w:i/>
                <w:sz w:val="18"/>
                <w:szCs w:val="18"/>
                <w:lang w:val="en-GB"/>
              </w:rPr>
            </w:pPr>
          </w:p>
          <w:p w14:paraId="034FDE5F" w14:textId="77777777" w:rsidR="003B33F5" w:rsidRPr="005C5600" w:rsidRDefault="003B33F5" w:rsidP="00095648">
            <w:pPr>
              <w:widowControl w:val="0"/>
              <w:spacing w:line="240" w:lineRule="auto"/>
              <w:rPr>
                <w:rFonts w:ascii="Times New Roman" w:hAnsi="Times New Roman"/>
                <w:i/>
                <w:sz w:val="18"/>
                <w:szCs w:val="18"/>
                <w:lang w:val="en-GB"/>
              </w:rPr>
            </w:pPr>
          </w:p>
          <w:p w14:paraId="2A128654"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1a) &gt;=30</w:t>
            </w:r>
          </w:p>
          <w:p w14:paraId="23B8179E"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1b) &gt;=450</w:t>
            </w:r>
          </w:p>
          <w:p w14:paraId="686EBD5F" w14:textId="77777777" w:rsidR="003B33F5" w:rsidRPr="005C5600" w:rsidRDefault="003B33F5" w:rsidP="00095648">
            <w:pPr>
              <w:widowControl w:val="0"/>
              <w:spacing w:line="240" w:lineRule="auto"/>
              <w:rPr>
                <w:rFonts w:ascii="Times New Roman" w:hAnsi="Times New Roman"/>
                <w:i/>
                <w:sz w:val="18"/>
                <w:szCs w:val="18"/>
                <w:lang w:val="en-GB"/>
              </w:rPr>
            </w:pPr>
          </w:p>
          <w:p w14:paraId="7B63CF75"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1c) &gt;=50</w:t>
            </w:r>
          </w:p>
          <w:p w14:paraId="3F1AB590" w14:textId="77777777" w:rsidR="003B33F5" w:rsidRPr="005C5600" w:rsidRDefault="003B33F5" w:rsidP="00095648">
            <w:pPr>
              <w:widowControl w:val="0"/>
              <w:spacing w:line="240" w:lineRule="auto"/>
              <w:rPr>
                <w:rFonts w:ascii="Times New Roman" w:hAnsi="Times New Roman"/>
                <w:i/>
                <w:sz w:val="18"/>
                <w:szCs w:val="18"/>
                <w:lang w:val="en-GB"/>
              </w:rPr>
            </w:pPr>
          </w:p>
          <w:p w14:paraId="7EB42B1A"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1d) &gt;=50</w:t>
            </w:r>
          </w:p>
          <w:p w14:paraId="60E683D2" w14:textId="77777777" w:rsidR="003B33F5" w:rsidRPr="005C5600" w:rsidRDefault="003B33F5" w:rsidP="00095648">
            <w:pPr>
              <w:widowControl w:val="0"/>
              <w:spacing w:line="240" w:lineRule="auto"/>
              <w:rPr>
                <w:rFonts w:ascii="Times New Roman" w:hAnsi="Times New Roman"/>
                <w:i/>
                <w:sz w:val="18"/>
                <w:szCs w:val="18"/>
                <w:lang w:val="en-GB"/>
              </w:rPr>
            </w:pPr>
          </w:p>
          <w:p w14:paraId="065C0767" w14:textId="77777777" w:rsidR="003B33F5" w:rsidRPr="005C5600" w:rsidRDefault="003B33F5" w:rsidP="00095648">
            <w:pPr>
              <w:widowControl w:val="0"/>
              <w:spacing w:line="240" w:lineRule="auto"/>
              <w:rPr>
                <w:rFonts w:ascii="Times New Roman" w:hAnsi="Times New Roman"/>
                <w:i/>
                <w:sz w:val="18"/>
                <w:szCs w:val="18"/>
                <w:lang w:val="en-GB"/>
              </w:rPr>
            </w:pPr>
          </w:p>
          <w:p w14:paraId="1394B46A"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2a) &gt;=30</w:t>
            </w:r>
          </w:p>
          <w:p w14:paraId="4ADA109D" w14:textId="77777777" w:rsidR="00825BCB" w:rsidRPr="005C5600" w:rsidRDefault="003B33F5" w:rsidP="00825BCB">
            <w:pPr>
              <w:pStyle w:val="FootnoteText"/>
              <w:rPr>
                <w:sz w:val="16"/>
                <w:szCs w:val="16"/>
                <w:lang w:val="en-GB"/>
              </w:rPr>
            </w:pPr>
            <w:r w:rsidRPr="005C5600">
              <w:rPr>
                <w:i/>
                <w:sz w:val="18"/>
                <w:szCs w:val="18"/>
                <w:lang w:val="en-GB"/>
              </w:rPr>
              <w:t>2b) &gt;= 450</w:t>
            </w:r>
            <w:r w:rsidR="00825BCB" w:rsidRPr="005C5600">
              <w:rPr>
                <w:i/>
                <w:sz w:val="18"/>
                <w:szCs w:val="18"/>
                <w:lang w:val="en-GB"/>
              </w:rPr>
              <w:t xml:space="preserve"> </w:t>
            </w:r>
            <w:r w:rsidR="00825BCB" w:rsidRPr="005C5600">
              <w:rPr>
                <w:sz w:val="18"/>
                <w:szCs w:val="18"/>
                <w:lang w:val="en-GB"/>
              </w:rPr>
              <w:t>(</w:t>
            </w:r>
            <w:r w:rsidR="00825BCB" w:rsidRPr="005C5600">
              <w:rPr>
                <w:sz w:val="16"/>
                <w:szCs w:val="16"/>
                <w:lang w:val="en-GB"/>
              </w:rPr>
              <w:t xml:space="preserve">We assume that at least 5 groups (6 rangers each) will patrol the </w:t>
            </w:r>
            <w:proofErr w:type="spellStart"/>
            <w:r w:rsidR="00825BCB" w:rsidRPr="005C5600">
              <w:rPr>
                <w:sz w:val="16"/>
                <w:szCs w:val="16"/>
                <w:lang w:val="en-GB"/>
              </w:rPr>
              <w:t>Luando</w:t>
            </w:r>
            <w:proofErr w:type="spellEnd"/>
            <w:r w:rsidR="00825BCB" w:rsidRPr="005C5600">
              <w:rPr>
                <w:sz w:val="16"/>
                <w:szCs w:val="16"/>
                <w:lang w:val="en-GB"/>
              </w:rPr>
              <w:t xml:space="preserve"> SNR for 15 days (at least 8 hours of patrolling per day) </w:t>
            </w:r>
            <w:proofErr w:type="gramStart"/>
            <w:r w:rsidR="00825BCB" w:rsidRPr="005C5600">
              <w:rPr>
                <w:sz w:val="16"/>
                <w:szCs w:val="16"/>
                <w:lang w:val="en-GB"/>
              </w:rPr>
              <w:t>each every</w:t>
            </w:r>
            <w:proofErr w:type="gramEnd"/>
            <w:r w:rsidR="00825BCB" w:rsidRPr="005C5600">
              <w:rPr>
                <w:sz w:val="16"/>
                <w:szCs w:val="16"/>
                <w:lang w:val="en-GB"/>
              </w:rPr>
              <w:t xml:space="preserve"> month (or minimum 15 effective patrol man-days per month per ranger) (H. </w:t>
            </w:r>
            <w:proofErr w:type="spellStart"/>
            <w:r w:rsidR="00825BCB" w:rsidRPr="005C5600">
              <w:rPr>
                <w:sz w:val="16"/>
                <w:szCs w:val="16"/>
                <w:lang w:val="en-GB"/>
              </w:rPr>
              <w:t>Jachmann</w:t>
            </w:r>
            <w:proofErr w:type="spellEnd"/>
            <w:r w:rsidR="00825BCB" w:rsidRPr="005C5600">
              <w:rPr>
                <w:sz w:val="16"/>
                <w:szCs w:val="16"/>
                <w:lang w:val="en-GB"/>
              </w:rPr>
              <w:t>, pers. comm.)</w:t>
            </w:r>
          </w:p>
          <w:p w14:paraId="2ABC232A" w14:textId="77777777" w:rsidR="003B33F5" w:rsidRPr="005C5600" w:rsidRDefault="003B33F5" w:rsidP="00095648">
            <w:pPr>
              <w:widowControl w:val="0"/>
              <w:spacing w:line="240" w:lineRule="auto"/>
              <w:rPr>
                <w:rFonts w:ascii="Times New Roman" w:hAnsi="Times New Roman"/>
                <w:i/>
                <w:sz w:val="18"/>
                <w:szCs w:val="18"/>
                <w:lang w:val="en-GB"/>
              </w:rPr>
            </w:pPr>
          </w:p>
          <w:p w14:paraId="0E9DCAB8"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2c) &gt;=50</w:t>
            </w:r>
          </w:p>
          <w:p w14:paraId="56769AC2" w14:textId="77777777" w:rsidR="003B33F5" w:rsidRPr="005C5600" w:rsidRDefault="003B33F5" w:rsidP="00095648">
            <w:pPr>
              <w:widowControl w:val="0"/>
              <w:spacing w:line="240" w:lineRule="auto"/>
              <w:rPr>
                <w:rFonts w:ascii="Times New Roman" w:hAnsi="Times New Roman"/>
                <w:i/>
                <w:sz w:val="18"/>
                <w:szCs w:val="18"/>
                <w:lang w:val="en-GB"/>
              </w:rPr>
            </w:pPr>
            <w:r w:rsidRPr="005C5600">
              <w:rPr>
                <w:rFonts w:ascii="Times New Roman" w:hAnsi="Times New Roman"/>
                <w:i/>
                <w:sz w:val="18"/>
                <w:szCs w:val="18"/>
                <w:lang w:val="en-GB"/>
              </w:rPr>
              <w:t>2d) &gt;=50</w:t>
            </w:r>
          </w:p>
        </w:tc>
        <w:tc>
          <w:tcPr>
            <w:tcW w:w="2841" w:type="dxa"/>
            <w:vMerge w:val="restart"/>
            <w:tcBorders>
              <w:top w:val="single" w:sz="4" w:space="0" w:color="auto"/>
              <w:left w:val="single" w:sz="4" w:space="0" w:color="auto"/>
              <w:right w:val="single" w:sz="4" w:space="0" w:color="auto"/>
            </w:tcBorders>
          </w:tcPr>
          <w:p w14:paraId="1F1BDADF"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iCs/>
                <w:sz w:val="18"/>
                <w:szCs w:val="18"/>
                <w:lang w:val="en-GB"/>
              </w:rPr>
              <w:lastRenderedPageBreak/>
              <w:t>Assumption 1.</w:t>
            </w:r>
            <w:r w:rsidRPr="005C5600">
              <w:rPr>
                <w:rFonts w:ascii="Times New Roman" w:hAnsi="Times New Roman"/>
                <w:iCs/>
                <w:sz w:val="18"/>
                <w:szCs w:val="18"/>
                <w:lang w:val="en-GB"/>
              </w:rPr>
              <w:t xml:space="preserve"> </w:t>
            </w:r>
            <w:r w:rsidRPr="005C5600">
              <w:rPr>
                <w:rFonts w:ascii="Times New Roman" w:hAnsi="Times New Roman"/>
                <w:sz w:val="18"/>
                <w:szCs w:val="18"/>
                <w:lang w:val="en-GB"/>
              </w:rPr>
              <w:t>The PAs will be provided with additional and complementary to the project support from Angola Government and international donors</w:t>
            </w:r>
          </w:p>
          <w:p w14:paraId="0AA8610D"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iCs/>
                <w:sz w:val="18"/>
                <w:szCs w:val="18"/>
                <w:lang w:val="en-GB"/>
              </w:rPr>
              <w:t>Assumption 2.</w:t>
            </w:r>
            <w:r w:rsidRPr="005C5600">
              <w:rPr>
                <w:rFonts w:ascii="Times New Roman" w:hAnsi="Times New Roman"/>
                <w:iCs/>
                <w:sz w:val="18"/>
                <w:szCs w:val="18"/>
                <w:lang w:val="en-GB"/>
              </w:rPr>
              <w:t xml:space="preserve"> </w:t>
            </w:r>
            <w:r w:rsidRPr="005C5600">
              <w:rPr>
                <w:rFonts w:ascii="Times New Roman" w:hAnsi="Times New Roman"/>
                <w:sz w:val="18"/>
                <w:szCs w:val="18"/>
                <w:lang w:val="en-GB"/>
              </w:rPr>
              <w:t xml:space="preserve">The </w:t>
            </w:r>
            <w:proofErr w:type="spellStart"/>
            <w:r w:rsidRPr="005C5600">
              <w:rPr>
                <w:rFonts w:ascii="Times New Roman" w:hAnsi="Times New Roman"/>
                <w:sz w:val="18"/>
                <w:szCs w:val="18"/>
                <w:lang w:val="en-GB"/>
              </w:rPr>
              <w:t>PAs’</w:t>
            </w:r>
            <w:proofErr w:type="spellEnd"/>
            <w:r w:rsidRPr="005C5600">
              <w:rPr>
                <w:rFonts w:ascii="Times New Roman" w:hAnsi="Times New Roman"/>
                <w:sz w:val="18"/>
                <w:szCs w:val="18"/>
                <w:lang w:val="en-GB"/>
              </w:rPr>
              <w:t xml:space="preserve"> staff will use knowledge, skills, and equipment provided by the project to improve PA management and protection</w:t>
            </w:r>
          </w:p>
          <w:p w14:paraId="789FE07F"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iCs/>
                <w:sz w:val="18"/>
                <w:szCs w:val="18"/>
                <w:lang w:val="en-GB"/>
              </w:rPr>
              <w:t>Assumption 3.</w:t>
            </w:r>
            <w:r w:rsidRPr="005C5600">
              <w:rPr>
                <w:rFonts w:ascii="Times New Roman" w:hAnsi="Times New Roman"/>
                <w:iCs/>
                <w:sz w:val="18"/>
                <w:szCs w:val="18"/>
                <w:lang w:val="en-GB"/>
              </w:rPr>
              <w:t xml:space="preserve"> </w:t>
            </w:r>
            <w:r w:rsidRPr="005C5600">
              <w:rPr>
                <w:rFonts w:ascii="Times New Roman" w:hAnsi="Times New Roman"/>
                <w:sz w:val="18"/>
                <w:szCs w:val="18"/>
                <w:lang w:val="en-GB"/>
              </w:rPr>
              <w:t xml:space="preserve">Increased effectiveness of law enforcement will have strong deterrent effect on poachers and unsustainable NRM practices in the project areas because of threat of severe </w:t>
            </w:r>
            <w:r w:rsidRPr="005C5600">
              <w:rPr>
                <w:rFonts w:ascii="Times New Roman" w:hAnsi="Times New Roman"/>
                <w:sz w:val="18"/>
                <w:szCs w:val="18"/>
                <w:lang w:val="en-GB"/>
              </w:rPr>
              <w:lastRenderedPageBreak/>
              <w:t>punishment and decreased income from illegal activities</w:t>
            </w:r>
          </w:p>
          <w:p w14:paraId="287471DB" w14:textId="77777777" w:rsidR="003B33F5" w:rsidRPr="005C5600" w:rsidRDefault="003B33F5" w:rsidP="00095648">
            <w:pPr>
              <w:spacing w:after="0" w:line="240" w:lineRule="auto"/>
              <w:rPr>
                <w:rFonts w:ascii="Times New Roman" w:hAnsi="Times New Roman"/>
                <w:sz w:val="18"/>
                <w:szCs w:val="18"/>
                <w:lang w:val="en-GB"/>
              </w:rPr>
            </w:pPr>
          </w:p>
          <w:p w14:paraId="1640B301" w14:textId="77777777" w:rsidR="003B33F5" w:rsidRPr="005C5600" w:rsidRDefault="003B33F5" w:rsidP="00095648">
            <w:pPr>
              <w:spacing w:line="240" w:lineRule="auto"/>
              <w:rPr>
                <w:rFonts w:ascii="Times New Roman" w:hAnsi="Times New Roman"/>
                <w:sz w:val="18"/>
                <w:szCs w:val="18"/>
                <w:lang w:val="en-GB"/>
              </w:rPr>
            </w:pPr>
            <w:r w:rsidRPr="005C5600">
              <w:rPr>
                <w:rFonts w:ascii="Times New Roman" w:hAnsi="Times New Roman"/>
                <w:b/>
                <w:sz w:val="18"/>
                <w:szCs w:val="18"/>
                <w:lang w:val="en-GB"/>
              </w:rPr>
              <w:t>Assumption 4.</w:t>
            </w:r>
            <w:r w:rsidRPr="005C5600">
              <w:rPr>
                <w:rFonts w:ascii="Times New Roman" w:hAnsi="Times New Roman"/>
                <w:sz w:val="18"/>
                <w:szCs w:val="18"/>
                <w:lang w:val="en-GB"/>
              </w:rPr>
              <w:t xml:space="preserve"> Local people will maintain high level of tolerance to elephants and HECs;</w:t>
            </w:r>
          </w:p>
          <w:p w14:paraId="4B1FFC0A" w14:textId="77777777" w:rsidR="003B33F5" w:rsidRPr="005C5600" w:rsidRDefault="003B33F5" w:rsidP="00095648">
            <w:pPr>
              <w:spacing w:after="0" w:line="240" w:lineRule="auto"/>
              <w:rPr>
                <w:rFonts w:ascii="Times New Roman" w:hAnsi="Times New Roman"/>
                <w:sz w:val="18"/>
                <w:szCs w:val="18"/>
                <w:lang w:val="en-GB"/>
              </w:rPr>
            </w:pPr>
          </w:p>
          <w:p w14:paraId="2514DAD6" w14:textId="77777777" w:rsidR="003B33F5" w:rsidRPr="005C5600" w:rsidRDefault="003B33F5" w:rsidP="00095648">
            <w:pPr>
              <w:spacing w:after="0" w:line="240" w:lineRule="auto"/>
              <w:rPr>
                <w:rFonts w:ascii="Times New Roman" w:hAnsi="Times New Roman"/>
                <w:sz w:val="18"/>
                <w:szCs w:val="18"/>
                <w:lang w:val="en-GB"/>
              </w:rPr>
            </w:pPr>
          </w:p>
          <w:p w14:paraId="2C1BF6FF" w14:textId="77777777" w:rsidR="003B33F5" w:rsidRPr="005C5600" w:rsidRDefault="003B33F5" w:rsidP="00095648">
            <w:pPr>
              <w:spacing w:after="0" w:line="240" w:lineRule="auto"/>
              <w:rPr>
                <w:rFonts w:ascii="Times New Roman" w:hAnsi="Times New Roman"/>
                <w:b/>
                <w:color w:val="000000"/>
                <w:sz w:val="18"/>
                <w:szCs w:val="18"/>
                <w:lang w:val="en-GB"/>
              </w:rPr>
            </w:pPr>
            <w:r w:rsidRPr="005C5600">
              <w:rPr>
                <w:rFonts w:ascii="Times New Roman" w:hAnsi="Times New Roman"/>
                <w:b/>
                <w:color w:val="000000"/>
                <w:sz w:val="18"/>
                <w:szCs w:val="18"/>
                <w:lang w:val="en-GB"/>
              </w:rPr>
              <w:t xml:space="preserve">Data Collection methods: </w:t>
            </w:r>
          </w:p>
          <w:p w14:paraId="47DF5167"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color w:val="000000"/>
                <w:sz w:val="18"/>
                <w:szCs w:val="18"/>
                <w:lang w:val="en-GB"/>
              </w:rPr>
              <w:t>Content analysis of the PAS annual reports (Indicator 7);</w:t>
            </w:r>
          </w:p>
          <w:p w14:paraId="5D42C22B"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color w:val="000000"/>
                <w:sz w:val="18"/>
                <w:szCs w:val="18"/>
                <w:lang w:val="en-GB"/>
              </w:rPr>
              <w:t>METT assessment of the PA management (Indicator 8);</w:t>
            </w:r>
          </w:p>
          <w:p w14:paraId="651FDF15" w14:textId="77777777" w:rsidR="003B33F5" w:rsidRPr="005C5600" w:rsidRDefault="003B33F5" w:rsidP="00095648">
            <w:pPr>
              <w:spacing w:after="0" w:line="240" w:lineRule="auto"/>
              <w:rPr>
                <w:rFonts w:ascii="Times New Roman" w:hAnsi="Times New Roman"/>
                <w:color w:val="000000"/>
                <w:sz w:val="18"/>
                <w:szCs w:val="18"/>
                <w:lang w:val="en-GB"/>
              </w:rPr>
            </w:pPr>
            <w:r w:rsidRPr="005C5600">
              <w:rPr>
                <w:rFonts w:ascii="Times New Roman" w:hAnsi="Times New Roman"/>
                <w:color w:val="000000"/>
                <w:sz w:val="18"/>
                <w:szCs w:val="18"/>
                <w:lang w:val="en-GB"/>
              </w:rPr>
              <w:t xml:space="preserve">Content analysis of the </w:t>
            </w:r>
            <w:proofErr w:type="spellStart"/>
            <w:r w:rsidRPr="005C5600">
              <w:rPr>
                <w:rFonts w:ascii="Times New Roman" w:hAnsi="Times New Roman"/>
                <w:color w:val="000000"/>
                <w:sz w:val="18"/>
                <w:szCs w:val="18"/>
                <w:lang w:val="en-GB"/>
              </w:rPr>
              <w:t>PAs’</w:t>
            </w:r>
            <w:proofErr w:type="spellEnd"/>
            <w:r w:rsidRPr="005C5600">
              <w:rPr>
                <w:rFonts w:ascii="Times New Roman" w:hAnsi="Times New Roman"/>
                <w:color w:val="000000"/>
                <w:sz w:val="18"/>
                <w:szCs w:val="18"/>
                <w:lang w:val="en-GB"/>
              </w:rPr>
              <w:t xml:space="preserve"> annual reports on HEC, random interviews of local people (Indicator 9)</w:t>
            </w:r>
          </w:p>
          <w:p w14:paraId="12BE2550" w14:textId="77777777" w:rsidR="003B33F5" w:rsidRPr="005C5600" w:rsidRDefault="003B33F5" w:rsidP="00095648">
            <w:pPr>
              <w:spacing w:after="0" w:line="240" w:lineRule="auto"/>
              <w:rPr>
                <w:rFonts w:ascii="Times New Roman" w:hAnsi="Times New Roman"/>
                <w:iCs/>
                <w:sz w:val="18"/>
                <w:szCs w:val="18"/>
                <w:lang w:val="en-GB"/>
              </w:rPr>
            </w:pPr>
          </w:p>
        </w:tc>
      </w:tr>
      <w:tr w:rsidR="00E84CEF" w:rsidRPr="005C5600" w14:paraId="3863EB14" w14:textId="77777777" w:rsidTr="005F7858">
        <w:trPr>
          <w:trHeight w:val="809"/>
        </w:trPr>
        <w:tc>
          <w:tcPr>
            <w:tcW w:w="1951" w:type="dxa"/>
            <w:vMerge/>
            <w:tcBorders>
              <w:left w:val="single" w:sz="4" w:space="0" w:color="auto"/>
              <w:right w:val="single" w:sz="4" w:space="0" w:color="auto"/>
            </w:tcBorders>
            <w:shd w:val="clear" w:color="auto" w:fill="D9D9D9"/>
          </w:tcPr>
          <w:p w14:paraId="52456C40" w14:textId="77777777" w:rsidR="00E84CEF" w:rsidRPr="005C5600" w:rsidRDefault="00E84CEF" w:rsidP="00E84CEF">
            <w:pPr>
              <w:spacing w:after="0" w:line="240" w:lineRule="auto"/>
              <w:rPr>
                <w:rFonts w:ascii="Times New Roman" w:hAnsi="Times New Roman"/>
                <w:b/>
                <w:bCs/>
                <w:sz w:val="18"/>
                <w:szCs w:val="18"/>
                <w:lang w:val="en-GB"/>
              </w:rPr>
            </w:pPr>
          </w:p>
        </w:tc>
        <w:tc>
          <w:tcPr>
            <w:tcW w:w="2722" w:type="dxa"/>
            <w:tcBorders>
              <w:top w:val="single" w:sz="4" w:space="0" w:color="auto"/>
              <w:left w:val="single" w:sz="4" w:space="0" w:color="auto"/>
              <w:right w:val="single" w:sz="4" w:space="0" w:color="auto"/>
            </w:tcBorders>
          </w:tcPr>
          <w:p w14:paraId="4C56B63B" w14:textId="77777777" w:rsidR="00E84CEF" w:rsidRPr="005C5600" w:rsidRDefault="00E84CEF" w:rsidP="00E84CEF">
            <w:pPr>
              <w:spacing w:after="0"/>
              <w:contextualSpacing/>
              <w:rPr>
                <w:rFonts w:ascii="Times New Roman" w:hAnsi="Times New Roman"/>
                <w:b/>
                <w:bCs/>
                <w:iCs/>
                <w:sz w:val="18"/>
                <w:szCs w:val="18"/>
                <w:lang w:val="en-GB"/>
              </w:rPr>
            </w:pPr>
            <w:r w:rsidRPr="005C5600">
              <w:rPr>
                <w:rFonts w:ascii="Times New Roman" w:hAnsi="Times New Roman"/>
                <w:b/>
                <w:bCs/>
                <w:iCs/>
                <w:sz w:val="18"/>
                <w:szCs w:val="18"/>
                <w:lang w:val="en-GB"/>
              </w:rPr>
              <w:t xml:space="preserve">Indicator 8: </w:t>
            </w:r>
            <w:r w:rsidRPr="005C5600">
              <w:rPr>
                <w:rFonts w:ascii="Times New Roman" w:hAnsi="Times New Roman"/>
                <w:bCs/>
                <w:iCs/>
                <w:sz w:val="18"/>
                <w:szCs w:val="18"/>
                <w:lang w:val="en-GB"/>
              </w:rPr>
              <w:t>METT score (see Annex D. BD GEF TT):</w:t>
            </w:r>
          </w:p>
          <w:p w14:paraId="3599CD40" w14:textId="77777777" w:rsidR="00E84CEF" w:rsidRPr="005C5600" w:rsidRDefault="00E84CEF" w:rsidP="00E84CEF">
            <w:pPr>
              <w:spacing w:after="0"/>
              <w:contextualSpacing/>
              <w:rPr>
                <w:rFonts w:ascii="Times New Roman" w:hAnsi="Times New Roman"/>
                <w:bCs/>
                <w:iCs/>
                <w:sz w:val="18"/>
                <w:szCs w:val="18"/>
                <w:lang w:val="en-GB"/>
              </w:rPr>
            </w:pPr>
          </w:p>
          <w:p w14:paraId="6863E597" w14:textId="77777777" w:rsidR="00E84CEF" w:rsidRPr="005C5600" w:rsidRDefault="00E84CEF" w:rsidP="00DB5E7C">
            <w:pPr>
              <w:pStyle w:val="ListParagraph"/>
              <w:numPr>
                <w:ilvl w:val="0"/>
                <w:numId w:val="21"/>
              </w:numPr>
              <w:spacing w:line="276" w:lineRule="auto"/>
              <w:contextualSpacing/>
              <w:rPr>
                <w:rFonts w:ascii="Times New Roman" w:hAnsi="Times New Roman" w:cs="Times New Roman"/>
                <w:bCs/>
                <w:iCs/>
                <w:sz w:val="18"/>
                <w:szCs w:val="18"/>
                <w:lang w:val="en-GB"/>
              </w:rPr>
            </w:pPr>
            <w:proofErr w:type="spellStart"/>
            <w:r w:rsidRPr="005C5600">
              <w:rPr>
                <w:rFonts w:ascii="Times New Roman" w:hAnsi="Times New Roman" w:cs="Times New Roman"/>
                <w:bCs/>
                <w:iCs/>
                <w:sz w:val="18"/>
                <w:szCs w:val="18"/>
                <w:lang w:val="en-GB"/>
              </w:rPr>
              <w:t>Maiombe</w:t>
            </w:r>
            <w:proofErr w:type="spellEnd"/>
            <w:r w:rsidRPr="005C5600">
              <w:rPr>
                <w:rFonts w:ascii="Times New Roman" w:hAnsi="Times New Roman" w:cs="Times New Roman"/>
                <w:bCs/>
                <w:iCs/>
                <w:sz w:val="18"/>
                <w:szCs w:val="18"/>
                <w:lang w:val="en-GB"/>
              </w:rPr>
              <w:t xml:space="preserve"> NP:</w:t>
            </w:r>
          </w:p>
          <w:p w14:paraId="5B6BCDC9" w14:textId="77777777" w:rsidR="00E84CEF" w:rsidRPr="005C5600" w:rsidRDefault="00E84CEF" w:rsidP="00DB5E7C">
            <w:pPr>
              <w:pStyle w:val="ListParagraph"/>
              <w:numPr>
                <w:ilvl w:val="0"/>
                <w:numId w:val="21"/>
              </w:numPr>
              <w:spacing w:line="276" w:lineRule="auto"/>
              <w:contextualSpacing/>
              <w:rPr>
                <w:rFonts w:ascii="Times New Roman" w:hAnsi="Times New Roman" w:cs="Times New Roman"/>
                <w:bCs/>
                <w:iCs/>
                <w:sz w:val="18"/>
                <w:szCs w:val="18"/>
                <w:lang w:val="en-GB"/>
              </w:rPr>
            </w:pPr>
            <w:proofErr w:type="spellStart"/>
            <w:r w:rsidRPr="005C5600">
              <w:rPr>
                <w:rFonts w:ascii="Times New Roman" w:hAnsi="Times New Roman" w:cs="Times New Roman"/>
                <w:bCs/>
                <w:iCs/>
                <w:sz w:val="18"/>
                <w:szCs w:val="18"/>
                <w:lang w:val="en-GB"/>
              </w:rPr>
              <w:t>Luando</w:t>
            </w:r>
            <w:proofErr w:type="spellEnd"/>
            <w:r w:rsidRPr="005C5600">
              <w:rPr>
                <w:rFonts w:ascii="Times New Roman" w:hAnsi="Times New Roman" w:cs="Times New Roman"/>
                <w:bCs/>
                <w:iCs/>
                <w:sz w:val="18"/>
                <w:szCs w:val="18"/>
                <w:lang w:val="en-GB"/>
              </w:rPr>
              <w:t xml:space="preserve"> SNR:</w:t>
            </w:r>
          </w:p>
          <w:p w14:paraId="51C2827E" w14:textId="77777777" w:rsidR="00E84CEF" w:rsidRPr="005C5600" w:rsidRDefault="00E84CEF" w:rsidP="00E84CEF">
            <w:pPr>
              <w:spacing w:after="0"/>
              <w:contextualSpacing/>
              <w:rPr>
                <w:rFonts w:ascii="Times New Roman" w:hAnsi="Times New Roman"/>
                <w:bCs/>
                <w:iCs/>
                <w:sz w:val="18"/>
                <w:szCs w:val="18"/>
                <w:lang w:val="en-GB"/>
              </w:rPr>
            </w:pPr>
          </w:p>
        </w:tc>
        <w:tc>
          <w:tcPr>
            <w:tcW w:w="2342" w:type="dxa"/>
            <w:tcBorders>
              <w:top w:val="single" w:sz="4" w:space="0" w:color="auto"/>
              <w:left w:val="single" w:sz="4" w:space="0" w:color="auto"/>
              <w:right w:val="single" w:sz="4" w:space="0" w:color="auto"/>
            </w:tcBorders>
          </w:tcPr>
          <w:p w14:paraId="2E14F9E3" w14:textId="77777777" w:rsidR="00E84CEF" w:rsidRPr="005C5600" w:rsidRDefault="00E84CEF" w:rsidP="00E84CEF">
            <w:pPr>
              <w:spacing w:after="0"/>
              <w:rPr>
                <w:rFonts w:ascii="Times New Roman" w:hAnsi="Times New Roman"/>
                <w:bCs/>
                <w:i/>
                <w:sz w:val="18"/>
                <w:szCs w:val="18"/>
                <w:lang w:val="en-GB"/>
              </w:rPr>
            </w:pPr>
          </w:p>
          <w:p w14:paraId="75C33255" w14:textId="77777777" w:rsidR="00E84CEF" w:rsidRPr="005C5600" w:rsidRDefault="00E84CEF" w:rsidP="00E84CEF">
            <w:pPr>
              <w:spacing w:after="0"/>
              <w:rPr>
                <w:rFonts w:ascii="Times New Roman" w:hAnsi="Times New Roman"/>
                <w:bCs/>
                <w:i/>
                <w:sz w:val="18"/>
                <w:szCs w:val="18"/>
                <w:lang w:val="en-GB"/>
              </w:rPr>
            </w:pPr>
          </w:p>
          <w:p w14:paraId="5C6EE1E9" w14:textId="77777777" w:rsidR="00E84CEF" w:rsidRPr="005C5600" w:rsidRDefault="00E84CEF" w:rsidP="00E84CEF">
            <w:pPr>
              <w:spacing w:after="0"/>
              <w:rPr>
                <w:rFonts w:ascii="Times New Roman" w:hAnsi="Times New Roman"/>
                <w:bCs/>
                <w:i/>
                <w:sz w:val="18"/>
                <w:szCs w:val="18"/>
                <w:lang w:val="en-GB"/>
              </w:rPr>
            </w:pPr>
          </w:p>
          <w:p w14:paraId="24DD8B60" w14:textId="77777777" w:rsidR="00E84CEF" w:rsidRPr="005C5600" w:rsidRDefault="00E84CEF" w:rsidP="00E84CEF">
            <w:pPr>
              <w:spacing w:after="0"/>
              <w:rPr>
                <w:rFonts w:ascii="Times New Roman" w:hAnsi="Times New Roman"/>
                <w:bCs/>
                <w:i/>
                <w:sz w:val="18"/>
                <w:szCs w:val="18"/>
                <w:lang w:val="en-GB"/>
              </w:rPr>
            </w:pPr>
            <w:r w:rsidRPr="005C5600">
              <w:rPr>
                <w:rFonts w:ascii="Times New Roman" w:hAnsi="Times New Roman"/>
                <w:bCs/>
                <w:i/>
                <w:sz w:val="18"/>
                <w:szCs w:val="18"/>
                <w:lang w:val="en-GB"/>
              </w:rPr>
              <w:t xml:space="preserve"> 35</w:t>
            </w:r>
          </w:p>
          <w:p w14:paraId="6238B2A5" w14:textId="77777777" w:rsidR="00E84CEF" w:rsidRPr="005C5600" w:rsidRDefault="00E84CEF" w:rsidP="00E84CEF">
            <w:pPr>
              <w:spacing w:after="0"/>
              <w:rPr>
                <w:rFonts w:ascii="Times New Roman" w:hAnsi="Times New Roman"/>
                <w:bCs/>
                <w:i/>
                <w:sz w:val="18"/>
                <w:szCs w:val="18"/>
                <w:lang w:val="en-GB"/>
              </w:rPr>
            </w:pPr>
            <w:r w:rsidRPr="005C5600">
              <w:rPr>
                <w:rFonts w:ascii="Times New Roman" w:hAnsi="Times New Roman"/>
                <w:bCs/>
                <w:i/>
                <w:sz w:val="18"/>
                <w:szCs w:val="18"/>
                <w:lang w:val="en-GB"/>
              </w:rPr>
              <w:t>20</w:t>
            </w:r>
          </w:p>
          <w:p w14:paraId="342A5CCD" w14:textId="77777777" w:rsidR="00E84CEF" w:rsidRPr="005C5600" w:rsidRDefault="00E84CEF" w:rsidP="00E84CEF">
            <w:pPr>
              <w:spacing w:after="0"/>
              <w:rPr>
                <w:rFonts w:ascii="Times New Roman" w:hAnsi="Times New Roman"/>
                <w:bCs/>
                <w:i/>
                <w:sz w:val="18"/>
                <w:szCs w:val="18"/>
                <w:lang w:val="en-GB"/>
              </w:rPr>
            </w:pPr>
          </w:p>
          <w:p w14:paraId="5836FDC9" w14:textId="77777777" w:rsidR="00E84CEF" w:rsidRPr="005C5600" w:rsidRDefault="00E84CEF" w:rsidP="00832C42">
            <w:pPr>
              <w:spacing w:after="0"/>
              <w:rPr>
                <w:rFonts w:ascii="Times New Roman" w:hAnsi="Times New Roman"/>
                <w:bCs/>
                <w:i/>
                <w:sz w:val="18"/>
                <w:szCs w:val="18"/>
                <w:lang w:val="en-GB"/>
              </w:rPr>
            </w:pPr>
          </w:p>
        </w:tc>
        <w:tc>
          <w:tcPr>
            <w:tcW w:w="2052" w:type="dxa"/>
            <w:tcBorders>
              <w:top w:val="single" w:sz="4" w:space="0" w:color="auto"/>
              <w:left w:val="single" w:sz="4" w:space="0" w:color="auto"/>
              <w:right w:val="single" w:sz="4" w:space="0" w:color="auto"/>
            </w:tcBorders>
          </w:tcPr>
          <w:p w14:paraId="50B2F5A4" w14:textId="77777777" w:rsidR="00E84CEF" w:rsidRPr="005C5600" w:rsidRDefault="00E84CEF" w:rsidP="00E84CEF">
            <w:pPr>
              <w:spacing w:after="0"/>
              <w:rPr>
                <w:rFonts w:ascii="Times New Roman" w:hAnsi="Times New Roman"/>
                <w:bCs/>
                <w:i/>
                <w:sz w:val="18"/>
                <w:szCs w:val="18"/>
                <w:lang w:val="en-GB"/>
              </w:rPr>
            </w:pPr>
          </w:p>
          <w:p w14:paraId="7C866473" w14:textId="77777777" w:rsidR="00E84CEF" w:rsidRPr="005C5600" w:rsidRDefault="00E84CEF" w:rsidP="00E84CEF">
            <w:pPr>
              <w:spacing w:after="0"/>
              <w:rPr>
                <w:rFonts w:ascii="Times New Roman" w:hAnsi="Times New Roman"/>
                <w:bCs/>
                <w:i/>
                <w:sz w:val="18"/>
                <w:szCs w:val="18"/>
                <w:lang w:val="en-GB"/>
              </w:rPr>
            </w:pPr>
          </w:p>
          <w:p w14:paraId="4AC881BE" w14:textId="77777777" w:rsidR="00E84CEF" w:rsidRPr="005C5600" w:rsidRDefault="00E84CEF" w:rsidP="00E84CEF">
            <w:pPr>
              <w:spacing w:after="0"/>
              <w:rPr>
                <w:rFonts w:ascii="Times New Roman" w:hAnsi="Times New Roman"/>
                <w:bCs/>
                <w:i/>
                <w:sz w:val="18"/>
                <w:szCs w:val="18"/>
                <w:lang w:val="en-GB"/>
              </w:rPr>
            </w:pPr>
          </w:p>
          <w:p w14:paraId="09263A82" w14:textId="77777777" w:rsidR="00832C42" w:rsidRPr="005C5600" w:rsidRDefault="00E84CEF" w:rsidP="00E84CEF">
            <w:pPr>
              <w:spacing w:after="0"/>
              <w:rPr>
                <w:rFonts w:ascii="Times New Roman" w:hAnsi="Times New Roman"/>
                <w:bCs/>
                <w:i/>
                <w:sz w:val="18"/>
                <w:szCs w:val="18"/>
                <w:lang w:val="en-GB"/>
              </w:rPr>
            </w:pPr>
            <w:r w:rsidRPr="005C5600">
              <w:rPr>
                <w:rFonts w:ascii="Times New Roman" w:hAnsi="Times New Roman"/>
                <w:bCs/>
                <w:i/>
                <w:sz w:val="18"/>
                <w:szCs w:val="18"/>
                <w:lang w:val="en-GB"/>
              </w:rPr>
              <w:t>&gt;=45</w:t>
            </w:r>
          </w:p>
          <w:p w14:paraId="1A9F3098" w14:textId="77777777" w:rsidR="00E84CEF" w:rsidRPr="005C5600" w:rsidRDefault="00E84CEF" w:rsidP="00E84CEF">
            <w:pPr>
              <w:spacing w:after="0"/>
              <w:rPr>
                <w:rFonts w:ascii="Times New Roman" w:hAnsi="Times New Roman"/>
                <w:bCs/>
                <w:i/>
                <w:sz w:val="18"/>
                <w:szCs w:val="18"/>
                <w:lang w:val="en-GB"/>
              </w:rPr>
            </w:pPr>
            <w:r w:rsidRPr="005C5600">
              <w:rPr>
                <w:rFonts w:ascii="Times New Roman" w:hAnsi="Times New Roman"/>
                <w:bCs/>
                <w:i/>
                <w:sz w:val="18"/>
                <w:szCs w:val="18"/>
                <w:lang w:val="en-GB"/>
              </w:rPr>
              <w:t xml:space="preserve"> &gt;=30</w:t>
            </w:r>
          </w:p>
          <w:p w14:paraId="681806DE" w14:textId="77777777" w:rsidR="00E84CEF" w:rsidRPr="005C5600" w:rsidRDefault="00E84CEF" w:rsidP="00E84CEF">
            <w:pPr>
              <w:spacing w:after="0"/>
              <w:rPr>
                <w:rFonts w:ascii="Times New Roman" w:hAnsi="Times New Roman"/>
                <w:bCs/>
                <w:i/>
                <w:sz w:val="18"/>
                <w:szCs w:val="18"/>
                <w:lang w:val="en-GB"/>
              </w:rPr>
            </w:pPr>
          </w:p>
          <w:p w14:paraId="7CCC4FB5" w14:textId="77777777" w:rsidR="00E84CEF" w:rsidRPr="005C5600" w:rsidRDefault="00E84CEF" w:rsidP="00E84CEF">
            <w:pPr>
              <w:spacing w:after="0"/>
              <w:rPr>
                <w:rFonts w:ascii="Times New Roman" w:hAnsi="Times New Roman"/>
                <w:bCs/>
                <w:i/>
                <w:sz w:val="18"/>
                <w:szCs w:val="18"/>
                <w:lang w:val="en-GB"/>
              </w:rPr>
            </w:pPr>
          </w:p>
        </w:tc>
        <w:tc>
          <w:tcPr>
            <w:tcW w:w="2127" w:type="dxa"/>
            <w:tcBorders>
              <w:top w:val="single" w:sz="4" w:space="0" w:color="auto"/>
              <w:left w:val="single" w:sz="4" w:space="0" w:color="auto"/>
              <w:right w:val="single" w:sz="4" w:space="0" w:color="auto"/>
            </w:tcBorders>
          </w:tcPr>
          <w:p w14:paraId="451AC385" w14:textId="77777777" w:rsidR="00E84CEF" w:rsidRPr="005C5600" w:rsidRDefault="00E84CEF" w:rsidP="00E84CEF">
            <w:pPr>
              <w:spacing w:after="0"/>
              <w:rPr>
                <w:rFonts w:ascii="Times New Roman" w:hAnsi="Times New Roman"/>
                <w:bCs/>
                <w:i/>
                <w:sz w:val="18"/>
                <w:szCs w:val="18"/>
                <w:lang w:val="en-GB"/>
              </w:rPr>
            </w:pPr>
          </w:p>
          <w:p w14:paraId="2ECBAD65" w14:textId="77777777" w:rsidR="00E84CEF" w:rsidRPr="005C5600" w:rsidRDefault="00E84CEF" w:rsidP="00E84CEF">
            <w:pPr>
              <w:spacing w:after="0"/>
              <w:rPr>
                <w:rFonts w:ascii="Times New Roman" w:hAnsi="Times New Roman"/>
                <w:bCs/>
                <w:i/>
                <w:sz w:val="18"/>
                <w:szCs w:val="18"/>
                <w:lang w:val="en-GB"/>
              </w:rPr>
            </w:pPr>
          </w:p>
          <w:p w14:paraId="56C7BAA1" w14:textId="77777777" w:rsidR="00E84CEF" w:rsidRPr="005C5600" w:rsidRDefault="00E84CEF" w:rsidP="00E84CEF">
            <w:pPr>
              <w:spacing w:after="0"/>
              <w:rPr>
                <w:rFonts w:ascii="Times New Roman" w:hAnsi="Times New Roman"/>
                <w:bCs/>
                <w:i/>
                <w:sz w:val="18"/>
                <w:szCs w:val="18"/>
                <w:lang w:val="en-GB"/>
              </w:rPr>
            </w:pPr>
          </w:p>
          <w:p w14:paraId="474FA282" w14:textId="77777777" w:rsidR="00E84CEF" w:rsidRPr="005C5600" w:rsidRDefault="00E84CEF" w:rsidP="00E84CEF">
            <w:pPr>
              <w:spacing w:after="0"/>
              <w:rPr>
                <w:rFonts w:ascii="Times New Roman" w:hAnsi="Times New Roman"/>
                <w:bCs/>
                <w:i/>
                <w:sz w:val="18"/>
                <w:szCs w:val="18"/>
                <w:lang w:val="en-GB"/>
              </w:rPr>
            </w:pPr>
            <w:r w:rsidRPr="005C5600">
              <w:rPr>
                <w:rFonts w:ascii="Times New Roman" w:hAnsi="Times New Roman"/>
                <w:bCs/>
                <w:i/>
                <w:sz w:val="18"/>
                <w:szCs w:val="18"/>
                <w:lang w:val="en-GB"/>
              </w:rPr>
              <w:t>&gt;=55</w:t>
            </w:r>
          </w:p>
          <w:p w14:paraId="551A1DE8" w14:textId="77777777" w:rsidR="00E84CEF" w:rsidRPr="005C5600" w:rsidRDefault="00E84CEF" w:rsidP="00E84CEF">
            <w:pPr>
              <w:spacing w:after="0"/>
              <w:rPr>
                <w:rFonts w:ascii="Times New Roman" w:hAnsi="Times New Roman"/>
                <w:bCs/>
                <w:i/>
                <w:sz w:val="18"/>
                <w:szCs w:val="18"/>
                <w:lang w:val="en-GB"/>
              </w:rPr>
            </w:pPr>
            <w:r w:rsidRPr="005C5600">
              <w:rPr>
                <w:rFonts w:ascii="Times New Roman" w:hAnsi="Times New Roman"/>
                <w:bCs/>
                <w:i/>
                <w:sz w:val="18"/>
                <w:szCs w:val="18"/>
                <w:lang w:val="en-GB"/>
              </w:rPr>
              <w:t>&gt;=40</w:t>
            </w:r>
          </w:p>
          <w:p w14:paraId="65FA2E76" w14:textId="77777777" w:rsidR="00E84CEF" w:rsidRPr="005C5600" w:rsidRDefault="00E84CEF" w:rsidP="00E84CEF">
            <w:pPr>
              <w:spacing w:after="0"/>
              <w:rPr>
                <w:rFonts w:ascii="Times New Roman" w:hAnsi="Times New Roman"/>
                <w:bCs/>
                <w:i/>
                <w:sz w:val="18"/>
                <w:szCs w:val="18"/>
                <w:lang w:val="en-GB"/>
              </w:rPr>
            </w:pPr>
          </w:p>
          <w:p w14:paraId="49D55542" w14:textId="77777777" w:rsidR="00E84CEF" w:rsidRPr="005C5600" w:rsidRDefault="00E84CEF" w:rsidP="00E84CEF">
            <w:pPr>
              <w:spacing w:after="0"/>
              <w:rPr>
                <w:rFonts w:ascii="Times New Roman" w:hAnsi="Times New Roman"/>
                <w:bCs/>
                <w:i/>
                <w:sz w:val="18"/>
                <w:szCs w:val="18"/>
                <w:lang w:val="en-GB"/>
              </w:rPr>
            </w:pPr>
          </w:p>
        </w:tc>
        <w:tc>
          <w:tcPr>
            <w:tcW w:w="2841" w:type="dxa"/>
            <w:vMerge/>
            <w:tcBorders>
              <w:left w:val="single" w:sz="4" w:space="0" w:color="auto"/>
              <w:right w:val="single" w:sz="4" w:space="0" w:color="auto"/>
            </w:tcBorders>
          </w:tcPr>
          <w:p w14:paraId="1834B080" w14:textId="77777777" w:rsidR="00E84CEF" w:rsidRPr="005C5600" w:rsidRDefault="00E84CEF" w:rsidP="00E84CEF">
            <w:pPr>
              <w:spacing w:after="0" w:line="240" w:lineRule="auto"/>
              <w:rPr>
                <w:rFonts w:ascii="Times New Roman" w:hAnsi="Times New Roman"/>
                <w:i/>
                <w:sz w:val="18"/>
                <w:szCs w:val="18"/>
                <w:lang w:val="en-GB"/>
              </w:rPr>
            </w:pPr>
          </w:p>
        </w:tc>
      </w:tr>
      <w:tr w:rsidR="003B33F5" w:rsidRPr="005C5600" w14:paraId="6C86316E" w14:textId="77777777" w:rsidTr="005F7858">
        <w:trPr>
          <w:trHeight w:val="809"/>
        </w:trPr>
        <w:tc>
          <w:tcPr>
            <w:tcW w:w="1951" w:type="dxa"/>
            <w:vMerge/>
            <w:tcBorders>
              <w:left w:val="single" w:sz="4" w:space="0" w:color="auto"/>
              <w:right w:val="single" w:sz="4" w:space="0" w:color="auto"/>
            </w:tcBorders>
            <w:shd w:val="clear" w:color="auto" w:fill="D9D9D9"/>
          </w:tcPr>
          <w:p w14:paraId="6C3E2A2A"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tcBorders>
              <w:top w:val="single" w:sz="4" w:space="0" w:color="auto"/>
              <w:left w:val="single" w:sz="4" w:space="0" w:color="auto"/>
              <w:right w:val="single" w:sz="4" w:space="0" w:color="auto"/>
            </w:tcBorders>
          </w:tcPr>
          <w:p w14:paraId="27E48D89" w14:textId="77777777" w:rsidR="003B33F5" w:rsidRPr="005C5600" w:rsidRDefault="003B33F5" w:rsidP="00095648">
            <w:pPr>
              <w:spacing w:after="0" w:line="240" w:lineRule="auto"/>
              <w:contextualSpacing/>
              <w:rPr>
                <w:rFonts w:ascii="Times New Roman" w:hAnsi="Times New Roman"/>
                <w:bCs/>
                <w:iCs/>
                <w:sz w:val="18"/>
                <w:szCs w:val="18"/>
                <w:lang w:val="en-GB"/>
              </w:rPr>
            </w:pPr>
            <w:r w:rsidRPr="005C5600">
              <w:rPr>
                <w:rFonts w:ascii="Times New Roman" w:hAnsi="Times New Roman"/>
                <w:b/>
                <w:bCs/>
                <w:iCs/>
                <w:sz w:val="18"/>
                <w:szCs w:val="18"/>
                <w:lang w:val="en-GB"/>
              </w:rPr>
              <w:t xml:space="preserve">Indicator 9: </w:t>
            </w:r>
            <w:r w:rsidRPr="005C5600">
              <w:rPr>
                <w:rFonts w:ascii="Times New Roman" w:hAnsi="Times New Roman"/>
                <w:bCs/>
                <w:iCs/>
                <w:sz w:val="18"/>
                <w:szCs w:val="18"/>
                <w:lang w:val="en-GB"/>
              </w:rPr>
              <w:t>% of mitigated/solved HEC annually</w:t>
            </w:r>
            <w:r w:rsidR="00464099" w:rsidRPr="005C5600">
              <w:rPr>
                <w:rFonts w:ascii="Times New Roman" w:hAnsi="Times New Roman"/>
                <w:bCs/>
                <w:iCs/>
                <w:sz w:val="18"/>
                <w:szCs w:val="18"/>
                <w:lang w:val="en-GB"/>
              </w:rPr>
              <w:t xml:space="preserve"> (</w:t>
            </w:r>
            <w:proofErr w:type="spellStart"/>
            <w:r w:rsidR="00464099" w:rsidRPr="005C5600">
              <w:rPr>
                <w:rFonts w:ascii="Times New Roman" w:hAnsi="Times New Roman"/>
                <w:bCs/>
                <w:iCs/>
                <w:sz w:val="18"/>
                <w:szCs w:val="18"/>
                <w:lang w:val="en-GB"/>
              </w:rPr>
              <w:t>Maiombe</w:t>
            </w:r>
            <w:proofErr w:type="spellEnd"/>
            <w:r w:rsidR="00464099" w:rsidRPr="005C5600">
              <w:rPr>
                <w:rFonts w:ascii="Times New Roman" w:hAnsi="Times New Roman"/>
                <w:bCs/>
                <w:iCs/>
                <w:sz w:val="18"/>
                <w:szCs w:val="18"/>
                <w:lang w:val="en-GB"/>
              </w:rPr>
              <w:t xml:space="preserve"> NP)</w:t>
            </w:r>
            <w:r w:rsidRPr="005C5600">
              <w:rPr>
                <w:rFonts w:ascii="Times New Roman" w:hAnsi="Times New Roman"/>
                <w:bCs/>
                <w:iCs/>
                <w:sz w:val="18"/>
                <w:szCs w:val="18"/>
                <w:lang w:val="en-GB"/>
              </w:rPr>
              <w:t>:</w:t>
            </w:r>
          </w:p>
        </w:tc>
        <w:tc>
          <w:tcPr>
            <w:tcW w:w="2342" w:type="dxa"/>
            <w:tcBorders>
              <w:top w:val="single" w:sz="4" w:space="0" w:color="auto"/>
              <w:left w:val="single" w:sz="4" w:space="0" w:color="auto"/>
              <w:right w:val="single" w:sz="4" w:space="0" w:color="auto"/>
            </w:tcBorders>
          </w:tcPr>
          <w:p w14:paraId="0616996A" w14:textId="77777777" w:rsidR="00A00835" w:rsidRPr="005C5600" w:rsidRDefault="00A00835" w:rsidP="00095648">
            <w:pPr>
              <w:spacing w:line="240" w:lineRule="auto"/>
              <w:rPr>
                <w:rFonts w:ascii="Times New Roman" w:hAnsi="Times New Roman"/>
                <w:bCs/>
                <w:i/>
                <w:sz w:val="18"/>
                <w:szCs w:val="18"/>
                <w:lang w:val="en-GB"/>
              </w:rPr>
            </w:pPr>
          </w:p>
          <w:p w14:paraId="2C08266A" w14:textId="77777777" w:rsidR="003B33F5" w:rsidRPr="005C5600" w:rsidRDefault="003B33F5" w:rsidP="00095648">
            <w:pPr>
              <w:spacing w:line="240" w:lineRule="auto"/>
              <w:rPr>
                <w:rFonts w:ascii="Times New Roman" w:hAnsi="Times New Roman"/>
                <w:bCs/>
                <w:i/>
                <w:sz w:val="18"/>
                <w:szCs w:val="18"/>
                <w:lang w:val="en-GB"/>
              </w:rPr>
            </w:pPr>
            <w:r w:rsidRPr="005C5600">
              <w:rPr>
                <w:rFonts w:ascii="Times New Roman" w:hAnsi="Times New Roman"/>
                <w:bCs/>
                <w:i/>
                <w:sz w:val="18"/>
                <w:szCs w:val="18"/>
                <w:lang w:val="en-GB"/>
              </w:rPr>
              <w:t>0% (out of at least 6 cases annually</w:t>
            </w:r>
            <w:r w:rsidR="00CC19FB" w:rsidRPr="005C5600">
              <w:rPr>
                <w:rFonts w:ascii="Times New Roman" w:hAnsi="Times New Roman"/>
                <w:bCs/>
                <w:i/>
                <w:sz w:val="18"/>
                <w:szCs w:val="18"/>
                <w:lang w:val="en-GB"/>
              </w:rPr>
              <w:t xml:space="preserve"> in </w:t>
            </w:r>
            <w:proofErr w:type="spellStart"/>
            <w:r w:rsidR="00CC19FB" w:rsidRPr="005C5600">
              <w:rPr>
                <w:rFonts w:ascii="Times New Roman" w:hAnsi="Times New Roman"/>
                <w:bCs/>
                <w:i/>
                <w:sz w:val="18"/>
                <w:szCs w:val="18"/>
                <w:lang w:val="en-GB"/>
              </w:rPr>
              <w:t>Maiombe</w:t>
            </w:r>
            <w:proofErr w:type="spellEnd"/>
            <w:r w:rsidR="00CC19FB" w:rsidRPr="005C5600">
              <w:rPr>
                <w:rFonts w:ascii="Times New Roman" w:hAnsi="Times New Roman"/>
                <w:bCs/>
                <w:i/>
                <w:sz w:val="18"/>
                <w:szCs w:val="18"/>
                <w:lang w:val="en-GB"/>
              </w:rPr>
              <w:t xml:space="preserve"> NP</w:t>
            </w:r>
            <w:r w:rsidRPr="005C5600">
              <w:rPr>
                <w:rFonts w:ascii="Times New Roman" w:hAnsi="Times New Roman"/>
                <w:bCs/>
                <w:i/>
                <w:sz w:val="18"/>
                <w:szCs w:val="18"/>
                <w:lang w:val="en-GB"/>
              </w:rPr>
              <w:t>)</w:t>
            </w:r>
            <w:r w:rsidRPr="005C5600">
              <w:rPr>
                <w:rStyle w:val="FootnoteReference"/>
                <w:rFonts w:ascii="Times New Roman" w:hAnsi="Times New Roman"/>
                <w:color w:val="000000"/>
                <w:sz w:val="18"/>
                <w:szCs w:val="18"/>
                <w:lang w:val="en-GB"/>
              </w:rPr>
              <w:t xml:space="preserve"> </w:t>
            </w:r>
          </w:p>
        </w:tc>
        <w:tc>
          <w:tcPr>
            <w:tcW w:w="2052" w:type="dxa"/>
            <w:tcBorders>
              <w:top w:val="single" w:sz="4" w:space="0" w:color="auto"/>
              <w:left w:val="single" w:sz="4" w:space="0" w:color="auto"/>
              <w:right w:val="single" w:sz="4" w:space="0" w:color="auto"/>
            </w:tcBorders>
          </w:tcPr>
          <w:p w14:paraId="4FB67F1B" w14:textId="77777777" w:rsidR="003B33F5" w:rsidRPr="005C5600" w:rsidRDefault="003B33F5" w:rsidP="00095648">
            <w:pPr>
              <w:spacing w:line="240" w:lineRule="auto"/>
              <w:rPr>
                <w:rFonts w:ascii="Times New Roman" w:hAnsi="Times New Roman"/>
                <w:bCs/>
                <w:i/>
                <w:sz w:val="18"/>
                <w:szCs w:val="18"/>
                <w:lang w:val="en-GB"/>
              </w:rPr>
            </w:pPr>
          </w:p>
          <w:p w14:paraId="27371D68" w14:textId="77777777" w:rsidR="003B33F5" w:rsidRPr="005C5600" w:rsidRDefault="003B33F5" w:rsidP="00095648">
            <w:pPr>
              <w:spacing w:line="240" w:lineRule="auto"/>
              <w:rPr>
                <w:rFonts w:ascii="Times New Roman" w:hAnsi="Times New Roman"/>
                <w:bCs/>
                <w:i/>
                <w:sz w:val="18"/>
                <w:szCs w:val="18"/>
                <w:lang w:val="en-GB"/>
              </w:rPr>
            </w:pPr>
            <w:r w:rsidRPr="005C5600">
              <w:rPr>
                <w:rFonts w:ascii="Times New Roman" w:hAnsi="Times New Roman"/>
                <w:bCs/>
                <w:i/>
                <w:sz w:val="18"/>
                <w:szCs w:val="18"/>
                <w:lang w:val="en-GB"/>
              </w:rPr>
              <w:t>&gt;= 30%</w:t>
            </w:r>
          </w:p>
        </w:tc>
        <w:tc>
          <w:tcPr>
            <w:tcW w:w="2127" w:type="dxa"/>
            <w:tcBorders>
              <w:top w:val="single" w:sz="4" w:space="0" w:color="auto"/>
              <w:left w:val="single" w:sz="4" w:space="0" w:color="auto"/>
              <w:right w:val="single" w:sz="4" w:space="0" w:color="auto"/>
            </w:tcBorders>
          </w:tcPr>
          <w:p w14:paraId="086FD628" w14:textId="77777777" w:rsidR="003B33F5" w:rsidRPr="005C5600" w:rsidRDefault="003B33F5" w:rsidP="00095648">
            <w:pPr>
              <w:spacing w:line="240" w:lineRule="auto"/>
              <w:rPr>
                <w:rFonts w:ascii="Times New Roman" w:hAnsi="Times New Roman"/>
                <w:bCs/>
                <w:i/>
                <w:sz w:val="18"/>
                <w:szCs w:val="18"/>
                <w:lang w:val="en-GB"/>
              </w:rPr>
            </w:pPr>
          </w:p>
          <w:p w14:paraId="457778EC" w14:textId="77777777" w:rsidR="003B33F5" w:rsidRPr="005C5600" w:rsidRDefault="003B33F5" w:rsidP="00095648">
            <w:pPr>
              <w:spacing w:line="240" w:lineRule="auto"/>
              <w:rPr>
                <w:rFonts w:ascii="Times New Roman" w:hAnsi="Times New Roman"/>
                <w:bCs/>
                <w:i/>
                <w:sz w:val="18"/>
                <w:szCs w:val="18"/>
                <w:lang w:val="en-GB"/>
              </w:rPr>
            </w:pPr>
            <w:r w:rsidRPr="005C5600">
              <w:rPr>
                <w:rFonts w:ascii="Times New Roman" w:hAnsi="Times New Roman"/>
                <w:bCs/>
                <w:i/>
                <w:sz w:val="18"/>
                <w:szCs w:val="18"/>
                <w:lang w:val="en-GB"/>
              </w:rPr>
              <w:t>&gt;= 50%</w:t>
            </w:r>
          </w:p>
        </w:tc>
        <w:tc>
          <w:tcPr>
            <w:tcW w:w="2841" w:type="dxa"/>
            <w:vMerge/>
            <w:tcBorders>
              <w:left w:val="single" w:sz="4" w:space="0" w:color="auto"/>
              <w:right w:val="single" w:sz="4" w:space="0" w:color="auto"/>
            </w:tcBorders>
          </w:tcPr>
          <w:p w14:paraId="1366DF03" w14:textId="77777777" w:rsidR="003B33F5" w:rsidRPr="005C5600" w:rsidRDefault="003B33F5" w:rsidP="00095648">
            <w:pPr>
              <w:spacing w:after="0" w:line="240" w:lineRule="auto"/>
              <w:rPr>
                <w:rFonts w:ascii="Times New Roman" w:hAnsi="Times New Roman"/>
                <w:i/>
                <w:sz w:val="18"/>
                <w:szCs w:val="18"/>
                <w:lang w:val="en-GB"/>
              </w:rPr>
            </w:pPr>
          </w:p>
        </w:tc>
      </w:tr>
      <w:tr w:rsidR="003B33F5" w:rsidRPr="005C5600" w14:paraId="739EF7DC" w14:textId="77777777" w:rsidTr="005F7858">
        <w:trPr>
          <w:trHeight w:val="638"/>
        </w:trPr>
        <w:tc>
          <w:tcPr>
            <w:tcW w:w="1951" w:type="dxa"/>
            <w:vMerge w:val="restart"/>
            <w:shd w:val="pct12" w:color="auto" w:fill="auto"/>
          </w:tcPr>
          <w:p w14:paraId="732343C4" w14:textId="77777777" w:rsidR="003B33F5" w:rsidRPr="005C5600" w:rsidRDefault="003B33F5" w:rsidP="00095648">
            <w:pPr>
              <w:spacing w:after="0" w:line="240" w:lineRule="auto"/>
              <w:rPr>
                <w:rFonts w:ascii="Times New Roman" w:hAnsi="Times New Roman"/>
                <w:b/>
                <w:bCs/>
                <w:sz w:val="18"/>
                <w:szCs w:val="18"/>
                <w:lang w:val="en-GB"/>
              </w:rPr>
            </w:pPr>
          </w:p>
          <w:p w14:paraId="2AEBAB51"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bCs/>
                <w:sz w:val="18"/>
                <w:szCs w:val="18"/>
                <w:lang w:val="en-GB"/>
              </w:rPr>
              <w:t xml:space="preserve">Outcome 3. </w:t>
            </w:r>
            <w:r w:rsidRPr="005C5600">
              <w:rPr>
                <w:rFonts w:ascii="Times New Roman" w:hAnsi="Times New Roman"/>
                <w:bCs/>
                <w:sz w:val="18"/>
                <w:szCs w:val="18"/>
                <w:lang w:val="en-GB"/>
              </w:rPr>
              <w:t>Increased involvement of local communities in the project areas in wildlife, habitat, and PA management</w:t>
            </w:r>
          </w:p>
        </w:tc>
        <w:tc>
          <w:tcPr>
            <w:tcW w:w="2722" w:type="dxa"/>
            <w:tcBorders>
              <w:bottom w:val="single" w:sz="4" w:space="0" w:color="auto"/>
            </w:tcBorders>
          </w:tcPr>
          <w:p w14:paraId="2E1818AB" w14:textId="77777777" w:rsidR="003B33F5" w:rsidRPr="005C5600" w:rsidRDefault="003B33F5" w:rsidP="00902E5A">
            <w:pPr>
              <w:pStyle w:val="Commentaire1"/>
              <w:rPr>
                <w:color w:val="auto"/>
                <w:sz w:val="18"/>
                <w:szCs w:val="18"/>
                <w:lang w:val="en-GB"/>
              </w:rPr>
            </w:pPr>
            <w:r w:rsidRPr="005C5600">
              <w:rPr>
                <w:b/>
                <w:color w:val="auto"/>
                <w:sz w:val="18"/>
                <w:szCs w:val="18"/>
                <w:lang w:val="en-GB"/>
              </w:rPr>
              <w:t>Indicator 10:</w:t>
            </w:r>
            <w:r w:rsidRPr="005C5600">
              <w:rPr>
                <w:color w:val="auto"/>
                <w:sz w:val="18"/>
                <w:szCs w:val="18"/>
                <w:lang w:val="en-GB"/>
              </w:rPr>
              <w:t xml:space="preserve"> 1. Total number of people (F/M) practicing SFM, SLM, CBNRM and/or participating in the PA management:</w:t>
            </w:r>
          </w:p>
          <w:p w14:paraId="6D773495" w14:textId="77777777" w:rsidR="003B33F5" w:rsidRPr="005C5600" w:rsidRDefault="003B33F5" w:rsidP="005426BF">
            <w:pPr>
              <w:pStyle w:val="Commentaire1"/>
              <w:rPr>
                <w:color w:val="auto"/>
                <w:sz w:val="18"/>
                <w:szCs w:val="18"/>
                <w:lang w:val="en-GB"/>
              </w:rPr>
            </w:pPr>
            <w:r w:rsidRPr="005C5600">
              <w:rPr>
                <w:color w:val="auto"/>
                <w:sz w:val="18"/>
                <w:szCs w:val="18"/>
                <w:lang w:val="en-GB"/>
              </w:rPr>
              <w:t>a)</w:t>
            </w:r>
            <w:r w:rsidR="000A67D6" w:rsidRPr="005C5600">
              <w:rPr>
                <w:color w:val="auto"/>
                <w:sz w:val="18"/>
                <w:szCs w:val="18"/>
                <w:lang w:val="en-GB"/>
              </w:rPr>
              <w:t xml:space="preserve"> </w:t>
            </w:r>
            <w:proofErr w:type="spellStart"/>
            <w:r w:rsidRPr="005C5600">
              <w:rPr>
                <w:color w:val="auto"/>
                <w:sz w:val="18"/>
                <w:szCs w:val="18"/>
                <w:lang w:val="en-GB"/>
              </w:rPr>
              <w:t>Maiombe</w:t>
            </w:r>
            <w:proofErr w:type="spellEnd"/>
            <w:r w:rsidRPr="005C5600">
              <w:rPr>
                <w:color w:val="auto"/>
                <w:sz w:val="18"/>
                <w:szCs w:val="18"/>
                <w:lang w:val="en-GB"/>
              </w:rPr>
              <w:t xml:space="preserve"> NP: </w:t>
            </w:r>
          </w:p>
          <w:p w14:paraId="11291784" w14:textId="77777777" w:rsidR="003B33F5" w:rsidRPr="005C5600" w:rsidRDefault="003B33F5" w:rsidP="001C6FAA">
            <w:pPr>
              <w:pStyle w:val="Commentaire1"/>
              <w:rPr>
                <w:color w:val="auto"/>
                <w:sz w:val="18"/>
                <w:szCs w:val="18"/>
                <w:lang w:val="en-GB"/>
              </w:rPr>
            </w:pPr>
            <w:r w:rsidRPr="005C5600">
              <w:rPr>
                <w:color w:val="auto"/>
                <w:sz w:val="18"/>
                <w:szCs w:val="18"/>
                <w:lang w:val="en-GB"/>
              </w:rPr>
              <w:t>b)</w:t>
            </w:r>
            <w:r w:rsidR="000A67D6" w:rsidRPr="005C5600">
              <w:rPr>
                <w:color w:val="auto"/>
                <w:sz w:val="18"/>
                <w:szCs w:val="18"/>
                <w:lang w:val="en-GB"/>
              </w:rPr>
              <w:t xml:space="preserve"> </w:t>
            </w:r>
            <w:proofErr w:type="spellStart"/>
            <w:r w:rsidRPr="005C5600">
              <w:rPr>
                <w:color w:val="auto"/>
                <w:sz w:val="18"/>
                <w:szCs w:val="18"/>
                <w:lang w:val="en-GB"/>
              </w:rPr>
              <w:t>Luando</w:t>
            </w:r>
            <w:proofErr w:type="spellEnd"/>
            <w:r w:rsidRPr="005C5600">
              <w:rPr>
                <w:color w:val="auto"/>
                <w:sz w:val="18"/>
                <w:szCs w:val="18"/>
                <w:lang w:val="en-GB"/>
              </w:rPr>
              <w:t xml:space="preserve"> SNR: </w:t>
            </w:r>
          </w:p>
          <w:p w14:paraId="7077DF45" w14:textId="77777777" w:rsidR="003B33F5" w:rsidRPr="005C5600" w:rsidRDefault="003B33F5" w:rsidP="00B25A79">
            <w:pPr>
              <w:pStyle w:val="Commentaire1"/>
              <w:rPr>
                <w:color w:val="auto"/>
                <w:sz w:val="18"/>
                <w:szCs w:val="18"/>
                <w:lang w:val="en-GB"/>
              </w:rPr>
            </w:pPr>
          </w:p>
          <w:p w14:paraId="41BD3C5F" w14:textId="77777777" w:rsidR="00825BCB" w:rsidRPr="005C5600" w:rsidRDefault="00825BCB" w:rsidP="00B25A79">
            <w:pPr>
              <w:pStyle w:val="Commentaire1"/>
              <w:rPr>
                <w:color w:val="auto"/>
                <w:sz w:val="18"/>
                <w:szCs w:val="18"/>
                <w:lang w:val="en-GB"/>
              </w:rPr>
            </w:pPr>
          </w:p>
          <w:p w14:paraId="13C1EE58" w14:textId="77777777" w:rsidR="00825BCB" w:rsidRPr="005C5600" w:rsidRDefault="00825BCB" w:rsidP="00B25A79">
            <w:pPr>
              <w:pStyle w:val="Commentaire1"/>
              <w:rPr>
                <w:color w:val="auto"/>
                <w:sz w:val="18"/>
                <w:szCs w:val="18"/>
                <w:lang w:val="en-GB"/>
              </w:rPr>
            </w:pPr>
          </w:p>
          <w:p w14:paraId="11E153AE" w14:textId="77777777" w:rsidR="00825BCB" w:rsidRPr="005C5600" w:rsidRDefault="00825BCB" w:rsidP="00B25A79">
            <w:pPr>
              <w:pStyle w:val="Commentaire1"/>
              <w:rPr>
                <w:color w:val="auto"/>
                <w:sz w:val="18"/>
                <w:szCs w:val="18"/>
                <w:lang w:val="en-GB"/>
              </w:rPr>
            </w:pPr>
          </w:p>
          <w:p w14:paraId="0C53E60C" w14:textId="77777777" w:rsidR="00825BCB" w:rsidRPr="005C5600" w:rsidRDefault="00825BCB" w:rsidP="00B25A79">
            <w:pPr>
              <w:pStyle w:val="Commentaire1"/>
              <w:rPr>
                <w:color w:val="auto"/>
                <w:sz w:val="18"/>
                <w:szCs w:val="18"/>
                <w:lang w:val="en-GB"/>
              </w:rPr>
            </w:pPr>
          </w:p>
          <w:p w14:paraId="09AD17CE" w14:textId="77777777" w:rsidR="00825BCB" w:rsidRPr="005C5600" w:rsidRDefault="00825BCB" w:rsidP="00B25A79">
            <w:pPr>
              <w:pStyle w:val="Commentaire1"/>
              <w:rPr>
                <w:color w:val="auto"/>
                <w:sz w:val="18"/>
                <w:szCs w:val="18"/>
                <w:lang w:val="en-GB"/>
              </w:rPr>
            </w:pPr>
          </w:p>
          <w:p w14:paraId="5076EB37" w14:textId="77777777" w:rsidR="00825BCB" w:rsidRPr="005C5600" w:rsidRDefault="00825BCB" w:rsidP="00B25A79">
            <w:pPr>
              <w:pStyle w:val="Commentaire1"/>
              <w:rPr>
                <w:color w:val="auto"/>
                <w:sz w:val="18"/>
                <w:szCs w:val="18"/>
                <w:lang w:val="en-GB"/>
              </w:rPr>
            </w:pPr>
          </w:p>
          <w:p w14:paraId="7D2A6B5A" w14:textId="77777777" w:rsidR="00825BCB" w:rsidRPr="005C5600" w:rsidRDefault="00825BCB" w:rsidP="00B25A79">
            <w:pPr>
              <w:pStyle w:val="Commentaire1"/>
              <w:rPr>
                <w:color w:val="auto"/>
                <w:sz w:val="18"/>
                <w:szCs w:val="18"/>
                <w:lang w:val="en-GB"/>
              </w:rPr>
            </w:pPr>
          </w:p>
          <w:p w14:paraId="5F655BBF" w14:textId="77777777" w:rsidR="00825BCB" w:rsidRPr="005C5600" w:rsidRDefault="00825BCB" w:rsidP="00B25A79">
            <w:pPr>
              <w:pStyle w:val="Commentaire1"/>
              <w:rPr>
                <w:color w:val="auto"/>
                <w:sz w:val="18"/>
                <w:szCs w:val="18"/>
                <w:lang w:val="en-GB"/>
              </w:rPr>
            </w:pPr>
          </w:p>
          <w:p w14:paraId="4E7D988F" w14:textId="77777777" w:rsidR="00825BCB" w:rsidRPr="005C5600" w:rsidRDefault="00825BCB" w:rsidP="00B25A79">
            <w:pPr>
              <w:pStyle w:val="Commentaire1"/>
              <w:rPr>
                <w:color w:val="auto"/>
                <w:sz w:val="18"/>
                <w:szCs w:val="18"/>
                <w:lang w:val="en-GB"/>
              </w:rPr>
            </w:pPr>
          </w:p>
          <w:p w14:paraId="43528E8D" w14:textId="77777777" w:rsidR="003B33F5" w:rsidRPr="005C5600" w:rsidRDefault="003B33F5" w:rsidP="002C766B">
            <w:pPr>
              <w:pStyle w:val="Commentaire1"/>
              <w:rPr>
                <w:color w:val="auto"/>
                <w:sz w:val="18"/>
                <w:szCs w:val="18"/>
                <w:lang w:val="en-GB"/>
              </w:rPr>
            </w:pPr>
            <w:r w:rsidRPr="005C5600">
              <w:rPr>
                <w:color w:val="auto"/>
                <w:sz w:val="18"/>
                <w:szCs w:val="18"/>
                <w:lang w:val="en-GB"/>
              </w:rPr>
              <w:t>2. Total area (ha) under community-based SFM, SLM, and CBNRM:</w:t>
            </w:r>
          </w:p>
          <w:p w14:paraId="51338094" w14:textId="77777777" w:rsidR="003B33F5" w:rsidRPr="005C5600" w:rsidRDefault="003B33F5" w:rsidP="0016258E">
            <w:pPr>
              <w:pStyle w:val="Commentaire1"/>
              <w:rPr>
                <w:color w:val="auto"/>
                <w:sz w:val="18"/>
                <w:szCs w:val="18"/>
                <w:lang w:val="en-GB"/>
              </w:rPr>
            </w:pPr>
            <w:proofErr w:type="gramStart"/>
            <w:r w:rsidRPr="005C5600">
              <w:rPr>
                <w:color w:val="auto"/>
                <w:sz w:val="18"/>
                <w:szCs w:val="18"/>
                <w:lang w:val="en-GB"/>
              </w:rPr>
              <w:t>a)</w:t>
            </w:r>
            <w:proofErr w:type="spellStart"/>
            <w:r w:rsidRPr="005C5600">
              <w:rPr>
                <w:color w:val="auto"/>
                <w:sz w:val="18"/>
                <w:szCs w:val="18"/>
                <w:lang w:val="en-GB"/>
              </w:rPr>
              <w:t>Maiombe</w:t>
            </w:r>
            <w:proofErr w:type="spellEnd"/>
            <w:proofErr w:type="gramEnd"/>
            <w:r w:rsidRPr="005C5600">
              <w:rPr>
                <w:color w:val="auto"/>
                <w:sz w:val="18"/>
                <w:szCs w:val="18"/>
                <w:lang w:val="en-GB"/>
              </w:rPr>
              <w:t xml:space="preserve"> NP: </w:t>
            </w:r>
          </w:p>
          <w:p w14:paraId="3FD880F0" w14:textId="77777777" w:rsidR="003B33F5" w:rsidRPr="005C5600" w:rsidRDefault="003B33F5" w:rsidP="006F6130">
            <w:pPr>
              <w:pStyle w:val="Commentaire1"/>
              <w:rPr>
                <w:color w:val="auto"/>
                <w:sz w:val="18"/>
                <w:szCs w:val="18"/>
                <w:lang w:val="en-GB"/>
              </w:rPr>
            </w:pPr>
            <w:proofErr w:type="gramStart"/>
            <w:r w:rsidRPr="005C5600">
              <w:rPr>
                <w:color w:val="auto"/>
                <w:sz w:val="18"/>
                <w:szCs w:val="18"/>
                <w:lang w:val="en-GB"/>
              </w:rPr>
              <w:t>b)</w:t>
            </w:r>
            <w:proofErr w:type="spellStart"/>
            <w:r w:rsidRPr="005C5600">
              <w:rPr>
                <w:color w:val="auto"/>
                <w:sz w:val="18"/>
                <w:szCs w:val="18"/>
                <w:lang w:val="en-GB"/>
              </w:rPr>
              <w:t>Luando</w:t>
            </w:r>
            <w:proofErr w:type="spellEnd"/>
            <w:proofErr w:type="gramEnd"/>
            <w:r w:rsidRPr="005C5600">
              <w:rPr>
                <w:color w:val="auto"/>
                <w:sz w:val="18"/>
                <w:szCs w:val="18"/>
                <w:lang w:val="en-GB"/>
              </w:rPr>
              <w:t xml:space="preserve"> SNR: </w:t>
            </w:r>
          </w:p>
          <w:p w14:paraId="6FD7427D" w14:textId="77777777" w:rsidR="003B33F5" w:rsidRPr="005C5600" w:rsidRDefault="003B33F5" w:rsidP="006F6130">
            <w:pPr>
              <w:pStyle w:val="Commentaire1"/>
              <w:rPr>
                <w:color w:val="auto"/>
                <w:sz w:val="18"/>
                <w:szCs w:val="18"/>
                <w:lang w:val="en-GB"/>
              </w:rPr>
            </w:pPr>
          </w:p>
        </w:tc>
        <w:tc>
          <w:tcPr>
            <w:tcW w:w="2342" w:type="dxa"/>
            <w:tcBorders>
              <w:bottom w:val="single" w:sz="4" w:space="0" w:color="auto"/>
            </w:tcBorders>
          </w:tcPr>
          <w:p w14:paraId="301EA44E" w14:textId="77777777" w:rsidR="003B33F5" w:rsidRPr="005C5600" w:rsidRDefault="003B33F5" w:rsidP="00CC4C94">
            <w:pPr>
              <w:pStyle w:val="Commentaire1"/>
              <w:rPr>
                <w:i/>
                <w:color w:val="auto"/>
                <w:sz w:val="18"/>
                <w:szCs w:val="18"/>
                <w:lang w:val="en-GB"/>
              </w:rPr>
            </w:pPr>
          </w:p>
          <w:p w14:paraId="22921795" w14:textId="77777777" w:rsidR="003B33F5" w:rsidRPr="005C5600" w:rsidRDefault="003B33F5" w:rsidP="00621B84">
            <w:pPr>
              <w:pStyle w:val="Commentaire1"/>
              <w:rPr>
                <w:i/>
                <w:color w:val="auto"/>
                <w:sz w:val="18"/>
                <w:szCs w:val="18"/>
                <w:lang w:val="en-GB"/>
              </w:rPr>
            </w:pPr>
          </w:p>
          <w:p w14:paraId="599F8166" w14:textId="77777777" w:rsidR="003B33F5" w:rsidRPr="005C5600" w:rsidRDefault="003B33F5" w:rsidP="00AD2654">
            <w:pPr>
              <w:pStyle w:val="Commentaire1"/>
              <w:rPr>
                <w:i/>
                <w:color w:val="auto"/>
                <w:sz w:val="18"/>
                <w:szCs w:val="18"/>
                <w:lang w:val="en-GB"/>
              </w:rPr>
            </w:pPr>
          </w:p>
          <w:p w14:paraId="573410D4" w14:textId="77777777" w:rsidR="003B33F5" w:rsidRPr="005C5600" w:rsidRDefault="003B33F5" w:rsidP="000A67D6">
            <w:pPr>
              <w:pStyle w:val="Commentaire1"/>
              <w:rPr>
                <w:i/>
                <w:color w:val="auto"/>
                <w:sz w:val="18"/>
                <w:szCs w:val="18"/>
                <w:lang w:val="en-GB"/>
              </w:rPr>
            </w:pPr>
            <w:r w:rsidRPr="005C5600">
              <w:rPr>
                <w:i/>
                <w:color w:val="auto"/>
                <w:sz w:val="18"/>
                <w:szCs w:val="18"/>
                <w:lang w:val="en-GB"/>
              </w:rPr>
              <w:t>1a) 0 (2018)</w:t>
            </w:r>
          </w:p>
          <w:p w14:paraId="037668A4" w14:textId="77777777" w:rsidR="003B33F5" w:rsidRPr="005C5600" w:rsidRDefault="003B33F5" w:rsidP="00F6623A">
            <w:pPr>
              <w:pStyle w:val="Commentaire1"/>
              <w:rPr>
                <w:i/>
                <w:color w:val="auto"/>
                <w:sz w:val="18"/>
                <w:szCs w:val="18"/>
                <w:lang w:val="en-GB"/>
              </w:rPr>
            </w:pPr>
          </w:p>
          <w:p w14:paraId="709903F6" w14:textId="77777777" w:rsidR="003B33F5" w:rsidRPr="005C5600" w:rsidRDefault="003B33F5" w:rsidP="00641C60">
            <w:pPr>
              <w:pStyle w:val="Commentaire1"/>
              <w:rPr>
                <w:i/>
                <w:color w:val="auto"/>
                <w:sz w:val="18"/>
                <w:szCs w:val="18"/>
                <w:lang w:val="en-GB"/>
              </w:rPr>
            </w:pPr>
            <w:r w:rsidRPr="005C5600">
              <w:rPr>
                <w:i/>
                <w:color w:val="auto"/>
                <w:sz w:val="18"/>
                <w:szCs w:val="18"/>
                <w:lang w:val="en-GB"/>
              </w:rPr>
              <w:t>1b) 0 (2018)</w:t>
            </w:r>
          </w:p>
          <w:p w14:paraId="3939F0E6" w14:textId="77777777" w:rsidR="003B33F5" w:rsidRPr="005C5600" w:rsidRDefault="003B33F5" w:rsidP="00420394">
            <w:pPr>
              <w:pStyle w:val="Commentaire1"/>
              <w:rPr>
                <w:i/>
                <w:color w:val="auto"/>
                <w:sz w:val="18"/>
                <w:szCs w:val="18"/>
                <w:lang w:val="en-GB"/>
              </w:rPr>
            </w:pPr>
          </w:p>
          <w:p w14:paraId="7EDB7D32" w14:textId="77777777" w:rsidR="003B33F5" w:rsidRPr="005C5600" w:rsidRDefault="003B33F5" w:rsidP="00D93962">
            <w:pPr>
              <w:pStyle w:val="Commentaire1"/>
              <w:rPr>
                <w:i/>
                <w:color w:val="auto"/>
                <w:sz w:val="18"/>
                <w:szCs w:val="18"/>
                <w:lang w:val="en-GB"/>
              </w:rPr>
            </w:pPr>
          </w:p>
          <w:p w14:paraId="455ED89B" w14:textId="77777777" w:rsidR="003B33F5" w:rsidRPr="005C5600" w:rsidRDefault="003B33F5" w:rsidP="00D93962">
            <w:pPr>
              <w:pStyle w:val="Commentaire1"/>
              <w:rPr>
                <w:i/>
                <w:color w:val="auto"/>
                <w:sz w:val="18"/>
                <w:szCs w:val="18"/>
                <w:lang w:val="en-GB"/>
              </w:rPr>
            </w:pPr>
          </w:p>
          <w:p w14:paraId="62A88C72" w14:textId="77777777" w:rsidR="00B526D0" w:rsidRPr="005C5600" w:rsidRDefault="00B526D0" w:rsidP="008319D4">
            <w:pPr>
              <w:pStyle w:val="Commentaire1"/>
              <w:rPr>
                <w:i/>
                <w:color w:val="auto"/>
                <w:sz w:val="18"/>
                <w:szCs w:val="18"/>
                <w:lang w:val="en-GB"/>
              </w:rPr>
            </w:pPr>
          </w:p>
          <w:p w14:paraId="7720DEF5" w14:textId="77777777" w:rsidR="003B33F5" w:rsidRPr="005C5600" w:rsidRDefault="003B33F5" w:rsidP="008319D4">
            <w:pPr>
              <w:pStyle w:val="Commentaire1"/>
              <w:rPr>
                <w:i/>
                <w:color w:val="auto"/>
                <w:sz w:val="18"/>
                <w:szCs w:val="18"/>
                <w:lang w:val="en-GB"/>
              </w:rPr>
            </w:pPr>
          </w:p>
          <w:p w14:paraId="43164C46" w14:textId="77777777" w:rsidR="00825BCB" w:rsidRPr="005C5600" w:rsidRDefault="00825BCB" w:rsidP="00A73BA9">
            <w:pPr>
              <w:pStyle w:val="Commentaire1"/>
              <w:rPr>
                <w:i/>
                <w:color w:val="auto"/>
                <w:sz w:val="18"/>
                <w:szCs w:val="18"/>
                <w:lang w:val="en-GB"/>
              </w:rPr>
            </w:pPr>
          </w:p>
          <w:p w14:paraId="4978E93A" w14:textId="77777777" w:rsidR="00825BCB" w:rsidRPr="005C5600" w:rsidRDefault="00825BCB" w:rsidP="00A73BA9">
            <w:pPr>
              <w:pStyle w:val="Commentaire1"/>
              <w:rPr>
                <w:i/>
                <w:color w:val="auto"/>
                <w:sz w:val="18"/>
                <w:szCs w:val="18"/>
                <w:lang w:val="en-GB"/>
              </w:rPr>
            </w:pPr>
          </w:p>
          <w:p w14:paraId="3E984111" w14:textId="77777777" w:rsidR="00825BCB" w:rsidRPr="005C5600" w:rsidRDefault="00825BCB" w:rsidP="00A73BA9">
            <w:pPr>
              <w:pStyle w:val="Commentaire1"/>
              <w:rPr>
                <w:i/>
                <w:color w:val="auto"/>
                <w:sz w:val="18"/>
                <w:szCs w:val="18"/>
                <w:lang w:val="en-GB"/>
              </w:rPr>
            </w:pPr>
          </w:p>
          <w:p w14:paraId="720511B3" w14:textId="77777777" w:rsidR="00825BCB" w:rsidRPr="005C5600" w:rsidRDefault="00825BCB" w:rsidP="00A73BA9">
            <w:pPr>
              <w:pStyle w:val="Commentaire1"/>
              <w:rPr>
                <w:i/>
                <w:color w:val="auto"/>
                <w:sz w:val="18"/>
                <w:szCs w:val="18"/>
                <w:lang w:val="en-GB"/>
              </w:rPr>
            </w:pPr>
          </w:p>
          <w:p w14:paraId="4784E8C7" w14:textId="77777777" w:rsidR="00825BCB" w:rsidRPr="005C5600" w:rsidRDefault="00825BCB" w:rsidP="00A73BA9">
            <w:pPr>
              <w:pStyle w:val="Commentaire1"/>
              <w:rPr>
                <w:i/>
                <w:color w:val="auto"/>
                <w:sz w:val="18"/>
                <w:szCs w:val="18"/>
                <w:lang w:val="en-GB"/>
              </w:rPr>
            </w:pPr>
          </w:p>
          <w:p w14:paraId="50E2F1BC" w14:textId="77777777" w:rsidR="00825BCB" w:rsidRPr="005C5600" w:rsidRDefault="00825BCB" w:rsidP="00A73BA9">
            <w:pPr>
              <w:pStyle w:val="Commentaire1"/>
              <w:rPr>
                <w:i/>
                <w:color w:val="auto"/>
                <w:sz w:val="18"/>
                <w:szCs w:val="18"/>
                <w:lang w:val="en-GB"/>
              </w:rPr>
            </w:pPr>
          </w:p>
          <w:p w14:paraId="2D60922A" w14:textId="77777777" w:rsidR="00825BCB" w:rsidRPr="005C5600" w:rsidRDefault="00825BCB" w:rsidP="00A73BA9">
            <w:pPr>
              <w:pStyle w:val="Commentaire1"/>
              <w:rPr>
                <w:i/>
                <w:color w:val="auto"/>
                <w:sz w:val="18"/>
                <w:szCs w:val="18"/>
                <w:lang w:val="en-GB"/>
              </w:rPr>
            </w:pPr>
          </w:p>
          <w:p w14:paraId="6CD41911" w14:textId="77777777" w:rsidR="00825BCB" w:rsidRPr="005C5600" w:rsidRDefault="00825BCB" w:rsidP="00A73BA9">
            <w:pPr>
              <w:pStyle w:val="Commentaire1"/>
              <w:rPr>
                <w:i/>
                <w:color w:val="auto"/>
                <w:sz w:val="18"/>
                <w:szCs w:val="18"/>
                <w:lang w:val="en-GB"/>
              </w:rPr>
            </w:pPr>
          </w:p>
          <w:p w14:paraId="1FD289C7" w14:textId="77777777" w:rsidR="00825BCB" w:rsidRPr="005C5600" w:rsidRDefault="00825BCB" w:rsidP="00A73BA9">
            <w:pPr>
              <w:pStyle w:val="Commentaire1"/>
              <w:rPr>
                <w:i/>
                <w:color w:val="auto"/>
                <w:sz w:val="18"/>
                <w:szCs w:val="18"/>
                <w:lang w:val="en-GB"/>
              </w:rPr>
            </w:pPr>
          </w:p>
          <w:p w14:paraId="6AFC60A5" w14:textId="77777777" w:rsidR="003B33F5" w:rsidRPr="005C5600" w:rsidRDefault="003B33F5" w:rsidP="00A73BA9">
            <w:pPr>
              <w:pStyle w:val="Commentaire1"/>
              <w:rPr>
                <w:i/>
                <w:color w:val="auto"/>
                <w:sz w:val="18"/>
                <w:szCs w:val="18"/>
                <w:lang w:val="en-GB"/>
              </w:rPr>
            </w:pPr>
            <w:r w:rsidRPr="005C5600">
              <w:rPr>
                <w:i/>
                <w:color w:val="auto"/>
                <w:sz w:val="18"/>
                <w:szCs w:val="18"/>
                <w:lang w:val="en-GB"/>
              </w:rPr>
              <w:t>2a) 0 (2018)</w:t>
            </w:r>
          </w:p>
          <w:p w14:paraId="6F149379" w14:textId="77777777" w:rsidR="003B33F5" w:rsidRPr="005C5600" w:rsidRDefault="003B33F5" w:rsidP="00A73BA9">
            <w:pPr>
              <w:pStyle w:val="Commentaire1"/>
              <w:rPr>
                <w:i/>
                <w:color w:val="auto"/>
                <w:sz w:val="18"/>
                <w:szCs w:val="18"/>
                <w:lang w:val="en-GB"/>
              </w:rPr>
            </w:pPr>
            <w:r w:rsidRPr="005C5600">
              <w:rPr>
                <w:i/>
                <w:color w:val="auto"/>
                <w:sz w:val="18"/>
                <w:szCs w:val="18"/>
                <w:lang w:val="en-GB"/>
              </w:rPr>
              <w:t>2b) 0 (2018)</w:t>
            </w:r>
          </w:p>
        </w:tc>
        <w:tc>
          <w:tcPr>
            <w:tcW w:w="2052" w:type="dxa"/>
            <w:tcBorders>
              <w:bottom w:val="single" w:sz="4" w:space="0" w:color="auto"/>
            </w:tcBorders>
          </w:tcPr>
          <w:p w14:paraId="036A7AC7" w14:textId="77777777" w:rsidR="003B33F5" w:rsidRPr="005C5600" w:rsidRDefault="003B33F5" w:rsidP="00DB4FF4">
            <w:pPr>
              <w:pStyle w:val="Commentaire1"/>
              <w:rPr>
                <w:i/>
                <w:color w:val="auto"/>
                <w:sz w:val="18"/>
                <w:szCs w:val="18"/>
                <w:lang w:val="en-GB"/>
              </w:rPr>
            </w:pPr>
          </w:p>
          <w:p w14:paraId="26F4D479" w14:textId="77777777" w:rsidR="003B33F5" w:rsidRPr="005C5600" w:rsidRDefault="003B33F5" w:rsidP="00DB4FF4">
            <w:pPr>
              <w:pStyle w:val="Commentaire1"/>
              <w:rPr>
                <w:i/>
                <w:color w:val="auto"/>
                <w:sz w:val="18"/>
                <w:szCs w:val="18"/>
                <w:lang w:val="en-GB"/>
              </w:rPr>
            </w:pPr>
          </w:p>
          <w:p w14:paraId="1987F7EE" w14:textId="77777777" w:rsidR="003B33F5" w:rsidRPr="005C5600" w:rsidRDefault="003B33F5" w:rsidP="00DB4FF4">
            <w:pPr>
              <w:pStyle w:val="Commentaire1"/>
              <w:rPr>
                <w:i/>
                <w:color w:val="auto"/>
                <w:sz w:val="18"/>
                <w:szCs w:val="18"/>
                <w:lang w:val="en-GB"/>
              </w:rPr>
            </w:pPr>
          </w:p>
          <w:p w14:paraId="103F345D" w14:textId="77777777" w:rsidR="003B33F5" w:rsidRPr="005C5600" w:rsidRDefault="003B33F5" w:rsidP="00DB4FF4">
            <w:pPr>
              <w:pStyle w:val="Commentaire1"/>
              <w:rPr>
                <w:i/>
                <w:color w:val="auto"/>
                <w:sz w:val="18"/>
                <w:szCs w:val="18"/>
                <w:lang w:val="en-GB"/>
              </w:rPr>
            </w:pPr>
            <w:r w:rsidRPr="005C5600">
              <w:rPr>
                <w:i/>
                <w:color w:val="auto"/>
                <w:sz w:val="18"/>
                <w:szCs w:val="18"/>
                <w:lang w:val="en-GB"/>
              </w:rPr>
              <w:t>1a) &gt;= 1,000 (50% are females)</w:t>
            </w:r>
          </w:p>
          <w:p w14:paraId="63C89186" w14:textId="77777777" w:rsidR="003B33F5" w:rsidRPr="005C5600" w:rsidRDefault="003B33F5" w:rsidP="00242A67">
            <w:pPr>
              <w:pStyle w:val="Commentaire1"/>
              <w:rPr>
                <w:i/>
                <w:color w:val="auto"/>
                <w:sz w:val="18"/>
                <w:szCs w:val="18"/>
                <w:lang w:val="en-GB"/>
              </w:rPr>
            </w:pPr>
            <w:r w:rsidRPr="005C5600">
              <w:rPr>
                <w:i/>
                <w:color w:val="auto"/>
                <w:sz w:val="18"/>
                <w:szCs w:val="18"/>
                <w:lang w:val="en-GB"/>
              </w:rPr>
              <w:t>1b) &gt;= 1,000 (50% are females)</w:t>
            </w:r>
          </w:p>
          <w:p w14:paraId="2083B54C" w14:textId="77777777" w:rsidR="003B33F5" w:rsidRPr="005C5600" w:rsidRDefault="003B33F5" w:rsidP="00242A67">
            <w:pPr>
              <w:pStyle w:val="Commentaire1"/>
              <w:rPr>
                <w:bCs/>
                <w:i/>
                <w:sz w:val="18"/>
                <w:szCs w:val="18"/>
                <w:lang w:val="en-GB"/>
              </w:rPr>
            </w:pPr>
          </w:p>
          <w:p w14:paraId="77CEE27F" w14:textId="77777777" w:rsidR="003B33F5" w:rsidRPr="005C5600" w:rsidRDefault="003B33F5" w:rsidP="00BB7640">
            <w:pPr>
              <w:pStyle w:val="Commentaire1"/>
              <w:rPr>
                <w:bCs/>
                <w:i/>
                <w:sz w:val="18"/>
                <w:szCs w:val="18"/>
                <w:lang w:val="en-GB"/>
              </w:rPr>
            </w:pPr>
          </w:p>
          <w:p w14:paraId="56D423B0" w14:textId="77777777" w:rsidR="003B33F5" w:rsidRPr="005C5600" w:rsidRDefault="003B33F5" w:rsidP="00095648">
            <w:pPr>
              <w:pStyle w:val="Commentaire1"/>
              <w:rPr>
                <w:bCs/>
                <w:i/>
                <w:sz w:val="18"/>
                <w:szCs w:val="18"/>
                <w:lang w:val="en-GB"/>
              </w:rPr>
            </w:pPr>
          </w:p>
          <w:p w14:paraId="2369F307" w14:textId="77777777" w:rsidR="003B33F5" w:rsidRPr="005C5600" w:rsidRDefault="003B33F5" w:rsidP="00095648">
            <w:pPr>
              <w:pStyle w:val="Commentaire1"/>
              <w:rPr>
                <w:bCs/>
                <w:i/>
                <w:sz w:val="18"/>
                <w:szCs w:val="18"/>
                <w:lang w:val="en-GB"/>
              </w:rPr>
            </w:pPr>
          </w:p>
          <w:p w14:paraId="329D1016" w14:textId="77777777" w:rsidR="00825BCB" w:rsidRPr="005C5600" w:rsidRDefault="00825BCB" w:rsidP="00095648">
            <w:pPr>
              <w:pStyle w:val="Commentaire1"/>
              <w:rPr>
                <w:i/>
                <w:color w:val="auto"/>
                <w:sz w:val="18"/>
                <w:szCs w:val="18"/>
                <w:lang w:val="en-GB"/>
              </w:rPr>
            </w:pPr>
          </w:p>
          <w:p w14:paraId="4E7EECD7" w14:textId="77777777" w:rsidR="00825BCB" w:rsidRPr="005C5600" w:rsidRDefault="00825BCB" w:rsidP="00095648">
            <w:pPr>
              <w:pStyle w:val="Commentaire1"/>
              <w:rPr>
                <w:i/>
                <w:color w:val="auto"/>
                <w:sz w:val="18"/>
                <w:szCs w:val="18"/>
                <w:lang w:val="en-GB"/>
              </w:rPr>
            </w:pPr>
          </w:p>
          <w:p w14:paraId="7650CD91" w14:textId="77777777" w:rsidR="00825BCB" w:rsidRPr="005C5600" w:rsidRDefault="00825BCB" w:rsidP="00095648">
            <w:pPr>
              <w:pStyle w:val="Commentaire1"/>
              <w:rPr>
                <w:i/>
                <w:color w:val="auto"/>
                <w:sz w:val="18"/>
                <w:szCs w:val="18"/>
                <w:lang w:val="en-GB"/>
              </w:rPr>
            </w:pPr>
          </w:p>
          <w:p w14:paraId="14EB2F3C" w14:textId="77777777" w:rsidR="00825BCB" w:rsidRPr="005C5600" w:rsidRDefault="00825BCB" w:rsidP="00095648">
            <w:pPr>
              <w:pStyle w:val="Commentaire1"/>
              <w:rPr>
                <w:i/>
                <w:color w:val="auto"/>
                <w:sz w:val="18"/>
                <w:szCs w:val="18"/>
                <w:lang w:val="en-GB"/>
              </w:rPr>
            </w:pPr>
          </w:p>
          <w:p w14:paraId="1D7FD881" w14:textId="77777777" w:rsidR="00825BCB" w:rsidRPr="005C5600" w:rsidRDefault="00825BCB" w:rsidP="00095648">
            <w:pPr>
              <w:pStyle w:val="Commentaire1"/>
              <w:rPr>
                <w:i/>
                <w:color w:val="auto"/>
                <w:sz w:val="18"/>
                <w:szCs w:val="18"/>
                <w:lang w:val="en-GB"/>
              </w:rPr>
            </w:pPr>
          </w:p>
          <w:p w14:paraId="4CA1A02F" w14:textId="77777777" w:rsidR="00825BCB" w:rsidRPr="005C5600" w:rsidRDefault="00825BCB" w:rsidP="00095648">
            <w:pPr>
              <w:pStyle w:val="Commentaire1"/>
              <w:rPr>
                <w:i/>
                <w:color w:val="auto"/>
                <w:sz w:val="18"/>
                <w:szCs w:val="18"/>
                <w:lang w:val="en-GB"/>
              </w:rPr>
            </w:pPr>
          </w:p>
          <w:p w14:paraId="6F8B0450" w14:textId="77777777" w:rsidR="00825BCB" w:rsidRPr="005C5600" w:rsidRDefault="00825BCB" w:rsidP="00095648">
            <w:pPr>
              <w:pStyle w:val="Commentaire1"/>
              <w:rPr>
                <w:i/>
                <w:color w:val="auto"/>
                <w:sz w:val="18"/>
                <w:szCs w:val="18"/>
                <w:lang w:val="en-GB"/>
              </w:rPr>
            </w:pPr>
          </w:p>
          <w:p w14:paraId="433157B7" w14:textId="77777777" w:rsidR="00825BCB" w:rsidRPr="005C5600" w:rsidRDefault="00825BCB" w:rsidP="00095648">
            <w:pPr>
              <w:pStyle w:val="Commentaire1"/>
              <w:rPr>
                <w:i/>
                <w:color w:val="auto"/>
                <w:sz w:val="18"/>
                <w:szCs w:val="18"/>
                <w:lang w:val="en-GB"/>
              </w:rPr>
            </w:pPr>
          </w:p>
          <w:p w14:paraId="56FEDBA0" w14:textId="77777777" w:rsidR="00825BCB" w:rsidRPr="005C5600" w:rsidRDefault="00825BCB" w:rsidP="00095648">
            <w:pPr>
              <w:pStyle w:val="Commentaire1"/>
              <w:rPr>
                <w:i/>
                <w:color w:val="auto"/>
                <w:sz w:val="18"/>
                <w:szCs w:val="18"/>
                <w:lang w:val="en-GB"/>
              </w:rPr>
            </w:pPr>
          </w:p>
          <w:p w14:paraId="0A3C624B" w14:textId="77777777" w:rsidR="003B33F5" w:rsidRPr="005C5600" w:rsidRDefault="003B33F5" w:rsidP="00095648">
            <w:pPr>
              <w:pStyle w:val="Commentaire1"/>
              <w:rPr>
                <w:i/>
                <w:color w:val="auto"/>
                <w:sz w:val="18"/>
                <w:szCs w:val="18"/>
                <w:lang w:val="en-GB"/>
              </w:rPr>
            </w:pPr>
            <w:r w:rsidRPr="005C5600">
              <w:rPr>
                <w:i/>
                <w:color w:val="auto"/>
                <w:sz w:val="18"/>
                <w:szCs w:val="18"/>
                <w:lang w:val="en-GB"/>
              </w:rPr>
              <w:t>2a) &gt;= 5,000</w:t>
            </w:r>
          </w:p>
          <w:p w14:paraId="49939091" w14:textId="77777777" w:rsidR="003B33F5" w:rsidRPr="005C5600" w:rsidRDefault="003B33F5" w:rsidP="00095648">
            <w:pPr>
              <w:pStyle w:val="Commentaire1"/>
              <w:rPr>
                <w:bCs/>
                <w:i/>
                <w:sz w:val="18"/>
                <w:szCs w:val="18"/>
                <w:lang w:val="en-GB"/>
              </w:rPr>
            </w:pPr>
            <w:r w:rsidRPr="005C5600">
              <w:rPr>
                <w:i/>
                <w:color w:val="auto"/>
                <w:sz w:val="18"/>
                <w:szCs w:val="18"/>
                <w:lang w:val="en-GB"/>
              </w:rPr>
              <w:t>2b) &gt;= 5,000</w:t>
            </w:r>
          </w:p>
        </w:tc>
        <w:tc>
          <w:tcPr>
            <w:tcW w:w="2127" w:type="dxa"/>
            <w:tcBorders>
              <w:bottom w:val="single" w:sz="4" w:space="0" w:color="auto"/>
            </w:tcBorders>
          </w:tcPr>
          <w:p w14:paraId="3D1DE2CB" w14:textId="77777777" w:rsidR="003B33F5" w:rsidRPr="005C5600" w:rsidRDefault="003B33F5" w:rsidP="00095648">
            <w:pPr>
              <w:pStyle w:val="Commentaire1"/>
              <w:rPr>
                <w:i/>
                <w:color w:val="auto"/>
                <w:sz w:val="18"/>
                <w:szCs w:val="18"/>
                <w:lang w:val="en-GB"/>
              </w:rPr>
            </w:pPr>
          </w:p>
          <w:p w14:paraId="3E92509A" w14:textId="77777777" w:rsidR="003B33F5" w:rsidRPr="005C5600" w:rsidRDefault="003B33F5" w:rsidP="00095648">
            <w:pPr>
              <w:pStyle w:val="Commentaire1"/>
              <w:rPr>
                <w:i/>
                <w:color w:val="auto"/>
                <w:sz w:val="18"/>
                <w:szCs w:val="18"/>
                <w:lang w:val="en-GB"/>
              </w:rPr>
            </w:pPr>
          </w:p>
          <w:p w14:paraId="0E2AE908" w14:textId="77777777" w:rsidR="003B33F5" w:rsidRPr="005C5600" w:rsidRDefault="003B33F5" w:rsidP="00095648">
            <w:pPr>
              <w:pStyle w:val="Commentaire1"/>
              <w:rPr>
                <w:i/>
                <w:color w:val="auto"/>
                <w:sz w:val="18"/>
                <w:szCs w:val="18"/>
                <w:lang w:val="en-GB"/>
              </w:rPr>
            </w:pPr>
          </w:p>
          <w:p w14:paraId="1F3A9D84" w14:textId="77777777" w:rsidR="00825BCB" w:rsidRPr="005C5600" w:rsidRDefault="003B33F5" w:rsidP="00825BCB">
            <w:pPr>
              <w:pStyle w:val="FootnoteText"/>
              <w:rPr>
                <w:sz w:val="16"/>
                <w:szCs w:val="16"/>
                <w:lang w:val="en-GB"/>
              </w:rPr>
            </w:pPr>
            <w:r w:rsidRPr="005C5600">
              <w:rPr>
                <w:i/>
                <w:sz w:val="18"/>
                <w:szCs w:val="18"/>
                <w:lang w:val="en-GB"/>
              </w:rPr>
              <w:t>1a) &gt;=3,000 (50% are females)</w:t>
            </w:r>
            <w:r w:rsidR="00825BCB" w:rsidRPr="005C5600">
              <w:rPr>
                <w:i/>
                <w:sz w:val="18"/>
                <w:szCs w:val="18"/>
                <w:lang w:val="en-GB"/>
              </w:rPr>
              <w:t xml:space="preserve"> </w:t>
            </w:r>
            <w:r w:rsidR="00825BCB" w:rsidRPr="005C5600">
              <w:rPr>
                <w:sz w:val="18"/>
                <w:szCs w:val="18"/>
                <w:lang w:val="en-GB"/>
              </w:rPr>
              <w:t>(</w:t>
            </w:r>
            <w:r w:rsidR="00825BCB" w:rsidRPr="005C5600">
              <w:rPr>
                <w:sz w:val="16"/>
                <w:szCs w:val="16"/>
                <w:lang w:val="en-GB"/>
              </w:rPr>
              <w:t xml:space="preserve">Our assumption based on the previous experience of ADPP and FAO on sustainable livelihood of local communities in Angola (at least 50-60% of 5,000-6,000 people in </w:t>
            </w:r>
            <w:proofErr w:type="spellStart"/>
            <w:r w:rsidR="00825BCB" w:rsidRPr="005C5600">
              <w:rPr>
                <w:sz w:val="16"/>
                <w:szCs w:val="16"/>
                <w:lang w:val="en-GB"/>
              </w:rPr>
              <w:t>Maiombe</w:t>
            </w:r>
            <w:proofErr w:type="spellEnd"/>
            <w:r w:rsidR="00825BCB" w:rsidRPr="005C5600">
              <w:rPr>
                <w:sz w:val="16"/>
                <w:szCs w:val="16"/>
                <w:lang w:val="en-GB"/>
              </w:rPr>
              <w:t xml:space="preserve"> NP and </w:t>
            </w:r>
            <w:proofErr w:type="spellStart"/>
            <w:r w:rsidR="00825BCB" w:rsidRPr="005C5600">
              <w:rPr>
                <w:sz w:val="16"/>
                <w:szCs w:val="16"/>
                <w:lang w:val="en-GB"/>
              </w:rPr>
              <w:t>Luando</w:t>
            </w:r>
            <w:proofErr w:type="spellEnd"/>
            <w:r w:rsidR="00825BCB" w:rsidRPr="005C5600">
              <w:rPr>
                <w:sz w:val="16"/>
                <w:szCs w:val="16"/>
                <w:lang w:val="en-GB"/>
              </w:rPr>
              <w:t xml:space="preserve"> SNR the project will train under Output 3.1))</w:t>
            </w:r>
          </w:p>
          <w:p w14:paraId="26B9A0FA" w14:textId="77777777" w:rsidR="003B33F5" w:rsidRPr="005C5600" w:rsidRDefault="003B33F5" w:rsidP="00095648">
            <w:pPr>
              <w:pStyle w:val="Commentaire1"/>
              <w:rPr>
                <w:i/>
                <w:color w:val="auto"/>
                <w:sz w:val="18"/>
                <w:szCs w:val="18"/>
                <w:lang w:val="en-GB"/>
              </w:rPr>
            </w:pPr>
          </w:p>
          <w:p w14:paraId="3A61705C"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i/>
                <w:sz w:val="18"/>
                <w:szCs w:val="18"/>
                <w:lang w:val="en-GB"/>
              </w:rPr>
              <w:t>1b) &gt;=3,000 (50% are females)</w:t>
            </w:r>
          </w:p>
          <w:p w14:paraId="47205595" w14:textId="77777777" w:rsidR="003B33F5" w:rsidRPr="005C5600" w:rsidRDefault="003B33F5" w:rsidP="00095648">
            <w:pPr>
              <w:spacing w:after="0" w:line="240" w:lineRule="auto"/>
              <w:rPr>
                <w:rFonts w:ascii="Times New Roman" w:hAnsi="Times New Roman"/>
                <w:i/>
                <w:sz w:val="18"/>
                <w:szCs w:val="18"/>
                <w:lang w:val="en-GB"/>
              </w:rPr>
            </w:pPr>
          </w:p>
          <w:p w14:paraId="3E801F01" w14:textId="77777777" w:rsidR="00825BCB" w:rsidRPr="005C5600" w:rsidRDefault="00825BCB" w:rsidP="00095648">
            <w:pPr>
              <w:spacing w:after="0" w:line="240" w:lineRule="auto"/>
              <w:rPr>
                <w:rFonts w:ascii="Times New Roman" w:hAnsi="Times New Roman"/>
                <w:i/>
                <w:sz w:val="18"/>
                <w:szCs w:val="18"/>
                <w:lang w:val="en-GB"/>
              </w:rPr>
            </w:pPr>
          </w:p>
          <w:p w14:paraId="54323617" w14:textId="77777777" w:rsidR="00825BCB" w:rsidRPr="005C5600" w:rsidRDefault="00825BCB" w:rsidP="00095648">
            <w:pPr>
              <w:spacing w:after="0" w:line="240" w:lineRule="auto"/>
              <w:rPr>
                <w:rFonts w:ascii="Times New Roman" w:hAnsi="Times New Roman"/>
                <w:i/>
                <w:sz w:val="18"/>
                <w:szCs w:val="18"/>
                <w:lang w:val="en-GB"/>
              </w:rPr>
            </w:pPr>
          </w:p>
          <w:p w14:paraId="2551EA32" w14:textId="77777777" w:rsidR="00825BCB" w:rsidRPr="005C5600" w:rsidRDefault="00825BCB" w:rsidP="00095648">
            <w:pPr>
              <w:spacing w:after="0" w:line="240" w:lineRule="auto"/>
              <w:rPr>
                <w:rFonts w:ascii="Times New Roman" w:hAnsi="Times New Roman"/>
                <w:i/>
                <w:sz w:val="18"/>
                <w:szCs w:val="18"/>
                <w:lang w:val="en-GB"/>
              </w:rPr>
            </w:pPr>
          </w:p>
          <w:p w14:paraId="529251D6" w14:textId="77777777" w:rsidR="003B33F5" w:rsidRPr="005C5600" w:rsidRDefault="003B33F5" w:rsidP="00902E5A">
            <w:pPr>
              <w:pStyle w:val="Commentaire1"/>
              <w:rPr>
                <w:i/>
                <w:color w:val="auto"/>
                <w:sz w:val="18"/>
                <w:szCs w:val="18"/>
                <w:lang w:val="en-GB"/>
              </w:rPr>
            </w:pPr>
            <w:r w:rsidRPr="005C5600">
              <w:rPr>
                <w:i/>
                <w:color w:val="auto"/>
                <w:sz w:val="18"/>
                <w:szCs w:val="18"/>
                <w:lang w:val="en-GB"/>
              </w:rPr>
              <w:t>2a) &gt;=10,000</w:t>
            </w:r>
          </w:p>
          <w:p w14:paraId="525A5821"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i/>
                <w:sz w:val="18"/>
                <w:szCs w:val="18"/>
                <w:lang w:val="en-GB"/>
              </w:rPr>
              <w:t>2b) &gt;= 10,000</w:t>
            </w:r>
            <w:r w:rsidR="00825BCB" w:rsidRPr="005C5600">
              <w:rPr>
                <w:rFonts w:ascii="Times New Roman" w:hAnsi="Times New Roman"/>
                <w:i/>
                <w:sz w:val="18"/>
                <w:szCs w:val="18"/>
                <w:lang w:val="en-GB"/>
              </w:rPr>
              <w:t xml:space="preserve"> (</w:t>
            </w:r>
            <w:r w:rsidR="00825BCB" w:rsidRPr="005C5600">
              <w:rPr>
                <w:rFonts w:ascii="Times New Roman" w:hAnsi="Times New Roman"/>
                <w:sz w:val="16"/>
                <w:szCs w:val="16"/>
                <w:lang w:val="en-GB"/>
              </w:rPr>
              <w:t xml:space="preserve">Our assumption (at least 5% of the </w:t>
            </w:r>
            <w:proofErr w:type="spellStart"/>
            <w:r w:rsidR="00825BCB" w:rsidRPr="005C5600">
              <w:rPr>
                <w:rFonts w:ascii="Times New Roman" w:hAnsi="Times New Roman"/>
                <w:sz w:val="16"/>
                <w:szCs w:val="16"/>
                <w:lang w:val="en-GB"/>
              </w:rPr>
              <w:t>Maiombe</w:t>
            </w:r>
            <w:proofErr w:type="spellEnd"/>
            <w:r w:rsidR="00825BCB" w:rsidRPr="005C5600">
              <w:rPr>
                <w:rFonts w:ascii="Times New Roman" w:hAnsi="Times New Roman"/>
                <w:sz w:val="16"/>
                <w:szCs w:val="16"/>
                <w:lang w:val="en-GB"/>
              </w:rPr>
              <w:t xml:space="preserve"> NP and 1% of </w:t>
            </w:r>
            <w:proofErr w:type="spellStart"/>
            <w:r w:rsidR="00825BCB" w:rsidRPr="005C5600">
              <w:rPr>
                <w:rFonts w:ascii="Times New Roman" w:hAnsi="Times New Roman"/>
                <w:sz w:val="16"/>
                <w:szCs w:val="16"/>
                <w:lang w:val="en-GB"/>
              </w:rPr>
              <w:t>Luando</w:t>
            </w:r>
            <w:proofErr w:type="spellEnd"/>
            <w:r w:rsidR="00825BCB" w:rsidRPr="005C5600">
              <w:rPr>
                <w:rFonts w:ascii="Times New Roman" w:hAnsi="Times New Roman"/>
                <w:sz w:val="16"/>
                <w:szCs w:val="16"/>
                <w:lang w:val="en-GB"/>
              </w:rPr>
              <w:t xml:space="preserve"> SNR)</w:t>
            </w:r>
          </w:p>
        </w:tc>
        <w:tc>
          <w:tcPr>
            <w:tcW w:w="2841" w:type="dxa"/>
            <w:vMerge w:val="restart"/>
          </w:tcPr>
          <w:p w14:paraId="6EF3DE93" w14:textId="77777777" w:rsidR="003B33F5" w:rsidRPr="005C5600" w:rsidRDefault="003B33F5" w:rsidP="00095648">
            <w:pPr>
              <w:spacing w:line="240" w:lineRule="auto"/>
              <w:rPr>
                <w:rFonts w:ascii="Times New Roman" w:hAnsi="Times New Roman"/>
                <w:sz w:val="18"/>
                <w:szCs w:val="18"/>
                <w:lang w:val="en-GB"/>
              </w:rPr>
            </w:pPr>
            <w:r w:rsidRPr="005C5600">
              <w:rPr>
                <w:rFonts w:ascii="Times New Roman" w:hAnsi="Times New Roman"/>
                <w:b/>
                <w:sz w:val="18"/>
                <w:szCs w:val="18"/>
                <w:lang w:val="en-GB"/>
              </w:rPr>
              <w:lastRenderedPageBreak/>
              <w:t>Assumption 1.</w:t>
            </w:r>
            <w:r w:rsidRPr="005C5600">
              <w:rPr>
                <w:rFonts w:ascii="Times New Roman" w:hAnsi="Times New Roman"/>
                <w:sz w:val="18"/>
                <w:szCs w:val="18"/>
                <w:lang w:val="en-GB"/>
              </w:rPr>
              <w:t xml:space="preserve"> Local people will use knowledge and skills on CBNRM provided by the project to practice sustainable NRM;</w:t>
            </w:r>
          </w:p>
          <w:p w14:paraId="1CAE9F85" w14:textId="77777777" w:rsidR="003B33F5" w:rsidRPr="005C5600" w:rsidRDefault="003B33F5" w:rsidP="00095648">
            <w:pPr>
              <w:spacing w:line="240" w:lineRule="auto"/>
              <w:rPr>
                <w:rFonts w:ascii="Times New Roman" w:hAnsi="Times New Roman"/>
                <w:sz w:val="18"/>
                <w:szCs w:val="18"/>
                <w:lang w:val="en-GB"/>
              </w:rPr>
            </w:pPr>
            <w:r w:rsidRPr="005C5600">
              <w:rPr>
                <w:rFonts w:ascii="Times New Roman" w:hAnsi="Times New Roman"/>
                <w:b/>
                <w:sz w:val="18"/>
                <w:szCs w:val="18"/>
                <w:lang w:val="en-GB"/>
              </w:rPr>
              <w:t>Assumption 2.</w:t>
            </w:r>
            <w:r w:rsidRPr="005C5600">
              <w:rPr>
                <w:rFonts w:ascii="Times New Roman" w:hAnsi="Times New Roman"/>
                <w:sz w:val="18"/>
                <w:szCs w:val="18"/>
                <w:lang w:val="en-GB"/>
              </w:rPr>
              <w:t xml:space="preserve"> Local communities will have sustainable, safe, and sufficient income from CBNRM comparable or higher with income from poaching, unsustainable agriculture, pasture, and forest use</w:t>
            </w:r>
          </w:p>
          <w:p w14:paraId="722A7D5E" w14:textId="77777777" w:rsidR="003B33F5" w:rsidRPr="005C5600" w:rsidRDefault="003B33F5" w:rsidP="00095648">
            <w:pPr>
              <w:spacing w:after="0" w:line="240" w:lineRule="auto"/>
              <w:rPr>
                <w:rFonts w:ascii="Times New Roman" w:hAnsi="Times New Roman"/>
                <w:sz w:val="18"/>
                <w:szCs w:val="18"/>
                <w:lang w:val="en-GB"/>
              </w:rPr>
            </w:pPr>
          </w:p>
          <w:p w14:paraId="631866FF"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3.</w:t>
            </w:r>
            <w:r w:rsidRPr="005C5600">
              <w:rPr>
                <w:rFonts w:ascii="Times New Roman" w:hAnsi="Times New Roman"/>
                <w:sz w:val="18"/>
                <w:szCs w:val="18"/>
                <w:lang w:val="en-GB"/>
              </w:rPr>
              <w:t xml:space="preserve"> Unsustainable practices in the PAs will decrease as a result of increased law </w:t>
            </w:r>
            <w:r w:rsidRPr="005C5600">
              <w:rPr>
                <w:rFonts w:ascii="Times New Roman" w:hAnsi="Times New Roman"/>
                <w:sz w:val="18"/>
                <w:szCs w:val="18"/>
                <w:lang w:val="en-GB"/>
              </w:rPr>
              <w:lastRenderedPageBreak/>
              <w:t>enforcement and involvement of local people in CBNRM and PA management</w:t>
            </w:r>
          </w:p>
          <w:p w14:paraId="3A343B8C"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 </w:t>
            </w:r>
          </w:p>
          <w:p w14:paraId="00DD4DD1" w14:textId="77777777" w:rsidR="003B33F5" w:rsidRPr="005C5600" w:rsidRDefault="003B33F5" w:rsidP="00095648">
            <w:pPr>
              <w:spacing w:after="0" w:line="240" w:lineRule="auto"/>
              <w:rPr>
                <w:rFonts w:ascii="Times New Roman" w:hAnsi="Times New Roman"/>
                <w:b/>
                <w:color w:val="000000"/>
                <w:sz w:val="18"/>
                <w:szCs w:val="18"/>
                <w:lang w:val="en-GB"/>
              </w:rPr>
            </w:pPr>
            <w:r w:rsidRPr="005C5600">
              <w:rPr>
                <w:rFonts w:ascii="Times New Roman" w:hAnsi="Times New Roman"/>
                <w:b/>
                <w:color w:val="000000"/>
                <w:sz w:val="18"/>
                <w:szCs w:val="18"/>
                <w:lang w:val="en-GB"/>
              </w:rPr>
              <w:t xml:space="preserve">Data Collection methods: </w:t>
            </w:r>
          </w:p>
          <w:p w14:paraId="44FF0A3D"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Content analysis of the </w:t>
            </w:r>
            <w:proofErr w:type="gramStart"/>
            <w:r w:rsidRPr="005C5600">
              <w:rPr>
                <w:rFonts w:ascii="Times New Roman" w:hAnsi="Times New Roman"/>
                <w:sz w:val="18"/>
                <w:szCs w:val="18"/>
                <w:lang w:val="en-GB"/>
              </w:rPr>
              <w:t>project  activity</w:t>
            </w:r>
            <w:proofErr w:type="gramEnd"/>
            <w:r w:rsidRPr="005C5600">
              <w:rPr>
                <w:rFonts w:ascii="Times New Roman" w:hAnsi="Times New Roman"/>
                <w:sz w:val="18"/>
                <w:szCs w:val="18"/>
                <w:lang w:val="en-GB"/>
              </w:rPr>
              <w:t xml:space="preserve"> reports, Interviews with local communities (Indicator 10);</w:t>
            </w:r>
          </w:p>
          <w:p w14:paraId="0738B2A9"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t>GIS analysis of the Global Forest Watch data 2017 - 2026 (Indicator 11)</w:t>
            </w:r>
          </w:p>
          <w:p w14:paraId="252ABCF0"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sz w:val="18"/>
                <w:szCs w:val="18"/>
                <w:lang w:val="en-GB"/>
              </w:rPr>
              <w:t>GIS analysis of the NASA (FIRMS) MODIS NRT active fire product (MCD14DL) data 2017 - 2026 (Indicator 12)</w:t>
            </w:r>
          </w:p>
        </w:tc>
      </w:tr>
      <w:tr w:rsidR="003B33F5" w:rsidRPr="005C5600" w14:paraId="5BEC5FEB" w14:textId="77777777" w:rsidTr="005F7858">
        <w:trPr>
          <w:trHeight w:val="255"/>
        </w:trPr>
        <w:tc>
          <w:tcPr>
            <w:tcW w:w="1951" w:type="dxa"/>
            <w:vMerge/>
            <w:shd w:val="pct12" w:color="auto" w:fill="auto"/>
          </w:tcPr>
          <w:p w14:paraId="3497A75D"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tcPr>
          <w:p w14:paraId="38FC58C0" w14:textId="77777777" w:rsidR="003B33F5" w:rsidRPr="005C5600" w:rsidRDefault="003B33F5" w:rsidP="00095648">
            <w:pPr>
              <w:spacing w:after="0" w:line="240" w:lineRule="auto"/>
              <w:rPr>
                <w:rFonts w:ascii="Times New Roman" w:hAnsi="Times New Roman"/>
                <w:bCs/>
                <w:iCs/>
                <w:sz w:val="18"/>
                <w:szCs w:val="18"/>
                <w:lang w:val="en-GB"/>
              </w:rPr>
            </w:pPr>
            <w:r w:rsidRPr="005C5600">
              <w:rPr>
                <w:rFonts w:ascii="Times New Roman" w:hAnsi="Times New Roman"/>
                <w:b/>
                <w:bCs/>
                <w:iCs/>
                <w:sz w:val="18"/>
                <w:szCs w:val="18"/>
                <w:lang w:val="en-GB"/>
              </w:rPr>
              <w:t xml:space="preserve">Indicator 11: </w:t>
            </w:r>
            <w:r w:rsidRPr="005C5600">
              <w:rPr>
                <w:rFonts w:ascii="Times New Roman" w:hAnsi="Times New Roman"/>
                <w:bCs/>
                <w:iCs/>
                <w:sz w:val="18"/>
                <w:szCs w:val="18"/>
                <w:lang w:val="en-GB"/>
              </w:rPr>
              <w:t>Deforestation rate in the project areas, ha/ year:</w:t>
            </w:r>
          </w:p>
          <w:p w14:paraId="43E59FE8" w14:textId="77777777" w:rsidR="003B33F5" w:rsidRPr="005C5600" w:rsidRDefault="003B33F5" w:rsidP="00DB5E7C">
            <w:pPr>
              <w:numPr>
                <w:ilvl w:val="0"/>
                <w:numId w:val="22"/>
              </w:numPr>
              <w:spacing w:after="0" w:line="240" w:lineRule="auto"/>
              <w:rPr>
                <w:rFonts w:ascii="Times New Roman" w:hAnsi="Times New Roman"/>
                <w:bCs/>
                <w:iCs/>
                <w:sz w:val="18"/>
                <w:szCs w:val="18"/>
                <w:lang w:val="en-GB"/>
              </w:rPr>
            </w:pPr>
            <w:proofErr w:type="spellStart"/>
            <w:r w:rsidRPr="005C5600">
              <w:rPr>
                <w:rFonts w:ascii="Times New Roman" w:hAnsi="Times New Roman"/>
                <w:bCs/>
                <w:iCs/>
                <w:sz w:val="18"/>
                <w:szCs w:val="18"/>
                <w:lang w:val="en-GB"/>
              </w:rPr>
              <w:t>Maiombe</w:t>
            </w:r>
            <w:proofErr w:type="spellEnd"/>
            <w:r w:rsidRPr="005C5600">
              <w:rPr>
                <w:rFonts w:ascii="Times New Roman" w:hAnsi="Times New Roman"/>
                <w:bCs/>
                <w:iCs/>
                <w:sz w:val="18"/>
                <w:szCs w:val="18"/>
                <w:lang w:val="en-GB"/>
              </w:rPr>
              <w:t xml:space="preserve"> NP:</w:t>
            </w:r>
          </w:p>
          <w:p w14:paraId="5B345F2C" w14:textId="77777777" w:rsidR="003B33F5" w:rsidRPr="005C5600" w:rsidRDefault="003B33F5" w:rsidP="00DB5E7C">
            <w:pPr>
              <w:numPr>
                <w:ilvl w:val="0"/>
                <w:numId w:val="22"/>
              </w:numPr>
              <w:spacing w:after="0" w:line="240" w:lineRule="auto"/>
              <w:rPr>
                <w:rFonts w:ascii="Times New Roman" w:hAnsi="Times New Roman"/>
                <w:bCs/>
                <w:iCs/>
                <w:sz w:val="18"/>
                <w:szCs w:val="18"/>
                <w:lang w:val="en-GB"/>
              </w:rPr>
            </w:pPr>
            <w:proofErr w:type="spellStart"/>
            <w:r w:rsidRPr="005C5600">
              <w:rPr>
                <w:rFonts w:ascii="Times New Roman" w:hAnsi="Times New Roman"/>
                <w:bCs/>
                <w:iCs/>
                <w:sz w:val="18"/>
                <w:szCs w:val="18"/>
                <w:lang w:val="en-GB"/>
              </w:rPr>
              <w:t>Luando</w:t>
            </w:r>
            <w:proofErr w:type="spellEnd"/>
            <w:r w:rsidRPr="005C5600">
              <w:rPr>
                <w:rFonts w:ascii="Times New Roman" w:hAnsi="Times New Roman"/>
                <w:bCs/>
                <w:iCs/>
                <w:sz w:val="18"/>
                <w:szCs w:val="18"/>
                <w:lang w:val="en-GB"/>
              </w:rPr>
              <w:t xml:space="preserve"> SNR:</w:t>
            </w:r>
          </w:p>
        </w:tc>
        <w:tc>
          <w:tcPr>
            <w:tcW w:w="2342" w:type="dxa"/>
          </w:tcPr>
          <w:p w14:paraId="0333F74D" w14:textId="77777777" w:rsidR="003B33F5" w:rsidRPr="005C5600" w:rsidRDefault="003B33F5" w:rsidP="00095648">
            <w:pPr>
              <w:spacing w:after="0" w:line="240" w:lineRule="auto"/>
              <w:rPr>
                <w:rFonts w:ascii="Times New Roman" w:hAnsi="Times New Roman"/>
                <w:i/>
                <w:sz w:val="18"/>
                <w:szCs w:val="18"/>
                <w:lang w:val="en-GB" w:eastAsia="zh-CN"/>
              </w:rPr>
            </w:pPr>
          </w:p>
          <w:p w14:paraId="7BA2F00E" w14:textId="77777777" w:rsidR="003B33F5" w:rsidRPr="005C5600" w:rsidRDefault="003B33F5" w:rsidP="00095648">
            <w:pPr>
              <w:spacing w:after="0" w:line="240" w:lineRule="auto"/>
              <w:rPr>
                <w:rFonts w:ascii="Times New Roman" w:hAnsi="Times New Roman"/>
                <w:i/>
                <w:sz w:val="18"/>
                <w:szCs w:val="18"/>
                <w:lang w:val="en-GB" w:eastAsia="zh-CN"/>
              </w:rPr>
            </w:pPr>
          </w:p>
          <w:p w14:paraId="34E033F0" w14:textId="77777777" w:rsidR="003B33F5" w:rsidRPr="005C5600" w:rsidRDefault="003B33F5" w:rsidP="00095648">
            <w:pPr>
              <w:spacing w:after="0" w:line="240" w:lineRule="auto"/>
              <w:rPr>
                <w:rFonts w:ascii="Times New Roman" w:hAnsi="Times New Roman"/>
                <w:i/>
                <w:sz w:val="18"/>
                <w:szCs w:val="18"/>
                <w:lang w:val="en-GB" w:eastAsia="zh-CN"/>
              </w:rPr>
            </w:pPr>
          </w:p>
          <w:p w14:paraId="1835497E" w14:textId="77777777" w:rsidR="003B33F5" w:rsidRPr="005C5600" w:rsidRDefault="003B33F5" w:rsidP="00095648">
            <w:pPr>
              <w:spacing w:after="0" w:line="240" w:lineRule="auto"/>
              <w:rPr>
                <w:rFonts w:ascii="Times New Roman" w:hAnsi="Times New Roman"/>
                <w:bCs/>
                <w:i/>
                <w:iCs/>
                <w:sz w:val="18"/>
                <w:szCs w:val="18"/>
                <w:lang w:val="en-GB"/>
              </w:rPr>
            </w:pPr>
            <w:r w:rsidRPr="005C5600">
              <w:rPr>
                <w:rFonts w:ascii="Times New Roman" w:hAnsi="Times New Roman"/>
                <w:i/>
                <w:sz w:val="18"/>
                <w:szCs w:val="18"/>
                <w:lang w:val="en-GB" w:eastAsia="zh-CN"/>
              </w:rPr>
              <w:t>a)718 ha/year</w:t>
            </w:r>
          </w:p>
          <w:p w14:paraId="4F512F4E" w14:textId="77777777" w:rsidR="003B33F5" w:rsidRPr="005C5600" w:rsidRDefault="003B33F5" w:rsidP="00095648">
            <w:pPr>
              <w:spacing w:after="0" w:line="240" w:lineRule="auto"/>
              <w:rPr>
                <w:rFonts w:ascii="Times New Roman" w:hAnsi="Times New Roman"/>
                <w:bCs/>
                <w:i/>
                <w:iCs/>
                <w:sz w:val="18"/>
                <w:szCs w:val="18"/>
                <w:lang w:val="en-GB"/>
              </w:rPr>
            </w:pPr>
            <w:r w:rsidRPr="005C5600">
              <w:rPr>
                <w:rFonts w:ascii="Times New Roman" w:hAnsi="Times New Roman"/>
                <w:bCs/>
                <w:i/>
                <w:iCs/>
                <w:sz w:val="18"/>
                <w:szCs w:val="18"/>
                <w:lang w:val="en-GB"/>
              </w:rPr>
              <w:t>b)1,800 ha/year</w:t>
            </w:r>
          </w:p>
          <w:p w14:paraId="78909694" w14:textId="77777777" w:rsidR="000015E2" w:rsidRPr="005C5600" w:rsidRDefault="000015E2" w:rsidP="00095648">
            <w:pPr>
              <w:spacing w:after="0" w:line="240" w:lineRule="auto"/>
              <w:rPr>
                <w:rFonts w:ascii="Times New Roman" w:hAnsi="Times New Roman"/>
                <w:bCs/>
                <w:i/>
                <w:iCs/>
                <w:sz w:val="18"/>
                <w:szCs w:val="18"/>
                <w:lang w:val="en-GB"/>
              </w:rPr>
            </w:pPr>
          </w:p>
          <w:p w14:paraId="5DEDA466" w14:textId="77777777" w:rsidR="000015E2" w:rsidRPr="005C5600" w:rsidRDefault="000015E2" w:rsidP="00095648">
            <w:pPr>
              <w:spacing w:after="0" w:line="240" w:lineRule="auto"/>
              <w:rPr>
                <w:rFonts w:ascii="Times New Roman" w:hAnsi="Times New Roman"/>
                <w:bCs/>
                <w:i/>
                <w:iCs/>
                <w:sz w:val="18"/>
                <w:szCs w:val="18"/>
                <w:lang w:val="en-GB"/>
              </w:rPr>
            </w:pPr>
            <w:r w:rsidRPr="005C5600">
              <w:rPr>
                <w:rFonts w:ascii="Times New Roman" w:hAnsi="Times New Roman"/>
                <w:sz w:val="16"/>
                <w:szCs w:val="16"/>
                <w:lang w:val="en-GB"/>
              </w:rPr>
              <w:t xml:space="preserve">(Calculated as average for last 5 years (2013-2017) based on the data of the University of Maryland. Global Forest Change 2000–2017 </w:t>
            </w:r>
            <w:hyperlink r:id="rId16" w:history="1">
              <w:r w:rsidRPr="005C5600">
                <w:rPr>
                  <w:rStyle w:val="Hyperlink"/>
                  <w:rFonts w:ascii="Times New Roman" w:hAnsi="Times New Roman"/>
                  <w:sz w:val="16"/>
                  <w:szCs w:val="16"/>
                  <w:lang w:val="en-GB"/>
                </w:rPr>
                <w:t>http://earthenginepartners.appspot.com/science-2013-global-forest/download_v1.5.html</w:t>
              </w:r>
            </w:hyperlink>
            <w:r w:rsidRPr="005C5600">
              <w:rPr>
                <w:rStyle w:val="Hyperlink"/>
                <w:rFonts w:ascii="Times New Roman" w:hAnsi="Times New Roman"/>
                <w:sz w:val="16"/>
                <w:szCs w:val="16"/>
                <w:lang w:val="en-GB"/>
              </w:rPr>
              <w:t xml:space="preserve">. </w:t>
            </w:r>
            <w:r w:rsidRPr="005C5600">
              <w:rPr>
                <w:rFonts w:ascii="Times New Roman" w:hAnsi="Times New Roman"/>
                <w:sz w:val="16"/>
                <w:szCs w:val="16"/>
                <w:lang w:val="en-GB"/>
              </w:rPr>
              <w:t>Baseline needs to be updated at the project Inception phase with data for 2018)</w:t>
            </w:r>
          </w:p>
        </w:tc>
        <w:tc>
          <w:tcPr>
            <w:tcW w:w="2052" w:type="dxa"/>
          </w:tcPr>
          <w:p w14:paraId="00C8C7FB" w14:textId="77777777" w:rsidR="003B33F5" w:rsidRPr="005C5600" w:rsidRDefault="003B33F5" w:rsidP="00095648">
            <w:pPr>
              <w:spacing w:after="0" w:line="240" w:lineRule="auto"/>
              <w:rPr>
                <w:rFonts w:ascii="Times New Roman" w:hAnsi="Times New Roman"/>
                <w:bCs/>
                <w:i/>
                <w:iCs/>
                <w:sz w:val="18"/>
                <w:szCs w:val="18"/>
                <w:lang w:val="en-GB"/>
              </w:rPr>
            </w:pPr>
          </w:p>
          <w:p w14:paraId="31ACA361" w14:textId="77777777" w:rsidR="003B33F5" w:rsidRPr="005C5600" w:rsidRDefault="003B33F5" w:rsidP="00095648">
            <w:pPr>
              <w:spacing w:after="0" w:line="240" w:lineRule="auto"/>
              <w:rPr>
                <w:rFonts w:ascii="Times New Roman" w:hAnsi="Times New Roman"/>
                <w:bCs/>
                <w:i/>
                <w:iCs/>
                <w:sz w:val="18"/>
                <w:szCs w:val="18"/>
                <w:lang w:val="en-GB"/>
              </w:rPr>
            </w:pPr>
          </w:p>
          <w:p w14:paraId="470486BF" w14:textId="77777777" w:rsidR="003B33F5" w:rsidRPr="005C5600" w:rsidRDefault="003B33F5" w:rsidP="00095648">
            <w:pPr>
              <w:spacing w:after="0" w:line="240" w:lineRule="auto"/>
              <w:rPr>
                <w:rFonts w:ascii="Times New Roman" w:hAnsi="Times New Roman"/>
                <w:bCs/>
                <w:i/>
                <w:iCs/>
                <w:sz w:val="18"/>
                <w:szCs w:val="18"/>
                <w:lang w:val="en-GB"/>
              </w:rPr>
            </w:pPr>
          </w:p>
          <w:p w14:paraId="13B22FCF" w14:textId="77777777" w:rsidR="003B33F5" w:rsidRPr="005C5600" w:rsidRDefault="003B33F5" w:rsidP="00095648">
            <w:pPr>
              <w:spacing w:after="0" w:line="240" w:lineRule="auto"/>
              <w:rPr>
                <w:rFonts w:ascii="Times New Roman" w:hAnsi="Times New Roman"/>
                <w:bCs/>
                <w:i/>
                <w:iCs/>
                <w:sz w:val="18"/>
                <w:szCs w:val="18"/>
                <w:lang w:val="en-GB"/>
              </w:rPr>
            </w:pPr>
            <w:proofErr w:type="gramStart"/>
            <w:r w:rsidRPr="005C5600">
              <w:rPr>
                <w:rFonts w:ascii="Times New Roman" w:hAnsi="Times New Roman"/>
                <w:bCs/>
                <w:i/>
                <w:iCs/>
                <w:sz w:val="18"/>
                <w:szCs w:val="18"/>
                <w:lang w:val="en-GB"/>
              </w:rPr>
              <w:t>a)&lt;</w:t>
            </w:r>
            <w:proofErr w:type="gramEnd"/>
            <w:r w:rsidRPr="005C5600">
              <w:rPr>
                <w:rFonts w:ascii="Times New Roman" w:hAnsi="Times New Roman"/>
                <w:bCs/>
                <w:i/>
                <w:iCs/>
                <w:sz w:val="18"/>
                <w:szCs w:val="18"/>
                <w:lang w:val="en-GB"/>
              </w:rPr>
              <w:t>=350 ha/year</w:t>
            </w:r>
          </w:p>
          <w:p w14:paraId="35E0CEE6" w14:textId="77777777" w:rsidR="003B33F5" w:rsidRPr="005C5600" w:rsidRDefault="003B33F5" w:rsidP="00095648">
            <w:pPr>
              <w:spacing w:after="0" w:line="240" w:lineRule="auto"/>
              <w:rPr>
                <w:rFonts w:ascii="Times New Roman" w:hAnsi="Times New Roman"/>
                <w:bCs/>
                <w:i/>
                <w:iCs/>
                <w:sz w:val="18"/>
                <w:szCs w:val="18"/>
                <w:lang w:val="en-GB"/>
              </w:rPr>
            </w:pPr>
            <w:proofErr w:type="gramStart"/>
            <w:r w:rsidRPr="005C5600">
              <w:rPr>
                <w:rFonts w:ascii="Times New Roman" w:hAnsi="Times New Roman"/>
                <w:bCs/>
                <w:i/>
                <w:iCs/>
                <w:sz w:val="18"/>
                <w:szCs w:val="18"/>
                <w:lang w:val="en-GB"/>
              </w:rPr>
              <w:t>b)&lt;</w:t>
            </w:r>
            <w:proofErr w:type="gramEnd"/>
            <w:r w:rsidRPr="005C5600">
              <w:rPr>
                <w:rFonts w:ascii="Times New Roman" w:hAnsi="Times New Roman"/>
                <w:bCs/>
                <w:i/>
                <w:iCs/>
                <w:sz w:val="18"/>
                <w:szCs w:val="18"/>
                <w:lang w:val="en-GB"/>
              </w:rPr>
              <w:t>= 900 ha/year</w:t>
            </w:r>
          </w:p>
          <w:p w14:paraId="0C6E17F6" w14:textId="77777777" w:rsidR="003B33F5" w:rsidRPr="005C5600" w:rsidRDefault="003B33F5" w:rsidP="00095648">
            <w:pPr>
              <w:spacing w:after="0" w:line="240" w:lineRule="auto"/>
              <w:rPr>
                <w:rFonts w:ascii="Times New Roman" w:hAnsi="Times New Roman"/>
                <w:bCs/>
                <w:i/>
                <w:iCs/>
                <w:sz w:val="18"/>
                <w:szCs w:val="18"/>
                <w:lang w:val="en-GB"/>
              </w:rPr>
            </w:pPr>
          </w:p>
        </w:tc>
        <w:tc>
          <w:tcPr>
            <w:tcW w:w="2127" w:type="dxa"/>
          </w:tcPr>
          <w:p w14:paraId="7699FA00" w14:textId="77777777" w:rsidR="003B33F5" w:rsidRPr="005C5600" w:rsidRDefault="003B33F5" w:rsidP="00095648">
            <w:pPr>
              <w:spacing w:after="0" w:line="240" w:lineRule="auto"/>
              <w:rPr>
                <w:rFonts w:ascii="Times New Roman" w:hAnsi="Times New Roman"/>
                <w:bCs/>
                <w:i/>
                <w:iCs/>
                <w:sz w:val="18"/>
                <w:szCs w:val="18"/>
                <w:lang w:val="en-GB"/>
              </w:rPr>
            </w:pPr>
          </w:p>
          <w:p w14:paraId="0C18D6B4" w14:textId="77777777" w:rsidR="003B33F5" w:rsidRPr="005C5600" w:rsidRDefault="003B33F5" w:rsidP="00095648">
            <w:pPr>
              <w:spacing w:after="0" w:line="240" w:lineRule="auto"/>
              <w:rPr>
                <w:rFonts w:ascii="Times New Roman" w:hAnsi="Times New Roman"/>
                <w:bCs/>
                <w:i/>
                <w:iCs/>
                <w:sz w:val="18"/>
                <w:szCs w:val="18"/>
                <w:lang w:val="en-GB"/>
              </w:rPr>
            </w:pPr>
          </w:p>
          <w:p w14:paraId="2FF15EE1" w14:textId="77777777" w:rsidR="003B33F5" w:rsidRPr="005C5600" w:rsidRDefault="003B33F5" w:rsidP="00095648">
            <w:pPr>
              <w:spacing w:after="0" w:line="240" w:lineRule="auto"/>
              <w:rPr>
                <w:rFonts w:ascii="Times New Roman" w:hAnsi="Times New Roman"/>
                <w:bCs/>
                <w:i/>
                <w:iCs/>
                <w:sz w:val="18"/>
                <w:szCs w:val="18"/>
                <w:lang w:val="en-GB"/>
              </w:rPr>
            </w:pPr>
          </w:p>
          <w:p w14:paraId="59D1AD03" w14:textId="77777777" w:rsidR="003B33F5" w:rsidRPr="005C5600" w:rsidRDefault="003B33F5" w:rsidP="00095648">
            <w:pPr>
              <w:spacing w:after="0" w:line="240" w:lineRule="auto"/>
              <w:rPr>
                <w:rFonts w:ascii="Times New Roman" w:hAnsi="Times New Roman"/>
                <w:bCs/>
                <w:i/>
                <w:iCs/>
                <w:sz w:val="18"/>
                <w:szCs w:val="18"/>
                <w:lang w:val="en-GB"/>
              </w:rPr>
            </w:pPr>
            <w:r w:rsidRPr="005C5600">
              <w:rPr>
                <w:rFonts w:ascii="Times New Roman" w:hAnsi="Times New Roman"/>
                <w:bCs/>
                <w:i/>
                <w:iCs/>
                <w:sz w:val="18"/>
                <w:szCs w:val="18"/>
                <w:lang w:val="en-GB"/>
              </w:rPr>
              <w:t>a)</w:t>
            </w:r>
            <w:proofErr w:type="gramStart"/>
            <w:r w:rsidRPr="005C5600">
              <w:rPr>
                <w:rFonts w:ascii="Times New Roman" w:hAnsi="Times New Roman"/>
                <w:bCs/>
                <w:i/>
                <w:iCs/>
                <w:sz w:val="18"/>
                <w:szCs w:val="18"/>
                <w:lang w:val="en-GB"/>
              </w:rPr>
              <w:t>0  ha</w:t>
            </w:r>
            <w:proofErr w:type="gramEnd"/>
            <w:r w:rsidRPr="005C5600">
              <w:rPr>
                <w:rFonts w:ascii="Times New Roman" w:hAnsi="Times New Roman"/>
                <w:bCs/>
                <w:i/>
                <w:iCs/>
                <w:sz w:val="18"/>
                <w:szCs w:val="18"/>
                <w:lang w:val="en-GB"/>
              </w:rPr>
              <w:t>/year</w:t>
            </w:r>
          </w:p>
          <w:p w14:paraId="5BE72CAC" w14:textId="77777777" w:rsidR="003B33F5" w:rsidRPr="005C5600" w:rsidRDefault="003B33F5" w:rsidP="00095648">
            <w:pPr>
              <w:spacing w:after="0" w:line="240" w:lineRule="auto"/>
              <w:rPr>
                <w:rFonts w:ascii="Times New Roman" w:hAnsi="Times New Roman"/>
                <w:bCs/>
                <w:i/>
                <w:iCs/>
                <w:sz w:val="18"/>
                <w:szCs w:val="18"/>
                <w:lang w:val="en-GB"/>
              </w:rPr>
            </w:pPr>
            <w:r w:rsidRPr="005C5600">
              <w:rPr>
                <w:rFonts w:ascii="Times New Roman" w:hAnsi="Times New Roman"/>
                <w:bCs/>
                <w:i/>
                <w:iCs/>
                <w:sz w:val="18"/>
                <w:szCs w:val="18"/>
                <w:lang w:val="en-GB"/>
              </w:rPr>
              <w:t>b)</w:t>
            </w:r>
            <w:proofErr w:type="gramStart"/>
            <w:r w:rsidRPr="005C5600">
              <w:rPr>
                <w:rFonts w:ascii="Times New Roman" w:hAnsi="Times New Roman"/>
                <w:bCs/>
                <w:i/>
                <w:iCs/>
                <w:sz w:val="18"/>
                <w:szCs w:val="18"/>
                <w:lang w:val="en-GB"/>
              </w:rPr>
              <w:t>0  ha</w:t>
            </w:r>
            <w:proofErr w:type="gramEnd"/>
            <w:r w:rsidRPr="005C5600">
              <w:rPr>
                <w:rFonts w:ascii="Times New Roman" w:hAnsi="Times New Roman"/>
                <w:bCs/>
                <w:i/>
                <w:iCs/>
                <w:sz w:val="18"/>
                <w:szCs w:val="18"/>
                <w:lang w:val="en-GB"/>
              </w:rPr>
              <w:t>/year</w:t>
            </w:r>
          </w:p>
          <w:p w14:paraId="4EA9A17E" w14:textId="77777777" w:rsidR="003B33F5" w:rsidRPr="005C5600" w:rsidRDefault="003B33F5" w:rsidP="00095648">
            <w:pPr>
              <w:spacing w:after="0" w:line="240" w:lineRule="auto"/>
              <w:rPr>
                <w:rFonts w:ascii="Times New Roman" w:hAnsi="Times New Roman"/>
                <w:bCs/>
                <w:i/>
                <w:iCs/>
                <w:sz w:val="18"/>
                <w:szCs w:val="18"/>
                <w:lang w:val="en-GB"/>
              </w:rPr>
            </w:pPr>
          </w:p>
          <w:p w14:paraId="5CA544E6" w14:textId="77777777" w:rsidR="000015E2" w:rsidRPr="005C5600" w:rsidRDefault="000015E2" w:rsidP="000015E2">
            <w:pPr>
              <w:pStyle w:val="FootnoteText"/>
              <w:rPr>
                <w:sz w:val="16"/>
                <w:szCs w:val="16"/>
                <w:lang w:val="en-GB"/>
              </w:rPr>
            </w:pPr>
            <w:r w:rsidRPr="005C5600">
              <w:rPr>
                <w:sz w:val="16"/>
                <w:szCs w:val="16"/>
                <w:lang w:val="en-GB"/>
              </w:rPr>
              <w:t>(The deforestation rate is projected to decrease to zero level as a result of increased law enforcement, sustainable consumption of wood, natural reforestation, and reforestation efforts of local communities.</w:t>
            </w:r>
            <w:r w:rsidRPr="005C5600">
              <w:rPr>
                <w:lang w:val="en-GB"/>
              </w:rPr>
              <w:t xml:space="preserve"> </w:t>
            </w:r>
            <w:r w:rsidRPr="005C5600">
              <w:rPr>
                <w:sz w:val="16"/>
                <w:szCs w:val="16"/>
                <w:lang w:val="en-GB"/>
              </w:rPr>
              <w:t xml:space="preserve">According to the Decree No. 469/15 hunting activity and logging is prohibited within the country’s protected areas, 13 July </w:t>
            </w:r>
            <w:proofErr w:type="gramStart"/>
            <w:r w:rsidRPr="005C5600">
              <w:rPr>
                <w:sz w:val="16"/>
                <w:szCs w:val="16"/>
                <w:lang w:val="en-GB"/>
              </w:rPr>
              <w:t>2015 )</w:t>
            </w:r>
            <w:proofErr w:type="gramEnd"/>
          </w:p>
          <w:p w14:paraId="4B511B7F" w14:textId="77777777" w:rsidR="000015E2" w:rsidRPr="005C5600" w:rsidRDefault="000015E2" w:rsidP="00095648">
            <w:pPr>
              <w:spacing w:after="0" w:line="240" w:lineRule="auto"/>
              <w:rPr>
                <w:rFonts w:ascii="Times New Roman" w:hAnsi="Times New Roman"/>
                <w:bCs/>
                <w:i/>
                <w:iCs/>
                <w:sz w:val="18"/>
                <w:szCs w:val="18"/>
                <w:lang w:val="en-GB"/>
              </w:rPr>
            </w:pPr>
          </w:p>
        </w:tc>
        <w:tc>
          <w:tcPr>
            <w:tcW w:w="2841" w:type="dxa"/>
            <w:vMerge/>
          </w:tcPr>
          <w:p w14:paraId="0198BF37" w14:textId="77777777" w:rsidR="003B33F5" w:rsidRPr="005C5600" w:rsidRDefault="003B33F5" w:rsidP="00095648">
            <w:pPr>
              <w:spacing w:after="0" w:line="240" w:lineRule="auto"/>
              <w:rPr>
                <w:rFonts w:ascii="Times New Roman" w:hAnsi="Times New Roman"/>
                <w:sz w:val="18"/>
                <w:szCs w:val="18"/>
                <w:lang w:val="en-GB"/>
              </w:rPr>
            </w:pPr>
          </w:p>
        </w:tc>
      </w:tr>
      <w:tr w:rsidR="003B33F5" w:rsidRPr="005C5600" w14:paraId="6B5F8BEC" w14:textId="77777777" w:rsidTr="005F7858">
        <w:trPr>
          <w:trHeight w:val="977"/>
        </w:trPr>
        <w:tc>
          <w:tcPr>
            <w:tcW w:w="1951" w:type="dxa"/>
            <w:vMerge/>
            <w:shd w:val="pct12" w:color="auto" w:fill="auto"/>
          </w:tcPr>
          <w:p w14:paraId="1628AA65"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tcPr>
          <w:p w14:paraId="311D9279" w14:textId="77777777" w:rsidR="003B33F5" w:rsidRPr="005C5600" w:rsidRDefault="003B33F5" w:rsidP="00235756">
            <w:pPr>
              <w:spacing w:after="0" w:line="240" w:lineRule="auto"/>
              <w:rPr>
                <w:rFonts w:ascii="Times New Roman" w:hAnsi="Times New Roman"/>
                <w:bCs/>
                <w:sz w:val="18"/>
                <w:szCs w:val="18"/>
                <w:lang w:val="en-GB"/>
              </w:rPr>
            </w:pPr>
            <w:r w:rsidRPr="005C5600">
              <w:rPr>
                <w:rFonts w:ascii="Times New Roman" w:hAnsi="Times New Roman"/>
                <w:b/>
                <w:bCs/>
                <w:sz w:val="18"/>
                <w:szCs w:val="18"/>
                <w:lang w:val="en-GB"/>
              </w:rPr>
              <w:t>Indicator 12:</w:t>
            </w:r>
            <w:r w:rsidRPr="005C5600">
              <w:rPr>
                <w:rFonts w:ascii="Times New Roman" w:hAnsi="Times New Roman"/>
                <w:bCs/>
                <w:sz w:val="18"/>
                <w:szCs w:val="18"/>
                <w:lang w:val="en-GB"/>
              </w:rPr>
              <w:t xml:space="preserve"> Frequency of wild fires in in </w:t>
            </w:r>
            <w:proofErr w:type="spellStart"/>
            <w:r w:rsidRPr="005C5600">
              <w:rPr>
                <w:rFonts w:ascii="Times New Roman" w:hAnsi="Times New Roman"/>
                <w:bCs/>
                <w:sz w:val="18"/>
                <w:szCs w:val="18"/>
                <w:lang w:val="en-GB"/>
              </w:rPr>
              <w:t>Luando</w:t>
            </w:r>
            <w:proofErr w:type="spellEnd"/>
            <w:r w:rsidRPr="005C5600">
              <w:rPr>
                <w:rFonts w:ascii="Times New Roman" w:hAnsi="Times New Roman"/>
                <w:bCs/>
                <w:sz w:val="18"/>
                <w:szCs w:val="18"/>
                <w:lang w:val="en-GB"/>
              </w:rPr>
              <w:t xml:space="preserve"> SNR (number of </w:t>
            </w:r>
            <w:proofErr w:type="gramStart"/>
            <w:r w:rsidRPr="005C5600">
              <w:rPr>
                <w:rFonts w:ascii="Times New Roman" w:hAnsi="Times New Roman"/>
                <w:bCs/>
                <w:sz w:val="18"/>
                <w:szCs w:val="18"/>
                <w:lang w:val="en-GB"/>
              </w:rPr>
              <w:t>incidents/year</w:t>
            </w:r>
            <w:proofErr w:type="gramEnd"/>
            <w:r w:rsidR="00235756" w:rsidRPr="005C5600">
              <w:rPr>
                <w:rFonts w:ascii="Times New Roman" w:hAnsi="Times New Roman"/>
                <w:bCs/>
                <w:sz w:val="18"/>
                <w:szCs w:val="18"/>
                <w:lang w:val="en-GB"/>
              </w:rPr>
              <w:t>, NASA Fire Information for Resource Management System (FIRMS) 2018. MODIS NRT active fire products (MCD14DL) for Angola 2017 processed using the standard MOD14/MYD14 Fire and Thermal Anomalies product https://firms.modaps.eosdis.nasa.gov/data/download/DL_FIRE_M6_14771.zip</w:t>
            </w:r>
            <w:r w:rsidRPr="005C5600">
              <w:rPr>
                <w:rFonts w:ascii="Times New Roman" w:hAnsi="Times New Roman"/>
                <w:bCs/>
                <w:sz w:val="18"/>
                <w:szCs w:val="18"/>
                <w:lang w:val="en-GB"/>
              </w:rPr>
              <w:t>):</w:t>
            </w:r>
          </w:p>
        </w:tc>
        <w:tc>
          <w:tcPr>
            <w:tcW w:w="2342" w:type="dxa"/>
          </w:tcPr>
          <w:p w14:paraId="5689051F"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sz w:val="18"/>
                <w:szCs w:val="18"/>
                <w:lang w:val="en-GB" w:eastAsia="zh-CN"/>
              </w:rPr>
              <w:t>5,023</w:t>
            </w:r>
          </w:p>
        </w:tc>
        <w:tc>
          <w:tcPr>
            <w:tcW w:w="2052" w:type="dxa"/>
          </w:tcPr>
          <w:p w14:paraId="619655F2"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&lt;=3,500</w:t>
            </w:r>
          </w:p>
        </w:tc>
        <w:tc>
          <w:tcPr>
            <w:tcW w:w="2127" w:type="dxa"/>
          </w:tcPr>
          <w:p w14:paraId="5F6BFD07"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&lt;= 2,500</w:t>
            </w:r>
          </w:p>
        </w:tc>
        <w:tc>
          <w:tcPr>
            <w:tcW w:w="2841" w:type="dxa"/>
            <w:vMerge/>
          </w:tcPr>
          <w:p w14:paraId="4CD6E6C2" w14:textId="77777777" w:rsidR="003B33F5" w:rsidRPr="005C5600" w:rsidRDefault="003B33F5" w:rsidP="00095648">
            <w:pPr>
              <w:spacing w:after="0" w:line="240" w:lineRule="auto"/>
              <w:rPr>
                <w:rFonts w:ascii="Times New Roman" w:hAnsi="Times New Roman"/>
                <w:sz w:val="18"/>
                <w:szCs w:val="18"/>
                <w:lang w:val="en-GB"/>
              </w:rPr>
            </w:pPr>
          </w:p>
        </w:tc>
      </w:tr>
      <w:tr w:rsidR="003B33F5" w:rsidRPr="005C5600" w14:paraId="2552A2D4" w14:textId="77777777" w:rsidTr="005F7858">
        <w:trPr>
          <w:trHeight w:val="287"/>
        </w:trPr>
        <w:tc>
          <w:tcPr>
            <w:tcW w:w="1951" w:type="dxa"/>
            <w:vMerge w:val="restart"/>
            <w:shd w:val="pct12" w:color="auto" w:fill="auto"/>
          </w:tcPr>
          <w:p w14:paraId="4B87C8B5" w14:textId="77777777" w:rsidR="003B33F5" w:rsidRPr="005C5600" w:rsidRDefault="003B33F5" w:rsidP="00095648">
            <w:pPr>
              <w:spacing w:after="0" w:line="240" w:lineRule="auto"/>
              <w:rPr>
                <w:rFonts w:ascii="Times New Roman" w:hAnsi="Times New Roman"/>
                <w:b/>
                <w:bCs/>
                <w:sz w:val="18"/>
                <w:szCs w:val="18"/>
                <w:lang w:val="en-GB"/>
              </w:rPr>
            </w:pPr>
            <w:r w:rsidRPr="005C5600">
              <w:rPr>
                <w:rFonts w:ascii="Times New Roman" w:hAnsi="Times New Roman"/>
                <w:b/>
                <w:bCs/>
                <w:sz w:val="18"/>
                <w:szCs w:val="18"/>
                <w:lang w:val="en-GB"/>
              </w:rPr>
              <w:t xml:space="preserve">Outcome 4: </w:t>
            </w:r>
            <w:r w:rsidRPr="005C5600">
              <w:rPr>
                <w:rFonts w:ascii="Times New Roman" w:hAnsi="Times New Roman"/>
                <w:sz w:val="18"/>
                <w:szCs w:val="18"/>
                <w:lang w:val="en-GB"/>
              </w:rPr>
              <w:t>Lessons learned by the project, including gender mainstreaming, through participatory M&amp;E are used to fight poaching and IWT nationally and internationally</w:t>
            </w:r>
          </w:p>
        </w:tc>
        <w:tc>
          <w:tcPr>
            <w:tcW w:w="2722" w:type="dxa"/>
            <w:shd w:val="clear" w:color="auto" w:fill="FFFFFF"/>
          </w:tcPr>
          <w:p w14:paraId="332B97DA"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Indicator 13:</w:t>
            </w:r>
            <w:r w:rsidRPr="005C5600">
              <w:rPr>
                <w:rFonts w:ascii="Times New Roman" w:hAnsi="Times New Roman"/>
                <w:sz w:val="18"/>
                <w:szCs w:val="18"/>
                <w:lang w:val="en-GB"/>
              </w:rPr>
              <w:t xml:space="preserve"> Number of the lessons on anti-poaching and CBNRM learned by the project that used in other national and international projects </w:t>
            </w:r>
          </w:p>
          <w:p w14:paraId="2A6D66B4" w14:textId="77777777" w:rsidR="003B33F5" w:rsidRPr="005C5600" w:rsidRDefault="003B33F5" w:rsidP="00095648">
            <w:pPr>
              <w:spacing w:after="0" w:line="240" w:lineRule="auto"/>
              <w:rPr>
                <w:rFonts w:ascii="Times New Roman" w:hAnsi="Times New Roman"/>
                <w:i/>
                <w:sz w:val="18"/>
                <w:szCs w:val="18"/>
                <w:lang w:val="en-GB"/>
              </w:rPr>
            </w:pPr>
            <w:r w:rsidRPr="005C5600">
              <w:rPr>
                <w:rFonts w:ascii="Times New Roman" w:hAnsi="Times New Roman"/>
                <w:b/>
                <w:bCs/>
                <w:sz w:val="18"/>
                <w:szCs w:val="18"/>
                <w:lang w:val="en-GB"/>
              </w:rPr>
              <w:br/>
            </w:r>
          </w:p>
          <w:p w14:paraId="4209DF6E" w14:textId="77777777" w:rsidR="003B33F5" w:rsidRPr="005C5600" w:rsidRDefault="003B33F5" w:rsidP="00095648">
            <w:pPr>
              <w:spacing w:after="0" w:line="240" w:lineRule="auto"/>
              <w:rPr>
                <w:rFonts w:ascii="Times New Roman" w:hAnsi="Times New Roman"/>
                <w:b/>
                <w:bCs/>
                <w:sz w:val="18"/>
                <w:szCs w:val="18"/>
                <w:lang w:val="en-GB"/>
              </w:rPr>
            </w:pPr>
          </w:p>
        </w:tc>
        <w:tc>
          <w:tcPr>
            <w:tcW w:w="2342" w:type="dxa"/>
            <w:shd w:val="clear" w:color="auto" w:fill="FFFFFF"/>
          </w:tcPr>
          <w:p w14:paraId="0FCD6936"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 xml:space="preserve">0 </w:t>
            </w:r>
          </w:p>
        </w:tc>
        <w:tc>
          <w:tcPr>
            <w:tcW w:w="2052" w:type="dxa"/>
            <w:shd w:val="clear" w:color="auto" w:fill="FFFFFF"/>
          </w:tcPr>
          <w:p w14:paraId="564A05D2"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&gt;= 2</w:t>
            </w:r>
            <w:r w:rsidRPr="005C5600">
              <w:rPr>
                <w:rFonts w:ascii="Times New Roman" w:hAnsi="Times New Roman"/>
                <w:bCs/>
                <w:i/>
                <w:sz w:val="18"/>
                <w:szCs w:val="18"/>
                <w:lang w:val="en-GB"/>
              </w:rPr>
              <w:br/>
            </w:r>
            <w:r w:rsidRPr="005C5600">
              <w:rPr>
                <w:rFonts w:ascii="Times New Roman" w:hAnsi="Times New Roman"/>
                <w:bCs/>
                <w:i/>
                <w:sz w:val="18"/>
                <w:szCs w:val="18"/>
                <w:lang w:val="en-GB"/>
              </w:rPr>
              <w:br/>
            </w:r>
          </w:p>
        </w:tc>
        <w:tc>
          <w:tcPr>
            <w:tcW w:w="2127" w:type="dxa"/>
            <w:shd w:val="clear" w:color="auto" w:fill="FFFFFF"/>
          </w:tcPr>
          <w:p w14:paraId="70CE34E2" w14:textId="77777777" w:rsidR="003B33F5" w:rsidRPr="005C5600" w:rsidRDefault="003B33F5" w:rsidP="00095648">
            <w:pPr>
              <w:spacing w:after="0" w:line="240" w:lineRule="auto"/>
              <w:rPr>
                <w:rFonts w:ascii="Times New Roman" w:hAnsi="Times New Roman"/>
                <w:bCs/>
                <w:i/>
                <w:sz w:val="18"/>
                <w:szCs w:val="18"/>
                <w:lang w:val="en-GB"/>
              </w:rPr>
            </w:pPr>
            <w:r w:rsidRPr="005C5600">
              <w:rPr>
                <w:rFonts w:ascii="Times New Roman" w:hAnsi="Times New Roman"/>
                <w:bCs/>
                <w:i/>
                <w:sz w:val="18"/>
                <w:szCs w:val="18"/>
                <w:lang w:val="en-GB"/>
              </w:rPr>
              <w:t>&gt;= 5</w:t>
            </w:r>
            <w:r w:rsidRPr="005C5600">
              <w:rPr>
                <w:rFonts w:ascii="Times New Roman" w:hAnsi="Times New Roman"/>
                <w:bCs/>
                <w:i/>
                <w:sz w:val="18"/>
                <w:szCs w:val="18"/>
                <w:lang w:val="en-GB"/>
              </w:rPr>
              <w:br/>
            </w:r>
            <w:r w:rsidRPr="005C5600">
              <w:rPr>
                <w:rFonts w:ascii="Times New Roman" w:hAnsi="Times New Roman"/>
                <w:bCs/>
                <w:i/>
                <w:sz w:val="18"/>
                <w:szCs w:val="18"/>
                <w:lang w:val="en-GB"/>
              </w:rPr>
              <w:br/>
            </w:r>
          </w:p>
        </w:tc>
        <w:tc>
          <w:tcPr>
            <w:tcW w:w="2841" w:type="dxa"/>
            <w:vMerge w:val="restart"/>
            <w:shd w:val="clear" w:color="auto" w:fill="FFFFFF"/>
          </w:tcPr>
          <w:p w14:paraId="31CFBC03" w14:textId="77777777" w:rsidR="003B33F5" w:rsidRPr="005C5600" w:rsidRDefault="003B33F5" w:rsidP="00095648">
            <w:pPr>
              <w:spacing w:after="0" w:line="240" w:lineRule="auto"/>
              <w:rPr>
                <w:rFonts w:ascii="Times New Roman" w:hAnsi="Times New Roman"/>
                <w:sz w:val="18"/>
                <w:szCs w:val="18"/>
                <w:lang w:val="en-GB"/>
              </w:rPr>
            </w:pPr>
            <w:r w:rsidRPr="005C5600">
              <w:rPr>
                <w:rFonts w:ascii="Times New Roman" w:hAnsi="Times New Roman"/>
                <w:b/>
                <w:sz w:val="18"/>
                <w:szCs w:val="18"/>
                <w:lang w:val="en-GB"/>
              </w:rPr>
              <w:t>Assumption 1.</w:t>
            </w:r>
            <w:r w:rsidRPr="005C5600">
              <w:rPr>
                <w:rFonts w:ascii="Times New Roman" w:hAnsi="Times New Roman"/>
                <w:sz w:val="18"/>
                <w:szCs w:val="18"/>
                <w:lang w:val="en-GB"/>
              </w:rPr>
              <w:t xml:space="preserve"> Other stakeholders have interest to learn from lessons and successful practices developed by the project, including gender mainstreaming practices;</w:t>
            </w:r>
          </w:p>
          <w:p w14:paraId="096C86F3" w14:textId="77777777" w:rsidR="003B33F5" w:rsidRPr="005C5600" w:rsidRDefault="003B33F5" w:rsidP="00095648">
            <w:pPr>
              <w:spacing w:line="240" w:lineRule="auto"/>
              <w:rPr>
                <w:rFonts w:ascii="Times New Roman" w:eastAsia="Times New Roman" w:hAnsi="Times New Roman"/>
                <w:sz w:val="18"/>
                <w:szCs w:val="18"/>
                <w:lang w:val="en-GB"/>
              </w:rPr>
            </w:pPr>
            <w:r w:rsidRPr="005C5600">
              <w:rPr>
                <w:rFonts w:ascii="Times New Roman" w:eastAsia="Times New Roman" w:hAnsi="Times New Roman"/>
                <w:b/>
                <w:sz w:val="18"/>
                <w:szCs w:val="18"/>
                <w:lang w:val="en-GB"/>
              </w:rPr>
              <w:lastRenderedPageBreak/>
              <w:t>Assumption 2.</w:t>
            </w:r>
            <w:r w:rsidRPr="005C5600">
              <w:rPr>
                <w:rFonts w:ascii="Times New Roman" w:eastAsia="Times New Roman" w:hAnsi="Times New Roman"/>
                <w:sz w:val="18"/>
                <w:szCs w:val="18"/>
                <w:lang w:val="en-GB"/>
              </w:rPr>
              <w:t xml:space="preserve"> Other projects make references to the GEF project if they use its experience and lessons;</w:t>
            </w:r>
          </w:p>
          <w:p w14:paraId="2381D32C" w14:textId="77777777" w:rsidR="003B33F5" w:rsidRPr="005C5600" w:rsidRDefault="003B33F5" w:rsidP="00095648">
            <w:pPr>
              <w:spacing w:after="0" w:line="240" w:lineRule="auto"/>
              <w:rPr>
                <w:rFonts w:ascii="Times New Roman" w:eastAsia="Times New Roman" w:hAnsi="Times New Roman"/>
                <w:sz w:val="18"/>
                <w:szCs w:val="18"/>
                <w:lang w:val="en-GB"/>
              </w:rPr>
            </w:pPr>
            <w:r w:rsidRPr="005C5600">
              <w:rPr>
                <w:rFonts w:ascii="Times New Roman" w:eastAsia="Times New Roman" w:hAnsi="Times New Roman"/>
                <w:b/>
                <w:sz w:val="18"/>
                <w:szCs w:val="18"/>
                <w:lang w:val="en-GB"/>
              </w:rPr>
              <w:t>Assumption 3.</w:t>
            </w:r>
            <w:r w:rsidRPr="005C5600">
              <w:rPr>
                <w:rFonts w:ascii="Times New Roman" w:eastAsia="Times New Roman" w:hAnsi="Times New Roman"/>
                <w:sz w:val="18"/>
                <w:szCs w:val="18"/>
                <w:lang w:val="en-GB"/>
              </w:rPr>
              <w:t xml:space="preserve"> Women have high interest to the project participation to improve their livelihood and social status</w:t>
            </w:r>
          </w:p>
          <w:p w14:paraId="468F0FFB" w14:textId="77777777" w:rsidR="003B33F5" w:rsidRPr="005C5600" w:rsidRDefault="003B33F5" w:rsidP="00095648">
            <w:pPr>
              <w:spacing w:after="0" w:line="240" w:lineRule="auto"/>
              <w:rPr>
                <w:rFonts w:ascii="Times New Roman" w:hAnsi="Times New Roman"/>
                <w:b/>
                <w:bCs/>
                <w:sz w:val="18"/>
                <w:szCs w:val="18"/>
                <w:lang w:val="en-GB"/>
              </w:rPr>
            </w:pPr>
          </w:p>
          <w:p w14:paraId="7964F795" w14:textId="77777777" w:rsidR="003B33F5" w:rsidRPr="005C5600" w:rsidRDefault="003B33F5" w:rsidP="00095648">
            <w:pPr>
              <w:spacing w:after="0" w:line="240" w:lineRule="auto"/>
              <w:rPr>
                <w:rFonts w:ascii="Times New Roman" w:hAnsi="Times New Roman"/>
                <w:b/>
                <w:color w:val="000000"/>
                <w:sz w:val="18"/>
                <w:szCs w:val="18"/>
                <w:lang w:val="en-GB"/>
              </w:rPr>
            </w:pPr>
            <w:r w:rsidRPr="005C5600">
              <w:rPr>
                <w:rFonts w:ascii="Times New Roman" w:hAnsi="Times New Roman"/>
                <w:b/>
                <w:color w:val="000000"/>
                <w:sz w:val="18"/>
                <w:szCs w:val="18"/>
                <w:lang w:val="en-GB"/>
              </w:rPr>
              <w:t xml:space="preserve">Data Collection methods: </w:t>
            </w:r>
          </w:p>
          <w:p w14:paraId="317B0272"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Content analysis of publications, project documents and reports (Indicator 13);</w:t>
            </w:r>
          </w:p>
          <w:p w14:paraId="571997DE"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 xml:space="preserve">Content analysis of the Gender Strategy implementation reports, </w:t>
            </w:r>
          </w:p>
          <w:p w14:paraId="0BE4124B"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random interviews with local women (Indicator 14);</w:t>
            </w:r>
          </w:p>
          <w:p w14:paraId="479E7746"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 xml:space="preserve">Analysis of the project participants lists in the project activity reports (Indicator 15).  </w:t>
            </w:r>
          </w:p>
        </w:tc>
      </w:tr>
      <w:tr w:rsidR="003B33F5" w:rsidRPr="005C5600" w14:paraId="6E264EAE" w14:textId="77777777" w:rsidTr="005F7858">
        <w:trPr>
          <w:trHeight w:val="1638"/>
        </w:trPr>
        <w:tc>
          <w:tcPr>
            <w:tcW w:w="1951" w:type="dxa"/>
            <w:vMerge/>
            <w:shd w:val="pct12" w:color="auto" w:fill="auto"/>
          </w:tcPr>
          <w:p w14:paraId="6E3D7628"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shd w:val="clear" w:color="auto" w:fill="FFFFFF"/>
          </w:tcPr>
          <w:p w14:paraId="46EABFE3" w14:textId="77777777" w:rsidR="003B33F5" w:rsidRPr="005C5600" w:rsidRDefault="003B33F5" w:rsidP="00095648">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Indicator 14:</w:t>
            </w:r>
            <w:r w:rsidRPr="005C5600">
              <w:rPr>
                <w:rFonts w:ascii="Times New Roman" w:hAnsi="Times New Roman"/>
                <w:sz w:val="18"/>
                <w:szCs w:val="18"/>
                <w:lang w:val="en-GB"/>
              </w:rPr>
              <w:t xml:space="preserve"> % of women among the project participants</w:t>
            </w:r>
            <w:r w:rsidR="00E23F56" w:rsidRPr="005C5600">
              <w:rPr>
                <w:rFonts w:ascii="Times New Roman" w:hAnsi="Times New Roman"/>
                <w:sz w:val="18"/>
                <w:szCs w:val="18"/>
                <w:lang w:val="en-GB"/>
              </w:rPr>
              <w:t xml:space="preserve"> (relative number of women directly involved in the project activities, e.g., policy and legislation review, law enforcement trainings, CBNRM and alternative livelihood activities, and environmental education programmes)</w:t>
            </w:r>
          </w:p>
        </w:tc>
        <w:tc>
          <w:tcPr>
            <w:tcW w:w="2342" w:type="dxa"/>
            <w:shd w:val="clear" w:color="auto" w:fill="FFFFFF"/>
          </w:tcPr>
          <w:p w14:paraId="36D03BE9"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0</w:t>
            </w:r>
          </w:p>
        </w:tc>
        <w:tc>
          <w:tcPr>
            <w:tcW w:w="2052" w:type="dxa"/>
            <w:shd w:val="clear" w:color="auto" w:fill="FFFFFF"/>
          </w:tcPr>
          <w:p w14:paraId="6D972851"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&gt;=30%</w:t>
            </w:r>
          </w:p>
        </w:tc>
        <w:tc>
          <w:tcPr>
            <w:tcW w:w="2127" w:type="dxa"/>
            <w:shd w:val="clear" w:color="auto" w:fill="FFFFFF"/>
          </w:tcPr>
          <w:p w14:paraId="5AF2A0FD"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&gt;=50%</w:t>
            </w:r>
          </w:p>
        </w:tc>
        <w:tc>
          <w:tcPr>
            <w:tcW w:w="2841" w:type="dxa"/>
            <w:vMerge/>
            <w:shd w:val="clear" w:color="auto" w:fill="FFFFFF"/>
          </w:tcPr>
          <w:p w14:paraId="2916E39A" w14:textId="77777777" w:rsidR="003B33F5" w:rsidRPr="005C5600" w:rsidRDefault="003B33F5" w:rsidP="00095648">
            <w:pPr>
              <w:spacing w:after="0" w:line="240" w:lineRule="auto"/>
              <w:rPr>
                <w:rFonts w:ascii="Times New Roman" w:eastAsia="Times New Roman" w:hAnsi="Times New Roman"/>
                <w:i/>
                <w:sz w:val="18"/>
                <w:szCs w:val="18"/>
                <w:lang w:val="en-GB"/>
              </w:rPr>
            </w:pPr>
          </w:p>
        </w:tc>
      </w:tr>
      <w:tr w:rsidR="003B33F5" w:rsidRPr="005C5600" w14:paraId="1B06777D" w14:textId="77777777" w:rsidTr="005F7858">
        <w:trPr>
          <w:trHeight w:val="1638"/>
        </w:trPr>
        <w:tc>
          <w:tcPr>
            <w:tcW w:w="1951" w:type="dxa"/>
            <w:vMerge/>
            <w:shd w:val="pct12" w:color="auto" w:fill="auto"/>
          </w:tcPr>
          <w:p w14:paraId="4EA54AD8" w14:textId="77777777" w:rsidR="003B33F5" w:rsidRPr="005C5600" w:rsidRDefault="003B33F5" w:rsidP="00095648">
            <w:pPr>
              <w:spacing w:after="0" w:line="240" w:lineRule="auto"/>
              <w:rPr>
                <w:rFonts w:ascii="Times New Roman" w:hAnsi="Times New Roman"/>
                <w:b/>
                <w:bCs/>
                <w:sz w:val="18"/>
                <w:szCs w:val="18"/>
                <w:lang w:val="en-GB"/>
              </w:rPr>
            </w:pPr>
          </w:p>
        </w:tc>
        <w:tc>
          <w:tcPr>
            <w:tcW w:w="2722" w:type="dxa"/>
            <w:shd w:val="clear" w:color="auto" w:fill="FFFFFF"/>
          </w:tcPr>
          <w:p w14:paraId="36350E05" w14:textId="77777777" w:rsidR="003B33F5" w:rsidRPr="005C5600" w:rsidRDefault="003B33F5" w:rsidP="00095648">
            <w:pPr>
              <w:spacing w:after="0" w:line="240" w:lineRule="auto"/>
              <w:rPr>
                <w:rFonts w:ascii="Times New Roman" w:hAnsi="Times New Roman"/>
                <w:b/>
                <w:sz w:val="18"/>
                <w:szCs w:val="18"/>
                <w:lang w:val="en-GB"/>
              </w:rPr>
            </w:pPr>
            <w:r w:rsidRPr="005C5600">
              <w:rPr>
                <w:rFonts w:ascii="Times New Roman" w:hAnsi="Times New Roman"/>
                <w:b/>
                <w:sz w:val="18"/>
                <w:szCs w:val="18"/>
                <w:lang w:val="en-GB"/>
              </w:rPr>
              <w:t xml:space="preserve">Indicator 15: </w:t>
            </w:r>
            <w:r w:rsidRPr="005C5600">
              <w:rPr>
                <w:rFonts w:ascii="Times New Roman" w:hAnsi="Times New Roman"/>
                <w:sz w:val="18"/>
                <w:szCs w:val="18"/>
                <w:lang w:val="en-GB"/>
              </w:rPr>
              <w:t>Total number of direct project beneficiaries (m/f)</w:t>
            </w:r>
            <w:r w:rsidRPr="005C5600">
              <w:rPr>
                <w:rFonts w:ascii="Times New Roman" w:hAnsi="Times New Roman"/>
                <w:b/>
                <w:sz w:val="18"/>
                <w:szCs w:val="18"/>
                <w:lang w:val="en-GB"/>
              </w:rPr>
              <w:t>:</w:t>
            </w:r>
          </w:p>
        </w:tc>
        <w:tc>
          <w:tcPr>
            <w:tcW w:w="2342" w:type="dxa"/>
            <w:shd w:val="clear" w:color="auto" w:fill="FFFFFF"/>
          </w:tcPr>
          <w:p w14:paraId="2C67AF95"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0</w:t>
            </w:r>
          </w:p>
        </w:tc>
        <w:tc>
          <w:tcPr>
            <w:tcW w:w="2052" w:type="dxa"/>
            <w:shd w:val="clear" w:color="auto" w:fill="FFFFFF"/>
          </w:tcPr>
          <w:p w14:paraId="20C7B1D6" w14:textId="77777777"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&gt;= 4,000 ((at least 40% are women)</w:t>
            </w:r>
          </w:p>
        </w:tc>
        <w:tc>
          <w:tcPr>
            <w:tcW w:w="2127" w:type="dxa"/>
            <w:shd w:val="clear" w:color="auto" w:fill="FFFFFF"/>
          </w:tcPr>
          <w:p w14:paraId="27FE15E4" w14:textId="5C48C825" w:rsidR="003B33F5" w:rsidRPr="005C5600" w:rsidRDefault="003B33F5" w:rsidP="00095648">
            <w:pPr>
              <w:spacing w:after="0" w:line="240" w:lineRule="auto"/>
              <w:rPr>
                <w:rFonts w:ascii="Times New Roman" w:hAnsi="Times New Roman"/>
                <w:bCs/>
                <w:sz w:val="18"/>
                <w:szCs w:val="18"/>
                <w:lang w:val="en-GB"/>
              </w:rPr>
            </w:pPr>
            <w:r w:rsidRPr="005C5600">
              <w:rPr>
                <w:rFonts w:ascii="Times New Roman" w:hAnsi="Times New Roman"/>
                <w:bCs/>
                <w:sz w:val="18"/>
                <w:szCs w:val="18"/>
                <w:lang w:val="en-GB"/>
              </w:rPr>
              <w:t>&gt;=10,490 (at least 40% are women)</w:t>
            </w:r>
            <w:r w:rsidR="00235756" w:rsidRPr="005C5600">
              <w:rPr>
                <w:rFonts w:ascii="Times New Roman" w:hAnsi="Times New Roman"/>
                <w:bCs/>
                <w:sz w:val="18"/>
                <w:szCs w:val="18"/>
                <w:lang w:val="en-GB"/>
              </w:rPr>
              <w:t xml:space="preserve"> </w:t>
            </w:r>
            <w:r w:rsidR="00235756" w:rsidRPr="005C5600">
              <w:rPr>
                <w:rFonts w:ascii="Times New Roman" w:hAnsi="Times New Roman"/>
                <w:bCs/>
                <w:sz w:val="16"/>
                <w:szCs w:val="16"/>
                <w:lang w:val="en-GB"/>
              </w:rPr>
              <w:t>(</w:t>
            </w:r>
            <w:r w:rsidR="00235756" w:rsidRPr="005C5600">
              <w:rPr>
                <w:rFonts w:ascii="Times New Roman" w:hAnsi="Times New Roman"/>
                <w:sz w:val="16"/>
                <w:szCs w:val="16"/>
                <w:lang w:val="en-GB"/>
              </w:rPr>
              <w:t xml:space="preserve">Includes ~10,000 local people of selected communities in </w:t>
            </w:r>
            <w:proofErr w:type="spellStart"/>
            <w:r w:rsidR="00235756" w:rsidRPr="005C5600">
              <w:rPr>
                <w:rFonts w:ascii="Times New Roman" w:hAnsi="Times New Roman"/>
                <w:sz w:val="16"/>
                <w:szCs w:val="16"/>
                <w:lang w:val="en-GB"/>
              </w:rPr>
              <w:t>Maiombe</w:t>
            </w:r>
            <w:proofErr w:type="spellEnd"/>
            <w:r w:rsidR="00235756" w:rsidRPr="005C5600">
              <w:rPr>
                <w:rFonts w:ascii="Times New Roman" w:hAnsi="Times New Roman"/>
                <w:sz w:val="16"/>
                <w:szCs w:val="16"/>
                <w:lang w:val="en-GB"/>
              </w:rPr>
              <w:t xml:space="preserve"> NP and </w:t>
            </w:r>
            <w:proofErr w:type="spellStart"/>
            <w:r w:rsidR="00235756" w:rsidRPr="005C5600">
              <w:rPr>
                <w:rFonts w:ascii="Times New Roman" w:hAnsi="Times New Roman"/>
                <w:sz w:val="16"/>
                <w:szCs w:val="16"/>
                <w:lang w:val="en-GB"/>
              </w:rPr>
              <w:t>Luando</w:t>
            </w:r>
            <w:proofErr w:type="spellEnd"/>
            <w:r w:rsidR="00235756" w:rsidRPr="005C5600">
              <w:rPr>
                <w:rFonts w:ascii="Times New Roman" w:hAnsi="Times New Roman"/>
                <w:sz w:val="16"/>
                <w:szCs w:val="16"/>
                <w:lang w:val="en-GB"/>
              </w:rPr>
              <w:t xml:space="preserve"> SNR (Outputs 3.1-3.2); at least 240 law enforcement officers of ECU, Customs, Border Police, prosecutors and judiciary receiving training and equipment under Output 1.2; and at least 250 PA rangers trained and equipped under Outputs 1.3, 2.1 and 2.2.)</w:t>
            </w:r>
          </w:p>
        </w:tc>
        <w:tc>
          <w:tcPr>
            <w:tcW w:w="2841" w:type="dxa"/>
            <w:vMerge/>
            <w:shd w:val="clear" w:color="auto" w:fill="FFFFFF"/>
          </w:tcPr>
          <w:p w14:paraId="599A99AD" w14:textId="77777777" w:rsidR="003B33F5" w:rsidRPr="005C5600" w:rsidRDefault="003B33F5" w:rsidP="00095648">
            <w:pPr>
              <w:spacing w:after="0" w:line="240" w:lineRule="auto"/>
              <w:rPr>
                <w:rFonts w:ascii="Times New Roman" w:eastAsia="Times New Roman" w:hAnsi="Times New Roman"/>
                <w:i/>
                <w:sz w:val="18"/>
                <w:szCs w:val="18"/>
                <w:lang w:val="en-GB"/>
              </w:rPr>
            </w:pPr>
          </w:p>
        </w:tc>
      </w:tr>
      <w:bookmarkEnd w:id="39"/>
    </w:tbl>
    <w:p w14:paraId="6222B0A1" w14:textId="77777777" w:rsidR="006D6F2F" w:rsidRPr="005C5600" w:rsidRDefault="006D6F2F" w:rsidP="00902E5A">
      <w:pPr>
        <w:spacing w:after="0" w:line="240" w:lineRule="auto"/>
        <w:rPr>
          <w:rFonts w:ascii="Times New Roman" w:eastAsia="Times New Roman" w:hAnsi="Times New Roman"/>
          <w:color w:val="000000"/>
          <w:lang w:val="en-GB"/>
        </w:rPr>
      </w:pPr>
    </w:p>
    <w:p w14:paraId="67DEEF7F" w14:textId="77777777" w:rsidR="0035107A" w:rsidRPr="005C5600" w:rsidRDefault="0035107A" w:rsidP="00095648">
      <w:pPr>
        <w:spacing w:after="0" w:line="240" w:lineRule="auto"/>
        <w:rPr>
          <w:rFonts w:ascii="Times New Roman" w:eastAsia="Times New Roman" w:hAnsi="Times New Roman"/>
          <w:color w:val="000000"/>
          <w:lang w:val="en-GB"/>
        </w:rPr>
        <w:sectPr w:rsidR="0035107A" w:rsidRPr="005C5600" w:rsidSect="0035107A">
          <w:pgSz w:w="15840" w:h="12240" w:orient="landscape"/>
          <w:pgMar w:top="720" w:right="720" w:bottom="907" w:left="1440" w:header="720" w:footer="720" w:gutter="0"/>
          <w:cols w:space="720"/>
          <w:docGrid w:linePitch="360"/>
        </w:sectPr>
      </w:pPr>
    </w:p>
    <w:p w14:paraId="6E96C143" w14:textId="77777777" w:rsidR="0035107A" w:rsidRPr="005C5600" w:rsidRDefault="0035107A" w:rsidP="00095648">
      <w:pPr>
        <w:spacing w:after="0" w:line="240" w:lineRule="auto"/>
        <w:jc w:val="both"/>
        <w:rPr>
          <w:rFonts w:ascii="Times New Roman" w:eastAsia="Times New Roman" w:hAnsi="Times New Roman"/>
          <w:color w:val="000000"/>
          <w:lang w:val="en-GB"/>
        </w:rPr>
      </w:pPr>
      <w:r w:rsidRPr="005C5600">
        <w:rPr>
          <w:rFonts w:ascii="Times New Roman" w:eastAsia="Times New Roman" w:hAnsi="Times New Roman"/>
          <w:b/>
          <w:color w:val="000000"/>
          <w:lang w:val="en-GB"/>
        </w:rPr>
        <w:lastRenderedPageBreak/>
        <w:t>ANNEX B:  RESPONSES TO PROJECT REVIEWS (</w:t>
      </w:r>
      <w:r w:rsidRPr="005C5600">
        <w:rPr>
          <w:rFonts w:ascii="Times New Roman" w:eastAsia="Times New Roman" w:hAnsi="Times New Roman"/>
          <w:color w:val="000000"/>
          <w:lang w:val="en-GB"/>
        </w:rPr>
        <w:t xml:space="preserve">from GEF Secretariat and GEF Agencies, and Responses to Comments from Council at work program inclusion and the Convention Secretariat and STAP at </w:t>
      </w:r>
      <w:r w:rsidR="00F37596" w:rsidRPr="005C5600">
        <w:rPr>
          <w:rFonts w:ascii="Times New Roman" w:eastAsia="Times New Roman" w:hAnsi="Times New Roman"/>
          <w:color w:val="000000"/>
          <w:lang w:val="en-GB"/>
        </w:rPr>
        <w:t xml:space="preserve">the </w:t>
      </w:r>
      <w:r w:rsidR="00D6662A" w:rsidRPr="005C5600">
        <w:rPr>
          <w:rFonts w:ascii="Times New Roman" w:eastAsia="Times New Roman" w:hAnsi="Times New Roman"/>
          <w:color w:val="000000"/>
          <w:lang w:val="en-GB"/>
        </w:rPr>
        <w:t>PIF</w:t>
      </w:r>
      <w:r w:rsidRPr="005C5600">
        <w:rPr>
          <w:rFonts w:ascii="Times New Roman" w:eastAsia="Times New Roman" w:hAnsi="Times New Roman"/>
          <w:color w:val="000000"/>
          <w:lang w:val="en-GB"/>
        </w:rPr>
        <w:t>).</w:t>
      </w:r>
    </w:p>
    <w:p w14:paraId="28811749" w14:textId="77777777" w:rsidR="0035107A" w:rsidRPr="005C5600" w:rsidRDefault="0035107A" w:rsidP="00095648">
      <w:pPr>
        <w:spacing w:after="0" w:line="240" w:lineRule="auto"/>
        <w:rPr>
          <w:rFonts w:ascii="Times New Roman" w:eastAsia="Times New Roman" w:hAnsi="Times New Roman"/>
          <w:color w:val="000000"/>
          <w:lang w:val="en-GB"/>
        </w:rPr>
      </w:pPr>
    </w:p>
    <w:p w14:paraId="7B670D61" w14:textId="77777777" w:rsidR="00742EE4" w:rsidRPr="005C5600" w:rsidRDefault="00742EE4" w:rsidP="00095648">
      <w:pPr>
        <w:spacing w:line="240" w:lineRule="auto"/>
        <w:rPr>
          <w:rFonts w:ascii="Times New Roman" w:eastAsia="Times New Roman" w:hAnsi="Times New Roman"/>
          <w:color w:val="000000"/>
          <w:lang w:val="en-GB"/>
        </w:rPr>
      </w:pPr>
      <w:r w:rsidRPr="005C5600">
        <w:rPr>
          <w:rFonts w:ascii="Times New Roman" w:eastAsia="Times New Roman" w:hAnsi="Times New Roman"/>
          <w:color w:val="000000"/>
          <w:lang w:val="en-GB"/>
        </w:rPr>
        <w:t xml:space="preserve">Responses to the STAP comments </w:t>
      </w:r>
      <w:r w:rsidR="00B01E86" w:rsidRPr="005C5600">
        <w:rPr>
          <w:rFonts w:ascii="Times New Roman" w:eastAsia="Times New Roman" w:hAnsi="Times New Roman"/>
          <w:color w:val="000000"/>
          <w:lang w:val="en-GB"/>
        </w:rPr>
        <w:t>on the PIF</w:t>
      </w:r>
      <w:r w:rsidRPr="005C5600">
        <w:rPr>
          <w:rFonts w:ascii="Times New Roman" w:eastAsia="Times New Roman" w:hAnsi="Times New Roman"/>
          <w:color w:val="000000"/>
          <w:lang w:val="en-GB"/>
        </w:rPr>
        <w:t xml:space="preserve"> </w:t>
      </w:r>
      <w:r w:rsidR="00B01E86" w:rsidRPr="005C5600">
        <w:rPr>
          <w:rFonts w:ascii="Times New Roman" w:eastAsia="Times New Roman" w:hAnsi="Times New Roman"/>
          <w:color w:val="000000"/>
          <w:lang w:val="en-GB"/>
        </w:rPr>
        <w:t xml:space="preserve">have been addressed in the full project document as </w:t>
      </w:r>
      <w:r w:rsidRPr="005C5600">
        <w:rPr>
          <w:rFonts w:ascii="Times New Roman" w:eastAsia="Times New Roman" w:hAnsi="Times New Roman"/>
          <w:color w:val="000000"/>
          <w:lang w:val="en-GB"/>
        </w:rPr>
        <w:t>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3694"/>
        <w:gridCol w:w="3188"/>
      </w:tblGrid>
      <w:tr w:rsidR="000F438C" w:rsidRPr="005C5600" w14:paraId="6C917082" w14:textId="77777777" w:rsidTr="000F438C">
        <w:tc>
          <w:tcPr>
            <w:tcW w:w="3805" w:type="dxa"/>
            <w:shd w:val="clear" w:color="auto" w:fill="auto"/>
          </w:tcPr>
          <w:p w14:paraId="3B79357B" w14:textId="77777777" w:rsidR="000F438C" w:rsidRPr="005C5600" w:rsidRDefault="000F438C" w:rsidP="00095648">
            <w:pPr>
              <w:spacing w:line="240" w:lineRule="auto"/>
              <w:jc w:val="center"/>
              <w:rPr>
                <w:rFonts w:ascii="Times New Roman" w:eastAsia="Times New Roman" w:hAnsi="Times New Roman"/>
                <w:b/>
                <w:color w:val="000000"/>
                <w:sz w:val="18"/>
                <w:szCs w:val="18"/>
                <w:lang w:val="en-GB"/>
              </w:rPr>
            </w:pPr>
            <w:r w:rsidRPr="005C5600">
              <w:rPr>
                <w:rFonts w:ascii="Times New Roman" w:eastAsia="Times New Roman" w:hAnsi="Times New Roman"/>
                <w:b/>
                <w:color w:val="000000"/>
                <w:sz w:val="18"/>
                <w:szCs w:val="18"/>
                <w:lang w:val="en-GB"/>
              </w:rPr>
              <w:t>STAP Comment on the PIF</w:t>
            </w:r>
          </w:p>
        </w:tc>
        <w:tc>
          <w:tcPr>
            <w:tcW w:w="3773" w:type="dxa"/>
            <w:shd w:val="clear" w:color="auto" w:fill="auto"/>
          </w:tcPr>
          <w:p w14:paraId="3405713F" w14:textId="77777777" w:rsidR="000F438C" w:rsidRPr="005C5600" w:rsidRDefault="000F438C" w:rsidP="00095648">
            <w:pPr>
              <w:spacing w:line="240" w:lineRule="auto"/>
              <w:jc w:val="center"/>
              <w:rPr>
                <w:rFonts w:ascii="Times New Roman" w:eastAsia="Times New Roman" w:hAnsi="Times New Roman"/>
                <w:b/>
                <w:color w:val="000000"/>
                <w:sz w:val="18"/>
                <w:szCs w:val="18"/>
                <w:lang w:val="en-GB"/>
              </w:rPr>
            </w:pPr>
            <w:r w:rsidRPr="005C5600">
              <w:rPr>
                <w:rFonts w:ascii="Times New Roman" w:eastAsia="Times New Roman" w:hAnsi="Times New Roman"/>
                <w:b/>
                <w:color w:val="000000"/>
                <w:sz w:val="18"/>
                <w:szCs w:val="18"/>
                <w:lang w:val="en-GB"/>
              </w:rPr>
              <w:t>PPG team response</w:t>
            </w:r>
          </w:p>
        </w:tc>
        <w:tc>
          <w:tcPr>
            <w:tcW w:w="3258" w:type="dxa"/>
          </w:tcPr>
          <w:p w14:paraId="4FD65541" w14:textId="77777777" w:rsidR="000F438C" w:rsidRPr="005C5600" w:rsidRDefault="000F438C" w:rsidP="00095648">
            <w:pPr>
              <w:spacing w:line="240" w:lineRule="auto"/>
              <w:jc w:val="center"/>
              <w:rPr>
                <w:rFonts w:ascii="Times New Roman" w:eastAsia="Times New Roman" w:hAnsi="Times New Roman"/>
                <w:b/>
                <w:color w:val="000000"/>
                <w:sz w:val="18"/>
                <w:szCs w:val="18"/>
                <w:lang w:val="en-GB"/>
              </w:rPr>
            </w:pPr>
            <w:r w:rsidRPr="005C5600">
              <w:rPr>
                <w:rFonts w:ascii="Times New Roman" w:eastAsia="Times New Roman" w:hAnsi="Times New Roman"/>
                <w:b/>
                <w:color w:val="000000"/>
                <w:sz w:val="18"/>
                <w:szCs w:val="18"/>
                <w:lang w:val="en-GB"/>
              </w:rPr>
              <w:t>Project Documents</w:t>
            </w:r>
          </w:p>
        </w:tc>
      </w:tr>
      <w:tr w:rsidR="000F438C" w:rsidRPr="005C5600" w14:paraId="0D03B422" w14:textId="77777777" w:rsidTr="000F438C">
        <w:tc>
          <w:tcPr>
            <w:tcW w:w="3805" w:type="dxa"/>
            <w:shd w:val="clear" w:color="auto" w:fill="auto"/>
          </w:tcPr>
          <w:p w14:paraId="22961986"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First, in terms of its overall composition, STAP believes that this project is over-ambitious (i.e. 3.1m hectares in very remote areas, as well as national responsibilities) and has too many outputs (23 for a budget of only $4.1 million and 72 months for implementation). While the co-financing of $12 million (all in cash) is significant, the scope of the challenge is likely to exceed the capacity of the project to deliver the proposed outcomes. STAP would like to see a reduction in the outputs to ensure impact on the ground. Suggestions on how to do that are provided throughout the remaining points.</w:t>
            </w:r>
          </w:p>
        </w:tc>
        <w:tc>
          <w:tcPr>
            <w:tcW w:w="3773" w:type="dxa"/>
            <w:shd w:val="clear" w:color="auto" w:fill="auto"/>
          </w:tcPr>
          <w:p w14:paraId="735DEB8A" w14:textId="17547504"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Thank you. We fully agree with the comment. During the PPG the project was adjusted to have only two project areas – </w:t>
            </w:r>
            <w:proofErr w:type="spellStart"/>
            <w:r w:rsidRPr="005C5600">
              <w:rPr>
                <w:rFonts w:ascii="Times New Roman" w:eastAsia="Times New Roman" w:hAnsi="Times New Roman"/>
                <w:color w:val="000000"/>
                <w:sz w:val="18"/>
                <w:szCs w:val="18"/>
                <w:lang w:val="en-GB"/>
              </w:rPr>
              <w:t>Maiombe</w:t>
            </w:r>
            <w:proofErr w:type="spellEnd"/>
            <w:r w:rsidRPr="005C5600">
              <w:rPr>
                <w:rFonts w:ascii="Times New Roman" w:eastAsia="Times New Roman" w:hAnsi="Times New Roman"/>
                <w:color w:val="000000"/>
                <w:sz w:val="18"/>
                <w:szCs w:val="18"/>
                <w:lang w:val="en-GB"/>
              </w:rPr>
              <w:t xml:space="preserve"> NP and </w:t>
            </w:r>
            <w:proofErr w:type="spellStart"/>
            <w:r w:rsidRPr="005C5600">
              <w:rPr>
                <w:rFonts w:ascii="Times New Roman" w:eastAsia="Times New Roman" w:hAnsi="Times New Roman"/>
                <w:color w:val="000000"/>
                <w:sz w:val="18"/>
                <w:szCs w:val="18"/>
                <w:lang w:val="en-GB"/>
              </w:rPr>
              <w:t>Luando</w:t>
            </w:r>
            <w:proofErr w:type="spellEnd"/>
            <w:r w:rsidRPr="005C5600">
              <w:rPr>
                <w:rFonts w:ascii="Times New Roman" w:eastAsia="Times New Roman" w:hAnsi="Times New Roman"/>
                <w:color w:val="000000"/>
                <w:sz w:val="18"/>
                <w:szCs w:val="18"/>
                <w:lang w:val="en-GB"/>
              </w:rPr>
              <w:t xml:space="preserve"> SNR – with total area of 1,200,400 ha (twice less than was stated in the PIF). The total GEF investments in the project areas (all outputs of Components 2 and 3, and considerable part of the Output 4.1) is US$ 2,810,000, or US$ 234/km². At the same time, investments under Component 3 will target the selected local communities in the project areas on the total area of &lt;=30,000 ha with even more significant investment level of US$ 3,733/km².</w:t>
            </w:r>
          </w:p>
          <w:p w14:paraId="7522005F"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Total number of project Outputs has been reduced from 23 to 11 only with detailed calculation of sufficient budget for each project Output. Moreover, the PPG team has succeeded in ensuring sufficient level of co-financing ($ 16 </w:t>
            </w:r>
            <w:proofErr w:type="spellStart"/>
            <w:r w:rsidRPr="005C5600">
              <w:rPr>
                <w:rFonts w:ascii="Times New Roman" w:eastAsia="Times New Roman" w:hAnsi="Times New Roman"/>
                <w:color w:val="000000"/>
                <w:sz w:val="18"/>
                <w:szCs w:val="18"/>
                <w:lang w:val="en-GB"/>
              </w:rPr>
              <w:t>mln</w:t>
            </w:r>
            <w:proofErr w:type="spellEnd"/>
            <w:r w:rsidRPr="005C5600">
              <w:rPr>
                <w:rFonts w:ascii="Times New Roman" w:eastAsia="Times New Roman" w:hAnsi="Times New Roman"/>
                <w:color w:val="000000"/>
                <w:sz w:val="18"/>
                <w:szCs w:val="18"/>
                <w:lang w:val="en-GB"/>
              </w:rPr>
              <w:t xml:space="preserve">.) to deliver the project Outputs. </w:t>
            </w:r>
          </w:p>
        </w:tc>
        <w:tc>
          <w:tcPr>
            <w:tcW w:w="3258" w:type="dxa"/>
          </w:tcPr>
          <w:p w14:paraId="34752470"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See</w:t>
            </w:r>
            <w:r w:rsidR="003D3B03" w:rsidRPr="005C5600">
              <w:rPr>
                <w:rFonts w:ascii="Times New Roman" w:eastAsia="Times New Roman" w:hAnsi="Times New Roman"/>
                <w:color w:val="000000"/>
                <w:sz w:val="18"/>
                <w:szCs w:val="18"/>
                <w:lang w:val="en-GB"/>
              </w:rPr>
              <w:t xml:space="preserve"> PRODOC</w:t>
            </w:r>
            <w:r w:rsidRPr="005C5600">
              <w:rPr>
                <w:rFonts w:ascii="Times New Roman" w:eastAsia="Times New Roman" w:hAnsi="Times New Roman"/>
                <w:color w:val="000000"/>
                <w:sz w:val="18"/>
                <w:szCs w:val="18"/>
                <w:lang w:val="en-GB"/>
              </w:rPr>
              <w:t xml:space="preserve"> Project areas subsection, Strategy section of the </w:t>
            </w:r>
            <w:proofErr w:type="spellStart"/>
            <w:r w:rsidRPr="005C5600">
              <w:rPr>
                <w:rFonts w:ascii="Times New Roman" w:eastAsia="Times New Roman" w:hAnsi="Times New Roman"/>
                <w:color w:val="000000"/>
                <w:sz w:val="18"/>
                <w:szCs w:val="18"/>
                <w:lang w:val="en-GB"/>
              </w:rPr>
              <w:t>Prodoc</w:t>
            </w:r>
            <w:proofErr w:type="spellEnd"/>
            <w:r w:rsidRPr="005C5600">
              <w:rPr>
                <w:rFonts w:ascii="Times New Roman" w:eastAsia="Times New Roman" w:hAnsi="Times New Roman"/>
                <w:color w:val="000000"/>
                <w:sz w:val="18"/>
                <w:szCs w:val="18"/>
                <w:lang w:val="en-GB"/>
              </w:rPr>
              <w:t>, pp. 28-34; Cost efficiency and effectiveness subsection of the Project Management Section</w:t>
            </w:r>
            <w:r w:rsidR="003D3B03" w:rsidRPr="005C5600">
              <w:rPr>
                <w:rFonts w:ascii="Times New Roman" w:eastAsia="Times New Roman" w:hAnsi="Times New Roman"/>
                <w:color w:val="000000"/>
                <w:sz w:val="18"/>
                <w:szCs w:val="18"/>
                <w:lang w:val="en-GB"/>
              </w:rPr>
              <w:t>, p. 86; and Expected Results section, pp. 35-60; Financial Planning and Management Section, pp. 109-111.</w:t>
            </w:r>
          </w:p>
        </w:tc>
      </w:tr>
      <w:tr w:rsidR="000F438C" w:rsidRPr="005C5600" w14:paraId="4BC97507" w14:textId="77777777" w:rsidTr="000F438C">
        <w:tc>
          <w:tcPr>
            <w:tcW w:w="3805" w:type="dxa"/>
            <w:shd w:val="clear" w:color="auto" w:fill="auto"/>
          </w:tcPr>
          <w:p w14:paraId="62222EDA"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Second, the project's theory of change is somewhat dated and rudimentary by indicating that more law enforcement means less poaching, without taking into account critical underlying variable such as the need to increase engagement with local communities (Cooney, Roe et al. 2017, D. Roe, R. Cooney et al. 2017), and improving management effectiveness and financial sustainability of the protected areas. Also, the underlying socio-economic impacts related to post-conflict economic policies (</w:t>
            </w:r>
            <w:proofErr w:type="spellStart"/>
            <w:r w:rsidRPr="005C5600">
              <w:rPr>
                <w:rFonts w:ascii="Times New Roman" w:eastAsia="Times New Roman" w:hAnsi="Times New Roman"/>
                <w:color w:val="000000"/>
                <w:sz w:val="18"/>
                <w:szCs w:val="18"/>
                <w:lang w:val="en-GB"/>
              </w:rPr>
              <w:t>favoring</w:t>
            </w:r>
            <w:proofErr w:type="spellEnd"/>
            <w:r w:rsidRPr="005C5600">
              <w:rPr>
                <w:rFonts w:ascii="Times New Roman" w:eastAsia="Times New Roman" w:hAnsi="Times New Roman"/>
                <w:color w:val="000000"/>
                <w:sz w:val="18"/>
                <w:szCs w:val="18"/>
                <w:lang w:val="en-GB"/>
              </w:rPr>
              <w:t xml:space="preserve"> a select portion of the population while the majority lives in poverty), as well as the relationship between local people and land tenure and wildlife are not explained or well-integrated into the theory of change.</w:t>
            </w:r>
          </w:p>
        </w:tc>
        <w:tc>
          <w:tcPr>
            <w:tcW w:w="3773" w:type="dxa"/>
            <w:shd w:val="clear" w:color="auto" w:fill="auto"/>
          </w:tcPr>
          <w:p w14:paraId="546C4B5E"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We fully agree with the comment. Currently the project has much more complex and clear Theory of Change based on comprehensive Situation Analysis in Angola and selected project areas that includes analysis of local community issues (please see Development Challenge and Strategy sections of the </w:t>
            </w:r>
            <w:proofErr w:type="spellStart"/>
            <w:r w:rsidRPr="005C5600">
              <w:rPr>
                <w:rFonts w:ascii="Times New Roman" w:eastAsia="Times New Roman" w:hAnsi="Times New Roman"/>
                <w:color w:val="000000"/>
                <w:sz w:val="18"/>
                <w:szCs w:val="18"/>
                <w:lang w:val="en-GB"/>
              </w:rPr>
              <w:t>prodoc</w:t>
            </w:r>
            <w:proofErr w:type="spellEnd"/>
            <w:r w:rsidRPr="005C5600">
              <w:rPr>
                <w:rFonts w:ascii="Times New Roman" w:eastAsia="Times New Roman" w:hAnsi="Times New Roman"/>
                <w:color w:val="000000"/>
                <w:sz w:val="18"/>
                <w:szCs w:val="18"/>
                <w:lang w:val="en-GB"/>
              </w:rPr>
              <w:t xml:space="preserve">). </w:t>
            </w:r>
          </w:p>
          <w:p w14:paraId="59943DBF"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Management effectiveness and financial sustainability of the two selected PAs – </w:t>
            </w:r>
            <w:proofErr w:type="spellStart"/>
            <w:r w:rsidRPr="005C5600">
              <w:rPr>
                <w:rFonts w:ascii="Times New Roman" w:eastAsia="Times New Roman" w:hAnsi="Times New Roman"/>
                <w:color w:val="000000"/>
                <w:sz w:val="18"/>
                <w:szCs w:val="18"/>
                <w:lang w:val="en-GB"/>
              </w:rPr>
              <w:t>Maiombe</w:t>
            </w:r>
            <w:proofErr w:type="spellEnd"/>
            <w:r w:rsidRPr="005C5600">
              <w:rPr>
                <w:rFonts w:ascii="Times New Roman" w:eastAsia="Times New Roman" w:hAnsi="Times New Roman"/>
                <w:color w:val="000000"/>
                <w:sz w:val="18"/>
                <w:szCs w:val="18"/>
                <w:lang w:val="en-GB"/>
              </w:rPr>
              <w:t xml:space="preserve"> NP and </w:t>
            </w:r>
            <w:proofErr w:type="spellStart"/>
            <w:r w:rsidRPr="005C5600">
              <w:rPr>
                <w:rFonts w:ascii="Times New Roman" w:eastAsia="Times New Roman" w:hAnsi="Times New Roman"/>
                <w:color w:val="000000"/>
                <w:sz w:val="18"/>
                <w:szCs w:val="18"/>
                <w:lang w:val="en-GB"/>
              </w:rPr>
              <w:t>Luando</w:t>
            </w:r>
            <w:proofErr w:type="spellEnd"/>
            <w:r w:rsidRPr="005C5600">
              <w:rPr>
                <w:rFonts w:ascii="Times New Roman" w:eastAsia="Times New Roman" w:hAnsi="Times New Roman"/>
                <w:color w:val="000000"/>
                <w:sz w:val="18"/>
                <w:szCs w:val="18"/>
                <w:lang w:val="en-GB"/>
              </w:rPr>
              <w:t xml:space="preserve"> SNR – are comprehensively addressed by Output 2.2 via Result-Based Management Planning for the PAs</w:t>
            </w:r>
            <w:r w:rsidR="00C24AD2" w:rsidRPr="005C5600">
              <w:rPr>
                <w:rFonts w:ascii="Times New Roman" w:eastAsia="Times New Roman" w:hAnsi="Times New Roman"/>
                <w:color w:val="000000"/>
                <w:sz w:val="18"/>
                <w:szCs w:val="18"/>
                <w:lang w:val="en-GB"/>
              </w:rPr>
              <w:t xml:space="preserve"> (including sustainable funding planning)</w:t>
            </w:r>
            <w:r w:rsidRPr="005C5600">
              <w:rPr>
                <w:rFonts w:ascii="Times New Roman" w:eastAsia="Times New Roman" w:hAnsi="Times New Roman"/>
                <w:color w:val="000000"/>
                <w:sz w:val="18"/>
                <w:szCs w:val="18"/>
                <w:lang w:val="en-GB"/>
              </w:rPr>
              <w:t>, complex training programmes for the PA staff and heavy investments in necessary equipment and basic infrastructure of the PA. The budget of this Output is the largest in the project and takes $1,</w:t>
            </w:r>
            <w:r w:rsidR="00C97D86" w:rsidRPr="005C5600">
              <w:rPr>
                <w:rFonts w:ascii="Times New Roman" w:eastAsia="Times New Roman" w:hAnsi="Times New Roman"/>
                <w:color w:val="000000"/>
                <w:sz w:val="18"/>
                <w:szCs w:val="18"/>
                <w:lang w:val="en-GB"/>
              </w:rPr>
              <w:t>3</w:t>
            </w:r>
            <w:r w:rsidR="005F5911" w:rsidRPr="005C5600">
              <w:rPr>
                <w:rFonts w:ascii="Times New Roman" w:eastAsia="Times New Roman" w:hAnsi="Times New Roman"/>
                <w:color w:val="000000"/>
                <w:sz w:val="18"/>
                <w:szCs w:val="18"/>
                <w:lang w:val="en-GB"/>
              </w:rPr>
              <w:t>3</w:t>
            </w:r>
            <w:r w:rsidRPr="005C5600">
              <w:rPr>
                <w:rFonts w:ascii="Times New Roman" w:eastAsia="Times New Roman" w:hAnsi="Times New Roman"/>
                <w:color w:val="000000"/>
                <w:sz w:val="18"/>
                <w:szCs w:val="18"/>
                <w:lang w:val="en-GB"/>
              </w:rPr>
              <w:t>2,000 of the GEF grant (or 3</w:t>
            </w:r>
            <w:r w:rsidR="005F5911" w:rsidRPr="005C5600">
              <w:rPr>
                <w:rFonts w:ascii="Times New Roman" w:eastAsia="Times New Roman" w:hAnsi="Times New Roman"/>
                <w:color w:val="000000"/>
                <w:sz w:val="18"/>
                <w:szCs w:val="18"/>
                <w:lang w:val="en-GB"/>
              </w:rPr>
              <w:t>2</w:t>
            </w:r>
            <w:r w:rsidRPr="005C5600">
              <w:rPr>
                <w:rFonts w:ascii="Times New Roman" w:eastAsia="Times New Roman" w:hAnsi="Times New Roman"/>
                <w:color w:val="000000"/>
                <w:sz w:val="18"/>
                <w:szCs w:val="18"/>
                <w:lang w:val="en-GB"/>
              </w:rPr>
              <w:t xml:space="preserve">% of the GEF grant). </w:t>
            </w:r>
          </w:p>
          <w:p w14:paraId="2711B81B"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Local </w:t>
            </w:r>
            <w:proofErr w:type="gramStart"/>
            <w:r w:rsidRPr="005C5600">
              <w:rPr>
                <w:rFonts w:ascii="Times New Roman" w:eastAsia="Times New Roman" w:hAnsi="Times New Roman"/>
                <w:color w:val="000000"/>
                <w:sz w:val="18"/>
                <w:szCs w:val="18"/>
                <w:lang w:val="en-GB"/>
              </w:rPr>
              <w:t>communities</w:t>
            </w:r>
            <w:proofErr w:type="gramEnd"/>
            <w:r w:rsidRPr="005C5600">
              <w:rPr>
                <w:rFonts w:ascii="Times New Roman" w:eastAsia="Times New Roman" w:hAnsi="Times New Roman"/>
                <w:color w:val="000000"/>
                <w:sz w:val="18"/>
                <w:szCs w:val="18"/>
                <w:lang w:val="en-GB"/>
              </w:rPr>
              <w:t xml:space="preserve"> involvement in conservation and natural resource management is currently fully integrated in the project via Output 1.1 that includes development of the legislation on Community-Based Wildlife and Natural Resources Management to provide a legal framework for the sustainable management and protection of wildlife and forest resources within communal lands. The laws should ideally provide ownership rights (not only user rights) to local communities to manage wildlife and forest resources as well as incentives to local communities for sustainable wildlife and forest management. Moreover, now the project has </w:t>
            </w:r>
            <w:r w:rsidRPr="005C5600">
              <w:rPr>
                <w:rFonts w:ascii="Times New Roman" w:eastAsia="Times New Roman" w:hAnsi="Times New Roman"/>
                <w:color w:val="000000"/>
                <w:sz w:val="18"/>
                <w:szCs w:val="18"/>
                <w:lang w:val="en-GB"/>
              </w:rPr>
              <w:lastRenderedPageBreak/>
              <w:t>Component 3 fully addressing CBNRM, participatory PA management, and sustainable livelihood issues in two project areas (Outputs 3.1 and 3.2) with total budget of $1,075,000 (or 26% of the GEF grant).</w:t>
            </w:r>
          </w:p>
        </w:tc>
        <w:tc>
          <w:tcPr>
            <w:tcW w:w="3258" w:type="dxa"/>
          </w:tcPr>
          <w:p w14:paraId="6DD0B6FA" w14:textId="77777777" w:rsidR="000F438C" w:rsidRPr="005C5600" w:rsidRDefault="00C97D86"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lastRenderedPageBreak/>
              <w:t>Development Challenge and Strategy sections of the PRODOC, pp. 6-27</w:t>
            </w:r>
          </w:p>
          <w:p w14:paraId="7B08867C"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111C3205"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01B79DBF"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7C2B5723"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Expected Results Section of the PRODOC, Output 2.2, pp. 49-53</w:t>
            </w:r>
          </w:p>
          <w:p w14:paraId="25BAE71C"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0E40DE4A"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699C6A70"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30AC3550"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598603BF"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054A8D62"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Expected Results Section of the PRODOC, Output 1.1, pp. 39-41; Outputs 3.1 and 3.2, pp. 53-57.</w:t>
            </w:r>
          </w:p>
          <w:p w14:paraId="181E97A9"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p w14:paraId="68ACE491" w14:textId="77777777" w:rsidR="00C97D86" w:rsidRPr="005C5600" w:rsidRDefault="00C97D86" w:rsidP="00095648">
            <w:pPr>
              <w:spacing w:line="240" w:lineRule="auto"/>
              <w:jc w:val="both"/>
              <w:rPr>
                <w:rFonts w:ascii="Times New Roman" w:eastAsia="Times New Roman" w:hAnsi="Times New Roman"/>
                <w:color w:val="000000"/>
                <w:sz w:val="18"/>
                <w:szCs w:val="18"/>
                <w:lang w:val="en-GB"/>
              </w:rPr>
            </w:pPr>
          </w:p>
        </w:tc>
      </w:tr>
      <w:tr w:rsidR="000F438C" w:rsidRPr="005C5600" w14:paraId="15F04A65" w14:textId="77777777" w:rsidTr="000F438C">
        <w:tc>
          <w:tcPr>
            <w:tcW w:w="3805" w:type="dxa"/>
            <w:shd w:val="clear" w:color="auto" w:fill="auto"/>
          </w:tcPr>
          <w:p w14:paraId="0A9B6C08"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In addition, STAP believes that the project is not supported by strong evidence and may only provide limited results in the short term. For example, there is little evidence of how enforcement and preventing IWT benefits communities and prevents the long-term extinction of species in the absence of some form of community ownership, benefit and participation. The relationship between direct and indirect benefits to the communities from wildlife conservation needs to be recognized and stated in the project. While monitoring and enforcement are important – and in particular the creation of a community-led IWT monitoring network (Component 2, page 2) is useful, much of the evidence suggests that these efforts may not suffice – especially in countries beset by poverty and especially where corruption and weak governance exist throughout the system (</w:t>
            </w:r>
            <w:proofErr w:type="spellStart"/>
            <w:r w:rsidRPr="005C5600">
              <w:rPr>
                <w:rFonts w:ascii="Times New Roman" w:eastAsia="Times New Roman" w:hAnsi="Times New Roman"/>
                <w:color w:val="000000"/>
                <w:sz w:val="18"/>
                <w:szCs w:val="18"/>
                <w:lang w:val="en-GB"/>
              </w:rPr>
              <w:t>Challender</w:t>
            </w:r>
            <w:proofErr w:type="spellEnd"/>
            <w:r w:rsidRPr="005C5600">
              <w:rPr>
                <w:rFonts w:ascii="Times New Roman" w:eastAsia="Times New Roman" w:hAnsi="Times New Roman"/>
                <w:color w:val="000000"/>
                <w:sz w:val="18"/>
                <w:szCs w:val="18"/>
                <w:lang w:val="en-GB"/>
              </w:rPr>
              <w:t xml:space="preserve"> and MacMillan, 2014).</w:t>
            </w:r>
          </w:p>
        </w:tc>
        <w:tc>
          <w:tcPr>
            <w:tcW w:w="3773" w:type="dxa"/>
            <w:shd w:val="clear" w:color="auto" w:fill="auto"/>
          </w:tcPr>
          <w:p w14:paraId="078C2442"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Fully agree. The project Component 3, especially Output 3.1 is designed to strengthen and increase community involvement in and benefits from sustainable CBNRM, participation in PA management, and other form of sustainable livelihood programmes, including </w:t>
            </w:r>
            <w:proofErr w:type="spellStart"/>
            <w:r w:rsidRPr="005C5600">
              <w:rPr>
                <w:rFonts w:ascii="Times New Roman" w:eastAsia="Times New Roman" w:hAnsi="Times New Roman"/>
                <w:color w:val="000000"/>
                <w:sz w:val="18"/>
                <w:szCs w:val="18"/>
                <w:lang w:val="en-GB"/>
              </w:rPr>
              <w:t>extablishment</w:t>
            </w:r>
            <w:proofErr w:type="spellEnd"/>
            <w:r w:rsidRPr="005C5600">
              <w:rPr>
                <w:rFonts w:ascii="Times New Roman" w:eastAsia="Times New Roman" w:hAnsi="Times New Roman"/>
                <w:color w:val="000000"/>
                <w:sz w:val="18"/>
                <w:szCs w:val="18"/>
                <w:lang w:val="en-GB"/>
              </w:rPr>
              <w:t xml:space="preserve"> of Community Management Areas, mentioned in the National Policy on Forests, Wildlife and Conservation Areas 2010. Output 1.1 addresses Community-Based Wildlife and Natural Resources Management to provide a legal framework for the sustainable management and protection of wildlife and forest resources within communal lands.  </w:t>
            </w:r>
          </w:p>
        </w:tc>
        <w:tc>
          <w:tcPr>
            <w:tcW w:w="3258" w:type="dxa"/>
          </w:tcPr>
          <w:p w14:paraId="2657B80B"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Strategy Section of the PRODOC, pp. 20-21</w:t>
            </w:r>
          </w:p>
          <w:p w14:paraId="0E3C3D17"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p>
          <w:p w14:paraId="38004C96"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Expected Results Section of the PRODOC, Output 1.1, pp. 39-41; Outputs 3.1 and 3.2, pp. 53-57.</w:t>
            </w:r>
          </w:p>
          <w:p w14:paraId="7E86D6ED"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p>
        </w:tc>
      </w:tr>
      <w:tr w:rsidR="000F438C" w:rsidRPr="005C5600" w14:paraId="7796CF3E" w14:textId="77777777" w:rsidTr="000F438C">
        <w:tc>
          <w:tcPr>
            <w:tcW w:w="3805" w:type="dxa"/>
            <w:shd w:val="clear" w:color="auto" w:fill="auto"/>
          </w:tcPr>
          <w:p w14:paraId="3E62C7C1"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It is clear from the problems described that people depend on wildlife and forests for their livelihoods. Project Component 3 seeks to reduce IWT, poaching and HWC at the site level; however, the description of how alternative livelihoods will contribute to achieving this is weak. This is something that needs to be addressed in full during the PPG phase. There is some mention of a potential tourism economy but no plan to explore this or describe how communities will directly benefit as discussed above. The obvious solution is to replace illegal and unsustainable wildlife use, with controlled, sustainable, high-value wildlife utilization. As noted, there is a strong evidence base from the region that this works when done properly (Naidoo et al, 2016). Consideration should be given to Conservation farming, currently being implemented successful across the border in Zambia. Also – how does one foster and regenerate a "culture of tolerance between people and wildlife?" (p. 9).</w:t>
            </w:r>
          </w:p>
        </w:tc>
        <w:tc>
          <w:tcPr>
            <w:tcW w:w="3773" w:type="dxa"/>
            <w:shd w:val="clear" w:color="auto" w:fill="auto"/>
          </w:tcPr>
          <w:p w14:paraId="6E960064"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Fully agree. All the issues are fully addressed in the project document (Output 1.1 and Component 3). Please, see our comments above. </w:t>
            </w:r>
          </w:p>
        </w:tc>
        <w:tc>
          <w:tcPr>
            <w:tcW w:w="3258" w:type="dxa"/>
          </w:tcPr>
          <w:p w14:paraId="0B99EEE6"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Strategy Section of the PRODOC, pp. 20-21</w:t>
            </w:r>
          </w:p>
          <w:p w14:paraId="2B6E96B1"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Expected Results Section of the PRODOC, Output 1.1, pp. 39-41; Outputs 3.1 and 3.2, pp. 53-57.</w:t>
            </w:r>
          </w:p>
          <w:p w14:paraId="4C97D36D"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p>
        </w:tc>
      </w:tr>
      <w:tr w:rsidR="000F438C" w:rsidRPr="005C5600" w14:paraId="78BEE94B" w14:textId="77777777" w:rsidTr="000F438C">
        <w:tc>
          <w:tcPr>
            <w:tcW w:w="3805" w:type="dxa"/>
            <w:shd w:val="clear" w:color="auto" w:fill="auto"/>
          </w:tcPr>
          <w:p w14:paraId="6F9964C6"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STAP feels the risks described in this project don't address the underlying issues of poverty and land tenure in a post-conflict environment. While addressing these root causes of environmental degradation may be beyond the scope of this project, if not well understood or incorporated into the project may undermine performance. There is also a significant risk of concentrating enforcement in measures like the establishing provincial "Wildlife Crime Units," the judiciary, and park rangers, thereby missing the opportunity to assist in the forward thinking of a sensible plan to develop parks as economic engines for local communities, or measures to integrate legal, sustainable wildlife management </w:t>
            </w:r>
            <w:r w:rsidRPr="005C5600">
              <w:rPr>
                <w:rFonts w:ascii="Times New Roman" w:eastAsia="Times New Roman" w:hAnsi="Times New Roman"/>
                <w:color w:val="000000"/>
                <w:sz w:val="18"/>
                <w:szCs w:val="18"/>
                <w:lang w:val="en-GB"/>
              </w:rPr>
              <w:lastRenderedPageBreak/>
              <w:t>into local livelihoods. The project should seriously consider emphasizing the development of a sustainable financing plan in ecosystems and with species that are relatively easy to make self-supporting with pragmatic approaches. This step could be taken at the Protected Area level when preparing/revising individual management plans.</w:t>
            </w:r>
          </w:p>
        </w:tc>
        <w:tc>
          <w:tcPr>
            <w:tcW w:w="3773" w:type="dxa"/>
            <w:shd w:val="clear" w:color="auto" w:fill="auto"/>
          </w:tcPr>
          <w:p w14:paraId="6ABBE575" w14:textId="77777777" w:rsidR="000F438C" w:rsidRPr="005C5600" w:rsidRDefault="000F438C" w:rsidP="00902E5A">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lastRenderedPageBreak/>
              <w:t xml:space="preserve">Fully agree. Environmental degradation (wildlife habitat conversion and loss) is currently considered as one of the key threats for wildlife in Angola and the project areas (see Development Challenge and </w:t>
            </w:r>
            <w:proofErr w:type="spellStart"/>
            <w:r w:rsidRPr="005C5600">
              <w:rPr>
                <w:rFonts w:ascii="Times New Roman" w:eastAsia="Times New Roman" w:hAnsi="Times New Roman"/>
                <w:color w:val="000000"/>
                <w:sz w:val="18"/>
                <w:szCs w:val="18"/>
                <w:lang w:val="en-GB"/>
              </w:rPr>
              <w:t>Srategy</w:t>
            </w:r>
            <w:proofErr w:type="spellEnd"/>
            <w:r w:rsidRPr="005C5600">
              <w:rPr>
                <w:rFonts w:ascii="Times New Roman" w:eastAsia="Times New Roman" w:hAnsi="Times New Roman"/>
                <w:color w:val="000000"/>
                <w:sz w:val="18"/>
                <w:szCs w:val="18"/>
                <w:lang w:val="en-GB"/>
              </w:rPr>
              <w:t xml:space="preserve"> sections of the </w:t>
            </w:r>
            <w:proofErr w:type="spellStart"/>
            <w:r w:rsidRPr="005C5600">
              <w:rPr>
                <w:rFonts w:ascii="Times New Roman" w:eastAsia="Times New Roman" w:hAnsi="Times New Roman"/>
                <w:color w:val="000000"/>
                <w:sz w:val="18"/>
                <w:szCs w:val="18"/>
                <w:lang w:val="en-GB"/>
              </w:rPr>
              <w:t>prodoc</w:t>
            </w:r>
            <w:proofErr w:type="spellEnd"/>
            <w:r w:rsidRPr="005C5600">
              <w:rPr>
                <w:rFonts w:ascii="Times New Roman" w:eastAsia="Times New Roman" w:hAnsi="Times New Roman"/>
                <w:color w:val="000000"/>
                <w:sz w:val="18"/>
                <w:szCs w:val="18"/>
                <w:lang w:val="en-GB"/>
              </w:rPr>
              <w:t xml:space="preserve">). The project will address this threat thorough increased law enforcement in the project areas (Outputs 2.1 and 2.2), but also through participatory (involving local communities) management planning of </w:t>
            </w:r>
            <w:proofErr w:type="spellStart"/>
            <w:r w:rsidRPr="005C5600">
              <w:rPr>
                <w:rFonts w:ascii="Times New Roman" w:eastAsia="Times New Roman" w:hAnsi="Times New Roman"/>
                <w:color w:val="000000"/>
                <w:sz w:val="18"/>
                <w:szCs w:val="18"/>
                <w:lang w:val="en-GB"/>
              </w:rPr>
              <w:t>Maiombe</w:t>
            </w:r>
            <w:proofErr w:type="spellEnd"/>
            <w:r w:rsidRPr="005C5600">
              <w:rPr>
                <w:rFonts w:ascii="Times New Roman" w:eastAsia="Times New Roman" w:hAnsi="Times New Roman"/>
                <w:color w:val="000000"/>
                <w:sz w:val="18"/>
                <w:szCs w:val="18"/>
                <w:lang w:val="en-GB"/>
              </w:rPr>
              <w:t xml:space="preserve"> NP and </w:t>
            </w:r>
            <w:proofErr w:type="spellStart"/>
            <w:r w:rsidRPr="005C5600">
              <w:rPr>
                <w:rFonts w:ascii="Times New Roman" w:eastAsia="Times New Roman" w:hAnsi="Times New Roman"/>
                <w:color w:val="000000"/>
                <w:sz w:val="18"/>
                <w:szCs w:val="18"/>
                <w:lang w:val="en-GB"/>
              </w:rPr>
              <w:t>Luando</w:t>
            </w:r>
            <w:proofErr w:type="spellEnd"/>
            <w:r w:rsidRPr="005C5600">
              <w:rPr>
                <w:rFonts w:ascii="Times New Roman" w:eastAsia="Times New Roman" w:hAnsi="Times New Roman"/>
                <w:color w:val="000000"/>
                <w:sz w:val="18"/>
                <w:szCs w:val="18"/>
                <w:lang w:val="en-GB"/>
              </w:rPr>
              <w:t xml:space="preserve"> SNR (Output 2.2), development of legislation to support CBNRM in Angola (Output 1.1), development and support community based sustainable NRM and SLM initiatives in the project areas (Output 3.1), </w:t>
            </w:r>
            <w:r w:rsidRPr="005C5600">
              <w:rPr>
                <w:rFonts w:ascii="Times New Roman" w:eastAsia="Times New Roman" w:hAnsi="Times New Roman"/>
                <w:color w:val="000000"/>
                <w:sz w:val="18"/>
                <w:szCs w:val="18"/>
                <w:lang w:val="en-GB"/>
              </w:rPr>
              <w:lastRenderedPageBreak/>
              <w:t xml:space="preserve">and environmental education of local communities (Output 3.2). </w:t>
            </w:r>
          </w:p>
        </w:tc>
        <w:tc>
          <w:tcPr>
            <w:tcW w:w="3258" w:type="dxa"/>
          </w:tcPr>
          <w:p w14:paraId="455E9823" w14:textId="77777777" w:rsidR="00C97D86" w:rsidRPr="005C5600" w:rsidRDefault="00C97D86" w:rsidP="00C97D86">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lastRenderedPageBreak/>
              <w:t>Development Challenge and Strategy sections of the PRODOC, pp. 6-27</w:t>
            </w:r>
          </w:p>
          <w:p w14:paraId="58FF605D" w14:textId="77777777" w:rsidR="008168F5" w:rsidRPr="005C5600" w:rsidRDefault="008168F5" w:rsidP="008168F5">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Expected Results Section of the PRODOC, Output 1.1, pp. 39-41; Outputs 2.1 and 2.2, pp. 47-53; Outputs 3.1 and 3.2, pp. 53-57.</w:t>
            </w:r>
          </w:p>
          <w:p w14:paraId="5820ADF8" w14:textId="77777777" w:rsidR="000F438C" w:rsidRPr="005C5600" w:rsidRDefault="000F438C" w:rsidP="00902E5A">
            <w:pPr>
              <w:spacing w:after="0" w:line="240" w:lineRule="auto"/>
              <w:jc w:val="both"/>
              <w:rPr>
                <w:rFonts w:ascii="Times New Roman" w:eastAsia="Times New Roman" w:hAnsi="Times New Roman"/>
                <w:color w:val="000000"/>
                <w:sz w:val="18"/>
                <w:szCs w:val="18"/>
                <w:lang w:val="en-GB"/>
              </w:rPr>
            </w:pPr>
          </w:p>
        </w:tc>
      </w:tr>
      <w:tr w:rsidR="000F438C" w:rsidRPr="005C5600" w14:paraId="2CFF64A9" w14:textId="77777777" w:rsidTr="000F438C">
        <w:tc>
          <w:tcPr>
            <w:tcW w:w="3805" w:type="dxa"/>
            <w:shd w:val="clear" w:color="auto" w:fill="auto"/>
          </w:tcPr>
          <w:p w14:paraId="4F08D928" w14:textId="77777777" w:rsidR="000F438C" w:rsidRPr="005C5600" w:rsidRDefault="000F438C" w:rsidP="00095648">
            <w:pPr>
              <w:spacing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In terms of coordination, STAP notes that proposed project 9798 (FAO) seeks to address land management issues in southwestern Angola and there may be overlap with areas such as </w:t>
            </w:r>
            <w:proofErr w:type="spellStart"/>
            <w:r w:rsidRPr="005C5600">
              <w:rPr>
                <w:rFonts w:ascii="Times New Roman" w:eastAsia="Times New Roman" w:hAnsi="Times New Roman"/>
                <w:color w:val="000000"/>
                <w:sz w:val="18"/>
                <w:szCs w:val="18"/>
                <w:lang w:val="en-GB"/>
              </w:rPr>
              <w:t>Mupa</w:t>
            </w:r>
            <w:proofErr w:type="spellEnd"/>
            <w:r w:rsidRPr="005C5600">
              <w:rPr>
                <w:rFonts w:ascii="Times New Roman" w:eastAsia="Times New Roman" w:hAnsi="Times New Roman"/>
                <w:color w:val="000000"/>
                <w:sz w:val="18"/>
                <w:szCs w:val="18"/>
                <w:lang w:val="en-GB"/>
              </w:rPr>
              <w:t xml:space="preserve"> National Park. UNDP is advised to coordinate with FAO during PPG phase to promote synergies and avoid potential duplication and confusion. Also, this project should consult with the GEF Global Wildlife Program (GWP), which recently held a workshop in Gabon on Human-Wildlife Conflict.</w:t>
            </w:r>
          </w:p>
        </w:tc>
        <w:tc>
          <w:tcPr>
            <w:tcW w:w="3773" w:type="dxa"/>
            <w:shd w:val="clear" w:color="auto" w:fill="auto"/>
          </w:tcPr>
          <w:p w14:paraId="217FB790" w14:textId="77777777" w:rsidR="000F438C" w:rsidRPr="005C5600" w:rsidRDefault="000F438C" w:rsidP="00902E5A">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Fully agree with the comment. During project development, intensive consultations were held with FAO, ADPP and FAS ensuring that their considerable experience in implementing sustainable livelihood initiatives in Angola is embedded in the project design. For Output 3.1 the project integrated approaches developed and successfully applied for community-based projects in Angola, such as Field Farmer School, Farmers’ Club, Green Negotiated Territorial Development (</w:t>
            </w:r>
            <w:proofErr w:type="spellStart"/>
            <w:r w:rsidRPr="005C5600">
              <w:rPr>
                <w:rFonts w:ascii="Times New Roman" w:eastAsia="Times New Roman" w:hAnsi="Times New Roman"/>
                <w:color w:val="000000"/>
                <w:sz w:val="18"/>
                <w:szCs w:val="18"/>
                <w:lang w:val="en-GB"/>
              </w:rPr>
              <w:t>GreeNTD</w:t>
            </w:r>
            <w:proofErr w:type="spellEnd"/>
            <w:r w:rsidRPr="005C5600">
              <w:rPr>
                <w:rFonts w:ascii="Times New Roman" w:eastAsia="Times New Roman" w:hAnsi="Times New Roman"/>
                <w:color w:val="000000"/>
                <w:sz w:val="18"/>
                <w:szCs w:val="18"/>
                <w:lang w:val="en-GB"/>
              </w:rPr>
              <w:t xml:space="preserve">), Sustainable Char-Coal, Conservation Agriculture, ADECOS, IUCN’s First Line of </w:t>
            </w:r>
            <w:proofErr w:type="spellStart"/>
            <w:r w:rsidRPr="005C5600">
              <w:rPr>
                <w:rFonts w:ascii="Times New Roman" w:eastAsia="Times New Roman" w:hAnsi="Times New Roman"/>
                <w:color w:val="000000"/>
                <w:sz w:val="18"/>
                <w:szCs w:val="18"/>
                <w:lang w:val="en-GB"/>
              </w:rPr>
              <w:t>Defense</w:t>
            </w:r>
            <w:proofErr w:type="spellEnd"/>
            <w:r w:rsidRPr="005C5600">
              <w:rPr>
                <w:rFonts w:ascii="Times New Roman" w:eastAsia="Times New Roman" w:hAnsi="Times New Roman"/>
                <w:color w:val="000000"/>
                <w:sz w:val="18"/>
                <w:szCs w:val="18"/>
                <w:lang w:val="en-GB"/>
              </w:rPr>
              <w:t xml:space="preserve"> against Illegal Wildlife Trade (</w:t>
            </w:r>
            <w:proofErr w:type="spellStart"/>
            <w:r w:rsidRPr="005C5600">
              <w:rPr>
                <w:rFonts w:ascii="Times New Roman" w:eastAsia="Times New Roman" w:hAnsi="Times New Roman"/>
                <w:color w:val="000000"/>
                <w:sz w:val="18"/>
                <w:szCs w:val="18"/>
                <w:lang w:val="en-GB"/>
              </w:rPr>
              <w:t>FLoD</w:t>
            </w:r>
            <w:proofErr w:type="spellEnd"/>
            <w:r w:rsidRPr="005C5600">
              <w:rPr>
                <w:rFonts w:ascii="Times New Roman" w:eastAsia="Times New Roman" w:hAnsi="Times New Roman"/>
                <w:color w:val="000000"/>
                <w:sz w:val="18"/>
                <w:szCs w:val="18"/>
                <w:lang w:val="en-GB"/>
              </w:rPr>
              <w:t>) approach, and Conservation farming programmes of the TNC and Eco-exist.</w:t>
            </w:r>
          </w:p>
          <w:p w14:paraId="3BB1D599" w14:textId="77777777" w:rsidR="000F438C" w:rsidRPr="005C5600" w:rsidRDefault="000F438C" w:rsidP="005426BF">
            <w:pPr>
              <w:spacing w:after="0" w:line="240" w:lineRule="auto"/>
              <w:jc w:val="both"/>
              <w:rPr>
                <w:rFonts w:ascii="Times New Roman" w:eastAsia="Times New Roman" w:hAnsi="Times New Roman"/>
                <w:color w:val="000000"/>
                <w:sz w:val="18"/>
                <w:szCs w:val="18"/>
                <w:lang w:val="en-GB"/>
              </w:rPr>
            </w:pPr>
          </w:p>
          <w:p w14:paraId="305C1098" w14:textId="77777777" w:rsidR="000F438C" w:rsidRPr="005C5600" w:rsidRDefault="000F438C" w:rsidP="001C6FAA">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The project will not be implemented in the </w:t>
            </w:r>
            <w:proofErr w:type="spellStart"/>
            <w:r w:rsidRPr="005C5600">
              <w:rPr>
                <w:rFonts w:ascii="Times New Roman" w:eastAsia="Times New Roman" w:hAnsi="Times New Roman"/>
                <w:color w:val="000000"/>
                <w:sz w:val="18"/>
                <w:szCs w:val="18"/>
                <w:lang w:val="en-GB"/>
              </w:rPr>
              <w:t>Mupa</w:t>
            </w:r>
            <w:proofErr w:type="spellEnd"/>
            <w:r w:rsidRPr="005C5600">
              <w:rPr>
                <w:rFonts w:ascii="Times New Roman" w:eastAsia="Times New Roman" w:hAnsi="Times New Roman"/>
                <w:color w:val="000000"/>
                <w:sz w:val="18"/>
                <w:szCs w:val="18"/>
                <w:lang w:val="en-GB"/>
              </w:rPr>
              <w:t xml:space="preserve"> </w:t>
            </w:r>
            <w:proofErr w:type="gramStart"/>
            <w:r w:rsidRPr="005C5600">
              <w:rPr>
                <w:rFonts w:ascii="Times New Roman" w:eastAsia="Times New Roman" w:hAnsi="Times New Roman"/>
                <w:color w:val="000000"/>
                <w:sz w:val="18"/>
                <w:szCs w:val="18"/>
                <w:lang w:val="en-GB"/>
              </w:rPr>
              <w:t>NP,</w:t>
            </w:r>
            <w:proofErr w:type="gramEnd"/>
            <w:r w:rsidRPr="005C5600">
              <w:rPr>
                <w:rFonts w:ascii="Times New Roman" w:eastAsia="Times New Roman" w:hAnsi="Times New Roman"/>
                <w:color w:val="000000"/>
                <w:sz w:val="18"/>
                <w:szCs w:val="18"/>
                <w:lang w:val="en-GB"/>
              </w:rPr>
              <w:t xml:space="preserve"> thus, no duplication will happen between UNDP and FAO initiatives. </w:t>
            </w:r>
          </w:p>
          <w:p w14:paraId="56F57208" w14:textId="77777777" w:rsidR="000F438C" w:rsidRPr="005C5600" w:rsidRDefault="000F438C" w:rsidP="00B25A79">
            <w:pPr>
              <w:spacing w:after="0" w:line="240" w:lineRule="auto"/>
              <w:jc w:val="both"/>
              <w:rPr>
                <w:rFonts w:ascii="Times New Roman" w:eastAsia="Times New Roman" w:hAnsi="Times New Roman"/>
                <w:color w:val="000000"/>
                <w:sz w:val="18"/>
                <w:szCs w:val="18"/>
                <w:lang w:val="en-GB"/>
              </w:rPr>
            </w:pPr>
          </w:p>
          <w:p w14:paraId="21247C71" w14:textId="77777777" w:rsidR="000F438C" w:rsidRPr="005C5600" w:rsidRDefault="000F438C" w:rsidP="002C766B">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While this UNDP-GEF project in Angola is not a national project under the GWP, it was designed to contribute to the GWP as much as possible. During project execution, Angola will share its lessons with GWP projects and will have access to the GWP documentation and materials produced during project implementations, virtual- and in-person meetings of relevance to the activities to be carried out in country, especially those on IWT control, PA management, CBWM, and biodiversity conservation mainstreaming in production sector. Angola is committed to engaging with GWP partners in Africa and Asia on joint efforts that will help with the project implementation, including issues related to human wildlife conflict and other technical areas. The project is aligned with GWP Theory of Change and will contribute significantly to the expected GWP Outcomes and Targets via implementation of its four Components (Strategies) (please, see Strategy section of the </w:t>
            </w:r>
            <w:proofErr w:type="spellStart"/>
            <w:r w:rsidRPr="005C5600">
              <w:rPr>
                <w:rFonts w:ascii="Times New Roman" w:eastAsia="Times New Roman" w:hAnsi="Times New Roman"/>
                <w:color w:val="000000"/>
                <w:sz w:val="18"/>
                <w:szCs w:val="18"/>
                <w:lang w:val="en-GB"/>
              </w:rPr>
              <w:t>prodoc</w:t>
            </w:r>
            <w:proofErr w:type="spellEnd"/>
            <w:r w:rsidRPr="005C5600">
              <w:rPr>
                <w:rFonts w:ascii="Times New Roman" w:eastAsia="Times New Roman" w:hAnsi="Times New Roman"/>
                <w:color w:val="000000"/>
                <w:sz w:val="18"/>
                <w:szCs w:val="18"/>
                <w:lang w:val="en-GB"/>
              </w:rPr>
              <w:t>).</w:t>
            </w:r>
          </w:p>
        </w:tc>
        <w:tc>
          <w:tcPr>
            <w:tcW w:w="3258" w:type="dxa"/>
          </w:tcPr>
          <w:p w14:paraId="0FC6C53C" w14:textId="77777777" w:rsidR="000F438C" w:rsidRPr="005C5600" w:rsidRDefault="008168F5" w:rsidP="00902E5A">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Strategy Section of the PRODOC, pp. 25-27</w:t>
            </w:r>
          </w:p>
          <w:p w14:paraId="57893B87"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46BD94BE"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 xml:space="preserve">Expected Results section of the </w:t>
            </w:r>
            <w:proofErr w:type="spellStart"/>
            <w:r w:rsidRPr="005C5600">
              <w:rPr>
                <w:rFonts w:ascii="Times New Roman" w:eastAsia="Times New Roman" w:hAnsi="Times New Roman"/>
                <w:color w:val="000000"/>
                <w:sz w:val="18"/>
                <w:szCs w:val="18"/>
                <w:lang w:val="en-GB"/>
              </w:rPr>
              <w:t>Prodoc</w:t>
            </w:r>
            <w:proofErr w:type="spellEnd"/>
            <w:r w:rsidRPr="005C5600">
              <w:rPr>
                <w:rFonts w:ascii="Times New Roman" w:eastAsia="Times New Roman" w:hAnsi="Times New Roman"/>
                <w:color w:val="000000"/>
                <w:sz w:val="18"/>
                <w:szCs w:val="18"/>
                <w:lang w:val="en-GB"/>
              </w:rPr>
              <w:t>, Output 3.1, pp. 53-56</w:t>
            </w:r>
          </w:p>
          <w:p w14:paraId="720009AC"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068004B9"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7841DCC9"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11BFF1F9"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0BB2A71D"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5FC1CC37"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28C43B2A"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0B1E844A"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2CC5D00B"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3BCB0293"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762E8D4D"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72EFC33F"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732246E3"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05066E2D"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62BD63A0"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16A3E292"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2837AEAB"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p w14:paraId="7B348F5D" w14:textId="77777777" w:rsidR="008168F5" w:rsidRPr="005C5600" w:rsidRDefault="008168F5" w:rsidP="008168F5">
            <w:pPr>
              <w:spacing w:after="0" w:line="240" w:lineRule="auto"/>
              <w:jc w:val="both"/>
              <w:rPr>
                <w:rFonts w:ascii="Times New Roman" w:eastAsia="Times New Roman" w:hAnsi="Times New Roman"/>
                <w:color w:val="000000"/>
                <w:sz w:val="18"/>
                <w:szCs w:val="18"/>
                <w:lang w:val="en-GB"/>
              </w:rPr>
            </w:pPr>
            <w:r w:rsidRPr="005C5600">
              <w:rPr>
                <w:rFonts w:ascii="Times New Roman" w:eastAsia="Times New Roman" w:hAnsi="Times New Roman"/>
                <w:color w:val="000000"/>
                <w:sz w:val="18"/>
                <w:szCs w:val="18"/>
                <w:lang w:val="en-GB"/>
              </w:rPr>
              <w:t>Strategy Section of the PRODOC, pp. 22-23</w:t>
            </w:r>
          </w:p>
          <w:p w14:paraId="2A6CDA4C" w14:textId="77777777" w:rsidR="008168F5" w:rsidRPr="005C5600" w:rsidRDefault="008168F5" w:rsidP="00902E5A">
            <w:pPr>
              <w:spacing w:after="0" w:line="240" w:lineRule="auto"/>
              <w:jc w:val="both"/>
              <w:rPr>
                <w:rFonts w:ascii="Times New Roman" w:eastAsia="Times New Roman" w:hAnsi="Times New Roman"/>
                <w:color w:val="000000"/>
                <w:sz w:val="18"/>
                <w:szCs w:val="18"/>
                <w:lang w:val="en-GB"/>
              </w:rPr>
            </w:pPr>
          </w:p>
        </w:tc>
      </w:tr>
    </w:tbl>
    <w:p w14:paraId="5CC57312" w14:textId="77777777" w:rsidR="00742EE4" w:rsidRPr="005C5600" w:rsidRDefault="00742EE4" w:rsidP="00902E5A">
      <w:pPr>
        <w:spacing w:after="0" w:line="240" w:lineRule="auto"/>
        <w:rPr>
          <w:rFonts w:ascii="Times New Roman" w:eastAsia="Times New Roman" w:hAnsi="Times New Roman"/>
          <w:color w:val="000000"/>
          <w:lang w:val="en-GB"/>
        </w:rPr>
      </w:pPr>
    </w:p>
    <w:p w14:paraId="1DDC64EA" w14:textId="77777777" w:rsidR="001266C3" w:rsidRPr="005C5600" w:rsidRDefault="001266C3" w:rsidP="005426BF">
      <w:pPr>
        <w:spacing w:after="0" w:line="240" w:lineRule="auto"/>
        <w:rPr>
          <w:rFonts w:ascii="Times New Roman" w:eastAsia="Times New Roman" w:hAnsi="Times New Roman"/>
          <w:color w:val="000000"/>
          <w:lang w:val="en-GB"/>
        </w:rPr>
      </w:pPr>
    </w:p>
    <w:p w14:paraId="2B1823A6" w14:textId="77777777" w:rsidR="00D306F7" w:rsidRPr="005C5600" w:rsidRDefault="00D306F7" w:rsidP="001C6FAA">
      <w:pPr>
        <w:tabs>
          <w:tab w:val="left" w:pos="3555"/>
        </w:tabs>
        <w:spacing w:after="0" w:line="240" w:lineRule="auto"/>
        <w:rPr>
          <w:rFonts w:ascii="Times New Roman" w:eastAsia="Times New Roman" w:hAnsi="Times New Roman"/>
          <w:b/>
          <w:smallCaps/>
          <w:color w:val="000000"/>
          <w:lang w:val="en-GB"/>
        </w:rPr>
      </w:pPr>
    </w:p>
    <w:p w14:paraId="581C6B73" w14:textId="77777777" w:rsidR="00D306F7" w:rsidRPr="005C5600" w:rsidRDefault="00D306F7" w:rsidP="001C6FAA">
      <w:pPr>
        <w:tabs>
          <w:tab w:val="left" w:pos="3555"/>
        </w:tabs>
        <w:spacing w:after="0" w:line="240" w:lineRule="auto"/>
        <w:rPr>
          <w:rFonts w:ascii="Times New Roman" w:eastAsia="Times New Roman" w:hAnsi="Times New Roman"/>
          <w:b/>
          <w:smallCaps/>
          <w:color w:val="000000"/>
          <w:lang w:val="en-GB"/>
        </w:rPr>
      </w:pPr>
    </w:p>
    <w:p w14:paraId="5552F3F1" w14:textId="77777777" w:rsidR="00D306F7" w:rsidRPr="005C5600" w:rsidRDefault="00D306F7" w:rsidP="001C6FAA">
      <w:pPr>
        <w:tabs>
          <w:tab w:val="left" w:pos="3555"/>
        </w:tabs>
        <w:spacing w:after="0" w:line="240" w:lineRule="auto"/>
        <w:rPr>
          <w:rFonts w:ascii="Times New Roman" w:eastAsia="Times New Roman" w:hAnsi="Times New Roman"/>
          <w:b/>
          <w:smallCaps/>
          <w:color w:val="000000"/>
          <w:lang w:val="en-GB"/>
        </w:rPr>
      </w:pPr>
    </w:p>
    <w:p w14:paraId="6A65443B" w14:textId="77777777" w:rsidR="00D306F7" w:rsidRPr="005C5600" w:rsidRDefault="00D306F7" w:rsidP="001C6FAA">
      <w:pPr>
        <w:tabs>
          <w:tab w:val="left" w:pos="3555"/>
        </w:tabs>
        <w:spacing w:after="0" w:line="240" w:lineRule="auto"/>
        <w:rPr>
          <w:rFonts w:ascii="Times New Roman" w:eastAsia="Times New Roman" w:hAnsi="Times New Roman"/>
          <w:b/>
          <w:smallCaps/>
          <w:color w:val="000000"/>
          <w:lang w:val="en-GB"/>
        </w:rPr>
      </w:pPr>
    </w:p>
    <w:p w14:paraId="49F789EA" w14:textId="77777777" w:rsidR="00D306F7" w:rsidRPr="005C5600" w:rsidRDefault="00D306F7" w:rsidP="001C6FAA">
      <w:pPr>
        <w:tabs>
          <w:tab w:val="left" w:pos="3555"/>
        </w:tabs>
        <w:spacing w:after="0" w:line="240" w:lineRule="auto"/>
        <w:rPr>
          <w:rFonts w:ascii="Times New Roman" w:eastAsia="Times New Roman" w:hAnsi="Times New Roman"/>
          <w:b/>
          <w:smallCaps/>
          <w:color w:val="000000"/>
          <w:lang w:val="en-GB"/>
        </w:rPr>
      </w:pPr>
    </w:p>
    <w:p w14:paraId="1CC8F7ED" w14:textId="77777777" w:rsidR="00EB1F88" w:rsidRDefault="00EB1F88">
      <w:pPr>
        <w:spacing w:after="0" w:line="240" w:lineRule="auto"/>
        <w:rPr>
          <w:rFonts w:ascii="Times New Roman" w:eastAsia="Times New Roman" w:hAnsi="Times New Roman"/>
          <w:b/>
          <w:smallCaps/>
          <w:color w:val="000000"/>
          <w:lang w:val="en-GB"/>
        </w:rPr>
      </w:pPr>
      <w:r>
        <w:rPr>
          <w:rFonts w:ascii="Times New Roman" w:eastAsia="Times New Roman" w:hAnsi="Times New Roman"/>
          <w:b/>
          <w:smallCaps/>
          <w:color w:val="000000"/>
          <w:lang w:val="en-GB"/>
        </w:rPr>
        <w:br w:type="page"/>
      </w:r>
    </w:p>
    <w:p w14:paraId="3872A0DD" w14:textId="57DB8D4F" w:rsidR="0035107A" w:rsidRPr="005C5600" w:rsidRDefault="0035107A" w:rsidP="001C6FAA">
      <w:pPr>
        <w:tabs>
          <w:tab w:val="left" w:pos="3555"/>
        </w:tabs>
        <w:spacing w:after="0" w:line="240" w:lineRule="auto"/>
        <w:rPr>
          <w:rFonts w:ascii="Times New Roman" w:eastAsia="Times New Roman" w:hAnsi="Times New Roman"/>
          <w:lang w:val="en-GB"/>
        </w:rPr>
      </w:pPr>
      <w:r w:rsidRPr="005C5600">
        <w:rPr>
          <w:rFonts w:ascii="Times New Roman" w:eastAsia="Times New Roman" w:hAnsi="Times New Roman"/>
          <w:b/>
          <w:smallCaps/>
          <w:color w:val="000000"/>
          <w:lang w:val="en-GB"/>
        </w:rPr>
        <w:lastRenderedPageBreak/>
        <w:t xml:space="preserve">Annex </w:t>
      </w:r>
      <w:r w:rsidRPr="005C5600">
        <w:rPr>
          <w:rFonts w:ascii="Times New Roman" w:eastAsia="Times New Roman" w:hAnsi="Times New Roman"/>
          <w:b/>
          <w:caps/>
          <w:color w:val="000000"/>
          <w:lang w:val="en-GB"/>
        </w:rPr>
        <w:t>C</w:t>
      </w:r>
      <w:r w:rsidRPr="005C5600">
        <w:rPr>
          <w:rFonts w:ascii="Times New Roman" w:eastAsia="Times New Roman" w:hAnsi="Times New Roman"/>
          <w:b/>
          <w:smallCaps/>
          <w:color w:val="000000"/>
          <w:lang w:val="en-GB"/>
        </w:rPr>
        <w:t>:  status of implementation of project preparation activities and the use of funds</w:t>
      </w:r>
      <w:r w:rsidR="001414B0" w:rsidRPr="005C5600">
        <w:rPr>
          <w:rStyle w:val="FootnoteReference"/>
          <w:rFonts w:ascii="Times New Roman" w:eastAsia="Times New Roman" w:hAnsi="Times New Roman"/>
          <w:b/>
          <w:smallCaps/>
          <w:color w:val="000000"/>
          <w:lang w:val="en-GB"/>
        </w:rPr>
        <w:footnoteReference w:id="20"/>
      </w:r>
    </w:p>
    <w:p w14:paraId="1C98191F" w14:textId="77777777" w:rsidR="002722C6" w:rsidRPr="005C5600" w:rsidRDefault="002722C6" w:rsidP="00B25A79">
      <w:pPr>
        <w:spacing w:after="0" w:line="240" w:lineRule="auto"/>
        <w:rPr>
          <w:rFonts w:ascii="Times New Roman" w:eastAsia="Times New Roman" w:hAnsi="Times New Roman"/>
          <w:b/>
          <w:smallCaps/>
          <w:color w:val="000000"/>
          <w:lang w:val="en-GB"/>
        </w:rPr>
      </w:pPr>
    </w:p>
    <w:p w14:paraId="12088A4A" w14:textId="04FC0245" w:rsidR="0035107A" w:rsidRPr="005C5600" w:rsidRDefault="0035107A" w:rsidP="002C766B">
      <w:pPr>
        <w:spacing w:after="120" w:line="240" w:lineRule="auto"/>
        <w:rPr>
          <w:rFonts w:ascii="Times New Roman" w:eastAsia="Times New Roman" w:hAnsi="Times New Roman"/>
          <w:color w:val="000000"/>
          <w:lang w:val="en-GB"/>
        </w:rPr>
      </w:pPr>
      <w:r w:rsidRPr="005C5600">
        <w:rPr>
          <w:rFonts w:ascii="Times New Roman" w:eastAsia="Times New Roman" w:hAnsi="Times New Roman"/>
          <w:smallCaps/>
          <w:color w:val="000000"/>
          <w:lang w:val="en-GB"/>
        </w:rPr>
        <w:t xml:space="preserve">  </w:t>
      </w:r>
      <w:r w:rsidR="008D098B" w:rsidRPr="005C5600">
        <w:rPr>
          <w:rFonts w:ascii="Times New Roman" w:eastAsia="Times New Roman" w:hAnsi="Times New Roman"/>
          <w:color w:val="000000"/>
          <w:lang w:val="en-GB"/>
        </w:rPr>
        <w:t>P</w:t>
      </w:r>
      <w:r w:rsidRPr="005C5600">
        <w:rPr>
          <w:rFonts w:ascii="Times New Roman" w:eastAsia="Times New Roman" w:hAnsi="Times New Roman"/>
          <w:color w:val="000000"/>
          <w:lang w:val="en-GB"/>
        </w:rPr>
        <w:t>rovide detailed funding amount of the</w:t>
      </w:r>
      <w:r w:rsidR="008D098B" w:rsidRPr="005C5600">
        <w:rPr>
          <w:rFonts w:ascii="Times New Roman" w:eastAsia="Times New Roman" w:hAnsi="Times New Roman"/>
          <w:color w:val="000000"/>
          <w:lang w:val="en-GB"/>
        </w:rPr>
        <w:t xml:space="preserve"> PPG</w:t>
      </w:r>
      <w:r w:rsidRPr="005C5600">
        <w:rPr>
          <w:rFonts w:ascii="Times New Roman" w:eastAsia="Times New Roman" w:hAnsi="Times New Roman"/>
          <w:color w:val="000000"/>
          <w:lang w:val="en-GB"/>
        </w:rPr>
        <w:t xml:space="preserve"> activities financing status in the table below</w:t>
      </w:r>
      <w:r w:rsidRPr="005C5600">
        <w:rPr>
          <w:rFonts w:ascii="Times New Roman" w:eastAsia="Times New Roman" w:hAnsi="Times New Roman"/>
          <w:smallCaps/>
          <w:color w:val="000000"/>
          <w:lang w:val="en-GB"/>
        </w:rPr>
        <w:t>:</w:t>
      </w:r>
      <w:r w:rsidRPr="005C5600">
        <w:rPr>
          <w:rFonts w:ascii="Times New Roman" w:eastAsia="Times New Roman" w:hAnsi="Times New Roman"/>
          <w:smallCaps/>
          <w:color w:val="000000"/>
          <w:lang w:val="en-GB"/>
        </w:rPr>
        <w:br/>
        <w:t xml:space="preserve">      </w:t>
      </w:r>
      <w:r w:rsidRPr="005C5600">
        <w:rPr>
          <w:rFonts w:ascii="Times New Roman" w:eastAsia="Times New Roman" w:hAnsi="Times New Roman"/>
          <w:color w:val="000000"/>
          <w:lang w:val="en-GB"/>
        </w:rPr>
        <w:t xml:space="preserve">   </w:t>
      </w:r>
    </w:p>
    <w:tbl>
      <w:tblPr>
        <w:tblW w:w="720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170"/>
        <w:gridCol w:w="1440"/>
        <w:gridCol w:w="1530"/>
      </w:tblGrid>
      <w:tr w:rsidR="005B79A3" w:rsidRPr="00EB1F88" w14:paraId="32215F48" w14:textId="77777777" w:rsidTr="00636AE8">
        <w:trPr>
          <w:trHeight w:val="262"/>
        </w:trPr>
        <w:tc>
          <w:tcPr>
            <w:tcW w:w="7200" w:type="dxa"/>
            <w:gridSpan w:val="4"/>
            <w:shd w:val="clear" w:color="auto" w:fill="auto"/>
            <w:vAlign w:val="center"/>
            <w:hideMark/>
          </w:tcPr>
          <w:p w14:paraId="1B80AAB3" w14:textId="77777777" w:rsidR="005B79A3" w:rsidRPr="00EB1F88" w:rsidRDefault="005B79A3" w:rsidP="00EB1F88">
            <w:pPr>
              <w:spacing w:after="0" w:line="240" w:lineRule="auto"/>
              <w:rPr>
                <w:rFonts w:ascii="Times New Roman" w:eastAsia="Times New Roman" w:hAnsi="Times New Roman"/>
                <w:color w:val="000000"/>
                <w:sz w:val="18"/>
                <w:szCs w:val="18"/>
                <w:lang w:val="en-GB"/>
              </w:rPr>
            </w:pPr>
            <w:r w:rsidRPr="00EB1F88">
              <w:rPr>
                <w:rFonts w:ascii="Times New Roman" w:eastAsia="Times New Roman" w:hAnsi="Times New Roman"/>
                <w:color w:val="000000"/>
                <w:sz w:val="18"/>
                <w:szCs w:val="18"/>
                <w:lang w:val="en-GB"/>
              </w:rPr>
              <w:t xml:space="preserve">PPG Grant Approved at the Child Project Concept Note:  </w:t>
            </w:r>
          </w:p>
        </w:tc>
      </w:tr>
      <w:tr w:rsidR="005B79A3" w:rsidRPr="00EB1F88" w14:paraId="0A6AABC4" w14:textId="77777777" w:rsidTr="00636AE8">
        <w:trPr>
          <w:trHeight w:val="400"/>
        </w:trPr>
        <w:tc>
          <w:tcPr>
            <w:tcW w:w="3060" w:type="dxa"/>
            <w:vMerge w:val="restart"/>
            <w:shd w:val="clear" w:color="auto" w:fill="auto"/>
            <w:vAlign w:val="center"/>
            <w:hideMark/>
          </w:tcPr>
          <w:p w14:paraId="45512738" w14:textId="77777777" w:rsidR="005B79A3" w:rsidRPr="00EB1F88" w:rsidRDefault="005B79A3" w:rsidP="00EB1F88">
            <w:pPr>
              <w:spacing w:after="0" w:line="240" w:lineRule="auto"/>
              <w:jc w:val="center"/>
              <w:rPr>
                <w:rFonts w:ascii="Times New Roman" w:eastAsia="Times New Roman" w:hAnsi="Times New Roman"/>
                <w:b/>
                <w:bCs/>
                <w:i/>
                <w:iCs/>
                <w:color w:val="000000"/>
                <w:sz w:val="18"/>
                <w:szCs w:val="18"/>
                <w:lang w:val="en-GB"/>
              </w:rPr>
            </w:pPr>
            <w:r w:rsidRPr="00EB1F88">
              <w:rPr>
                <w:rFonts w:ascii="Times New Roman" w:eastAsia="Times New Roman" w:hAnsi="Times New Roman"/>
                <w:b/>
                <w:bCs/>
                <w:i/>
                <w:iCs/>
                <w:color w:val="000000"/>
                <w:sz w:val="18"/>
                <w:szCs w:val="18"/>
                <w:lang w:val="en-GB"/>
              </w:rPr>
              <w:t>Project Preparation Activities Implemented</w:t>
            </w:r>
          </w:p>
        </w:tc>
        <w:tc>
          <w:tcPr>
            <w:tcW w:w="4140" w:type="dxa"/>
            <w:gridSpan w:val="3"/>
            <w:shd w:val="clear" w:color="auto" w:fill="auto"/>
            <w:vAlign w:val="center"/>
            <w:hideMark/>
          </w:tcPr>
          <w:p w14:paraId="555A75EB" w14:textId="77777777" w:rsidR="005B79A3" w:rsidRPr="00EB1F88" w:rsidRDefault="005B79A3" w:rsidP="00EB1F88">
            <w:pPr>
              <w:spacing w:after="0" w:line="240" w:lineRule="auto"/>
              <w:jc w:val="center"/>
              <w:rPr>
                <w:rFonts w:ascii="Times New Roman" w:eastAsia="Times New Roman" w:hAnsi="Times New Roman"/>
                <w:b/>
                <w:bCs/>
                <w:i/>
                <w:iCs/>
                <w:color w:val="000000"/>
                <w:sz w:val="18"/>
                <w:szCs w:val="18"/>
                <w:lang w:val="en-GB"/>
              </w:rPr>
            </w:pPr>
            <w:r w:rsidRPr="00EB1F88">
              <w:rPr>
                <w:rFonts w:ascii="Times New Roman" w:eastAsia="Times New Roman" w:hAnsi="Times New Roman"/>
                <w:b/>
                <w:bCs/>
                <w:i/>
                <w:iCs/>
                <w:color w:val="000000"/>
                <w:sz w:val="18"/>
                <w:szCs w:val="18"/>
                <w:lang w:val="en-GB"/>
              </w:rPr>
              <w:t>GETF/LDCF/SCCF/CBIT Amount ($)</w:t>
            </w:r>
          </w:p>
        </w:tc>
      </w:tr>
      <w:tr w:rsidR="005B79A3" w:rsidRPr="00EB1F88" w14:paraId="4C501818" w14:textId="77777777" w:rsidTr="00636AE8">
        <w:trPr>
          <w:trHeight w:val="413"/>
        </w:trPr>
        <w:tc>
          <w:tcPr>
            <w:tcW w:w="3060" w:type="dxa"/>
            <w:vMerge/>
            <w:vAlign w:val="center"/>
            <w:hideMark/>
          </w:tcPr>
          <w:p w14:paraId="394C2731" w14:textId="77777777" w:rsidR="005B79A3" w:rsidRPr="00EB1F88" w:rsidRDefault="005B79A3" w:rsidP="00EB1F88">
            <w:pPr>
              <w:spacing w:after="0" w:line="240" w:lineRule="auto"/>
              <w:rPr>
                <w:rFonts w:ascii="Times New Roman" w:eastAsia="Times New Roman" w:hAnsi="Times New Roman"/>
                <w:b/>
                <w:bCs/>
                <w:i/>
                <w:iCs/>
                <w:color w:val="000000"/>
                <w:sz w:val="18"/>
                <w:szCs w:val="18"/>
                <w:lang w:val="en-GB"/>
              </w:rPr>
            </w:pPr>
          </w:p>
        </w:tc>
        <w:tc>
          <w:tcPr>
            <w:tcW w:w="1170" w:type="dxa"/>
            <w:shd w:val="clear" w:color="auto" w:fill="auto"/>
            <w:vAlign w:val="center"/>
            <w:hideMark/>
          </w:tcPr>
          <w:p w14:paraId="398843FD" w14:textId="77777777" w:rsidR="005B79A3" w:rsidRPr="00EB1F88" w:rsidRDefault="005B79A3" w:rsidP="00EB1F88">
            <w:pPr>
              <w:spacing w:after="0" w:line="240" w:lineRule="auto"/>
              <w:jc w:val="center"/>
              <w:rPr>
                <w:rFonts w:ascii="Times New Roman" w:eastAsia="Times New Roman" w:hAnsi="Times New Roman"/>
                <w:b/>
                <w:bCs/>
                <w:i/>
                <w:iCs/>
                <w:color w:val="000000"/>
                <w:sz w:val="18"/>
                <w:szCs w:val="18"/>
                <w:lang w:val="en-GB"/>
              </w:rPr>
            </w:pPr>
            <w:r w:rsidRPr="00EB1F88">
              <w:rPr>
                <w:rFonts w:ascii="Times New Roman" w:eastAsia="Times New Roman" w:hAnsi="Times New Roman"/>
                <w:b/>
                <w:bCs/>
                <w:i/>
                <w:iCs/>
                <w:color w:val="000000"/>
                <w:sz w:val="18"/>
                <w:szCs w:val="18"/>
                <w:lang w:val="en-GB"/>
              </w:rPr>
              <w:t>Budgeted Amount</w:t>
            </w:r>
          </w:p>
        </w:tc>
        <w:tc>
          <w:tcPr>
            <w:tcW w:w="1440" w:type="dxa"/>
            <w:shd w:val="clear" w:color="auto" w:fill="auto"/>
            <w:vAlign w:val="center"/>
            <w:hideMark/>
          </w:tcPr>
          <w:p w14:paraId="3BA51BCC" w14:textId="77777777" w:rsidR="005B79A3" w:rsidRPr="00EB1F88" w:rsidRDefault="005B79A3" w:rsidP="00EB1F88">
            <w:pPr>
              <w:spacing w:after="0" w:line="240" w:lineRule="auto"/>
              <w:jc w:val="center"/>
              <w:rPr>
                <w:rFonts w:ascii="Times New Roman" w:eastAsia="Times New Roman" w:hAnsi="Times New Roman"/>
                <w:b/>
                <w:bCs/>
                <w:i/>
                <w:iCs/>
                <w:color w:val="000000"/>
                <w:sz w:val="18"/>
                <w:szCs w:val="18"/>
                <w:lang w:val="en-GB"/>
              </w:rPr>
            </w:pPr>
            <w:r w:rsidRPr="00EB1F88">
              <w:rPr>
                <w:rFonts w:ascii="Times New Roman" w:eastAsia="Times New Roman" w:hAnsi="Times New Roman"/>
                <w:b/>
                <w:bCs/>
                <w:i/>
                <w:iCs/>
                <w:color w:val="000000"/>
                <w:sz w:val="18"/>
                <w:szCs w:val="18"/>
                <w:lang w:val="en-GB"/>
              </w:rPr>
              <w:t xml:space="preserve">Amount Spent </w:t>
            </w:r>
          </w:p>
        </w:tc>
        <w:tc>
          <w:tcPr>
            <w:tcW w:w="1530" w:type="dxa"/>
            <w:shd w:val="clear" w:color="auto" w:fill="auto"/>
            <w:vAlign w:val="center"/>
            <w:hideMark/>
          </w:tcPr>
          <w:p w14:paraId="4828479C" w14:textId="77777777" w:rsidR="005B79A3" w:rsidRPr="00EB1F88" w:rsidRDefault="005B79A3" w:rsidP="00EB1F88">
            <w:pPr>
              <w:spacing w:after="0" w:line="240" w:lineRule="auto"/>
              <w:jc w:val="center"/>
              <w:rPr>
                <w:rFonts w:ascii="Times New Roman" w:eastAsia="Times New Roman" w:hAnsi="Times New Roman"/>
                <w:b/>
                <w:bCs/>
                <w:i/>
                <w:iCs/>
                <w:color w:val="000000"/>
                <w:sz w:val="18"/>
                <w:szCs w:val="18"/>
                <w:lang w:val="en-GB"/>
              </w:rPr>
            </w:pPr>
            <w:r w:rsidRPr="00EB1F88">
              <w:rPr>
                <w:rFonts w:ascii="Times New Roman" w:eastAsia="Times New Roman" w:hAnsi="Times New Roman"/>
                <w:b/>
                <w:bCs/>
                <w:i/>
                <w:iCs/>
                <w:color w:val="000000"/>
                <w:sz w:val="18"/>
                <w:szCs w:val="18"/>
                <w:lang w:val="en-GB"/>
              </w:rPr>
              <w:t>Amount Committed</w:t>
            </w:r>
          </w:p>
        </w:tc>
      </w:tr>
      <w:tr w:rsidR="005B79A3" w:rsidRPr="00EB1F88" w14:paraId="6C981414" w14:textId="77777777" w:rsidTr="00636AE8">
        <w:trPr>
          <w:trHeight w:val="250"/>
        </w:trPr>
        <w:tc>
          <w:tcPr>
            <w:tcW w:w="3060" w:type="dxa"/>
            <w:shd w:val="clear" w:color="auto" w:fill="auto"/>
            <w:vAlign w:val="center"/>
            <w:hideMark/>
          </w:tcPr>
          <w:p w14:paraId="37B92431" w14:textId="77777777" w:rsidR="005B79A3" w:rsidRPr="00EB1F88" w:rsidRDefault="005B79A3" w:rsidP="00EB1F88">
            <w:pPr>
              <w:spacing w:after="0" w:line="240" w:lineRule="auto"/>
              <w:rPr>
                <w:rFonts w:ascii="Times New Roman" w:eastAsia="Times New Roman" w:hAnsi="Times New Roman"/>
                <w:color w:val="000000"/>
                <w:sz w:val="18"/>
                <w:szCs w:val="18"/>
                <w:lang w:val="en-GB"/>
              </w:rPr>
            </w:pPr>
            <w:r w:rsidRPr="00EB1F88">
              <w:rPr>
                <w:rFonts w:ascii="Times New Roman" w:eastAsia="Times New Roman" w:hAnsi="Times New Roman"/>
                <w:color w:val="000000"/>
                <w:sz w:val="18"/>
                <w:szCs w:val="18"/>
                <w:lang w:val="en-GB"/>
              </w:rPr>
              <w:t xml:space="preserve">The following PPG </w:t>
            </w:r>
            <w:proofErr w:type="spellStart"/>
            <w:r w:rsidRPr="00EB1F88">
              <w:rPr>
                <w:rFonts w:ascii="Times New Roman" w:eastAsia="Times New Roman" w:hAnsi="Times New Roman"/>
                <w:color w:val="000000"/>
                <w:sz w:val="18"/>
                <w:szCs w:val="18"/>
                <w:lang w:val="en-GB"/>
              </w:rPr>
              <w:t>activties</w:t>
            </w:r>
            <w:proofErr w:type="spellEnd"/>
            <w:r w:rsidRPr="00EB1F88">
              <w:rPr>
                <w:rFonts w:ascii="Times New Roman" w:eastAsia="Times New Roman" w:hAnsi="Times New Roman"/>
                <w:color w:val="000000"/>
                <w:sz w:val="18"/>
                <w:szCs w:val="18"/>
                <w:lang w:val="en-GB"/>
              </w:rPr>
              <w:t xml:space="preserve"> have been completed:</w:t>
            </w:r>
          </w:p>
        </w:tc>
        <w:tc>
          <w:tcPr>
            <w:tcW w:w="1170" w:type="dxa"/>
            <w:shd w:val="clear" w:color="auto" w:fill="auto"/>
            <w:vAlign w:val="center"/>
            <w:hideMark/>
          </w:tcPr>
          <w:p w14:paraId="54AE2C9D"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 </w:t>
            </w:r>
          </w:p>
        </w:tc>
        <w:tc>
          <w:tcPr>
            <w:tcW w:w="1440" w:type="dxa"/>
            <w:shd w:val="clear" w:color="auto" w:fill="auto"/>
            <w:vAlign w:val="center"/>
            <w:hideMark/>
          </w:tcPr>
          <w:p w14:paraId="38F26172"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 </w:t>
            </w:r>
          </w:p>
        </w:tc>
        <w:tc>
          <w:tcPr>
            <w:tcW w:w="1530" w:type="dxa"/>
            <w:shd w:val="clear" w:color="auto" w:fill="auto"/>
            <w:vAlign w:val="center"/>
            <w:hideMark/>
          </w:tcPr>
          <w:p w14:paraId="45912728"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 </w:t>
            </w:r>
          </w:p>
        </w:tc>
      </w:tr>
      <w:tr w:rsidR="005B79A3" w:rsidRPr="00EB1F88" w14:paraId="59AF47F8" w14:textId="77777777" w:rsidTr="00636AE8">
        <w:trPr>
          <w:trHeight w:val="250"/>
        </w:trPr>
        <w:tc>
          <w:tcPr>
            <w:tcW w:w="3060" w:type="dxa"/>
            <w:shd w:val="clear" w:color="auto" w:fill="auto"/>
            <w:vAlign w:val="center"/>
            <w:hideMark/>
          </w:tcPr>
          <w:p w14:paraId="7B77C655" w14:textId="77777777" w:rsidR="005B79A3" w:rsidRPr="00EB1F88" w:rsidRDefault="005B79A3" w:rsidP="00EB1F88">
            <w:pPr>
              <w:spacing w:after="0" w:line="240" w:lineRule="auto"/>
              <w:rPr>
                <w:rFonts w:ascii="Times New Roman" w:eastAsia="Times New Roman" w:hAnsi="Times New Roman"/>
                <w:color w:val="000000"/>
                <w:sz w:val="18"/>
                <w:szCs w:val="18"/>
                <w:lang w:val="en-GB"/>
              </w:rPr>
            </w:pPr>
            <w:r w:rsidRPr="00EB1F88">
              <w:rPr>
                <w:rFonts w:ascii="Times New Roman" w:eastAsia="Times New Roman" w:hAnsi="Times New Roman"/>
                <w:color w:val="000000"/>
                <w:sz w:val="18"/>
                <w:szCs w:val="18"/>
                <w:lang w:val="en-GB"/>
              </w:rPr>
              <w:t>Preparatory technical studies and reviews</w:t>
            </w:r>
          </w:p>
        </w:tc>
        <w:tc>
          <w:tcPr>
            <w:tcW w:w="1170" w:type="dxa"/>
            <w:shd w:val="clear" w:color="auto" w:fill="auto"/>
            <w:vAlign w:val="center"/>
            <w:hideMark/>
          </w:tcPr>
          <w:p w14:paraId="3D00A9F5"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24,000</w:t>
            </w:r>
          </w:p>
        </w:tc>
        <w:tc>
          <w:tcPr>
            <w:tcW w:w="1440" w:type="dxa"/>
            <w:shd w:val="clear" w:color="auto" w:fill="auto"/>
            <w:vAlign w:val="center"/>
            <w:hideMark/>
          </w:tcPr>
          <w:p w14:paraId="5D84F83D"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24,000.00</w:t>
            </w:r>
          </w:p>
        </w:tc>
        <w:tc>
          <w:tcPr>
            <w:tcW w:w="1530" w:type="dxa"/>
            <w:shd w:val="clear" w:color="auto" w:fill="auto"/>
            <w:vAlign w:val="center"/>
            <w:hideMark/>
          </w:tcPr>
          <w:p w14:paraId="51342D00" w14:textId="58B641A8" w:rsidR="005B79A3" w:rsidRPr="00EB1F88" w:rsidRDefault="00372638"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0</w:t>
            </w:r>
            <w:r w:rsidR="005B79A3" w:rsidRPr="00EB1F88">
              <w:rPr>
                <w:rFonts w:ascii="Times New Roman" w:eastAsia="Times New Roman" w:hAnsi="Times New Roman"/>
                <w:b/>
                <w:bCs/>
                <w:color w:val="000000"/>
                <w:sz w:val="18"/>
                <w:szCs w:val="18"/>
                <w:lang w:val="en-GB"/>
              </w:rPr>
              <w:t> </w:t>
            </w:r>
          </w:p>
        </w:tc>
      </w:tr>
      <w:tr w:rsidR="005B79A3" w:rsidRPr="00EB1F88" w14:paraId="73AB9DA9" w14:textId="77777777" w:rsidTr="00636AE8">
        <w:trPr>
          <w:trHeight w:val="250"/>
        </w:trPr>
        <w:tc>
          <w:tcPr>
            <w:tcW w:w="3060" w:type="dxa"/>
            <w:shd w:val="clear" w:color="auto" w:fill="auto"/>
            <w:vAlign w:val="center"/>
            <w:hideMark/>
          </w:tcPr>
          <w:p w14:paraId="3468CF4F" w14:textId="77777777" w:rsidR="005B79A3" w:rsidRPr="00EB1F88" w:rsidRDefault="005B79A3" w:rsidP="00EB1F88">
            <w:pPr>
              <w:spacing w:after="0" w:line="240" w:lineRule="auto"/>
              <w:rPr>
                <w:rFonts w:ascii="Times New Roman" w:eastAsia="Times New Roman" w:hAnsi="Times New Roman"/>
                <w:color w:val="000000"/>
                <w:sz w:val="18"/>
                <w:szCs w:val="18"/>
                <w:lang w:val="en-GB"/>
              </w:rPr>
            </w:pPr>
            <w:r w:rsidRPr="00EB1F88">
              <w:rPr>
                <w:rFonts w:ascii="Times New Roman" w:eastAsia="Times New Roman" w:hAnsi="Times New Roman"/>
                <w:color w:val="000000"/>
                <w:sz w:val="18"/>
                <w:szCs w:val="18"/>
                <w:lang w:val="en-GB"/>
              </w:rPr>
              <w:t>Formulation of UNDP-GEF Project documents</w:t>
            </w:r>
          </w:p>
        </w:tc>
        <w:tc>
          <w:tcPr>
            <w:tcW w:w="1170" w:type="dxa"/>
            <w:shd w:val="clear" w:color="auto" w:fill="auto"/>
            <w:vAlign w:val="center"/>
            <w:hideMark/>
          </w:tcPr>
          <w:p w14:paraId="33E5D7DA"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61,827</w:t>
            </w:r>
          </w:p>
        </w:tc>
        <w:tc>
          <w:tcPr>
            <w:tcW w:w="1440" w:type="dxa"/>
            <w:shd w:val="clear" w:color="auto" w:fill="auto"/>
            <w:vAlign w:val="center"/>
            <w:hideMark/>
          </w:tcPr>
          <w:p w14:paraId="13968AFC"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57,000.00</w:t>
            </w:r>
          </w:p>
        </w:tc>
        <w:tc>
          <w:tcPr>
            <w:tcW w:w="1530" w:type="dxa"/>
            <w:shd w:val="clear" w:color="auto" w:fill="auto"/>
            <w:vAlign w:val="center"/>
            <w:hideMark/>
          </w:tcPr>
          <w:p w14:paraId="115E8F49" w14:textId="555F40FD" w:rsidR="005B79A3" w:rsidRPr="00EB1F88" w:rsidRDefault="00372638"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0</w:t>
            </w:r>
          </w:p>
        </w:tc>
      </w:tr>
      <w:tr w:rsidR="005B79A3" w:rsidRPr="00EB1F88" w14:paraId="054595F5" w14:textId="77777777" w:rsidTr="00636AE8">
        <w:trPr>
          <w:trHeight w:val="250"/>
        </w:trPr>
        <w:tc>
          <w:tcPr>
            <w:tcW w:w="3060" w:type="dxa"/>
            <w:shd w:val="clear" w:color="auto" w:fill="auto"/>
            <w:noWrap/>
            <w:vAlign w:val="bottom"/>
            <w:hideMark/>
          </w:tcPr>
          <w:p w14:paraId="19CC5ACD" w14:textId="77777777" w:rsidR="005B79A3" w:rsidRPr="00EB1F88" w:rsidRDefault="005B79A3" w:rsidP="00EB1F88">
            <w:pPr>
              <w:spacing w:after="0" w:line="240" w:lineRule="auto"/>
              <w:rPr>
                <w:rFonts w:ascii="Times New Roman" w:eastAsia="Times New Roman" w:hAnsi="Times New Roman"/>
                <w:color w:val="000000"/>
                <w:sz w:val="18"/>
                <w:szCs w:val="18"/>
                <w:lang w:val="en-GB"/>
              </w:rPr>
            </w:pPr>
            <w:r w:rsidRPr="00EB1F88">
              <w:rPr>
                <w:rFonts w:ascii="Times New Roman" w:eastAsia="Times New Roman" w:hAnsi="Times New Roman"/>
                <w:color w:val="000000"/>
                <w:sz w:val="18"/>
                <w:szCs w:val="18"/>
                <w:lang w:val="en-GB"/>
              </w:rPr>
              <w:t>Validation workshop and report</w:t>
            </w:r>
          </w:p>
        </w:tc>
        <w:tc>
          <w:tcPr>
            <w:tcW w:w="1170" w:type="dxa"/>
            <w:shd w:val="clear" w:color="auto" w:fill="auto"/>
            <w:vAlign w:val="center"/>
            <w:hideMark/>
          </w:tcPr>
          <w:p w14:paraId="4FC42E6F"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14,173</w:t>
            </w:r>
          </w:p>
        </w:tc>
        <w:tc>
          <w:tcPr>
            <w:tcW w:w="1440" w:type="dxa"/>
            <w:shd w:val="clear" w:color="auto" w:fill="auto"/>
            <w:vAlign w:val="center"/>
            <w:hideMark/>
          </w:tcPr>
          <w:p w14:paraId="34362880" w14:textId="37A1C13C" w:rsidR="005B79A3" w:rsidRPr="00EB1F88" w:rsidRDefault="00372638"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14,172.74</w:t>
            </w:r>
          </w:p>
        </w:tc>
        <w:tc>
          <w:tcPr>
            <w:tcW w:w="1530" w:type="dxa"/>
            <w:shd w:val="clear" w:color="auto" w:fill="auto"/>
            <w:vAlign w:val="center"/>
            <w:hideMark/>
          </w:tcPr>
          <w:p w14:paraId="1CBC779D" w14:textId="424CFF1B" w:rsidR="005B79A3" w:rsidRPr="00EB1F88" w:rsidRDefault="00372638"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0.26</w:t>
            </w:r>
            <w:r w:rsidR="005B79A3" w:rsidRPr="00EB1F88">
              <w:rPr>
                <w:rFonts w:ascii="Times New Roman" w:eastAsia="Times New Roman" w:hAnsi="Times New Roman"/>
                <w:b/>
                <w:bCs/>
                <w:color w:val="000000"/>
                <w:sz w:val="18"/>
                <w:szCs w:val="18"/>
                <w:lang w:val="en-GB"/>
              </w:rPr>
              <w:t> </w:t>
            </w:r>
          </w:p>
        </w:tc>
      </w:tr>
      <w:tr w:rsidR="005B79A3" w:rsidRPr="00EB1F88" w14:paraId="37B1D74F" w14:textId="77777777" w:rsidTr="00636AE8">
        <w:trPr>
          <w:trHeight w:val="250"/>
        </w:trPr>
        <w:tc>
          <w:tcPr>
            <w:tcW w:w="3060" w:type="dxa"/>
            <w:shd w:val="clear" w:color="auto" w:fill="auto"/>
            <w:vAlign w:val="center"/>
            <w:hideMark/>
          </w:tcPr>
          <w:p w14:paraId="26A09228" w14:textId="77777777" w:rsidR="005B79A3" w:rsidRPr="00EB1F88" w:rsidRDefault="005B79A3" w:rsidP="00EB1F88">
            <w:pPr>
              <w:spacing w:after="0" w:line="240" w:lineRule="auto"/>
              <w:jc w:val="both"/>
              <w:rPr>
                <w:rFonts w:ascii="Times New Roman" w:eastAsia="Times New Roman" w:hAnsi="Times New Roman"/>
                <w:b/>
                <w:color w:val="000000"/>
                <w:sz w:val="18"/>
                <w:szCs w:val="18"/>
                <w:lang w:val="en-GB"/>
              </w:rPr>
            </w:pPr>
            <w:r w:rsidRPr="00EB1F88">
              <w:rPr>
                <w:rFonts w:ascii="Times New Roman" w:eastAsia="Times New Roman" w:hAnsi="Times New Roman"/>
                <w:b/>
                <w:color w:val="000000"/>
                <w:sz w:val="18"/>
                <w:szCs w:val="18"/>
                <w:lang w:val="en-GB"/>
              </w:rPr>
              <w:t>Total</w:t>
            </w:r>
          </w:p>
        </w:tc>
        <w:tc>
          <w:tcPr>
            <w:tcW w:w="1170" w:type="dxa"/>
            <w:shd w:val="clear" w:color="auto" w:fill="auto"/>
            <w:vAlign w:val="center"/>
            <w:hideMark/>
          </w:tcPr>
          <w:p w14:paraId="7913D388" w14:textId="77777777" w:rsidR="005B79A3" w:rsidRPr="00EB1F88" w:rsidRDefault="005B79A3"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100,000</w:t>
            </w:r>
          </w:p>
        </w:tc>
        <w:tc>
          <w:tcPr>
            <w:tcW w:w="1440" w:type="dxa"/>
            <w:shd w:val="clear" w:color="auto" w:fill="auto"/>
            <w:vAlign w:val="center"/>
            <w:hideMark/>
          </w:tcPr>
          <w:p w14:paraId="08A701CB" w14:textId="715B5AC6" w:rsidR="005B79A3" w:rsidRPr="00EB1F88" w:rsidRDefault="00372638"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99,999.74</w:t>
            </w:r>
          </w:p>
        </w:tc>
        <w:tc>
          <w:tcPr>
            <w:tcW w:w="1530" w:type="dxa"/>
            <w:shd w:val="clear" w:color="auto" w:fill="auto"/>
            <w:vAlign w:val="center"/>
            <w:hideMark/>
          </w:tcPr>
          <w:p w14:paraId="09FC861E" w14:textId="1760E1C8" w:rsidR="005B79A3" w:rsidRPr="00EB1F88" w:rsidRDefault="00372638" w:rsidP="00EB1F88">
            <w:pPr>
              <w:spacing w:after="0" w:line="240" w:lineRule="auto"/>
              <w:jc w:val="center"/>
              <w:rPr>
                <w:rFonts w:ascii="Times New Roman" w:eastAsia="Times New Roman" w:hAnsi="Times New Roman"/>
                <w:b/>
                <w:bCs/>
                <w:color w:val="000000"/>
                <w:sz w:val="18"/>
                <w:szCs w:val="18"/>
                <w:lang w:val="en-GB"/>
              </w:rPr>
            </w:pPr>
            <w:r w:rsidRPr="00EB1F88">
              <w:rPr>
                <w:rFonts w:ascii="Times New Roman" w:eastAsia="Times New Roman" w:hAnsi="Times New Roman"/>
                <w:b/>
                <w:bCs/>
                <w:color w:val="000000"/>
                <w:sz w:val="18"/>
                <w:szCs w:val="18"/>
                <w:lang w:val="en-GB"/>
              </w:rPr>
              <w:t>0.26</w:t>
            </w:r>
          </w:p>
        </w:tc>
      </w:tr>
    </w:tbl>
    <w:p w14:paraId="6DCCA1D3" w14:textId="77777777" w:rsidR="00636AE8" w:rsidRDefault="00636AE8" w:rsidP="00062135">
      <w:pPr>
        <w:spacing w:after="160" w:line="240" w:lineRule="auto"/>
        <w:rPr>
          <w:rFonts w:ascii="Times New Roman" w:eastAsia="Times New Roman" w:hAnsi="Times New Roman"/>
          <w:b/>
          <w:smallCaps/>
          <w:color w:val="000000"/>
          <w:sz w:val="20"/>
          <w:szCs w:val="20"/>
          <w:lang w:val="en-GB"/>
        </w:rPr>
      </w:pPr>
    </w:p>
    <w:p w14:paraId="404211DA" w14:textId="24550C7B" w:rsidR="00062135" w:rsidRPr="005C5600" w:rsidRDefault="00062135" w:rsidP="00062135">
      <w:pPr>
        <w:spacing w:after="160" w:line="240" w:lineRule="auto"/>
        <w:rPr>
          <w:rFonts w:ascii="Times New Roman" w:eastAsia="Times New Roman" w:hAnsi="Times New Roman"/>
          <w:b/>
          <w:smallCaps/>
          <w:color w:val="000000"/>
          <w:sz w:val="20"/>
          <w:szCs w:val="20"/>
          <w:lang w:val="en-GB"/>
        </w:rPr>
      </w:pPr>
      <w:r w:rsidRPr="005C5600">
        <w:rPr>
          <w:rFonts w:ascii="Times New Roman" w:eastAsia="Times New Roman" w:hAnsi="Times New Roman"/>
          <w:b/>
          <w:smallCaps/>
          <w:color w:val="000000"/>
          <w:sz w:val="20"/>
          <w:szCs w:val="20"/>
          <w:lang w:val="en-GB"/>
        </w:rPr>
        <w:t>Annex D: Calendar of Expected Reflows (if non-grant instrument is used)</w:t>
      </w:r>
    </w:p>
    <w:p w14:paraId="41B3B16F" w14:textId="77777777" w:rsidR="00062135" w:rsidRPr="005C5600" w:rsidRDefault="00062135" w:rsidP="00062135">
      <w:pPr>
        <w:spacing w:after="0" w:line="240" w:lineRule="auto"/>
        <w:rPr>
          <w:rFonts w:ascii="Times New Roman" w:eastAsia="Times New Roman" w:hAnsi="Times New Roman"/>
          <w:color w:val="000000"/>
          <w:lang w:val="en-GB"/>
        </w:rPr>
      </w:pPr>
      <w:r w:rsidRPr="005C5600">
        <w:rPr>
          <w:rFonts w:ascii="Times New Roman" w:eastAsia="Times New Roman" w:hAnsi="Times New Roman"/>
          <w:color w:val="000000"/>
          <w:lang w:val="en-GB"/>
        </w:rPr>
        <w:t>Provide a calendar of expected reflows to the GEF/LDCF/SCCF Trust Funds or to your Agency (and/or revolving fund that will be set up)</w:t>
      </w:r>
    </w:p>
    <w:p w14:paraId="158A4841" w14:textId="77777777" w:rsidR="00F07B51" w:rsidRDefault="00F07B51" w:rsidP="00F07B51">
      <w:pPr>
        <w:pStyle w:val="ProDocbodytext"/>
        <w:autoSpaceDE/>
        <w:autoSpaceDN/>
        <w:rPr>
          <w:rFonts w:ascii="Times New Roman" w:eastAsia="Times New Roman" w:hAnsi="Times New Roman" w:cs="Times New Roman"/>
          <w:szCs w:val="22"/>
          <w:lang w:val="en-GB" w:eastAsia="en-US"/>
        </w:rPr>
      </w:pPr>
    </w:p>
    <w:p w14:paraId="72FBDEEA" w14:textId="4A14A853" w:rsidR="00162E46" w:rsidRPr="00F07B51" w:rsidRDefault="00E55DDF" w:rsidP="00F07B51">
      <w:pPr>
        <w:pStyle w:val="ProDocbodytext"/>
        <w:autoSpaceDE/>
        <w:autoSpaceDN/>
        <w:spacing w:after="160"/>
        <w:rPr>
          <w:rFonts w:ascii="Times New Roman" w:eastAsia="Times New Roman" w:hAnsi="Times New Roman" w:cs="Times New Roman"/>
          <w:szCs w:val="22"/>
          <w:lang w:val="en-GB" w:eastAsia="en-US"/>
        </w:rPr>
      </w:pPr>
      <w:r w:rsidRPr="00F07B51">
        <w:rPr>
          <w:rFonts w:ascii="Times New Roman" w:eastAsia="Times New Roman" w:hAnsi="Times New Roman" w:cs="Times New Roman"/>
          <w:szCs w:val="22"/>
          <w:lang w:val="en-GB" w:eastAsia="en-US"/>
        </w:rPr>
        <w:t>N/A</w:t>
      </w:r>
      <w:r w:rsidR="00162E46" w:rsidRPr="00F07B51">
        <w:rPr>
          <w:rFonts w:ascii="Times New Roman" w:eastAsia="Times New Roman" w:hAnsi="Times New Roman" w:cs="Times New Roman"/>
          <w:szCs w:val="22"/>
          <w:lang w:val="en-GB" w:eastAsia="en-US"/>
        </w:rPr>
        <w:t xml:space="preserve"> </w:t>
      </w:r>
    </w:p>
    <w:p w14:paraId="7F6BCBEA" w14:textId="77777777" w:rsidR="00232249" w:rsidRDefault="00232249" w:rsidP="00095648">
      <w:pPr>
        <w:spacing w:after="160" w:line="240" w:lineRule="auto"/>
        <w:rPr>
          <w:rFonts w:ascii="Times New Roman" w:eastAsia="Times New Roman" w:hAnsi="Times New Roman"/>
          <w:b/>
          <w:smallCaps/>
          <w:color w:val="000000"/>
          <w:sz w:val="20"/>
          <w:szCs w:val="20"/>
          <w:lang w:val="en-GB"/>
        </w:rPr>
      </w:pPr>
    </w:p>
    <w:p w14:paraId="31989020" w14:textId="77777777" w:rsidR="00232249" w:rsidRDefault="00232249">
      <w:pPr>
        <w:spacing w:after="0" w:line="240" w:lineRule="auto"/>
        <w:rPr>
          <w:rFonts w:ascii="Times New Roman" w:eastAsia="Times New Roman" w:hAnsi="Times New Roman"/>
          <w:b/>
          <w:smallCaps/>
          <w:color w:val="000000"/>
          <w:sz w:val="20"/>
          <w:szCs w:val="20"/>
          <w:lang w:val="en-GB"/>
        </w:rPr>
      </w:pPr>
      <w:r>
        <w:rPr>
          <w:rFonts w:ascii="Times New Roman" w:eastAsia="Times New Roman" w:hAnsi="Times New Roman"/>
          <w:b/>
          <w:smallCaps/>
          <w:color w:val="000000"/>
          <w:sz w:val="20"/>
          <w:szCs w:val="20"/>
          <w:lang w:val="en-GB"/>
        </w:rPr>
        <w:br w:type="page"/>
      </w:r>
    </w:p>
    <w:p w14:paraId="7B5634C6" w14:textId="657AC305" w:rsidR="003D0D00" w:rsidRPr="00E14A10" w:rsidRDefault="00E14A10" w:rsidP="00095648">
      <w:pPr>
        <w:spacing w:after="160" w:line="240" w:lineRule="auto"/>
        <w:rPr>
          <w:rFonts w:ascii="Times New Roman Bold" w:eastAsia="Calibri" w:hAnsi="Times New Roman Bold"/>
          <w:smallCaps/>
          <w:lang w:val="en-GB"/>
        </w:rPr>
      </w:pPr>
      <w:r>
        <w:rPr>
          <w:rFonts w:ascii="Times New Roman" w:eastAsia="Times New Roman" w:hAnsi="Times New Roman"/>
          <w:b/>
          <w:smallCaps/>
          <w:color w:val="000000"/>
          <w:sz w:val="20"/>
          <w:szCs w:val="20"/>
          <w:lang w:val="en-GB"/>
        </w:rPr>
        <w:lastRenderedPageBreak/>
        <w:t>A</w:t>
      </w:r>
      <w:r w:rsidR="003D0D00" w:rsidRPr="005C5600">
        <w:rPr>
          <w:rFonts w:ascii="Times New Roman" w:eastAsia="Times New Roman" w:hAnsi="Times New Roman"/>
          <w:b/>
          <w:smallCaps/>
          <w:color w:val="000000"/>
          <w:sz w:val="20"/>
          <w:szCs w:val="20"/>
          <w:lang w:val="en-GB"/>
        </w:rPr>
        <w:t xml:space="preserve">nnex </w:t>
      </w:r>
      <w:r w:rsidR="00162E46" w:rsidRPr="005C5600">
        <w:rPr>
          <w:rFonts w:ascii="Times New Roman" w:eastAsia="Times New Roman" w:hAnsi="Times New Roman"/>
          <w:b/>
          <w:caps/>
          <w:color w:val="000000"/>
          <w:sz w:val="20"/>
          <w:szCs w:val="20"/>
          <w:lang w:val="en-GB"/>
        </w:rPr>
        <w:t>E</w:t>
      </w:r>
      <w:r w:rsidR="003D0D00" w:rsidRPr="005C5600">
        <w:rPr>
          <w:rFonts w:ascii="Times New Roman" w:eastAsia="Times New Roman" w:hAnsi="Times New Roman"/>
          <w:b/>
          <w:caps/>
          <w:color w:val="000000"/>
          <w:sz w:val="20"/>
          <w:szCs w:val="20"/>
          <w:lang w:val="en-GB"/>
        </w:rPr>
        <w:t xml:space="preserve">: </w:t>
      </w:r>
      <w:r w:rsidR="00F07B51">
        <w:rPr>
          <w:rFonts w:ascii="Times New Roman Bold" w:eastAsia="Times New Roman" w:hAnsi="Times New Roman Bold"/>
          <w:b/>
          <w:smallCaps/>
          <w:color w:val="000000"/>
          <w:sz w:val="20"/>
          <w:szCs w:val="20"/>
          <w:lang w:val="en-GB"/>
        </w:rPr>
        <w:t>C</w:t>
      </w:r>
      <w:r w:rsidRPr="00E14A10">
        <w:rPr>
          <w:rFonts w:ascii="Times New Roman Bold" w:eastAsia="Times New Roman" w:hAnsi="Times New Roman Bold"/>
          <w:b/>
          <w:smallCaps/>
          <w:color w:val="000000"/>
          <w:sz w:val="20"/>
          <w:szCs w:val="20"/>
          <w:lang w:val="en-GB"/>
        </w:rPr>
        <w:t xml:space="preserve">hanges made to the project design from the </w:t>
      </w:r>
      <w:proofErr w:type="spellStart"/>
      <w:r w:rsidRPr="00E14A10">
        <w:rPr>
          <w:rFonts w:ascii="Times New Roman Bold" w:eastAsia="Times New Roman" w:hAnsi="Times New Roman Bold"/>
          <w:b/>
          <w:smallCaps/>
          <w:color w:val="000000"/>
          <w:sz w:val="20"/>
          <w:szCs w:val="20"/>
          <w:lang w:val="en-GB"/>
        </w:rPr>
        <w:t>pif</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626"/>
        <w:gridCol w:w="2535"/>
        <w:gridCol w:w="4194"/>
      </w:tblGrid>
      <w:tr w:rsidR="006A57E3" w:rsidRPr="005C5600" w14:paraId="426B4173" w14:textId="77777777" w:rsidTr="00212215">
        <w:trPr>
          <w:trHeight w:val="723"/>
        </w:trPr>
        <w:tc>
          <w:tcPr>
            <w:tcW w:w="1263" w:type="dxa"/>
            <w:shd w:val="clear" w:color="auto" w:fill="auto"/>
          </w:tcPr>
          <w:p w14:paraId="35338964" w14:textId="77777777" w:rsidR="006A57E3" w:rsidRPr="005C5600" w:rsidRDefault="006A57E3" w:rsidP="00902E5A">
            <w:pPr>
              <w:spacing w:after="0" w:line="240" w:lineRule="auto"/>
              <w:rPr>
                <w:rFonts w:ascii="Times New Roman" w:eastAsia="Times New Roman" w:hAnsi="Times New Roman"/>
                <w:b/>
                <w:sz w:val="18"/>
                <w:szCs w:val="18"/>
                <w:lang w:val="en-GB"/>
              </w:rPr>
            </w:pPr>
            <w:r w:rsidRPr="005C5600">
              <w:rPr>
                <w:rFonts w:ascii="Times New Roman" w:eastAsia="Times New Roman" w:hAnsi="Times New Roman"/>
                <w:b/>
                <w:sz w:val="18"/>
                <w:szCs w:val="18"/>
                <w:lang w:val="en-GB"/>
              </w:rPr>
              <w:t xml:space="preserve">Summary of changes made </w:t>
            </w:r>
          </w:p>
        </w:tc>
        <w:tc>
          <w:tcPr>
            <w:tcW w:w="2677" w:type="dxa"/>
            <w:shd w:val="clear" w:color="auto" w:fill="auto"/>
          </w:tcPr>
          <w:p w14:paraId="152A85BE" w14:textId="77777777" w:rsidR="006A57E3" w:rsidRPr="005C5600" w:rsidRDefault="006A57E3" w:rsidP="005426BF">
            <w:pPr>
              <w:spacing w:after="0" w:line="240" w:lineRule="auto"/>
              <w:jc w:val="center"/>
              <w:rPr>
                <w:rFonts w:ascii="Times New Roman" w:eastAsia="Times New Roman" w:hAnsi="Times New Roman"/>
                <w:b/>
                <w:sz w:val="18"/>
                <w:szCs w:val="18"/>
                <w:lang w:val="en-GB"/>
              </w:rPr>
            </w:pPr>
            <w:r w:rsidRPr="005C5600">
              <w:rPr>
                <w:rFonts w:ascii="Times New Roman" w:eastAsia="Times New Roman" w:hAnsi="Times New Roman"/>
                <w:b/>
                <w:sz w:val="18"/>
                <w:szCs w:val="18"/>
                <w:lang w:val="en-GB"/>
              </w:rPr>
              <w:t>PIF</w:t>
            </w:r>
          </w:p>
        </w:tc>
        <w:tc>
          <w:tcPr>
            <w:tcW w:w="2585" w:type="dxa"/>
            <w:shd w:val="clear" w:color="auto" w:fill="auto"/>
          </w:tcPr>
          <w:p w14:paraId="1B597748" w14:textId="77777777" w:rsidR="006A57E3" w:rsidRPr="005C5600" w:rsidRDefault="006A57E3" w:rsidP="001C6FAA">
            <w:pPr>
              <w:spacing w:after="0" w:line="240" w:lineRule="auto"/>
              <w:jc w:val="center"/>
              <w:rPr>
                <w:rFonts w:ascii="Times New Roman" w:eastAsia="Times New Roman" w:hAnsi="Times New Roman"/>
                <w:b/>
                <w:sz w:val="18"/>
                <w:szCs w:val="18"/>
                <w:lang w:val="en-GB"/>
              </w:rPr>
            </w:pPr>
            <w:r w:rsidRPr="005C5600">
              <w:rPr>
                <w:rFonts w:ascii="Times New Roman" w:eastAsia="Times New Roman" w:hAnsi="Times New Roman"/>
                <w:b/>
                <w:sz w:val="18"/>
                <w:szCs w:val="18"/>
                <w:lang w:val="en-GB"/>
              </w:rPr>
              <w:t xml:space="preserve">GEF CEO ER/ </w:t>
            </w:r>
            <w:proofErr w:type="spellStart"/>
            <w:r w:rsidRPr="005C5600">
              <w:rPr>
                <w:rFonts w:ascii="Times New Roman" w:eastAsia="Times New Roman" w:hAnsi="Times New Roman"/>
                <w:b/>
                <w:sz w:val="18"/>
                <w:szCs w:val="18"/>
                <w:lang w:val="en-GB"/>
              </w:rPr>
              <w:t>Prodoc</w:t>
            </w:r>
            <w:proofErr w:type="spellEnd"/>
          </w:p>
        </w:tc>
        <w:tc>
          <w:tcPr>
            <w:tcW w:w="4311" w:type="dxa"/>
            <w:shd w:val="clear" w:color="auto" w:fill="auto"/>
          </w:tcPr>
          <w:p w14:paraId="5241D3E8" w14:textId="77777777" w:rsidR="006A57E3" w:rsidRPr="005C5600" w:rsidRDefault="006A57E3" w:rsidP="00B25A79">
            <w:pPr>
              <w:spacing w:after="0" w:line="240" w:lineRule="auto"/>
              <w:jc w:val="center"/>
              <w:rPr>
                <w:rFonts w:ascii="Times New Roman" w:eastAsia="Times New Roman" w:hAnsi="Times New Roman"/>
                <w:b/>
                <w:sz w:val="18"/>
                <w:szCs w:val="18"/>
                <w:lang w:val="en-GB"/>
              </w:rPr>
            </w:pPr>
            <w:r w:rsidRPr="005C5600">
              <w:rPr>
                <w:rFonts w:ascii="Times New Roman" w:eastAsia="Times New Roman" w:hAnsi="Times New Roman"/>
                <w:b/>
                <w:sz w:val="18"/>
                <w:szCs w:val="18"/>
                <w:lang w:val="en-GB"/>
              </w:rPr>
              <w:t>Rationale</w:t>
            </w:r>
          </w:p>
        </w:tc>
      </w:tr>
      <w:tr w:rsidR="006A57E3" w:rsidRPr="005C5600" w14:paraId="1FECE84A" w14:textId="77777777" w:rsidTr="00212215">
        <w:trPr>
          <w:trHeight w:val="723"/>
        </w:trPr>
        <w:tc>
          <w:tcPr>
            <w:tcW w:w="1263" w:type="dxa"/>
            <w:shd w:val="clear" w:color="auto" w:fill="auto"/>
          </w:tcPr>
          <w:p w14:paraId="27BAAE46" w14:textId="77777777" w:rsidR="006A57E3" w:rsidRPr="005C5600" w:rsidRDefault="006A57E3" w:rsidP="00902E5A">
            <w:pPr>
              <w:spacing w:after="0" w:line="240" w:lineRule="auto"/>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Project Objective</w:t>
            </w:r>
          </w:p>
        </w:tc>
        <w:tc>
          <w:tcPr>
            <w:tcW w:w="2677" w:type="dxa"/>
            <w:shd w:val="clear" w:color="auto" w:fill="auto"/>
          </w:tcPr>
          <w:p w14:paraId="3FBC7092" w14:textId="77777777" w:rsidR="006A57E3" w:rsidRPr="005C5600" w:rsidRDefault="006A57E3" w:rsidP="005426BF">
            <w:pPr>
              <w:spacing w:after="0" w:line="240" w:lineRule="auto"/>
              <w:jc w:val="both"/>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To prevent the extinction of terrestrial species by combating illegal wildlife trade (IWT) and reducing human-wildlife conflict (HWC) in Angola.</w:t>
            </w:r>
          </w:p>
        </w:tc>
        <w:tc>
          <w:tcPr>
            <w:tcW w:w="2585" w:type="dxa"/>
            <w:shd w:val="clear" w:color="auto" w:fill="auto"/>
          </w:tcPr>
          <w:p w14:paraId="3B377345" w14:textId="77777777" w:rsidR="006A57E3" w:rsidRPr="005C5600" w:rsidRDefault="006A57E3" w:rsidP="001C6FAA">
            <w:pPr>
              <w:spacing w:after="0" w:line="240" w:lineRule="auto"/>
              <w:jc w:val="center"/>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Same</w:t>
            </w:r>
          </w:p>
        </w:tc>
        <w:tc>
          <w:tcPr>
            <w:tcW w:w="4311" w:type="dxa"/>
            <w:shd w:val="clear" w:color="auto" w:fill="auto"/>
          </w:tcPr>
          <w:p w14:paraId="594DFCED" w14:textId="77777777" w:rsidR="006A57E3" w:rsidRPr="005C5600" w:rsidRDefault="006A57E3" w:rsidP="00B25A79">
            <w:pPr>
              <w:spacing w:after="0" w:line="240" w:lineRule="auto"/>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No changes.</w:t>
            </w:r>
          </w:p>
        </w:tc>
      </w:tr>
      <w:tr w:rsidR="006A57E3" w:rsidRPr="005C5600" w14:paraId="1FD30841" w14:textId="77777777" w:rsidTr="00212215">
        <w:trPr>
          <w:trHeight w:val="723"/>
        </w:trPr>
        <w:tc>
          <w:tcPr>
            <w:tcW w:w="1263" w:type="dxa"/>
            <w:shd w:val="clear" w:color="auto" w:fill="auto"/>
          </w:tcPr>
          <w:p w14:paraId="5E9830B4" w14:textId="77777777" w:rsidR="006A57E3" w:rsidRPr="005C5600" w:rsidRDefault="006A57E3" w:rsidP="00902E5A">
            <w:pPr>
              <w:spacing w:after="0" w:line="240" w:lineRule="auto"/>
              <w:rPr>
                <w:rFonts w:ascii="Times New Roman" w:eastAsia="Times New Roman" w:hAnsi="Times New Roman"/>
                <w:b/>
                <w:sz w:val="18"/>
                <w:szCs w:val="18"/>
                <w:lang w:val="en-GB"/>
              </w:rPr>
            </w:pPr>
            <w:r w:rsidRPr="005C5600">
              <w:rPr>
                <w:rFonts w:ascii="Times New Roman" w:hAnsi="Times New Roman"/>
                <w:sz w:val="18"/>
                <w:szCs w:val="18"/>
                <w:lang w:val="en-GB"/>
              </w:rPr>
              <w:t>Component 1 name and focus</w:t>
            </w:r>
          </w:p>
        </w:tc>
        <w:tc>
          <w:tcPr>
            <w:tcW w:w="2677" w:type="dxa"/>
            <w:shd w:val="clear" w:color="auto" w:fill="auto"/>
          </w:tcPr>
          <w:p w14:paraId="0F9150B8" w14:textId="77777777" w:rsidR="006A57E3" w:rsidRPr="005C5600" w:rsidRDefault="006A57E3" w:rsidP="005426BF">
            <w:pPr>
              <w:spacing w:after="0" w:line="240" w:lineRule="auto"/>
              <w:jc w:val="both"/>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Strengthening the systemic and institutional framework for combatting IWT</w:t>
            </w:r>
          </w:p>
        </w:tc>
        <w:tc>
          <w:tcPr>
            <w:tcW w:w="2585" w:type="dxa"/>
            <w:shd w:val="clear" w:color="auto" w:fill="auto"/>
          </w:tcPr>
          <w:p w14:paraId="54D268D3" w14:textId="77777777" w:rsidR="006A57E3" w:rsidRPr="005C5600" w:rsidRDefault="00822D6B" w:rsidP="001C6FAA">
            <w:pPr>
              <w:spacing w:after="0" w:line="240" w:lineRule="auto"/>
              <w:jc w:val="both"/>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Strengthening the policy, legal and institutional framework and national capacity to manage wildlife, including HWC, and address wildlife crime</w:t>
            </w:r>
          </w:p>
        </w:tc>
        <w:tc>
          <w:tcPr>
            <w:tcW w:w="4311" w:type="dxa"/>
            <w:shd w:val="clear" w:color="auto" w:fill="auto"/>
          </w:tcPr>
          <w:p w14:paraId="270C5985" w14:textId="77777777" w:rsidR="006A57E3" w:rsidRPr="005C5600" w:rsidRDefault="006A57E3" w:rsidP="00B25A79">
            <w:pPr>
              <w:spacing w:after="0" w:line="240" w:lineRule="auto"/>
              <w:jc w:val="both"/>
              <w:rPr>
                <w:rFonts w:ascii="Times New Roman" w:eastAsia="Times New Roman" w:hAnsi="Times New Roman"/>
                <w:sz w:val="18"/>
                <w:szCs w:val="18"/>
                <w:lang w:val="en-GB"/>
              </w:rPr>
            </w:pPr>
            <w:r w:rsidRPr="005C5600">
              <w:rPr>
                <w:rFonts w:ascii="Times New Roman" w:eastAsia="Times New Roman" w:hAnsi="Times New Roman"/>
                <w:sz w:val="18"/>
                <w:szCs w:val="18"/>
                <w:lang w:val="en-GB"/>
              </w:rPr>
              <w:t xml:space="preserve">Slightly revised Component name clearly reflects the strategy focus on improving the legislation and national capacity in Angola and includes not only IWT, but also wildlife management issues extremely important for the country, including HWC management </w:t>
            </w:r>
          </w:p>
        </w:tc>
      </w:tr>
      <w:tr w:rsidR="006A57E3" w:rsidRPr="005C5600" w14:paraId="4B813BEB" w14:textId="77777777" w:rsidTr="00212215">
        <w:trPr>
          <w:trHeight w:val="1967"/>
        </w:trPr>
        <w:tc>
          <w:tcPr>
            <w:tcW w:w="1263" w:type="dxa"/>
            <w:shd w:val="clear" w:color="auto" w:fill="auto"/>
          </w:tcPr>
          <w:p w14:paraId="7DF05D48"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Component 2 name and focus</w:t>
            </w:r>
          </w:p>
        </w:tc>
        <w:tc>
          <w:tcPr>
            <w:tcW w:w="2677" w:type="dxa"/>
            <w:shd w:val="clear" w:color="auto" w:fill="auto"/>
          </w:tcPr>
          <w:p w14:paraId="093791CA"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Strengthening the management effectiveness of the existing national PA estate</w:t>
            </w:r>
          </w:p>
        </w:tc>
        <w:tc>
          <w:tcPr>
            <w:tcW w:w="2585" w:type="dxa"/>
            <w:shd w:val="clear" w:color="auto" w:fill="auto"/>
          </w:tcPr>
          <w:p w14:paraId="33E0A4F6" w14:textId="77777777" w:rsidR="006A57E3" w:rsidRPr="005C5600" w:rsidRDefault="00822D6B" w:rsidP="001C6FAA">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Strengthening capacity of selected PAs and law enforcement agencies in the target areas to control poaching, IWT, HWC, and habitat degradation</w:t>
            </w:r>
          </w:p>
        </w:tc>
        <w:tc>
          <w:tcPr>
            <w:tcW w:w="4311" w:type="dxa"/>
            <w:shd w:val="clear" w:color="auto" w:fill="auto"/>
          </w:tcPr>
          <w:p w14:paraId="4C253C25"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Slightly revised Component name clearly reflect the strategy focus on the capacity building of the PAs and other law enforcement agencies to fight poaching and IWT, manage HWC, and address habitat degradation issues in the selected project areas, not just PA management covered by other GEF projects in the country.</w:t>
            </w:r>
          </w:p>
        </w:tc>
      </w:tr>
      <w:tr w:rsidR="006A57E3" w:rsidRPr="005C5600" w14:paraId="13D09161" w14:textId="77777777" w:rsidTr="00212215">
        <w:trPr>
          <w:trHeight w:val="944"/>
        </w:trPr>
        <w:tc>
          <w:tcPr>
            <w:tcW w:w="1263" w:type="dxa"/>
            <w:shd w:val="clear" w:color="auto" w:fill="auto"/>
          </w:tcPr>
          <w:p w14:paraId="37E49677"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Component 3 name and focus</w:t>
            </w:r>
          </w:p>
        </w:tc>
        <w:tc>
          <w:tcPr>
            <w:tcW w:w="2677" w:type="dxa"/>
            <w:shd w:val="clear" w:color="auto" w:fill="auto"/>
          </w:tcPr>
          <w:p w14:paraId="576D22E1"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Reducing IWT and poaching, and HWC, at site level</w:t>
            </w:r>
          </w:p>
        </w:tc>
        <w:tc>
          <w:tcPr>
            <w:tcW w:w="2585" w:type="dxa"/>
            <w:shd w:val="clear" w:color="auto" w:fill="auto"/>
          </w:tcPr>
          <w:p w14:paraId="10DFEECD" w14:textId="77777777" w:rsidR="006A57E3" w:rsidRPr="005C5600" w:rsidRDefault="00822D6B" w:rsidP="001C6FAA">
            <w:pPr>
              <w:tabs>
                <w:tab w:val="left" w:pos="284"/>
                <w:tab w:val="left" w:pos="426"/>
              </w:tabs>
              <w:spacing w:after="0" w:line="240" w:lineRule="auto"/>
              <w:ind w:right="11"/>
              <w:jc w:val="both"/>
              <w:rPr>
                <w:rFonts w:ascii="Times New Roman" w:hAnsi="Times New Roman"/>
                <w:sz w:val="18"/>
                <w:szCs w:val="18"/>
                <w:lang w:val="en-GB"/>
              </w:rPr>
            </w:pPr>
            <w:r w:rsidRPr="005C5600">
              <w:rPr>
                <w:rFonts w:ascii="Times New Roman" w:hAnsi="Times New Roman"/>
                <w:sz w:val="18"/>
                <w:szCs w:val="18"/>
                <w:lang w:val="en-GB"/>
              </w:rPr>
              <w:t>Engaging local communities in sustainable wildlife, forest and PA management</w:t>
            </w:r>
          </w:p>
        </w:tc>
        <w:tc>
          <w:tcPr>
            <w:tcW w:w="4311" w:type="dxa"/>
            <w:shd w:val="clear" w:color="auto" w:fill="auto"/>
          </w:tcPr>
          <w:p w14:paraId="79D8F8E0"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 xml:space="preserve">Original Component name and structure is almost identical to the Component 2. The Component focus has been significantly changed on involvement of local communities in wildlife and habitat management critically important for Angola and based on STAP recommendations to the PIF </w:t>
            </w:r>
          </w:p>
        </w:tc>
      </w:tr>
      <w:tr w:rsidR="006A57E3" w:rsidRPr="005C5600" w14:paraId="6FA3383D" w14:textId="77777777" w:rsidTr="00212215">
        <w:trPr>
          <w:trHeight w:val="944"/>
        </w:trPr>
        <w:tc>
          <w:tcPr>
            <w:tcW w:w="1263" w:type="dxa"/>
            <w:shd w:val="clear" w:color="auto" w:fill="auto"/>
          </w:tcPr>
          <w:p w14:paraId="4365EE36"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Component 4 </w:t>
            </w:r>
          </w:p>
        </w:tc>
        <w:tc>
          <w:tcPr>
            <w:tcW w:w="2677" w:type="dxa"/>
            <w:shd w:val="clear" w:color="auto" w:fill="auto"/>
          </w:tcPr>
          <w:p w14:paraId="38705B65"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Gender mainstreaming, knowledge management and M&amp;E</w:t>
            </w:r>
          </w:p>
        </w:tc>
        <w:tc>
          <w:tcPr>
            <w:tcW w:w="2585" w:type="dxa"/>
            <w:shd w:val="clear" w:color="auto" w:fill="auto"/>
          </w:tcPr>
          <w:p w14:paraId="496EF9FF" w14:textId="77777777" w:rsidR="006A57E3" w:rsidRPr="005C5600" w:rsidRDefault="006A57E3" w:rsidP="001C6FAA">
            <w:pPr>
              <w:tabs>
                <w:tab w:val="left" w:pos="284"/>
                <w:tab w:val="left" w:pos="426"/>
              </w:tabs>
              <w:spacing w:after="0" w:line="240" w:lineRule="auto"/>
              <w:ind w:right="11"/>
              <w:jc w:val="both"/>
              <w:rPr>
                <w:rFonts w:ascii="Times New Roman" w:hAnsi="Times New Roman"/>
                <w:sz w:val="18"/>
                <w:szCs w:val="18"/>
                <w:lang w:val="en-GB"/>
              </w:rPr>
            </w:pPr>
            <w:r w:rsidRPr="005C5600">
              <w:rPr>
                <w:rFonts w:ascii="Times New Roman" w:hAnsi="Times New Roman"/>
                <w:sz w:val="18"/>
                <w:szCs w:val="18"/>
                <w:lang w:val="en-GB"/>
              </w:rPr>
              <w:t xml:space="preserve">Same </w:t>
            </w:r>
          </w:p>
        </w:tc>
        <w:tc>
          <w:tcPr>
            <w:tcW w:w="4311" w:type="dxa"/>
            <w:shd w:val="clear" w:color="auto" w:fill="auto"/>
          </w:tcPr>
          <w:p w14:paraId="41799057" w14:textId="77777777" w:rsidR="006A57E3" w:rsidRPr="005C5600" w:rsidRDefault="006A57E3" w:rsidP="00B25A79">
            <w:pPr>
              <w:spacing w:after="0" w:line="240" w:lineRule="auto"/>
              <w:rPr>
                <w:rFonts w:ascii="Times New Roman" w:hAnsi="Times New Roman"/>
                <w:sz w:val="18"/>
                <w:szCs w:val="18"/>
                <w:lang w:val="en-GB"/>
              </w:rPr>
            </w:pPr>
            <w:r w:rsidRPr="005C5600">
              <w:rPr>
                <w:rFonts w:ascii="Times New Roman" w:hAnsi="Times New Roman"/>
                <w:sz w:val="18"/>
                <w:szCs w:val="18"/>
                <w:lang w:val="en-GB"/>
              </w:rPr>
              <w:t>No changes.</w:t>
            </w:r>
          </w:p>
        </w:tc>
      </w:tr>
      <w:tr w:rsidR="006A57E3" w:rsidRPr="005C5600" w14:paraId="1ADFA7F7" w14:textId="77777777" w:rsidTr="00212215">
        <w:tc>
          <w:tcPr>
            <w:tcW w:w="1263" w:type="dxa"/>
            <w:shd w:val="clear" w:color="auto" w:fill="auto"/>
          </w:tcPr>
          <w:p w14:paraId="63B165CF" w14:textId="77777777" w:rsidR="006A57E3" w:rsidRPr="005C5600" w:rsidRDefault="006A57E3" w:rsidP="00902E5A">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Outcome 1 name and focus</w:t>
            </w:r>
          </w:p>
        </w:tc>
        <w:tc>
          <w:tcPr>
            <w:tcW w:w="2677" w:type="dxa"/>
            <w:shd w:val="clear" w:color="auto" w:fill="auto"/>
          </w:tcPr>
          <w:p w14:paraId="279B9489"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Strengthened policy, legal and institutional framework to combat IWT and poaching, and reduce HWC</w:t>
            </w:r>
          </w:p>
        </w:tc>
        <w:tc>
          <w:tcPr>
            <w:tcW w:w="2585" w:type="dxa"/>
            <w:shd w:val="clear" w:color="auto" w:fill="auto"/>
          </w:tcPr>
          <w:p w14:paraId="169E198C" w14:textId="77777777" w:rsidR="006A57E3" w:rsidRPr="005C5600" w:rsidRDefault="006A57E3" w:rsidP="001C6FAA">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Strengthened policy, legal and institutional framework to combat wildlife crime and manage wildlife, including HWC</w:t>
            </w:r>
          </w:p>
        </w:tc>
        <w:tc>
          <w:tcPr>
            <w:tcW w:w="4311" w:type="dxa"/>
            <w:shd w:val="clear" w:color="auto" w:fill="auto"/>
          </w:tcPr>
          <w:p w14:paraId="4A46D82A"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The Outcome name was slightly changed to reflect national capacity to implement wildlife management, including HWC as a part of this management</w:t>
            </w:r>
            <w:r w:rsidR="00D05796" w:rsidRPr="005C5600">
              <w:rPr>
                <w:rFonts w:ascii="Times New Roman" w:hAnsi="Times New Roman"/>
                <w:sz w:val="18"/>
                <w:szCs w:val="18"/>
                <w:lang w:val="en-GB"/>
              </w:rPr>
              <w:t>.</w:t>
            </w:r>
          </w:p>
        </w:tc>
      </w:tr>
      <w:tr w:rsidR="006A57E3" w:rsidRPr="005C5600" w14:paraId="17A8A696" w14:textId="77777777" w:rsidTr="00212215">
        <w:tc>
          <w:tcPr>
            <w:tcW w:w="1263" w:type="dxa"/>
            <w:shd w:val="clear" w:color="auto" w:fill="auto"/>
          </w:tcPr>
          <w:p w14:paraId="113B6701"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Outcome 2 name and focus</w:t>
            </w:r>
          </w:p>
        </w:tc>
        <w:tc>
          <w:tcPr>
            <w:tcW w:w="2677" w:type="dxa"/>
            <w:shd w:val="clear" w:color="auto" w:fill="auto"/>
          </w:tcPr>
          <w:p w14:paraId="2EEB54A6"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Improved management effectiveness of existing terrestrial PAs to reduce IWT and HWC</w:t>
            </w:r>
          </w:p>
        </w:tc>
        <w:tc>
          <w:tcPr>
            <w:tcW w:w="2585" w:type="dxa"/>
            <w:shd w:val="clear" w:color="auto" w:fill="auto"/>
          </w:tcPr>
          <w:p w14:paraId="151B427E" w14:textId="77777777" w:rsidR="006A57E3" w:rsidRPr="005C5600" w:rsidRDefault="00822D6B" w:rsidP="001C6FAA">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Strengthened capacity of PAs and other law enforcement agencies in the project areas to reduce wildlife </w:t>
            </w:r>
            <w:proofErr w:type="gramStart"/>
            <w:r w:rsidRPr="005C5600">
              <w:rPr>
                <w:rFonts w:ascii="Times New Roman" w:hAnsi="Times New Roman"/>
                <w:sz w:val="18"/>
                <w:szCs w:val="18"/>
                <w:lang w:val="en-GB"/>
              </w:rPr>
              <w:t>crime,  manage</w:t>
            </w:r>
            <w:proofErr w:type="gramEnd"/>
            <w:r w:rsidRPr="005C5600">
              <w:rPr>
                <w:rFonts w:ascii="Times New Roman" w:hAnsi="Times New Roman"/>
                <w:sz w:val="18"/>
                <w:szCs w:val="18"/>
                <w:lang w:val="en-GB"/>
              </w:rPr>
              <w:t xml:space="preserve"> HWC, and prevent habitat degradation</w:t>
            </w:r>
          </w:p>
        </w:tc>
        <w:tc>
          <w:tcPr>
            <w:tcW w:w="4311" w:type="dxa"/>
            <w:shd w:val="clear" w:color="auto" w:fill="auto"/>
          </w:tcPr>
          <w:p w14:paraId="51D29B9D"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The Outcome name was slightly changed to reflect the project focus on improving capacity of PA and other law enforcement agencies in the project areas to fight IWT and manage HWC and habitat</w:t>
            </w:r>
            <w:r w:rsidR="00D05796" w:rsidRPr="005C5600">
              <w:rPr>
                <w:rFonts w:ascii="Times New Roman" w:hAnsi="Times New Roman"/>
                <w:sz w:val="18"/>
                <w:szCs w:val="18"/>
                <w:lang w:val="en-GB"/>
              </w:rPr>
              <w:t>.</w:t>
            </w:r>
          </w:p>
        </w:tc>
      </w:tr>
      <w:tr w:rsidR="006A57E3" w:rsidRPr="005C5600" w14:paraId="7E66DF0D" w14:textId="77777777" w:rsidTr="00212215">
        <w:tc>
          <w:tcPr>
            <w:tcW w:w="1263" w:type="dxa"/>
            <w:shd w:val="clear" w:color="auto" w:fill="auto"/>
          </w:tcPr>
          <w:p w14:paraId="3C0B8615" w14:textId="77777777" w:rsidR="006A57E3" w:rsidRPr="005C5600" w:rsidRDefault="006A57E3" w:rsidP="00902E5A">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Outcome 3 name and focus</w:t>
            </w:r>
          </w:p>
        </w:tc>
        <w:tc>
          <w:tcPr>
            <w:tcW w:w="2677" w:type="dxa"/>
            <w:shd w:val="clear" w:color="auto" w:fill="auto"/>
          </w:tcPr>
          <w:p w14:paraId="2123B94F"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Improved site level capacity to combat IWT, poaching and HWC in four Angolan PAs (</w:t>
            </w:r>
            <w:proofErr w:type="spellStart"/>
            <w:r w:rsidRPr="005C5600">
              <w:rPr>
                <w:rFonts w:ascii="Times New Roman" w:hAnsi="Times New Roman"/>
                <w:sz w:val="18"/>
                <w:szCs w:val="18"/>
                <w:lang w:val="en-GB"/>
              </w:rPr>
              <w:t>Maiombe</w:t>
            </w:r>
            <w:proofErr w:type="spellEnd"/>
            <w:r w:rsidRPr="005C5600">
              <w:rPr>
                <w:rFonts w:ascii="Times New Roman" w:hAnsi="Times New Roman"/>
                <w:sz w:val="18"/>
                <w:szCs w:val="18"/>
                <w:lang w:val="en-GB"/>
              </w:rPr>
              <w:t xml:space="preserve">, </w:t>
            </w:r>
            <w:proofErr w:type="spellStart"/>
            <w:r w:rsidRPr="005C5600">
              <w:rPr>
                <w:rFonts w:ascii="Times New Roman" w:hAnsi="Times New Roman"/>
                <w:sz w:val="18"/>
                <w:szCs w:val="18"/>
                <w:lang w:val="en-GB"/>
              </w:rPr>
              <w:t>Cameia</w:t>
            </w:r>
            <w:proofErr w:type="spellEnd"/>
            <w:r w:rsidRPr="005C5600">
              <w:rPr>
                <w:rFonts w:ascii="Times New Roman" w:hAnsi="Times New Roman"/>
                <w:sz w:val="18"/>
                <w:szCs w:val="18"/>
                <w:lang w:val="en-GB"/>
              </w:rPr>
              <w:t xml:space="preserve">, </w:t>
            </w:r>
            <w:proofErr w:type="spellStart"/>
            <w:r w:rsidRPr="005C5600">
              <w:rPr>
                <w:rFonts w:ascii="Times New Roman" w:hAnsi="Times New Roman"/>
                <w:sz w:val="18"/>
                <w:szCs w:val="18"/>
                <w:lang w:val="en-GB"/>
              </w:rPr>
              <w:t>Mupa</w:t>
            </w:r>
            <w:proofErr w:type="spellEnd"/>
            <w:r w:rsidRPr="005C5600">
              <w:rPr>
                <w:rFonts w:ascii="Times New Roman" w:hAnsi="Times New Roman"/>
                <w:sz w:val="18"/>
                <w:szCs w:val="18"/>
                <w:lang w:val="en-GB"/>
              </w:rPr>
              <w:t xml:space="preserve"> and </w:t>
            </w:r>
            <w:proofErr w:type="spellStart"/>
            <w:r w:rsidRPr="005C5600">
              <w:rPr>
                <w:rFonts w:ascii="Times New Roman" w:hAnsi="Times New Roman"/>
                <w:sz w:val="18"/>
                <w:szCs w:val="18"/>
                <w:lang w:val="en-GB"/>
              </w:rPr>
              <w:t>Luando</w:t>
            </w:r>
            <w:proofErr w:type="spellEnd"/>
            <w:r w:rsidRPr="005C5600">
              <w:rPr>
                <w:rFonts w:ascii="Times New Roman" w:hAnsi="Times New Roman"/>
                <w:sz w:val="18"/>
                <w:szCs w:val="18"/>
                <w:lang w:val="en-GB"/>
              </w:rPr>
              <w:t>), at borders and other critical locations, resulting in increased enforcement and improved biodiversity status</w:t>
            </w:r>
          </w:p>
        </w:tc>
        <w:tc>
          <w:tcPr>
            <w:tcW w:w="2585" w:type="dxa"/>
            <w:shd w:val="clear" w:color="auto" w:fill="auto"/>
          </w:tcPr>
          <w:p w14:paraId="7288D1D4" w14:textId="77777777" w:rsidR="006A57E3" w:rsidRPr="005C5600" w:rsidRDefault="00D05796" w:rsidP="001C6FAA">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Increased involvement of local communities in the project areas in wildlife, habitat, and PA management</w:t>
            </w:r>
          </w:p>
        </w:tc>
        <w:tc>
          <w:tcPr>
            <w:tcW w:w="4311" w:type="dxa"/>
            <w:shd w:val="clear" w:color="auto" w:fill="auto"/>
          </w:tcPr>
          <w:p w14:paraId="05E6B2D2"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Original Outcome 3 is thematically the same as the Outcome 2. Thus, the Outcome name and focus has been significantly revised to reflect involvement of local communities in the wildlife and PA management critically important for wildlife conservation in Angola</w:t>
            </w:r>
            <w:r w:rsidR="00D05796" w:rsidRPr="005C5600">
              <w:rPr>
                <w:rFonts w:ascii="Times New Roman" w:hAnsi="Times New Roman"/>
                <w:sz w:val="18"/>
                <w:szCs w:val="18"/>
                <w:lang w:val="en-GB"/>
              </w:rPr>
              <w:t xml:space="preserve"> and based on the STAP recommendations to the PIF.</w:t>
            </w:r>
          </w:p>
        </w:tc>
      </w:tr>
      <w:tr w:rsidR="006A57E3" w:rsidRPr="005C5600" w14:paraId="0EE4D444" w14:textId="77777777" w:rsidTr="00212215">
        <w:tc>
          <w:tcPr>
            <w:tcW w:w="1263" w:type="dxa"/>
            <w:shd w:val="clear" w:color="auto" w:fill="auto"/>
          </w:tcPr>
          <w:p w14:paraId="4B8801D7"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Outcome 4 </w:t>
            </w:r>
          </w:p>
        </w:tc>
        <w:tc>
          <w:tcPr>
            <w:tcW w:w="2677" w:type="dxa"/>
            <w:shd w:val="clear" w:color="auto" w:fill="auto"/>
          </w:tcPr>
          <w:p w14:paraId="3BBB625B" w14:textId="77777777" w:rsidR="006A57E3" w:rsidRPr="005C5600" w:rsidRDefault="006A57E3" w:rsidP="005426BF">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Lessons learned by the project through gender mainstreaming and participatory M&amp;E are used to fight poaching and IWT nationally and internationally</w:t>
            </w:r>
          </w:p>
        </w:tc>
        <w:tc>
          <w:tcPr>
            <w:tcW w:w="2585" w:type="dxa"/>
            <w:shd w:val="clear" w:color="auto" w:fill="auto"/>
          </w:tcPr>
          <w:p w14:paraId="1EB92151" w14:textId="77777777" w:rsidR="006A57E3" w:rsidRPr="005C5600" w:rsidRDefault="006A57E3" w:rsidP="001C6FAA">
            <w:pPr>
              <w:tabs>
                <w:tab w:val="left" w:pos="284"/>
              </w:tabs>
              <w:spacing w:after="0" w:line="240" w:lineRule="auto"/>
              <w:ind w:right="11"/>
              <w:jc w:val="both"/>
              <w:rPr>
                <w:rFonts w:ascii="Times New Roman" w:hAnsi="Times New Roman"/>
                <w:sz w:val="18"/>
                <w:szCs w:val="18"/>
                <w:lang w:val="en-GB"/>
              </w:rPr>
            </w:pPr>
            <w:r w:rsidRPr="005C5600">
              <w:rPr>
                <w:rFonts w:ascii="Times New Roman" w:hAnsi="Times New Roman"/>
                <w:sz w:val="18"/>
                <w:szCs w:val="18"/>
                <w:lang w:val="en-GB"/>
              </w:rPr>
              <w:t>Same</w:t>
            </w:r>
          </w:p>
        </w:tc>
        <w:tc>
          <w:tcPr>
            <w:tcW w:w="4311" w:type="dxa"/>
            <w:shd w:val="clear" w:color="auto" w:fill="auto"/>
          </w:tcPr>
          <w:p w14:paraId="3F3FD540" w14:textId="77777777" w:rsidR="006A57E3" w:rsidRPr="005C5600" w:rsidRDefault="006A57E3" w:rsidP="00B25A79">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 No changes</w:t>
            </w:r>
            <w:r w:rsidR="00D05796" w:rsidRPr="005C5600">
              <w:rPr>
                <w:rFonts w:ascii="Times New Roman" w:hAnsi="Times New Roman"/>
                <w:sz w:val="18"/>
                <w:szCs w:val="18"/>
                <w:lang w:val="en-GB"/>
              </w:rPr>
              <w:t>.</w:t>
            </w:r>
          </w:p>
        </w:tc>
      </w:tr>
      <w:tr w:rsidR="006A57E3" w:rsidRPr="005C5600" w14:paraId="7CC3ACE0" w14:textId="77777777" w:rsidTr="00212215">
        <w:tc>
          <w:tcPr>
            <w:tcW w:w="1263" w:type="dxa"/>
            <w:shd w:val="clear" w:color="auto" w:fill="auto"/>
          </w:tcPr>
          <w:p w14:paraId="7BAFEA46"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1.1</w:t>
            </w:r>
          </w:p>
        </w:tc>
        <w:tc>
          <w:tcPr>
            <w:tcW w:w="2677" w:type="dxa"/>
            <w:shd w:val="clear" w:color="auto" w:fill="auto"/>
          </w:tcPr>
          <w:p w14:paraId="26BB7AC3" w14:textId="77777777" w:rsidR="006A57E3" w:rsidRPr="005C5600" w:rsidRDefault="006A57E3" w:rsidP="005426BF">
            <w:pPr>
              <w:pStyle w:val="GEFFieldtoFillout"/>
              <w:ind w:left="0"/>
              <w:jc w:val="both"/>
              <w:rPr>
                <w:sz w:val="18"/>
                <w:szCs w:val="18"/>
                <w:lang w:val="en-GB"/>
              </w:rPr>
            </w:pPr>
            <w:r w:rsidRPr="005C5600">
              <w:rPr>
                <w:sz w:val="18"/>
                <w:szCs w:val="18"/>
                <w:lang w:val="en-GB"/>
              </w:rPr>
              <w:t>Angola’s wildlife crime and HWC issues are comprehensively mapped and assessed to determine the prevention and mitigation required and relevant capacity needs in target areas.</w:t>
            </w:r>
          </w:p>
          <w:p w14:paraId="01616415" w14:textId="77777777" w:rsidR="006A57E3" w:rsidRPr="005C5600" w:rsidRDefault="006A57E3" w:rsidP="005426BF">
            <w:pPr>
              <w:spacing w:after="0" w:line="240" w:lineRule="auto"/>
              <w:jc w:val="both"/>
              <w:rPr>
                <w:rFonts w:ascii="Times New Roman" w:hAnsi="Times New Roman"/>
                <w:sz w:val="18"/>
                <w:szCs w:val="18"/>
                <w:lang w:val="en-GB"/>
              </w:rPr>
            </w:pPr>
          </w:p>
        </w:tc>
        <w:tc>
          <w:tcPr>
            <w:tcW w:w="2585" w:type="dxa"/>
            <w:vMerge w:val="restart"/>
            <w:shd w:val="clear" w:color="auto" w:fill="auto"/>
          </w:tcPr>
          <w:p w14:paraId="104939EC" w14:textId="77777777" w:rsidR="006A57E3" w:rsidRPr="005C5600" w:rsidRDefault="00D05796" w:rsidP="001C6FAA">
            <w:pPr>
              <w:spacing w:after="0" w:line="240" w:lineRule="auto"/>
              <w:jc w:val="both"/>
              <w:rPr>
                <w:rFonts w:ascii="Times New Roman" w:hAnsi="Times New Roman"/>
                <w:color w:val="000000"/>
                <w:sz w:val="18"/>
                <w:szCs w:val="18"/>
                <w:lang w:val="en-GB"/>
              </w:rPr>
            </w:pPr>
            <w:r w:rsidRPr="005C5600">
              <w:rPr>
                <w:rFonts w:ascii="Times New Roman" w:hAnsi="Times New Roman"/>
                <w:b/>
                <w:color w:val="000000"/>
                <w:sz w:val="18"/>
                <w:szCs w:val="18"/>
                <w:lang w:val="en-GB"/>
              </w:rPr>
              <w:lastRenderedPageBreak/>
              <w:t xml:space="preserve">Output 1.1. </w:t>
            </w:r>
            <w:r w:rsidRPr="005C5600">
              <w:rPr>
                <w:rFonts w:ascii="Times New Roman" w:hAnsi="Times New Roman"/>
                <w:color w:val="000000"/>
                <w:sz w:val="18"/>
                <w:szCs w:val="18"/>
                <w:lang w:val="en-GB"/>
              </w:rPr>
              <w:t>National policy and regulatory framework for IWT control and wildlife management is reviewed and updated</w:t>
            </w:r>
          </w:p>
        </w:tc>
        <w:tc>
          <w:tcPr>
            <w:tcW w:w="4311" w:type="dxa"/>
            <w:vMerge w:val="restart"/>
            <w:shd w:val="clear" w:color="auto" w:fill="auto"/>
          </w:tcPr>
          <w:p w14:paraId="643FC05D" w14:textId="77777777" w:rsidR="006A57E3" w:rsidRPr="005C5600" w:rsidRDefault="00D05796"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 xml:space="preserve">Original </w:t>
            </w:r>
            <w:r w:rsidR="006A57E3" w:rsidRPr="005C5600">
              <w:rPr>
                <w:rFonts w:ascii="Times New Roman" w:hAnsi="Times New Roman"/>
                <w:sz w:val="18"/>
                <w:szCs w:val="18"/>
                <w:lang w:val="en-GB"/>
              </w:rPr>
              <w:t xml:space="preserve">Outputs 1.1-1.3 have been joined in one Output 1.1 as a final project </w:t>
            </w:r>
            <w:r w:rsidRPr="005C5600">
              <w:rPr>
                <w:rFonts w:ascii="Times New Roman" w:hAnsi="Times New Roman"/>
                <w:sz w:val="18"/>
                <w:szCs w:val="18"/>
                <w:lang w:val="en-GB"/>
              </w:rPr>
              <w:t>O</w:t>
            </w:r>
            <w:r w:rsidR="006A57E3" w:rsidRPr="005C5600">
              <w:rPr>
                <w:rFonts w:ascii="Times New Roman" w:hAnsi="Times New Roman"/>
                <w:sz w:val="18"/>
                <w:szCs w:val="18"/>
                <w:lang w:val="en-GB"/>
              </w:rPr>
              <w:t>utput</w:t>
            </w:r>
            <w:r w:rsidRPr="005C5600">
              <w:rPr>
                <w:rFonts w:ascii="Times New Roman" w:hAnsi="Times New Roman"/>
                <w:sz w:val="18"/>
                <w:szCs w:val="18"/>
                <w:lang w:val="en-GB"/>
              </w:rPr>
              <w:t>.</w:t>
            </w:r>
          </w:p>
        </w:tc>
      </w:tr>
      <w:tr w:rsidR="006A57E3" w:rsidRPr="005C5600" w14:paraId="23B47439" w14:textId="77777777" w:rsidTr="00212215">
        <w:tc>
          <w:tcPr>
            <w:tcW w:w="1263" w:type="dxa"/>
            <w:shd w:val="clear" w:color="auto" w:fill="auto"/>
          </w:tcPr>
          <w:p w14:paraId="79CC03E9"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1.2</w:t>
            </w:r>
          </w:p>
        </w:tc>
        <w:tc>
          <w:tcPr>
            <w:tcW w:w="2677" w:type="dxa"/>
            <w:shd w:val="clear" w:color="auto" w:fill="auto"/>
          </w:tcPr>
          <w:p w14:paraId="22BEE946" w14:textId="77777777" w:rsidR="006A57E3" w:rsidRPr="005C5600" w:rsidRDefault="006A57E3" w:rsidP="005426BF">
            <w:pPr>
              <w:pStyle w:val="GEFFieldtoFillout"/>
              <w:ind w:left="0"/>
              <w:jc w:val="both"/>
              <w:rPr>
                <w:sz w:val="18"/>
                <w:szCs w:val="18"/>
                <w:lang w:val="en-GB"/>
              </w:rPr>
            </w:pPr>
            <w:r w:rsidRPr="005C5600">
              <w:rPr>
                <w:sz w:val="18"/>
                <w:szCs w:val="18"/>
                <w:lang w:val="en-GB"/>
              </w:rPr>
              <w:t>Based on the above mapping and assessment, a new National Strategy for Illegal Wildlife Trade and Poaching is developed to promote the value of wildlife and biodiversity for Angola’s national development and to combat IWT and poaching through a coordinated approach.</w:t>
            </w:r>
          </w:p>
        </w:tc>
        <w:tc>
          <w:tcPr>
            <w:tcW w:w="2585" w:type="dxa"/>
            <w:vMerge/>
            <w:shd w:val="clear" w:color="auto" w:fill="auto"/>
          </w:tcPr>
          <w:p w14:paraId="1107DE00" w14:textId="77777777" w:rsidR="006A57E3" w:rsidRPr="005C5600" w:rsidRDefault="006A57E3" w:rsidP="00822D6B">
            <w:pPr>
              <w:spacing w:after="0" w:line="240" w:lineRule="auto"/>
              <w:rPr>
                <w:rFonts w:ascii="Times New Roman" w:hAnsi="Times New Roman"/>
                <w:color w:val="000000"/>
                <w:sz w:val="18"/>
                <w:szCs w:val="18"/>
                <w:lang w:val="en-GB"/>
              </w:rPr>
            </w:pPr>
          </w:p>
        </w:tc>
        <w:tc>
          <w:tcPr>
            <w:tcW w:w="4311" w:type="dxa"/>
            <w:vMerge/>
            <w:shd w:val="clear" w:color="auto" w:fill="auto"/>
          </w:tcPr>
          <w:p w14:paraId="75DC68FC" w14:textId="77777777" w:rsidR="006A57E3" w:rsidRPr="005C5600" w:rsidRDefault="006A57E3" w:rsidP="00822D6B">
            <w:pPr>
              <w:spacing w:after="0" w:line="240" w:lineRule="auto"/>
              <w:jc w:val="both"/>
              <w:rPr>
                <w:rFonts w:ascii="Times New Roman" w:hAnsi="Times New Roman"/>
                <w:sz w:val="18"/>
                <w:szCs w:val="18"/>
                <w:lang w:val="en-GB"/>
              </w:rPr>
            </w:pPr>
          </w:p>
        </w:tc>
      </w:tr>
      <w:tr w:rsidR="006A57E3" w:rsidRPr="005C5600" w14:paraId="77D7FC5E" w14:textId="77777777" w:rsidTr="00212215">
        <w:tc>
          <w:tcPr>
            <w:tcW w:w="1263" w:type="dxa"/>
            <w:shd w:val="clear" w:color="auto" w:fill="auto"/>
          </w:tcPr>
          <w:p w14:paraId="5CDB7F1B"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1.3</w:t>
            </w:r>
          </w:p>
        </w:tc>
        <w:tc>
          <w:tcPr>
            <w:tcW w:w="2677" w:type="dxa"/>
            <w:shd w:val="clear" w:color="auto" w:fill="auto"/>
          </w:tcPr>
          <w:p w14:paraId="6BA804D3" w14:textId="77777777" w:rsidR="006A57E3" w:rsidRPr="005C5600" w:rsidRDefault="006A57E3" w:rsidP="005426BF">
            <w:pPr>
              <w:pStyle w:val="GEFFieldtoFillout"/>
              <w:ind w:left="0"/>
              <w:rPr>
                <w:sz w:val="18"/>
                <w:szCs w:val="18"/>
                <w:lang w:val="en-GB"/>
              </w:rPr>
            </w:pPr>
            <w:r w:rsidRPr="005C5600">
              <w:rPr>
                <w:sz w:val="18"/>
                <w:szCs w:val="18"/>
                <w:lang w:val="en-GB"/>
              </w:rPr>
              <w:t>A new National Strategy to Prevent and Mitigate Human-Wildlife Conflict is developed to identify measures that minimize the risk of conflicts between humans and wildlife.</w:t>
            </w:r>
          </w:p>
        </w:tc>
        <w:tc>
          <w:tcPr>
            <w:tcW w:w="2585" w:type="dxa"/>
            <w:vMerge/>
            <w:shd w:val="clear" w:color="auto" w:fill="auto"/>
          </w:tcPr>
          <w:p w14:paraId="27CE0093" w14:textId="77777777" w:rsidR="006A57E3" w:rsidRPr="005C5600" w:rsidRDefault="006A57E3" w:rsidP="00822D6B">
            <w:pPr>
              <w:spacing w:after="0" w:line="240" w:lineRule="auto"/>
              <w:rPr>
                <w:rFonts w:ascii="Times New Roman" w:hAnsi="Times New Roman"/>
                <w:color w:val="000000"/>
                <w:sz w:val="18"/>
                <w:szCs w:val="18"/>
                <w:lang w:val="en-GB"/>
              </w:rPr>
            </w:pPr>
          </w:p>
        </w:tc>
        <w:tc>
          <w:tcPr>
            <w:tcW w:w="4311" w:type="dxa"/>
            <w:vMerge/>
            <w:shd w:val="clear" w:color="auto" w:fill="auto"/>
          </w:tcPr>
          <w:p w14:paraId="24F8CCDD" w14:textId="77777777" w:rsidR="006A57E3" w:rsidRPr="005C5600" w:rsidRDefault="006A57E3" w:rsidP="00822D6B">
            <w:pPr>
              <w:spacing w:after="0" w:line="240" w:lineRule="auto"/>
              <w:jc w:val="both"/>
              <w:rPr>
                <w:rFonts w:ascii="Times New Roman" w:hAnsi="Times New Roman"/>
                <w:sz w:val="18"/>
                <w:szCs w:val="18"/>
                <w:lang w:val="en-GB"/>
              </w:rPr>
            </w:pPr>
          </w:p>
        </w:tc>
      </w:tr>
      <w:tr w:rsidR="006A57E3" w:rsidRPr="005C5600" w14:paraId="29998D91" w14:textId="77777777" w:rsidTr="00212215">
        <w:tc>
          <w:tcPr>
            <w:tcW w:w="1263" w:type="dxa"/>
            <w:shd w:val="clear" w:color="auto" w:fill="auto"/>
          </w:tcPr>
          <w:p w14:paraId="33F9AA4B"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1.4</w:t>
            </w:r>
          </w:p>
        </w:tc>
        <w:tc>
          <w:tcPr>
            <w:tcW w:w="2677" w:type="dxa"/>
            <w:shd w:val="clear" w:color="auto" w:fill="auto"/>
          </w:tcPr>
          <w:p w14:paraId="0C06DABD" w14:textId="77777777" w:rsidR="006A57E3" w:rsidRPr="005C5600" w:rsidRDefault="006A57E3" w:rsidP="005426BF">
            <w:pPr>
              <w:pStyle w:val="GEFFieldtoFillout"/>
              <w:ind w:left="0"/>
              <w:jc w:val="both"/>
              <w:rPr>
                <w:sz w:val="18"/>
                <w:szCs w:val="18"/>
                <w:lang w:val="en-GB"/>
              </w:rPr>
            </w:pPr>
            <w:r w:rsidRPr="005C5600">
              <w:rPr>
                <w:sz w:val="18"/>
                <w:szCs w:val="18"/>
                <w:lang w:val="en-GB"/>
              </w:rPr>
              <w:t xml:space="preserve">Approximately 10 Provincial Wildlife Crime Units (WCUs) are established (one per National Park plus </w:t>
            </w:r>
            <w:proofErr w:type="spellStart"/>
            <w:r w:rsidRPr="005C5600">
              <w:rPr>
                <w:sz w:val="18"/>
                <w:szCs w:val="18"/>
                <w:lang w:val="en-GB"/>
              </w:rPr>
              <w:t>Luando</w:t>
            </w:r>
            <w:proofErr w:type="spellEnd"/>
            <w:r w:rsidRPr="005C5600">
              <w:rPr>
                <w:sz w:val="18"/>
                <w:szCs w:val="18"/>
                <w:lang w:val="en-GB"/>
              </w:rPr>
              <w:t xml:space="preserve"> Strict Nature Reserve) to unite the wildlife and security sectors in addressing wildlife crime at the local (site) level. The WCUs will consist of park rangers with secondments from the police, customs and public prosecution. They will be resourced to achieve intelligence-led enforcement in key ecosystem-level poaching and IWT hotspots.</w:t>
            </w:r>
          </w:p>
        </w:tc>
        <w:tc>
          <w:tcPr>
            <w:tcW w:w="2585" w:type="dxa"/>
            <w:shd w:val="clear" w:color="auto" w:fill="auto"/>
          </w:tcPr>
          <w:p w14:paraId="7E022FD1" w14:textId="77777777" w:rsidR="006A57E3" w:rsidRPr="005C5600" w:rsidRDefault="00D05796" w:rsidP="001C6FAA">
            <w:pPr>
              <w:spacing w:after="0" w:line="240" w:lineRule="auto"/>
              <w:jc w:val="both"/>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Output 2.1. </w:t>
            </w:r>
            <w:r w:rsidRPr="005C5600">
              <w:rPr>
                <w:rFonts w:ascii="Times New Roman" w:hAnsi="Times New Roman"/>
                <w:color w:val="000000"/>
                <w:sz w:val="18"/>
                <w:szCs w:val="18"/>
                <w:lang w:val="en-GB"/>
              </w:rPr>
              <w:t>Two local inter-agency Environmental Crime Units are established in the project areas and provided with comprehensive anti-poaching trainings, equipment, and initial operational support</w:t>
            </w:r>
          </w:p>
        </w:tc>
        <w:tc>
          <w:tcPr>
            <w:tcW w:w="4311" w:type="dxa"/>
            <w:shd w:val="clear" w:color="auto" w:fill="auto"/>
          </w:tcPr>
          <w:p w14:paraId="34F156BE"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Output 1.4 is over-ambitious and unrealistic for delivery given limited project budget</w:t>
            </w:r>
            <w:r w:rsidR="00D05796" w:rsidRPr="005C5600">
              <w:rPr>
                <w:rFonts w:ascii="Times New Roman" w:hAnsi="Times New Roman"/>
                <w:sz w:val="18"/>
                <w:szCs w:val="18"/>
                <w:lang w:val="en-GB"/>
              </w:rPr>
              <w:t xml:space="preserve"> and lifetime</w:t>
            </w:r>
            <w:r w:rsidRPr="005C5600">
              <w:rPr>
                <w:rFonts w:ascii="Times New Roman" w:hAnsi="Times New Roman"/>
                <w:sz w:val="18"/>
                <w:szCs w:val="18"/>
                <w:lang w:val="en-GB"/>
              </w:rPr>
              <w:t xml:space="preserve">. Thus, the Output has been adjusted to support </w:t>
            </w:r>
            <w:r w:rsidR="00D05796" w:rsidRPr="005C5600">
              <w:rPr>
                <w:rFonts w:ascii="Times New Roman" w:hAnsi="Times New Roman"/>
                <w:sz w:val="18"/>
                <w:szCs w:val="18"/>
                <w:lang w:val="en-GB"/>
              </w:rPr>
              <w:t xml:space="preserve">only </w:t>
            </w:r>
            <w:r w:rsidRPr="005C5600">
              <w:rPr>
                <w:rFonts w:ascii="Times New Roman" w:hAnsi="Times New Roman"/>
                <w:sz w:val="18"/>
                <w:szCs w:val="18"/>
                <w:lang w:val="en-GB"/>
              </w:rPr>
              <w:t xml:space="preserve">two </w:t>
            </w:r>
            <w:r w:rsidR="00D05796" w:rsidRPr="005C5600">
              <w:rPr>
                <w:rFonts w:ascii="Times New Roman" w:hAnsi="Times New Roman"/>
                <w:sz w:val="18"/>
                <w:szCs w:val="18"/>
                <w:lang w:val="en-GB"/>
              </w:rPr>
              <w:t xml:space="preserve">local inter-agency Environmental Crime Units (ECUs) </w:t>
            </w:r>
            <w:r w:rsidRPr="005C5600">
              <w:rPr>
                <w:rFonts w:ascii="Times New Roman" w:hAnsi="Times New Roman"/>
                <w:sz w:val="18"/>
                <w:szCs w:val="18"/>
                <w:lang w:val="en-GB"/>
              </w:rPr>
              <w:t>only in the target project areas and moved to Component 2 (project site activities)</w:t>
            </w:r>
            <w:r w:rsidR="00D05796" w:rsidRPr="005C5600">
              <w:rPr>
                <w:rFonts w:ascii="Times New Roman" w:hAnsi="Times New Roman"/>
                <w:sz w:val="18"/>
                <w:szCs w:val="18"/>
                <w:lang w:val="en-GB"/>
              </w:rPr>
              <w:t xml:space="preserve">. The local ECUs will be under </w:t>
            </w:r>
            <w:proofErr w:type="spellStart"/>
            <w:r w:rsidR="00D05796" w:rsidRPr="005C5600">
              <w:rPr>
                <w:rFonts w:ascii="Times New Roman" w:hAnsi="Times New Roman"/>
                <w:sz w:val="18"/>
                <w:szCs w:val="18"/>
                <w:lang w:val="en-GB"/>
              </w:rPr>
              <w:t>suppervison</w:t>
            </w:r>
            <w:proofErr w:type="spellEnd"/>
            <w:r w:rsidR="00D05796" w:rsidRPr="005C5600">
              <w:rPr>
                <w:rFonts w:ascii="Times New Roman" w:hAnsi="Times New Roman"/>
                <w:sz w:val="18"/>
                <w:szCs w:val="18"/>
                <w:lang w:val="en-GB"/>
              </w:rPr>
              <w:t xml:space="preserve"> of the national ECU established in Angola in 2015. </w:t>
            </w:r>
          </w:p>
        </w:tc>
      </w:tr>
      <w:tr w:rsidR="006A57E3" w:rsidRPr="005C5600" w14:paraId="4BFE5604" w14:textId="77777777" w:rsidTr="00212215">
        <w:tc>
          <w:tcPr>
            <w:tcW w:w="1263" w:type="dxa"/>
            <w:shd w:val="clear" w:color="auto" w:fill="auto"/>
          </w:tcPr>
          <w:p w14:paraId="02D8C5A7"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1.5</w:t>
            </w:r>
          </w:p>
        </w:tc>
        <w:tc>
          <w:tcPr>
            <w:tcW w:w="2677" w:type="dxa"/>
            <w:shd w:val="clear" w:color="auto" w:fill="auto"/>
          </w:tcPr>
          <w:p w14:paraId="51234034" w14:textId="77777777" w:rsidR="006A57E3" w:rsidRPr="005C5600" w:rsidRDefault="006A57E3" w:rsidP="005426BF">
            <w:pPr>
              <w:pStyle w:val="GEFFieldtoFillout"/>
              <w:ind w:left="0"/>
              <w:jc w:val="both"/>
              <w:rPr>
                <w:sz w:val="18"/>
                <w:szCs w:val="18"/>
                <w:lang w:val="en-GB"/>
              </w:rPr>
            </w:pPr>
            <w:r w:rsidRPr="005C5600">
              <w:rPr>
                <w:sz w:val="18"/>
                <w:szCs w:val="18"/>
                <w:lang w:val="en-GB"/>
              </w:rPr>
              <w:t>The capacity of key staff (from relevant ministries and agencies e.g. police, judiciary, customs) is developed in relation to IWT legislation, enforcement systems, intelligence gathering, forensic investigations and operations management.</w:t>
            </w:r>
          </w:p>
        </w:tc>
        <w:tc>
          <w:tcPr>
            <w:tcW w:w="2585" w:type="dxa"/>
            <w:shd w:val="clear" w:color="auto" w:fill="auto"/>
          </w:tcPr>
          <w:p w14:paraId="5062EEFF" w14:textId="77777777" w:rsidR="006A57E3" w:rsidRPr="005C5600" w:rsidRDefault="00D05796" w:rsidP="001C6FAA">
            <w:pPr>
              <w:spacing w:after="0" w:line="240" w:lineRule="auto"/>
              <w:jc w:val="both"/>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Output 1.2. </w:t>
            </w:r>
            <w:r w:rsidRPr="005C5600">
              <w:rPr>
                <w:rFonts w:ascii="Times New Roman" w:hAnsi="Times New Roman"/>
                <w:color w:val="000000"/>
                <w:sz w:val="18"/>
                <w:szCs w:val="18"/>
                <w:lang w:val="en-GB"/>
              </w:rPr>
              <w:t>Key wildlife law enforcement agencies are provided with trainings, manuals, and equipment to effectively enforce, prosecute, and penalize wildlife crime</w:t>
            </w:r>
          </w:p>
        </w:tc>
        <w:tc>
          <w:tcPr>
            <w:tcW w:w="4311" w:type="dxa"/>
            <w:shd w:val="clear" w:color="auto" w:fill="auto"/>
          </w:tcPr>
          <w:p w14:paraId="7E7790E3"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 xml:space="preserve">The revised Output clarifies </w:t>
            </w:r>
            <w:r w:rsidR="00D05796" w:rsidRPr="005C5600">
              <w:rPr>
                <w:rFonts w:ascii="Times New Roman" w:hAnsi="Times New Roman"/>
                <w:sz w:val="18"/>
                <w:szCs w:val="18"/>
                <w:lang w:val="en-GB"/>
              </w:rPr>
              <w:t>technical support that can be realistically provided in the project framework and the most needed given results of ICCWC IF assessment in Angola in 2018.</w:t>
            </w:r>
          </w:p>
        </w:tc>
      </w:tr>
      <w:tr w:rsidR="006A57E3" w:rsidRPr="005C5600" w14:paraId="13097727" w14:textId="77777777" w:rsidTr="00212215">
        <w:tc>
          <w:tcPr>
            <w:tcW w:w="1263" w:type="dxa"/>
            <w:shd w:val="clear" w:color="auto" w:fill="auto"/>
          </w:tcPr>
          <w:p w14:paraId="7736B389"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1.6</w:t>
            </w:r>
          </w:p>
        </w:tc>
        <w:tc>
          <w:tcPr>
            <w:tcW w:w="2677" w:type="dxa"/>
            <w:shd w:val="clear" w:color="auto" w:fill="auto"/>
          </w:tcPr>
          <w:p w14:paraId="0892980B" w14:textId="77777777" w:rsidR="006A57E3" w:rsidRPr="005C5600" w:rsidRDefault="006A57E3" w:rsidP="005426BF">
            <w:pPr>
              <w:pStyle w:val="GEFFieldtoFillout"/>
              <w:ind w:left="0"/>
              <w:jc w:val="both"/>
              <w:rPr>
                <w:sz w:val="18"/>
                <w:szCs w:val="18"/>
                <w:lang w:val="en-GB"/>
              </w:rPr>
            </w:pPr>
            <w:r w:rsidRPr="005C5600">
              <w:rPr>
                <w:sz w:val="18"/>
                <w:szCs w:val="18"/>
                <w:lang w:val="en-GB"/>
              </w:rPr>
              <w:t>A nationwide system for monitoring wildlife trade and wildlife crime cases is established and operationalized.</w:t>
            </w:r>
          </w:p>
        </w:tc>
        <w:tc>
          <w:tcPr>
            <w:tcW w:w="2585" w:type="dxa"/>
            <w:shd w:val="clear" w:color="auto" w:fill="auto"/>
          </w:tcPr>
          <w:p w14:paraId="7ADF887A" w14:textId="77777777" w:rsidR="006A57E3" w:rsidRPr="005C5600" w:rsidRDefault="00D05796" w:rsidP="001C6FAA">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Deleted</w:t>
            </w:r>
          </w:p>
        </w:tc>
        <w:tc>
          <w:tcPr>
            <w:tcW w:w="4311" w:type="dxa"/>
            <w:shd w:val="clear" w:color="auto" w:fill="auto"/>
          </w:tcPr>
          <w:p w14:paraId="6C83B025" w14:textId="77777777" w:rsidR="006A57E3" w:rsidRPr="005C5600" w:rsidRDefault="00D05796"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Wildlife crime monitoring system will be fully addressed by the Stop Ivory projects in Angola in 2018-20</w:t>
            </w:r>
            <w:r w:rsidR="002B5904" w:rsidRPr="005C5600">
              <w:rPr>
                <w:rFonts w:ascii="Times New Roman" w:hAnsi="Times New Roman"/>
                <w:sz w:val="18"/>
                <w:szCs w:val="18"/>
                <w:lang w:val="en-GB"/>
              </w:rPr>
              <w:t>2.</w:t>
            </w:r>
          </w:p>
        </w:tc>
      </w:tr>
      <w:tr w:rsidR="006A57E3" w:rsidRPr="005C5600" w14:paraId="4E4C95AC" w14:textId="77777777" w:rsidTr="00212215">
        <w:tc>
          <w:tcPr>
            <w:tcW w:w="1263" w:type="dxa"/>
            <w:shd w:val="clear" w:color="auto" w:fill="auto"/>
          </w:tcPr>
          <w:p w14:paraId="6D2CC272"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1.7</w:t>
            </w:r>
          </w:p>
        </w:tc>
        <w:tc>
          <w:tcPr>
            <w:tcW w:w="2677" w:type="dxa"/>
            <w:shd w:val="clear" w:color="auto" w:fill="auto"/>
          </w:tcPr>
          <w:p w14:paraId="692C80DA" w14:textId="77777777" w:rsidR="006A57E3" w:rsidRPr="001B6F3C" w:rsidRDefault="006A57E3" w:rsidP="005426BF">
            <w:pPr>
              <w:pStyle w:val="GEFFieldtoFillout"/>
              <w:ind w:left="0"/>
              <w:jc w:val="both"/>
              <w:rPr>
                <w:sz w:val="18"/>
                <w:szCs w:val="18"/>
                <w:lang w:val="en-GB"/>
              </w:rPr>
            </w:pPr>
            <w:r w:rsidRPr="001B6F3C">
              <w:rPr>
                <w:sz w:val="18"/>
                <w:szCs w:val="18"/>
                <w:lang w:val="en-GB"/>
              </w:rPr>
              <w:t xml:space="preserve">Bilateral and/or multilateral agreements are formulated, signed and implemented between Angola and its </w:t>
            </w:r>
            <w:proofErr w:type="spellStart"/>
            <w:r w:rsidRPr="001B6F3C">
              <w:rPr>
                <w:sz w:val="18"/>
                <w:szCs w:val="18"/>
                <w:lang w:val="en-GB"/>
              </w:rPr>
              <w:t>neighbor</w:t>
            </w:r>
            <w:proofErr w:type="spellEnd"/>
            <w:r w:rsidRPr="001B6F3C">
              <w:rPr>
                <w:sz w:val="18"/>
                <w:szCs w:val="18"/>
                <w:lang w:val="en-GB"/>
              </w:rPr>
              <w:t xml:space="preserve"> countries, the Democratic Republic of the Congo (DRC), Zambia and Namibia, to ensure the conservation and sustainable management of transboundary areas and the prevention of IWT and poaching.</w:t>
            </w:r>
          </w:p>
        </w:tc>
        <w:tc>
          <w:tcPr>
            <w:tcW w:w="2585" w:type="dxa"/>
            <w:shd w:val="clear" w:color="auto" w:fill="auto"/>
          </w:tcPr>
          <w:p w14:paraId="6B582BB2" w14:textId="0749A766" w:rsidR="006A57E3" w:rsidRPr="001B6F3C" w:rsidRDefault="00041469" w:rsidP="001C6FAA">
            <w:pPr>
              <w:spacing w:after="0" w:line="240" w:lineRule="auto"/>
              <w:jc w:val="both"/>
              <w:rPr>
                <w:rFonts w:ascii="Times New Roman" w:hAnsi="Times New Roman"/>
                <w:bCs/>
                <w:color w:val="000000"/>
                <w:sz w:val="18"/>
                <w:szCs w:val="18"/>
                <w:lang w:val="en-GB"/>
              </w:rPr>
            </w:pPr>
            <w:r w:rsidRPr="001B6F3C">
              <w:rPr>
                <w:rFonts w:ascii="Times New Roman" w:hAnsi="Times New Roman"/>
                <w:bCs/>
                <w:color w:val="000000"/>
                <w:sz w:val="18"/>
                <w:szCs w:val="18"/>
                <w:lang w:val="en-GB"/>
              </w:rPr>
              <w:t>Deleted</w:t>
            </w:r>
          </w:p>
        </w:tc>
        <w:tc>
          <w:tcPr>
            <w:tcW w:w="4311" w:type="dxa"/>
            <w:shd w:val="clear" w:color="auto" w:fill="auto"/>
          </w:tcPr>
          <w:p w14:paraId="30913936" w14:textId="23649BDE" w:rsidR="006A57E3" w:rsidRPr="001B6F3C" w:rsidRDefault="006A57E3" w:rsidP="00B25A79">
            <w:pPr>
              <w:spacing w:after="0" w:line="240" w:lineRule="auto"/>
              <w:jc w:val="both"/>
              <w:rPr>
                <w:rFonts w:ascii="Times New Roman" w:hAnsi="Times New Roman"/>
                <w:sz w:val="18"/>
                <w:szCs w:val="18"/>
                <w:lang w:val="en-GB"/>
              </w:rPr>
            </w:pPr>
            <w:r w:rsidRPr="001B6F3C">
              <w:rPr>
                <w:rFonts w:ascii="Times New Roman" w:hAnsi="Times New Roman"/>
                <w:sz w:val="18"/>
                <w:szCs w:val="18"/>
                <w:lang w:val="en-GB"/>
              </w:rPr>
              <w:t xml:space="preserve">Original Output is over-ambitious and unrealistic for implementation due to limited financial resources of the project. Moreover, it sounds like an Outcome (a result beyond full project control). </w:t>
            </w:r>
            <w:r w:rsidR="00A71E5B" w:rsidRPr="001B6F3C">
              <w:rPr>
                <w:rFonts w:ascii="Times New Roman" w:hAnsi="Times New Roman"/>
                <w:sz w:val="18"/>
                <w:szCs w:val="18"/>
                <w:lang w:val="en-GB"/>
              </w:rPr>
              <w:t xml:space="preserve">The PPG team could not </w:t>
            </w:r>
            <w:r w:rsidR="007A0367" w:rsidRPr="001B6F3C">
              <w:rPr>
                <w:rFonts w:ascii="Times New Roman" w:hAnsi="Times New Roman"/>
                <w:sz w:val="18"/>
                <w:szCs w:val="18"/>
                <w:lang w:val="en-GB"/>
              </w:rPr>
              <w:t xml:space="preserve">negotiate with </w:t>
            </w:r>
            <w:r w:rsidR="007C52E3" w:rsidRPr="001B6F3C">
              <w:rPr>
                <w:rFonts w:ascii="Times New Roman" w:hAnsi="Times New Roman"/>
                <w:sz w:val="18"/>
                <w:szCs w:val="18"/>
                <w:lang w:val="en-GB"/>
              </w:rPr>
              <w:t>governments of other countries any transboundary activities</w:t>
            </w:r>
            <w:r w:rsidR="009A1A93" w:rsidRPr="001B6F3C">
              <w:rPr>
                <w:rFonts w:ascii="Times New Roman" w:hAnsi="Times New Roman"/>
                <w:sz w:val="18"/>
                <w:szCs w:val="18"/>
                <w:lang w:val="en-GB"/>
              </w:rPr>
              <w:t xml:space="preserve"> in the project framework. </w:t>
            </w:r>
          </w:p>
        </w:tc>
      </w:tr>
      <w:tr w:rsidR="006A57E3" w:rsidRPr="005C5600" w14:paraId="11E1DA2C" w14:textId="77777777" w:rsidTr="00212215">
        <w:tc>
          <w:tcPr>
            <w:tcW w:w="1263" w:type="dxa"/>
            <w:shd w:val="clear" w:color="auto" w:fill="auto"/>
          </w:tcPr>
          <w:p w14:paraId="6B16C524"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1.8</w:t>
            </w:r>
          </w:p>
        </w:tc>
        <w:tc>
          <w:tcPr>
            <w:tcW w:w="2677" w:type="dxa"/>
            <w:shd w:val="clear" w:color="auto" w:fill="auto"/>
          </w:tcPr>
          <w:p w14:paraId="6395F83A" w14:textId="77777777" w:rsidR="006A57E3" w:rsidRPr="005C5600" w:rsidRDefault="006A57E3" w:rsidP="005426BF">
            <w:pPr>
              <w:pStyle w:val="GEFFieldtoFillout"/>
              <w:ind w:left="0"/>
              <w:jc w:val="both"/>
              <w:rPr>
                <w:sz w:val="18"/>
                <w:szCs w:val="18"/>
                <w:lang w:val="en-GB"/>
              </w:rPr>
            </w:pPr>
            <w:r w:rsidRPr="005C5600">
              <w:rPr>
                <w:sz w:val="18"/>
                <w:szCs w:val="18"/>
                <w:lang w:val="en-GB"/>
              </w:rPr>
              <w:t>Wider public awareness of biodiversity and ecosystem conservation, HWC and wildlife crime is achieved through comprehensive multimedia outreach and education campaigns with national and international impact.</w:t>
            </w:r>
          </w:p>
        </w:tc>
        <w:tc>
          <w:tcPr>
            <w:tcW w:w="2585" w:type="dxa"/>
            <w:shd w:val="clear" w:color="auto" w:fill="auto"/>
          </w:tcPr>
          <w:p w14:paraId="0B60B68B" w14:textId="77777777" w:rsidR="006A57E3" w:rsidRPr="005C5600" w:rsidRDefault="002B5904" w:rsidP="001C6FAA">
            <w:pPr>
              <w:spacing w:after="0" w:line="240" w:lineRule="auto"/>
              <w:jc w:val="both"/>
              <w:rPr>
                <w:rFonts w:ascii="Times New Roman" w:hAnsi="Times New Roman"/>
                <w:b/>
                <w:color w:val="000000"/>
                <w:sz w:val="18"/>
                <w:szCs w:val="18"/>
                <w:lang w:val="en-GB"/>
              </w:rPr>
            </w:pPr>
            <w:r w:rsidRPr="005C5600">
              <w:rPr>
                <w:rFonts w:ascii="Times New Roman" w:hAnsi="Times New Roman"/>
                <w:b/>
                <w:color w:val="000000"/>
                <w:sz w:val="18"/>
                <w:szCs w:val="18"/>
                <w:lang w:val="en-GB"/>
              </w:rPr>
              <w:t xml:space="preserve">Output 3.2. </w:t>
            </w:r>
            <w:r w:rsidRPr="005C5600">
              <w:rPr>
                <w:rFonts w:ascii="Times New Roman" w:hAnsi="Times New Roman"/>
                <w:color w:val="000000"/>
                <w:sz w:val="18"/>
                <w:szCs w:val="18"/>
                <w:lang w:val="en-GB"/>
              </w:rPr>
              <w:t>Public awareness campaign targeting IWT, bushmeat consumption, HWC and habitat degradation is developed and implemented in the project areas and at national level.</w:t>
            </w:r>
          </w:p>
        </w:tc>
        <w:tc>
          <w:tcPr>
            <w:tcW w:w="4311" w:type="dxa"/>
            <w:shd w:val="clear" w:color="auto" w:fill="auto"/>
          </w:tcPr>
          <w:p w14:paraId="1847B470"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 xml:space="preserve">The revised Output has clear geographic focus and target the most important issues for wildlife conservation in Angola. The Output has been moved to Component 3 that targets local community involvement in the PA and wildlife management. </w:t>
            </w:r>
          </w:p>
        </w:tc>
      </w:tr>
      <w:tr w:rsidR="006A57E3" w:rsidRPr="005C5600" w14:paraId="32AE6B60" w14:textId="77777777" w:rsidTr="00212215">
        <w:tc>
          <w:tcPr>
            <w:tcW w:w="1263" w:type="dxa"/>
            <w:shd w:val="clear" w:color="auto" w:fill="auto"/>
          </w:tcPr>
          <w:p w14:paraId="207B8747"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2.1</w:t>
            </w:r>
          </w:p>
        </w:tc>
        <w:tc>
          <w:tcPr>
            <w:tcW w:w="2677" w:type="dxa"/>
            <w:shd w:val="clear" w:color="auto" w:fill="auto"/>
          </w:tcPr>
          <w:p w14:paraId="3E017899" w14:textId="77777777" w:rsidR="006A57E3" w:rsidRPr="005C5600" w:rsidRDefault="006A57E3" w:rsidP="005426BF">
            <w:pPr>
              <w:pStyle w:val="GEFFieldtoFillout"/>
              <w:ind w:left="0"/>
              <w:jc w:val="both"/>
              <w:rPr>
                <w:sz w:val="18"/>
                <w:szCs w:val="18"/>
                <w:lang w:val="en-GB"/>
              </w:rPr>
            </w:pPr>
            <w:r w:rsidRPr="005C5600">
              <w:rPr>
                <w:sz w:val="18"/>
                <w:szCs w:val="18"/>
                <w:lang w:val="en-GB"/>
              </w:rPr>
              <w:t xml:space="preserve">The 31st of January Wildlife School in </w:t>
            </w:r>
            <w:proofErr w:type="spellStart"/>
            <w:r w:rsidRPr="005C5600">
              <w:rPr>
                <w:sz w:val="18"/>
                <w:szCs w:val="18"/>
                <w:lang w:val="en-GB"/>
              </w:rPr>
              <w:t>Menongue</w:t>
            </w:r>
            <w:proofErr w:type="spellEnd"/>
            <w:r w:rsidRPr="005C5600">
              <w:rPr>
                <w:sz w:val="18"/>
                <w:szCs w:val="18"/>
                <w:lang w:val="en-GB"/>
              </w:rPr>
              <w:t xml:space="preserve"> (</w:t>
            </w:r>
            <w:proofErr w:type="spellStart"/>
            <w:r w:rsidRPr="005C5600">
              <w:rPr>
                <w:sz w:val="18"/>
                <w:szCs w:val="18"/>
                <w:lang w:val="en-GB"/>
              </w:rPr>
              <w:t>Cuando-Cubango</w:t>
            </w:r>
            <w:proofErr w:type="spellEnd"/>
            <w:r w:rsidRPr="005C5600">
              <w:rPr>
                <w:sz w:val="18"/>
                <w:szCs w:val="18"/>
                <w:lang w:val="en-GB"/>
              </w:rPr>
              <w:t xml:space="preserve">) is upgraded to become </w:t>
            </w:r>
            <w:r w:rsidRPr="005C5600">
              <w:rPr>
                <w:sz w:val="18"/>
                <w:szCs w:val="18"/>
                <w:lang w:val="en-GB"/>
              </w:rPr>
              <w:lastRenderedPageBreak/>
              <w:t>a ‘Centre of Excellence for Wildlife Management’ and serve as a national and regional facility for state-of-the-art ranger training on effective PA management and strategies for reducing IWT, poaching and HWC.</w:t>
            </w:r>
          </w:p>
        </w:tc>
        <w:tc>
          <w:tcPr>
            <w:tcW w:w="2585" w:type="dxa"/>
            <w:vMerge w:val="restart"/>
            <w:shd w:val="clear" w:color="auto" w:fill="auto"/>
          </w:tcPr>
          <w:p w14:paraId="597C5C33" w14:textId="77777777" w:rsidR="006A57E3" w:rsidRPr="005C5600" w:rsidRDefault="002B5904" w:rsidP="001C6FAA">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lastRenderedPageBreak/>
              <w:t xml:space="preserve">Output 1.3. The Environmental Polytechnic Institute (Wildlife School) in </w:t>
            </w:r>
            <w:proofErr w:type="spellStart"/>
            <w:r w:rsidRPr="005C5600">
              <w:rPr>
                <w:rFonts w:ascii="Times New Roman" w:hAnsi="Times New Roman"/>
                <w:color w:val="000000"/>
                <w:sz w:val="18"/>
                <w:szCs w:val="18"/>
                <w:lang w:val="en-GB"/>
              </w:rPr>
              <w:t>Menongue</w:t>
            </w:r>
            <w:proofErr w:type="spellEnd"/>
            <w:r w:rsidRPr="005C5600">
              <w:rPr>
                <w:rFonts w:ascii="Times New Roman" w:hAnsi="Times New Roman"/>
                <w:color w:val="000000"/>
                <w:sz w:val="18"/>
                <w:szCs w:val="18"/>
                <w:lang w:val="en-GB"/>
              </w:rPr>
              <w:t xml:space="preserve"> has </w:t>
            </w:r>
            <w:r w:rsidRPr="005C5600">
              <w:rPr>
                <w:rFonts w:ascii="Times New Roman" w:hAnsi="Times New Roman"/>
                <w:color w:val="000000"/>
                <w:sz w:val="18"/>
                <w:szCs w:val="18"/>
                <w:lang w:val="en-GB"/>
              </w:rPr>
              <w:lastRenderedPageBreak/>
              <w:t>comprehensive national training programmes for PA rangers and provides necessary training for the PA staff</w:t>
            </w:r>
          </w:p>
        </w:tc>
        <w:tc>
          <w:tcPr>
            <w:tcW w:w="4311" w:type="dxa"/>
            <w:vMerge w:val="restart"/>
            <w:shd w:val="clear" w:color="auto" w:fill="auto"/>
          </w:tcPr>
          <w:p w14:paraId="12E9E978" w14:textId="77777777" w:rsidR="006A57E3" w:rsidRPr="005C5600" w:rsidRDefault="002B5904"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lastRenderedPageBreak/>
              <w:t xml:space="preserve">The original Output is over-ambitious. </w:t>
            </w:r>
            <w:r w:rsidR="006A57E3" w:rsidRPr="005C5600">
              <w:rPr>
                <w:rFonts w:ascii="Times New Roman" w:hAnsi="Times New Roman"/>
                <w:sz w:val="18"/>
                <w:szCs w:val="18"/>
                <w:lang w:val="en-GB"/>
              </w:rPr>
              <w:t xml:space="preserve">The focus of the revised Output is limited to </w:t>
            </w:r>
            <w:r w:rsidRPr="005C5600">
              <w:rPr>
                <w:rFonts w:ascii="Times New Roman" w:hAnsi="Times New Roman"/>
                <w:sz w:val="18"/>
                <w:szCs w:val="18"/>
                <w:lang w:val="en-GB"/>
              </w:rPr>
              <w:t xml:space="preserve">build sufficient capacity of the school to provide essential trainings to PA rangers </w:t>
            </w:r>
            <w:r w:rsidRPr="005C5600">
              <w:rPr>
                <w:rFonts w:ascii="Times New Roman" w:hAnsi="Times New Roman"/>
                <w:sz w:val="18"/>
                <w:szCs w:val="18"/>
                <w:lang w:val="en-GB"/>
              </w:rPr>
              <w:lastRenderedPageBreak/>
              <w:t xml:space="preserve">in the project areas and south-east of Angola. Original Outputs 2.1 and 2.6 were joined in the revised Output.  </w:t>
            </w:r>
          </w:p>
        </w:tc>
      </w:tr>
      <w:tr w:rsidR="006A57E3" w:rsidRPr="005C5600" w14:paraId="78F44992" w14:textId="77777777" w:rsidTr="00212215">
        <w:tc>
          <w:tcPr>
            <w:tcW w:w="1263" w:type="dxa"/>
            <w:shd w:val="clear" w:color="auto" w:fill="auto"/>
          </w:tcPr>
          <w:p w14:paraId="6859FFFD"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lastRenderedPageBreak/>
              <w:t>Output 2.6</w:t>
            </w:r>
          </w:p>
        </w:tc>
        <w:tc>
          <w:tcPr>
            <w:tcW w:w="2677" w:type="dxa"/>
            <w:shd w:val="clear" w:color="auto" w:fill="auto"/>
          </w:tcPr>
          <w:p w14:paraId="5FBE7D00" w14:textId="77777777" w:rsidR="006A57E3" w:rsidRPr="005C5600" w:rsidRDefault="006A57E3" w:rsidP="005426BF">
            <w:pPr>
              <w:pStyle w:val="GEFFieldtoFillout"/>
              <w:ind w:left="0"/>
              <w:jc w:val="both"/>
              <w:rPr>
                <w:sz w:val="18"/>
                <w:szCs w:val="18"/>
                <w:lang w:val="en-GB"/>
              </w:rPr>
            </w:pPr>
            <w:r w:rsidRPr="005C5600">
              <w:rPr>
                <w:sz w:val="18"/>
                <w:szCs w:val="18"/>
                <w:lang w:val="en-GB"/>
              </w:rPr>
              <w:t>PA staff are trained in legislation relevant to wildlife offences; law enforcement measures relating to wildlife offences; prosecutorial and judicial capacities to respond to wildlife crime; factors that drive wildlife offences; and preventive interventions.</w:t>
            </w:r>
          </w:p>
        </w:tc>
        <w:tc>
          <w:tcPr>
            <w:tcW w:w="2585" w:type="dxa"/>
            <w:vMerge/>
            <w:shd w:val="clear" w:color="auto" w:fill="auto"/>
          </w:tcPr>
          <w:p w14:paraId="29CE5F04" w14:textId="77777777" w:rsidR="006A57E3" w:rsidRPr="005C5600" w:rsidRDefault="006A57E3" w:rsidP="00822D6B">
            <w:pPr>
              <w:spacing w:after="0" w:line="240" w:lineRule="auto"/>
              <w:jc w:val="both"/>
              <w:rPr>
                <w:rFonts w:ascii="Times New Roman" w:hAnsi="Times New Roman"/>
                <w:b/>
                <w:color w:val="000000"/>
                <w:sz w:val="18"/>
                <w:szCs w:val="18"/>
                <w:lang w:val="en-GB"/>
              </w:rPr>
            </w:pPr>
          </w:p>
        </w:tc>
        <w:tc>
          <w:tcPr>
            <w:tcW w:w="4311" w:type="dxa"/>
            <w:vMerge/>
            <w:shd w:val="clear" w:color="auto" w:fill="auto"/>
          </w:tcPr>
          <w:p w14:paraId="6D1FD326" w14:textId="77777777" w:rsidR="006A57E3" w:rsidRPr="005C5600" w:rsidRDefault="006A57E3" w:rsidP="00822D6B">
            <w:pPr>
              <w:spacing w:after="0" w:line="240" w:lineRule="auto"/>
              <w:jc w:val="both"/>
              <w:rPr>
                <w:rFonts w:ascii="Times New Roman" w:hAnsi="Times New Roman"/>
                <w:sz w:val="18"/>
                <w:szCs w:val="18"/>
                <w:lang w:val="en-GB"/>
              </w:rPr>
            </w:pPr>
          </w:p>
        </w:tc>
      </w:tr>
      <w:tr w:rsidR="006A57E3" w:rsidRPr="005C5600" w14:paraId="1E5FD3E7" w14:textId="77777777" w:rsidTr="00212215">
        <w:tc>
          <w:tcPr>
            <w:tcW w:w="1263" w:type="dxa"/>
            <w:shd w:val="clear" w:color="auto" w:fill="auto"/>
          </w:tcPr>
          <w:p w14:paraId="4EB74E1D"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2.3</w:t>
            </w:r>
          </w:p>
        </w:tc>
        <w:tc>
          <w:tcPr>
            <w:tcW w:w="2677" w:type="dxa"/>
            <w:shd w:val="clear" w:color="auto" w:fill="auto"/>
          </w:tcPr>
          <w:p w14:paraId="693C93E9" w14:textId="77777777" w:rsidR="006A57E3" w:rsidRPr="005C5600" w:rsidRDefault="006A57E3" w:rsidP="005426BF">
            <w:pPr>
              <w:pStyle w:val="GEFFieldtoFillout"/>
              <w:ind w:left="-18"/>
              <w:jc w:val="both"/>
              <w:rPr>
                <w:sz w:val="18"/>
                <w:szCs w:val="18"/>
                <w:lang w:val="en-GB"/>
              </w:rPr>
            </w:pPr>
            <w:r w:rsidRPr="005C5600">
              <w:rPr>
                <w:sz w:val="18"/>
                <w:szCs w:val="18"/>
                <w:lang w:val="en-GB"/>
              </w:rPr>
              <w:t>Critical conservation and IWT sites are identified, population and ecosystem status baselines established and threat/risk assessments (including IWT) updated in select PAs as a basis for management planning.</w:t>
            </w:r>
          </w:p>
          <w:p w14:paraId="540348A1" w14:textId="77777777" w:rsidR="006A57E3" w:rsidRPr="005C5600" w:rsidRDefault="006A57E3" w:rsidP="001C6FAA">
            <w:pPr>
              <w:pStyle w:val="GEFFieldtoFillout"/>
              <w:ind w:left="0"/>
              <w:jc w:val="both"/>
              <w:rPr>
                <w:sz w:val="18"/>
                <w:szCs w:val="18"/>
                <w:lang w:val="en-GB"/>
              </w:rPr>
            </w:pPr>
          </w:p>
        </w:tc>
        <w:tc>
          <w:tcPr>
            <w:tcW w:w="2585" w:type="dxa"/>
            <w:vMerge w:val="restart"/>
            <w:shd w:val="clear" w:color="auto" w:fill="auto"/>
          </w:tcPr>
          <w:p w14:paraId="1D06336A" w14:textId="77777777" w:rsidR="006A57E3" w:rsidRPr="005C5600" w:rsidRDefault="002B5904" w:rsidP="00B25A79">
            <w:pPr>
              <w:spacing w:after="0" w:line="240" w:lineRule="auto"/>
              <w:jc w:val="both"/>
              <w:rPr>
                <w:rFonts w:ascii="Times New Roman" w:hAnsi="Times New Roman"/>
                <w:b/>
                <w:color w:val="000000"/>
                <w:sz w:val="18"/>
                <w:szCs w:val="18"/>
                <w:lang w:val="en-GB"/>
              </w:rPr>
            </w:pPr>
            <w:r w:rsidRPr="005C5600">
              <w:rPr>
                <w:rFonts w:ascii="Times New Roman" w:hAnsi="Times New Roman"/>
                <w:b/>
                <w:color w:val="000000"/>
                <w:sz w:val="18"/>
                <w:szCs w:val="18"/>
                <w:lang w:val="en-GB"/>
              </w:rPr>
              <w:t xml:space="preserve">Output 2.2. </w:t>
            </w:r>
            <w:r w:rsidRPr="005C5600">
              <w:rPr>
                <w:rFonts w:ascii="Times New Roman" w:hAnsi="Times New Roman"/>
                <w:color w:val="000000"/>
                <w:sz w:val="18"/>
                <w:szCs w:val="18"/>
                <w:lang w:val="en-GB"/>
              </w:rPr>
              <w:t>Participatory Management Plans for the PAs in the project areas are updated and implemented, including the PA support with trainings, equipment and infrastructure</w:t>
            </w:r>
          </w:p>
        </w:tc>
        <w:tc>
          <w:tcPr>
            <w:tcW w:w="4311" w:type="dxa"/>
            <w:vMerge w:val="restart"/>
            <w:shd w:val="clear" w:color="auto" w:fill="auto"/>
          </w:tcPr>
          <w:p w14:paraId="11EF24B4" w14:textId="77777777" w:rsidR="006A57E3" w:rsidRPr="005C5600" w:rsidRDefault="006A57E3" w:rsidP="002C766B">
            <w:pPr>
              <w:spacing w:after="0" w:line="240" w:lineRule="auto"/>
              <w:jc w:val="both"/>
              <w:rPr>
                <w:lang w:val="en-GB"/>
              </w:rPr>
            </w:pPr>
            <w:r w:rsidRPr="005C5600">
              <w:rPr>
                <w:rFonts w:ascii="Times New Roman" w:hAnsi="Times New Roman"/>
                <w:sz w:val="18"/>
                <w:szCs w:val="18"/>
                <w:lang w:val="en-GB"/>
              </w:rPr>
              <w:t xml:space="preserve">Original Outputs 2.3-2.5 have been joined in one Output 2.2 because they represent different stages of the PA management planning and implementation process. Revised Output 2.2 focuses on comprehensive PA management planning that involves local communities around target PAs as the key element for effective PA protection and management.  </w:t>
            </w:r>
            <w:r w:rsidR="002B5904" w:rsidRPr="005C5600">
              <w:rPr>
                <w:rFonts w:ascii="Times New Roman" w:hAnsi="Times New Roman"/>
                <w:sz w:val="18"/>
                <w:szCs w:val="18"/>
                <w:lang w:val="en-GB"/>
              </w:rPr>
              <w:t>Also, the Output includes some steps to implement the MPs and provide PAs with</w:t>
            </w:r>
            <w:r w:rsidRPr="005C5600">
              <w:rPr>
                <w:rFonts w:ascii="Times New Roman" w:hAnsi="Times New Roman"/>
                <w:sz w:val="18"/>
                <w:szCs w:val="18"/>
                <w:lang w:val="en-GB"/>
              </w:rPr>
              <w:t xml:space="preserve"> </w:t>
            </w:r>
            <w:r w:rsidR="002B5904" w:rsidRPr="005C5600">
              <w:rPr>
                <w:rFonts w:ascii="Times New Roman" w:hAnsi="Times New Roman"/>
                <w:sz w:val="18"/>
                <w:szCs w:val="18"/>
                <w:lang w:val="en-GB"/>
              </w:rPr>
              <w:t xml:space="preserve">necessary </w:t>
            </w:r>
            <w:r w:rsidR="002B5904" w:rsidRPr="005C5600">
              <w:rPr>
                <w:rFonts w:ascii="Times New Roman" w:hAnsi="Times New Roman"/>
                <w:color w:val="000000"/>
                <w:sz w:val="18"/>
                <w:szCs w:val="18"/>
                <w:lang w:val="en-GB"/>
              </w:rPr>
              <w:t>trainings, equipment and infrastructure</w:t>
            </w:r>
          </w:p>
        </w:tc>
      </w:tr>
      <w:tr w:rsidR="006A57E3" w:rsidRPr="005C5600" w14:paraId="29CDE529" w14:textId="77777777" w:rsidTr="00212215">
        <w:tc>
          <w:tcPr>
            <w:tcW w:w="1263" w:type="dxa"/>
            <w:shd w:val="clear" w:color="auto" w:fill="auto"/>
          </w:tcPr>
          <w:p w14:paraId="5D50F578"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2.4</w:t>
            </w:r>
          </w:p>
        </w:tc>
        <w:tc>
          <w:tcPr>
            <w:tcW w:w="2677" w:type="dxa"/>
            <w:shd w:val="clear" w:color="auto" w:fill="auto"/>
          </w:tcPr>
          <w:p w14:paraId="05E5F169" w14:textId="77777777" w:rsidR="006A57E3" w:rsidRPr="005C5600" w:rsidRDefault="006A57E3" w:rsidP="005426BF">
            <w:pPr>
              <w:pStyle w:val="GEFFieldtoFillout"/>
              <w:ind w:left="-18"/>
              <w:jc w:val="both"/>
              <w:rPr>
                <w:sz w:val="18"/>
                <w:szCs w:val="18"/>
                <w:lang w:val="en-GB"/>
              </w:rPr>
            </w:pPr>
            <w:r w:rsidRPr="005C5600">
              <w:rPr>
                <w:sz w:val="18"/>
                <w:szCs w:val="18"/>
                <w:lang w:val="en-GB"/>
              </w:rPr>
              <w:t>Targeted human-wildlife conflict analysis in select PAs (</w:t>
            </w:r>
            <w:proofErr w:type="spellStart"/>
            <w:r w:rsidRPr="005C5600">
              <w:rPr>
                <w:sz w:val="18"/>
                <w:szCs w:val="18"/>
                <w:lang w:val="en-GB"/>
              </w:rPr>
              <w:t>Maiombe</w:t>
            </w:r>
            <w:proofErr w:type="spellEnd"/>
            <w:r w:rsidRPr="005C5600">
              <w:rPr>
                <w:sz w:val="18"/>
                <w:szCs w:val="18"/>
                <w:lang w:val="en-GB"/>
              </w:rPr>
              <w:t xml:space="preserve">, </w:t>
            </w:r>
            <w:proofErr w:type="spellStart"/>
            <w:r w:rsidRPr="005C5600">
              <w:rPr>
                <w:sz w:val="18"/>
                <w:szCs w:val="18"/>
                <w:lang w:val="en-GB"/>
              </w:rPr>
              <w:t>Cameia</w:t>
            </w:r>
            <w:proofErr w:type="spellEnd"/>
            <w:r w:rsidRPr="005C5600">
              <w:rPr>
                <w:sz w:val="18"/>
                <w:szCs w:val="18"/>
                <w:lang w:val="en-GB"/>
              </w:rPr>
              <w:t xml:space="preserve">, </w:t>
            </w:r>
            <w:proofErr w:type="spellStart"/>
            <w:r w:rsidRPr="005C5600">
              <w:rPr>
                <w:sz w:val="18"/>
                <w:szCs w:val="18"/>
                <w:lang w:val="en-GB"/>
              </w:rPr>
              <w:t>Mupa</w:t>
            </w:r>
            <w:proofErr w:type="spellEnd"/>
            <w:r w:rsidRPr="005C5600">
              <w:rPr>
                <w:sz w:val="18"/>
                <w:szCs w:val="18"/>
                <w:lang w:val="en-GB"/>
              </w:rPr>
              <w:t xml:space="preserve"> and </w:t>
            </w:r>
            <w:proofErr w:type="spellStart"/>
            <w:r w:rsidRPr="005C5600">
              <w:rPr>
                <w:sz w:val="18"/>
                <w:szCs w:val="18"/>
                <w:lang w:val="en-GB"/>
              </w:rPr>
              <w:t>Luando</w:t>
            </w:r>
            <w:proofErr w:type="spellEnd"/>
            <w:r w:rsidRPr="005C5600">
              <w:rPr>
                <w:sz w:val="18"/>
                <w:szCs w:val="18"/>
                <w:lang w:val="en-GB"/>
              </w:rPr>
              <w:t>) is implemented through participatory approaches.</w:t>
            </w:r>
          </w:p>
          <w:p w14:paraId="616B0370" w14:textId="77777777" w:rsidR="006A57E3" w:rsidRPr="005C5600" w:rsidRDefault="006A57E3" w:rsidP="001C6FAA">
            <w:pPr>
              <w:pStyle w:val="GEFFieldtoFillout"/>
              <w:ind w:left="0"/>
              <w:jc w:val="both"/>
              <w:rPr>
                <w:sz w:val="18"/>
                <w:szCs w:val="18"/>
                <w:highlight w:val="yellow"/>
                <w:lang w:val="en-GB" w:eastAsia="ja-JP"/>
              </w:rPr>
            </w:pPr>
          </w:p>
        </w:tc>
        <w:tc>
          <w:tcPr>
            <w:tcW w:w="2585" w:type="dxa"/>
            <w:vMerge/>
            <w:shd w:val="clear" w:color="auto" w:fill="auto"/>
          </w:tcPr>
          <w:p w14:paraId="616FC5AA" w14:textId="77777777" w:rsidR="006A57E3" w:rsidRPr="005C5600" w:rsidRDefault="006A57E3" w:rsidP="00822D6B">
            <w:pPr>
              <w:spacing w:after="0" w:line="240" w:lineRule="auto"/>
              <w:jc w:val="both"/>
              <w:rPr>
                <w:rFonts w:ascii="Times New Roman" w:hAnsi="Times New Roman"/>
                <w:b/>
                <w:color w:val="000000"/>
                <w:sz w:val="18"/>
                <w:szCs w:val="18"/>
                <w:lang w:val="en-GB"/>
              </w:rPr>
            </w:pPr>
          </w:p>
        </w:tc>
        <w:tc>
          <w:tcPr>
            <w:tcW w:w="4311" w:type="dxa"/>
            <w:vMerge/>
            <w:shd w:val="clear" w:color="auto" w:fill="auto"/>
          </w:tcPr>
          <w:p w14:paraId="17FEECC4" w14:textId="77777777" w:rsidR="006A57E3" w:rsidRPr="005C5600" w:rsidRDefault="006A57E3" w:rsidP="00822D6B">
            <w:pPr>
              <w:spacing w:after="0" w:line="240" w:lineRule="auto"/>
              <w:jc w:val="both"/>
              <w:rPr>
                <w:rFonts w:ascii="Times New Roman" w:hAnsi="Times New Roman"/>
                <w:sz w:val="18"/>
                <w:szCs w:val="18"/>
                <w:lang w:val="en-GB"/>
              </w:rPr>
            </w:pPr>
          </w:p>
        </w:tc>
      </w:tr>
      <w:tr w:rsidR="006A57E3" w:rsidRPr="005C5600" w14:paraId="3D90C593" w14:textId="77777777" w:rsidTr="00212215">
        <w:tc>
          <w:tcPr>
            <w:tcW w:w="1263" w:type="dxa"/>
            <w:shd w:val="clear" w:color="auto" w:fill="auto"/>
          </w:tcPr>
          <w:p w14:paraId="5ADD1415"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2.5</w:t>
            </w:r>
          </w:p>
        </w:tc>
        <w:tc>
          <w:tcPr>
            <w:tcW w:w="2677" w:type="dxa"/>
            <w:shd w:val="clear" w:color="auto" w:fill="auto"/>
          </w:tcPr>
          <w:p w14:paraId="6E5860B0" w14:textId="77777777" w:rsidR="006A57E3" w:rsidRPr="005C5600" w:rsidRDefault="006A57E3" w:rsidP="005426BF">
            <w:pPr>
              <w:pStyle w:val="GEFFieldtoFillout"/>
              <w:ind w:left="-18"/>
              <w:jc w:val="both"/>
              <w:rPr>
                <w:sz w:val="18"/>
                <w:szCs w:val="18"/>
                <w:lang w:val="en-GB" w:eastAsia="ja-JP"/>
              </w:rPr>
            </w:pPr>
            <w:r w:rsidRPr="005C5600">
              <w:rPr>
                <w:sz w:val="18"/>
                <w:szCs w:val="18"/>
                <w:lang w:val="en-GB" w:eastAsia="ja-JP"/>
              </w:rPr>
              <w:t xml:space="preserve">Boundaries of the recently gazetted </w:t>
            </w:r>
            <w:proofErr w:type="spellStart"/>
            <w:r w:rsidRPr="005C5600">
              <w:rPr>
                <w:sz w:val="18"/>
                <w:szCs w:val="18"/>
                <w:lang w:val="en-GB" w:eastAsia="ja-JP"/>
              </w:rPr>
              <w:t>Maiombe</w:t>
            </w:r>
            <w:proofErr w:type="spellEnd"/>
            <w:r w:rsidRPr="005C5600">
              <w:rPr>
                <w:sz w:val="18"/>
                <w:szCs w:val="18"/>
                <w:lang w:val="en-GB" w:eastAsia="ja-JP"/>
              </w:rPr>
              <w:t xml:space="preserve"> National Park are redrawn to exclude two municipalities from the PA to a) strengthen protection of the PA from unsustainable land use, ecosystem degradation, poaching and IWT, and b) reduce HWC in these communities. Affected communities benefit from alternative livelihood opportunities detailed under 3.1.7.</w:t>
            </w:r>
          </w:p>
          <w:p w14:paraId="4F8231D4" w14:textId="77777777" w:rsidR="006A57E3" w:rsidRPr="005C5600" w:rsidRDefault="006A57E3" w:rsidP="001C6FAA">
            <w:pPr>
              <w:pStyle w:val="GEFFieldtoFillout"/>
              <w:ind w:left="-18"/>
              <w:jc w:val="both"/>
              <w:rPr>
                <w:sz w:val="18"/>
                <w:szCs w:val="18"/>
                <w:highlight w:val="yellow"/>
                <w:lang w:val="en-GB" w:eastAsia="ja-JP"/>
              </w:rPr>
            </w:pPr>
          </w:p>
        </w:tc>
        <w:tc>
          <w:tcPr>
            <w:tcW w:w="2585" w:type="dxa"/>
            <w:vMerge/>
            <w:shd w:val="clear" w:color="auto" w:fill="auto"/>
          </w:tcPr>
          <w:p w14:paraId="50BE6F73" w14:textId="77777777" w:rsidR="006A57E3" w:rsidRPr="005C5600" w:rsidRDefault="006A57E3" w:rsidP="00822D6B">
            <w:pPr>
              <w:spacing w:after="0" w:line="240" w:lineRule="auto"/>
              <w:jc w:val="both"/>
              <w:rPr>
                <w:rFonts w:ascii="Times New Roman" w:hAnsi="Times New Roman"/>
                <w:b/>
                <w:color w:val="000000"/>
                <w:sz w:val="18"/>
                <w:szCs w:val="18"/>
                <w:lang w:val="en-GB"/>
              </w:rPr>
            </w:pPr>
          </w:p>
        </w:tc>
        <w:tc>
          <w:tcPr>
            <w:tcW w:w="4311" w:type="dxa"/>
            <w:vMerge/>
            <w:shd w:val="clear" w:color="auto" w:fill="auto"/>
          </w:tcPr>
          <w:p w14:paraId="34C67C06" w14:textId="77777777" w:rsidR="006A57E3" w:rsidRPr="005C5600" w:rsidRDefault="006A57E3" w:rsidP="00822D6B">
            <w:pPr>
              <w:spacing w:after="0" w:line="240" w:lineRule="auto"/>
              <w:jc w:val="both"/>
              <w:rPr>
                <w:rFonts w:ascii="Times New Roman" w:hAnsi="Times New Roman"/>
                <w:sz w:val="18"/>
                <w:szCs w:val="18"/>
                <w:lang w:val="en-GB"/>
              </w:rPr>
            </w:pPr>
          </w:p>
        </w:tc>
      </w:tr>
      <w:tr w:rsidR="006A57E3" w:rsidRPr="005C5600" w14:paraId="3E8E71B8" w14:textId="77777777" w:rsidTr="00212215">
        <w:tc>
          <w:tcPr>
            <w:tcW w:w="1263" w:type="dxa"/>
            <w:shd w:val="clear" w:color="auto" w:fill="auto"/>
          </w:tcPr>
          <w:p w14:paraId="75F8789B"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3.1</w:t>
            </w:r>
          </w:p>
        </w:tc>
        <w:tc>
          <w:tcPr>
            <w:tcW w:w="2677" w:type="dxa"/>
            <w:shd w:val="clear" w:color="auto" w:fill="auto"/>
          </w:tcPr>
          <w:p w14:paraId="5837DB34" w14:textId="77777777" w:rsidR="006A57E3" w:rsidRPr="005C5600" w:rsidRDefault="006A57E3" w:rsidP="005426BF">
            <w:pPr>
              <w:pStyle w:val="GEFFieldtoFillout"/>
              <w:ind w:left="-18"/>
              <w:jc w:val="both"/>
              <w:rPr>
                <w:sz w:val="18"/>
                <w:szCs w:val="18"/>
                <w:lang w:val="en-GB" w:eastAsia="ja-JP"/>
              </w:rPr>
            </w:pPr>
            <w:r w:rsidRPr="005C5600">
              <w:rPr>
                <w:sz w:val="18"/>
                <w:szCs w:val="18"/>
                <w:lang w:val="en-GB" w:eastAsia="ja-JP"/>
              </w:rPr>
              <w:t>Capacity development and training support is provided to rangers and the staff of ten newly formed interagency WCUs to ensure that they are fully operational and can function effectively as mobile rapid response units that facilitate the arrest of suspected criminals and prevent loss of threatened species.</w:t>
            </w:r>
          </w:p>
        </w:tc>
        <w:tc>
          <w:tcPr>
            <w:tcW w:w="2585" w:type="dxa"/>
            <w:shd w:val="clear" w:color="auto" w:fill="auto"/>
          </w:tcPr>
          <w:p w14:paraId="71E12E55" w14:textId="77777777" w:rsidR="006A57E3" w:rsidRPr="005C5600" w:rsidRDefault="006A57E3" w:rsidP="001C6FAA">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Deleted</w:t>
            </w:r>
          </w:p>
        </w:tc>
        <w:tc>
          <w:tcPr>
            <w:tcW w:w="4311" w:type="dxa"/>
            <w:shd w:val="clear" w:color="auto" w:fill="auto"/>
          </w:tcPr>
          <w:p w14:paraId="66BB67EA"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Original Output 3.1 is fully covered by the revised Output 2.1</w:t>
            </w:r>
            <w:r w:rsidR="002B5904" w:rsidRPr="005C5600">
              <w:rPr>
                <w:rFonts w:ascii="Times New Roman" w:hAnsi="Times New Roman"/>
                <w:sz w:val="18"/>
                <w:szCs w:val="18"/>
                <w:lang w:val="en-GB"/>
              </w:rPr>
              <w:t xml:space="preserve">. </w:t>
            </w:r>
            <w:r w:rsidR="00212215" w:rsidRPr="005C5600">
              <w:rPr>
                <w:rFonts w:ascii="Times New Roman" w:hAnsi="Times New Roman"/>
                <w:sz w:val="18"/>
                <w:szCs w:val="18"/>
                <w:lang w:val="en-GB"/>
              </w:rPr>
              <w:t xml:space="preserve">It </w:t>
            </w:r>
            <w:proofErr w:type="gramStart"/>
            <w:r w:rsidR="00212215" w:rsidRPr="005C5600">
              <w:rPr>
                <w:rFonts w:ascii="Times New Roman" w:hAnsi="Times New Roman"/>
                <w:sz w:val="18"/>
                <w:szCs w:val="18"/>
                <w:lang w:val="en-GB"/>
              </w:rPr>
              <w:t>focus</w:t>
            </w:r>
            <w:proofErr w:type="gramEnd"/>
            <w:r w:rsidR="00212215" w:rsidRPr="005C5600">
              <w:rPr>
                <w:rFonts w:ascii="Times New Roman" w:hAnsi="Times New Roman"/>
                <w:sz w:val="18"/>
                <w:szCs w:val="18"/>
                <w:lang w:val="en-GB"/>
              </w:rPr>
              <w:t xml:space="preserve"> has been reduced to realistic two Units only. </w:t>
            </w:r>
          </w:p>
        </w:tc>
      </w:tr>
      <w:tr w:rsidR="006A57E3" w:rsidRPr="005C5600" w14:paraId="638A6DFC" w14:textId="77777777" w:rsidTr="00212215">
        <w:tc>
          <w:tcPr>
            <w:tcW w:w="1263" w:type="dxa"/>
            <w:shd w:val="clear" w:color="auto" w:fill="auto"/>
          </w:tcPr>
          <w:p w14:paraId="79AD8764"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3.2</w:t>
            </w:r>
          </w:p>
        </w:tc>
        <w:tc>
          <w:tcPr>
            <w:tcW w:w="2677" w:type="dxa"/>
            <w:shd w:val="clear" w:color="auto" w:fill="auto"/>
          </w:tcPr>
          <w:p w14:paraId="11300895" w14:textId="77777777" w:rsidR="006A57E3" w:rsidRPr="005C5600" w:rsidRDefault="006A57E3" w:rsidP="005426BF">
            <w:pPr>
              <w:pStyle w:val="GEFFieldtoFillout"/>
              <w:ind w:left="-18"/>
              <w:jc w:val="both"/>
              <w:rPr>
                <w:sz w:val="18"/>
                <w:szCs w:val="18"/>
                <w:lang w:val="en-GB" w:eastAsia="ja-JP"/>
              </w:rPr>
            </w:pPr>
            <w:r w:rsidRPr="005C5600">
              <w:rPr>
                <w:sz w:val="18"/>
                <w:szCs w:val="18"/>
                <w:lang w:val="en-GB" w:eastAsia="ja-JP"/>
              </w:rPr>
              <w:t>Enforcement capacity (judiciary, customs and police) is strengthened in and around target sites to proactively target criminal activities, support criminal investigations and prosecution of wildlife crime cases.</w:t>
            </w:r>
          </w:p>
        </w:tc>
        <w:tc>
          <w:tcPr>
            <w:tcW w:w="2585" w:type="dxa"/>
            <w:shd w:val="clear" w:color="auto" w:fill="auto"/>
          </w:tcPr>
          <w:p w14:paraId="7AC5FC57" w14:textId="77777777" w:rsidR="006A57E3" w:rsidRPr="005C5600" w:rsidRDefault="006A57E3" w:rsidP="001C6FAA">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Deleted</w:t>
            </w:r>
          </w:p>
        </w:tc>
        <w:tc>
          <w:tcPr>
            <w:tcW w:w="4311" w:type="dxa"/>
            <w:shd w:val="clear" w:color="auto" w:fill="auto"/>
          </w:tcPr>
          <w:p w14:paraId="186E88FF"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sz w:val="18"/>
                <w:szCs w:val="18"/>
                <w:lang w:val="en-GB"/>
              </w:rPr>
              <w:t>Original Output 3.2 is fully covered by the revised Output 1.2</w:t>
            </w:r>
          </w:p>
        </w:tc>
      </w:tr>
      <w:tr w:rsidR="006A57E3" w:rsidRPr="005C5600" w14:paraId="7A067F0C" w14:textId="77777777" w:rsidTr="00212215">
        <w:tc>
          <w:tcPr>
            <w:tcW w:w="1263" w:type="dxa"/>
            <w:shd w:val="clear" w:color="auto" w:fill="auto"/>
          </w:tcPr>
          <w:p w14:paraId="50AA4419"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3.3</w:t>
            </w:r>
          </w:p>
        </w:tc>
        <w:tc>
          <w:tcPr>
            <w:tcW w:w="2677" w:type="dxa"/>
            <w:shd w:val="clear" w:color="auto" w:fill="auto"/>
          </w:tcPr>
          <w:p w14:paraId="2F034DF9" w14:textId="77777777" w:rsidR="006A57E3" w:rsidRPr="005C5600" w:rsidRDefault="006A57E3" w:rsidP="005426BF">
            <w:pPr>
              <w:pStyle w:val="GEFFieldtoFillout"/>
              <w:ind w:left="0"/>
              <w:jc w:val="both"/>
              <w:rPr>
                <w:sz w:val="18"/>
                <w:szCs w:val="18"/>
                <w:lang w:val="en-GB" w:eastAsia="ja-JP"/>
              </w:rPr>
            </w:pPr>
            <w:r w:rsidRPr="005C5600">
              <w:rPr>
                <w:sz w:val="18"/>
                <w:szCs w:val="18"/>
                <w:lang w:val="en-GB" w:eastAsia="ja-JP"/>
              </w:rPr>
              <w:t xml:space="preserve">Equipment (e.g. transport, communications including radio, cameras, GPS, night vision, drones, etc.) are deployed for rapid response to poaching and </w:t>
            </w:r>
            <w:r w:rsidRPr="005C5600">
              <w:rPr>
                <w:sz w:val="18"/>
                <w:szCs w:val="18"/>
                <w:lang w:val="en-GB" w:eastAsia="ja-JP"/>
              </w:rPr>
              <w:lastRenderedPageBreak/>
              <w:t xml:space="preserve">IWT threats in </w:t>
            </w:r>
            <w:proofErr w:type="spellStart"/>
            <w:r w:rsidRPr="005C5600">
              <w:rPr>
                <w:sz w:val="18"/>
                <w:szCs w:val="18"/>
                <w:lang w:val="en-GB" w:eastAsia="ja-JP"/>
              </w:rPr>
              <w:t>Maiombe</w:t>
            </w:r>
            <w:proofErr w:type="spellEnd"/>
            <w:r w:rsidRPr="005C5600">
              <w:rPr>
                <w:sz w:val="18"/>
                <w:szCs w:val="18"/>
                <w:lang w:val="en-GB" w:eastAsia="ja-JP"/>
              </w:rPr>
              <w:t xml:space="preserve">, </w:t>
            </w:r>
            <w:proofErr w:type="spellStart"/>
            <w:r w:rsidRPr="005C5600">
              <w:rPr>
                <w:sz w:val="18"/>
                <w:szCs w:val="18"/>
                <w:lang w:val="en-GB" w:eastAsia="ja-JP"/>
              </w:rPr>
              <w:t>Cameia</w:t>
            </w:r>
            <w:proofErr w:type="spellEnd"/>
            <w:r w:rsidRPr="005C5600">
              <w:rPr>
                <w:sz w:val="18"/>
                <w:szCs w:val="18"/>
                <w:lang w:val="en-GB" w:eastAsia="ja-JP"/>
              </w:rPr>
              <w:t xml:space="preserve">, </w:t>
            </w:r>
            <w:proofErr w:type="spellStart"/>
            <w:r w:rsidRPr="005C5600">
              <w:rPr>
                <w:sz w:val="18"/>
                <w:szCs w:val="18"/>
                <w:lang w:val="en-GB" w:eastAsia="ja-JP"/>
              </w:rPr>
              <w:t>Mupa</w:t>
            </w:r>
            <w:proofErr w:type="spellEnd"/>
            <w:r w:rsidRPr="005C5600">
              <w:rPr>
                <w:sz w:val="18"/>
                <w:szCs w:val="18"/>
                <w:lang w:val="en-GB" w:eastAsia="ja-JP"/>
              </w:rPr>
              <w:t xml:space="preserve"> and </w:t>
            </w:r>
            <w:proofErr w:type="spellStart"/>
            <w:r w:rsidRPr="005C5600">
              <w:rPr>
                <w:sz w:val="18"/>
                <w:szCs w:val="18"/>
                <w:lang w:val="en-GB" w:eastAsia="ja-JP"/>
              </w:rPr>
              <w:t>Luando</w:t>
            </w:r>
            <w:proofErr w:type="spellEnd"/>
            <w:r w:rsidRPr="005C5600">
              <w:rPr>
                <w:sz w:val="18"/>
                <w:szCs w:val="18"/>
                <w:lang w:val="en-GB" w:eastAsia="ja-JP"/>
              </w:rPr>
              <w:t>.</w:t>
            </w:r>
          </w:p>
        </w:tc>
        <w:tc>
          <w:tcPr>
            <w:tcW w:w="2585" w:type="dxa"/>
            <w:shd w:val="clear" w:color="auto" w:fill="auto"/>
          </w:tcPr>
          <w:p w14:paraId="2CD30999" w14:textId="77777777" w:rsidR="006A57E3" w:rsidRPr="005C5600" w:rsidRDefault="006A57E3" w:rsidP="001C6FAA">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lastRenderedPageBreak/>
              <w:t>Deleted</w:t>
            </w:r>
          </w:p>
        </w:tc>
        <w:tc>
          <w:tcPr>
            <w:tcW w:w="4311" w:type="dxa"/>
            <w:shd w:val="clear" w:color="auto" w:fill="auto"/>
          </w:tcPr>
          <w:p w14:paraId="3723F8A4" w14:textId="77777777" w:rsidR="006A57E3" w:rsidRPr="005C5600" w:rsidRDefault="006A57E3" w:rsidP="00B25A79">
            <w:pPr>
              <w:spacing w:after="0" w:line="240" w:lineRule="auto"/>
              <w:jc w:val="both"/>
              <w:rPr>
                <w:rFonts w:ascii="Times New Roman" w:hAnsi="Times New Roman"/>
                <w:sz w:val="18"/>
                <w:szCs w:val="18"/>
                <w:lang w:val="en-GB"/>
              </w:rPr>
            </w:pPr>
            <w:r w:rsidRPr="005C5600">
              <w:rPr>
                <w:rFonts w:ascii="Times New Roman" w:hAnsi="Times New Roman"/>
                <w:color w:val="000000"/>
                <w:sz w:val="18"/>
                <w:szCs w:val="18"/>
                <w:lang w:val="en-GB"/>
              </w:rPr>
              <w:t>Original Output 3.3 is covered by revised Outputs 2.1 and 2.2</w:t>
            </w:r>
          </w:p>
        </w:tc>
      </w:tr>
      <w:tr w:rsidR="006A57E3" w:rsidRPr="005C5600" w14:paraId="72722637" w14:textId="77777777" w:rsidTr="00212215">
        <w:tc>
          <w:tcPr>
            <w:tcW w:w="1263" w:type="dxa"/>
            <w:shd w:val="clear" w:color="auto" w:fill="auto"/>
          </w:tcPr>
          <w:p w14:paraId="6644D689"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3.4</w:t>
            </w:r>
          </w:p>
        </w:tc>
        <w:tc>
          <w:tcPr>
            <w:tcW w:w="2677" w:type="dxa"/>
            <w:shd w:val="clear" w:color="auto" w:fill="auto"/>
          </w:tcPr>
          <w:p w14:paraId="79E72440" w14:textId="77777777" w:rsidR="006A57E3" w:rsidRPr="001B6F3C" w:rsidRDefault="006A57E3" w:rsidP="005426BF">
            <w:pPr>
              <w:pStyle w:val="GEFFieldtoFillout"/>
              <w:ind w:left="0"/>
              <w:jc w:val="both"/>
              <w:rPr>
                <w:sz w:val="18"/>
                <w:szCs w:val="18"/>
                <w:lang w:val="en-GB" w:eastAsia="ja-JP"/>
              </w:rPr>
            </w:pPr>
            <w:r w:rsidRPr="001B6F3C">
              <w:rPr>
                <w:sz w:val="18"/>
                <w:szCs w:val="18"/>
                <w:lang w:val="en-GB" w:eastAsia="ja-JP"/>
              </w:rPr>
              <w:t xml:space="preserve">Effective </w:t>
            </w:r>
            <w:proofErr w:type="spellStart"/>
            <w:r w:rsidRPr="001B6F3C">
              <w:rPr>
                <w:sz w:val="18"/>
                <w:szCs w:val="18"/>
                <w:lang w:val="en-GB" w:eastAsia="ja-JP"/>
              </w:rPr>
              <w:t>transfrontier</w:t>
            </w:r>
            <w:proofErr w:type="spellEnd"/>
            <w:r w:rsidRPr="001B6F3C">
              <w:rPr>
                <w:sz w:val="18"/>
                <w:szCs w:val="18"/>
                <w:lang w:val="en-GB" w:eastAsia="ja-JP"/>
              </w:rPr>
              <w:t xml:space="preserve"> collaboration with neighbouring countries (including with Namibia, Zambia and DRC) around </w:t>
            </w:r>
            <w:proofErr w:type="spellStart"/>
            <w:r w:rsidRPr="001B6F3C">
              <w:rPr>
                <w:sz w:val="18"/>
                <w:szCs w:val="18"/>
                <w:lang w:val="en-GB" w:eastAsia="ja-JP"/>
              </w:rPr>
              <w:t>Maiombe</w:t>
            </w:r>
            <w:proofErr w:type="spellEnd"/>
            <w:r w:rsidRPr="001B6F3C">
              <w:rPr>
                <w:sz w:val="18"/>
                <w:szCs w:val="18"/>
                <w:lang w:val="en-GB" w:eastAsia="ja-JP"/>
              </w:rPr>
              <w:t xml:space="preserve"> NP is implemented to combat poaching and IWT.</w:t>
            </w:r>
          </w:p>
        </w:tc>
        <w:tc>
          <w:tcPr>
            <w:tcW w:w="2585" w:type="dxa"/>
            <w:shd w:val="clear" w:color="auto" w:fill="auto"/>
          </w:tcPr>
          <w:p w14:paraId="3366AD54" w14:textId="77777777" w:rsidR="006A57E3" w:rsidRPr="001B6F3C" w:rsidRDefault="006A57E3" w:rsidP="001C6FAA">
            <w:pPr>
              <w:spacing w:after="0" w:line="240" w:lineRule="auto"/>
              <w:jc w:val="both"/>
              <w:rPr>
                <w:rFonts w:ascii="Times New Roman" w:hAnsi="Times New Roman"/>
                <w:color w:val="000000"/>
                <w:sz w:val="18"/>
                <w:szCs w:val="18"/>
                <w:lang w:val="en-GB"/>
              </w:rPr>
            </w:pPr>
            <w:r w:rsidRPr="001B6F3C">
              <w:rPr>
                <w:rFonts w:ascii="Times New Roman" w:hAnsi="Times New Roman"/>
                <w:color w:val="000000"/>
                <w:sz w:val="18"/>
                <w:szCs w:val="18"/>
                <w:lang w:val="en-GB"/>
              </w:rPr>
              <w:t>Deleted</w:t>
            </w:r>
          </w:p>
        </w:tc>
        <w:tc>
          <w:tcPr>
            <w:tcW w:w="4311" w:type="dxa"/>
            <w:shd w:val="clear" w:color="auto" w:fill="auto"/>
          </w:tcPr>
          <w:p w14:paraId="05142F95" w14:textId="1D18AA39" w:rsidR="006A57E3" w:rsidRPr="001B6F3C" w:rsidRDefault="00AB320F" w:rsidP="00B25A79">
            <w:pPr>
              <w:spacing w:after="0" w:line="240" w:lineRule="auto"/>
              <w:jc w:val="both"/>
              <w:rPr>
                <w:rFonts w:ascii="Times New Roman" w:hAnsi="Times New Roman"/>
                <w:color w:val="000000"/>
                <w:sz w:val="18"/>
                <w:szCs w:val="18"/>
                <w:lang w:val="en-GB"/>
              </w:rPr>
            </w:pPr>
            <w:r w:rsidRPr="001B6F3C">
              <w:rPr>
                <w:rFonts w:ascii="Times New Roman" w:hAnsi="Times New Roman"/>
                <w:color w:val="000000"/>
                <w:sz w:val="18"/>
                <w:szCs w:val="18"/>
                <w:lang w:val="en-GB"/>
              </w:rPr>
              <w:t xml:space="preserve">The PPG team could not negotiate with governments of other countries any transboundary activities in the project framework. </w:t>
            </w:r>
          </w:p>
        </w:tc>
      </w:tr>
      <w:tr w:rsidR="00212215" w:rsidRPr="005C5600" w14:paraId="66193D33" w14:textId="77777777" w:rsidTr="00212215">
        <w:tc>
          <w:tcPr>
            <w:tcW w:w="1263" w:type="dxa"/>
            <w:shd w:val="clear" w:color="auto" w:fill="auto"/>
          </w:tcPr>
          <w:p w14:paraId="203109F0" w14:textId="77777777" w:rsidR="00212215" w:rsidRPr="005C5600" w:rsidRDefault="00212215"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3.5</w:t>
            </w:r>
          </w:p>
        </w:tc>
        <w:tc>
          <w:tcPr>
            <w:tcW w:w="2677" w:type="dxa"/>
            <w:shd w:val="clear" w:color="auto" w:fill="auto"/>
          </w:tcPr>
          <w:p w14:paraId="1456FCB4" w14:textId="77777777" w:rsidR="00212215" w:rsidRPr="005C5600" w:rsidRDefault="00212215" w:rsidP="005426BF">
            <w:pPr>
              <w:pStyle w:val="GEFFieldtoFillout"/>
              <w:ind w:left="0"/>
              <w:jc w:val="both"/>
              <w:rPr>
                <w:sz w:val="18"/>
                <w:szCs w:val="18"/>
                <w:lang w:val="en-GB" w:eastAsia="ja-JP"/>
              </w:rPr>
            </w:pPr>
            <w:r w:rsidRPr="005C5600">
              <w:rPr>
                <w:sz w:val="18"/>
                <w:szCs w:val="18"/>
                <w:lang w:val="en-GB" w:eastAsia="ja-JP"/>
              </w:rPr>
              <w:t>Pilot demonstration projects are put in place to solve and mitigate human-wildlife conflicts in key areas within and outside key PAs (</w:t>
            </w:r>
            <w:proofErr w:type="spellStart"/>
            <w:r w:rsidRPr="005C5600">
              <w:rPr>
                <w:sz w:val="18"/>
                <w:szCs w:val="18"/>
                <w:lang w:val="en-GB" w:eastAsia="ja-JP"/>
              </w:rPr>
              <w:t>Maiombe</w:t>
            </w:r>
            <w:proofErr w:type="spellEnd"/>
            <w:r w:rsidRPr="005C5600">
              <w:rPr>
                <w:sz w:val="18"/>
                <w:szCs w:val="18"/>
                <w:lang w:val="en-GB" w:eastAsia="ja-JP"/>
              </w:rPr>
              <w:t xml:space="preserve">, </w:t>
            </w:r>
            <w:proofErr w:type="spellStart"/>
            <w:r w:rsidRPr="005C5600">
              <w:rPr>
                <w:sz w:val="18"/>
                <w:szCs w:val="18"/>
                <w:lang w:val="en-GB" w:eastAsia="ja-JP"/>
              </w:rPr>
              <w:t>Cameia</w:t>
            </w:r>
            <w:proofErr w:type="spellEnd"/>
            <w:r w:rsidRPr="005C5600">
              <w:rPr>
                <w:sz w:val="18"/>
                <w:szCs w:val="18"/>
                <w:lang w:val="en-GB" w:eastAsia="ja-JP"/>
              </w:rPr>
              <w:t xml:space="preserve">, </w:t>
            </w:r>
            <w:proofErr w:type="spellStart"/>
            <w:r w:rsidRPr="005C5600">
              <w:rPr>
                <w:sz w:val="18"/>
                <w:szCs w:val="18"/>
                <w:lang w:val="en-GB" w:eastAsia="ja-JP"/>
              </w:rPr>
              <w:t>Mupa</w:t>
            </w:r>
            <w:proofErr w:type="spellEnd"/>
            <w:r w:rsidRPr="005C5600">
              <w:rPr>
                <w:sz w:val="18"/>
                <w:szCs w:val="18"/>
                <w:lang w:val="en-GB" w:eastAsia="ja-JP"/>
              </w:rPr>
              <w:t xml:space="preserve"> and </w:t>
            </w:r>
            <w:proofErr w:type="spellStart"/>
            <w:r w:rsidRPr="005C5600">
              <w:rPr>
                <w:sz w:val="18"/>
                <w:szCs w:val="18"/>
                <w:lang w:val="en-GB" w:eastAsia="ja-JP"/>
              </w:rPr>
              <w:t>Luando</w:t>
            </w:r>
            <w:proofErr w:type="spellEnd"/>
            <w:r w:rsidRPr="005C5600">
              <w:rPr>
                <w:sz w:val="18"/>
                <w:szCs w:val="18"/>
                <w:lang w:val="en-GB" w:eastAsia="ja-JP"/>
              </w:rPr>
              <w:t>). This includes engagement with land use planning institutions to minimize HWC through appropriate siting of roads, agricultural areas, etc.</w:t>
            </w:r>
          </w:p>
        </w:tc>
        <w:tc>
          <w:tcPr>
            <w:tcW w:w="2585" w:type="dxa"/>
            <w:vMerge w:val="restart"/>
            <w:shd w:val="clear" w:color="auto" w:fill="auto"/>
          </w:tcPr>
          <w:p w14:paraId="682947ED" w14:textId="77777777" w:rsidR="00212215" w:rsidRPr="005C5600" w:rsidRDefault="00212215" w:rsidP="001C6FAA">
            <w:pPr>
              <w:spacing w:after="0" w:line="240" w:lineRule="auto"/>
              <w:jc w:val="both"/>
              <w:rPr>
                <w:rFonts w:ascii="Times New Roman" w:hAnsi="Times New Roman"/>
                <w:color w:val="000000"/>
                <w:sz w:val="18"/>
                <w:szCs w:val="18"/>
                <w:lang w:val="en-GB"/>
              </w:rPr>
            </w:pPr>
            <w:r w:rsidRPr="005C5600">
              <w:rPr>
                <w:rFonts w:ascii="Times New Roman" w:hAnsi="Times New Roman"/>
                <w:b/>
                <w:color w:val="000000"/>
                <w:sz w:val="18"/>
                <w:szCs w:val="18"/>
                <w:lang w:val="en-GB"/>
              </w:rPr>
              <w:t xml:space="preserve">Output 3.1. </w:t>
            </w:r>
            <w:r w:rsidRPr="005C5600">
              <w:rPr>
                <w:rFonts w:ascii="Times New Roman" w:hAnsi="Times New Roman"/>
                <w:color w:val="000000"/>
                <w:sz w:val="18"/>
                <w:szCs w:val="18"/>
                <w:lang w:val="en-GB"/>
              </w:rPr>
              <w:t>Pilot projects on community-based conservation, HWC management, sustainable use of natural resources, and alternative sources of income for local communities are developed and implemented in the project areas</w:t>
            </w:r>
          </w:p>
        </w:tc>
        <w:tc>
          <w:tcPr>
            <w:tcW w:w="4311" w:type="dxa"/>
            <w:vMerge w:val="restart"/>
            <w:shd w:val="clear" w:color="auto" w:fill="auto"/>
          </w:tcPr>
          <w:p w14:paraId="12B93454" w14:textId="77777777" w:rsidR="00212215" w:rsidRPr="005C5600" w:rsidRDefault="00212215" w:rsidP="00B25A79">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Original Outputs 3.5 and 3.6 are joined in the revised Output 3.1. Focus of the Output has been narrowed to two target PAs only.</w:t>
            </w:r>
          </w:p>
        </w:tc>
      </w:tr>
      <w:tr w:rsidR="00212215" w:rsidRPr="005C5600" w14:paraId="0A2D1F50" w14:textId="77777777" w:rsidTr="00212215">
        <w:tc>
          <w:tcPr>
            <w:tcW w:w="1263" w:type="dxa"/>
            <w:shd w:val="clear" w:color="auto" w:fill="auto"/>
          </w:tcPr>
          <w:p w14:paraId="714DC0B0" w14:textId="77777777" w:rsidR="00212215" w:rsidRPr="005C5600" w:rsidRDefault="00212215"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3.6</w:t>
            </w:r>
          </w:p>
        </w:tc>
        <w:tc>
          <w:tcPr>
            <w:tcW w:w="2677" w:type="dxa"/>
            <w:shd w:val="clear" w:color="auto" w:fill="auto"/>
          </w:tcPr>
          <w:p w14:paraId="4EE6271C" w14:textId="77777777" w:rsidR="00212215" w:rsidRPr="005C5600" w:rsidRDefault="00212215" w:rsidP="005426BF">
            <w:pPr>
              <w:pStyle w:val="GEFFieldtoFillout"/>
              <w:ind w:left="0"/>
              <w:jc w:val="both"/>
              <w:rPr>
                <w:sz w:val="18"/>
                <w:szCs w:val="18"/>
                <w:lang w:val="en-GB" w:eastAsia="ja-JP"/>
              </w:rPr>
            </w:pPr>
            <w:r w:rsidRPr="005C5600">
              <w:rPr>
                <w:sz w:val="18"/>
                <w:szCs w:val="18"/>
                <w:lang w:val="en-GB" w:eastAsia="ja-JP"/>
              </w:rPr>
              <w:t xml:space="preserve">Alternative livelihoods are piloted in select communities (including </w:t>
            </w:r>
            <w:proofErr w:type="spellStart"/>
            <w:r w:rsidRPr="005C5600">
              <w:rPr>
                <w:sz w:val="18"/>
                <w:szCs w:val="18"/>
                <w:lang w:val="en-GB" w:eastAsia="ja-JP"/>
              </w:rPr>
              <w:t>Maiombe</w:t>
            </w:r>
            <w:proofErr w:type="spellEnd"/>
            <w:r w:rsidRPr="005C5600">
              <w:rPr>
                <w:sz w:val="18"/>
                <w:szCs w:val="18"/>
                <w:lang w:val="en-GB" w:eastAsia="ja-JP"/>
              </w:rPr>
              <w:t>) to deter reliance on poaching, and participation in IWT and bushmeat hunting, through e.g. ecotourism based on wildlife watching and bee-keeping.</w:t>
            </w:r>
          </w:p>
        </w:tc>
        <w:tc>
          <w:tcPr>
            <w:tcW w:w="2585" w:type="dxa"/>
            <w:vMerge/>
            <w:shd w:val="clear" w:color="auto" w:fill="auto"/>
          </w:tcPr>
          <w:p w14:paraId="6E772AB8" w14:textId="77777777" w:rsidR="00212215" w:rsidRPr="005C5600" w:rsidRDefault="00212215" w:rsidP="00822D6B">
            <w:pPr>
              <w:spacing w:after="0" w:line="240" w:lineRule="auto"/>
              <w:jc w:val="both"/>
              <w:rPr>
                <w:rFonts w:ascii="Times New Roman" w:hAnsi="Times New Roman"/>
                <w:color w:val="000000"/>
                <w:sz w:val="18"/>
                <w:szCs w:val="18"/>
                <w:lang w:val="en-GB"/>
              </w:rPr>
            </w:pPr>
          </w:p>
        </w:tc>
        <w:tc>
          <w:tcPr>
            <w:tcW w:w="4311" w:type="dxa"/>
            <w:vMerge/>
            <w:shd w:val="clear" w:color="auto" w:fill="auto"/>
          </w:tcPr>
          <w:p w14:paraId="6CAED4F8" w14:textId="77777777" w:rsidR="00212215" w:rsidRPr="005C5600" w:rsidRDefault="00212215" w:rsidP="00822D6B">
            <w:pPr>
              <w:spacing w:after="0" w:line="240" w:lineRule="auto"/>
              <w:jc w:val="both"/>
              <w:rPr>
                <w:rFonts w:ascii="Times New Roman" w:hAnsi="Times New Roman"/>
                <w:color w:val="000000"/>
                <w:sz w:val="18"/>
                <w:szCs w:val="18"/>
                <w:lang w:val="en-GB"/>
              </w:rPr>
            </w:pPr>
          </w:p>
        </w:tc>
      </w:tr>
      <w:tr w:rsidR="006A57E3" w:rsidRPr="005C5600" w14:paraId="33A013DC" w14:textId="77777777" w:rsidTr="00212215">
        <w:tc>
          <w:tcPr>
            <w:tcW w:w="1263" w:type="dxa"/>
            <w:shd w:val="clear" w:color="auto" w:fill="auto"/>
          </w:tcPr>
          <w:p w14:paraId="0017053A"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4.1</w:t>
            </w:r>
          </w:p>
        </w:tc>
        <w:tc>
          <w:tcPr>
            <w:tcW w:w="2677" w:type="dxa"/>
            <w:shd w:val="clear" w:color="auto" w:fill="auto"/>
          </w:tcPr>
          <w:p w14:paraId="0E30284A" w14:textId="77777777" w:rsidR="006A57E3" w:rsidRPr="005C5600" w:rsidRDefault="006A57E3" w:rsidP="005426BF">
            <w:pPr>
              <w:pStyle w:val="GEFFieldtoFillout"/>
              <w:ind w:left="0"/>
              <w:jc w:val="both"/>
              <w:rPr>
                <w:sz w:val="18"/>
                <w:szCs w:val="18"/>
                <w:lang w:val="en-GB" w:eastAsia="ja-JP"/>
              </w:rPr>
            </w:pPr>
            <w:r w:rsidRPr="005C5600">
              <w:rPr>
                <w:sz w:val="18"/>
                <w:szCs w:val="18"/>
                <w:lang w:val="en-GB" w:eastAsia="ja-JP"/>
              </w:rPr>
              <w:t>Project gender strategy implemented, monitored and reported.</w:t>
            </w:r>
          </w:p>
        </w:tc>
        <w:tc>
          <w:tcPr>
            <w:tcW w:w="2585" w:type="dxa"/>
            <w:shd w:val="clear" w:color="auto" w:fill="auto"/>
          </w:tcPr>
          <w:p w14:paraId="6886446C" w14:textId="77777777" w:rsidR="006A57E3" w:rsidRPr="005C5600" w:rsidRDefault="006A57E3" w:rsidP="001C6FAA">
            <w:pPr>
              <w:spacing w:after="0" w:line="240" w:lineRule="auto"/>
              <w:jc w:val="both"/>
              <w:rPr>
                <w:rFonts w:ascii="Times New Roman" w:hAnsi="Times New Roman"/>
                <w:color w:val="000000"/>
                <w:sz w:val="18"/>
                <w:szCs w:val="18"/>
                <w:lang w:val="en-GB"/>
              </w:rPr>
            </w:pPr>
            <w:r w:rsidRPr="005C5600">
              <w:rPr>
                <w:rFonts w:ascii="Times New Roman" w:hAnsi="Times New Roman"/>
                <w:b/>
                <w:color w:val="000000"/>
                <w:sz w:val="18"/>
                <w:szCs w:val="18"/>
                <w:lang w:val="en-GB"/>
              </w:rPr>
              <w:t>Output 4.</w:t>
            </w:r>
            <w:r w:rsidR="00212215" w:rsidRPr="005C5600">
              <w:rPr>
                <w:rFonts w:ascii="Times New Roman" w:hAnsi="Times New Roman"/>
                <w:b/>
                <w:color w:val="000000"/>
                <w:sz w:val="18"/>
                <w:szCs w:val="18"/>
                <w:lang w:val="en-GB"/>
              </w:rPr>
              <w:t>3</w:t>
            </w:r>
            <w:r w:rsidRPr="005C5600">
              <w:rPr>
                <w:rFonts w:ascii="Times New Roman" w:hAnsi="Times New Roman"/>
                <w:b/>
                <w:color w:val="000000"/>
                <w:sz w:val="18"/>
                <w:szCs w:val="18"/>
                <w:lang w:val="en-GB"/>
              </w:rPr>
              <w:t>.</w:t>
            </w:r>
            <w:r w:rsidRPr="005C5600">
              <w:rPr>
                <w:rFonts w:ascii="Times New Roman" w:hAnsi="Times New Roman"/>
                <w:color w:val="000000"/>
                <w:sz w:val="18"/>
                <w:szCs w:val="18"/>
                <w:lang w:val="en-GB"/>
              </w:rPr>
              <w:t xml:space="preserve"> Gender strategy developed and used to guide project implementation, monitoring and reporting</w:t>
            </w:r>
          </w:p>
        </w:tc>
        <w:tc>
          <w:tcPr>
            <w:tcW w:w="4311" w:type="dxa"/>
            <w:shd w:val="clear" w:color="auto" w:fill="auto"/>
          </w:tcPr>
          <w:p w14:paraId="01FBCACF" w14:textId="77777777" w:rsidR="006A57E3" w:rsidRPr="005C5600" w:rsidRDefault="006A57E3" w:rsidP="00B25A79">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 xml:space="preserve">The Gender Strategy is the tool for gender mainstreaming in the project implementation. It needs to be developed to guide the project implementation and M&amp;E, but not as a </w:t>
            </w:r>
            <w:proofErr w:type="spellStart"/>
            <w:proofErr w:type="gramStart"/>
            <w:r w:rsidRPr="005C5600">
              <w:rPr>
                <w:rFonts w:ascii="Times New Roman" w:hAnsi="Times New Roman"/>
                <w:color w:val="000000"/>
                <w:sz w:val="18"/>
                <w:szCs w:val="18"/>
                <w:lang w:val="en-GB"/>
              </w:rPr>
              <w:t>stand alone</w:t>
            </w:r>
            <w:proofErr w:type="spellEnd"/>
            <w:proofErr w:type="gramEnd"/>
            <w:r w:rsidRPr="005C5600">
              <w:rPr>
                <w:rFonts w:ascii="Times New Roman" w:hAnsi="Times New Roman"/>
                <w:color w:val="000000"/>
                <w:sz w:val="18"/>
                <w:szCs w:val="18"/>
                <w:lang w:val="en-GB"/>
              </w:rPr>
              <w:t xml:space="preserve"> project element.</w:t>
            </w:r>
          </w:p>
        </w:tc>
      </w:tr>
      <w:tr w:rsidR="006A57E3" w:rsidRPr="005C5600" w14:paraId="02EC18EF" w14:textId="77777777" w:rsidTr="00212215">
        <w:tc>
          <w:tcPr>
            <w:tcW w:w="1263" w:type="dxa"/>
            <w:shd w:val="clear" w:color="auto" w:fill="auto"/>
          </w:tcPr>
          <w:p w14:paraId="1F269C4B"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Output 4.2 </w:t>
            </w:r>
          </w:p>
        </w:tc>
        <w:tc>
          <w:tcPr>
            <w:tcW w:w="2677" w:type="dxa"/>
            <w:shd w:val="clear" w:color="auto" w:fill="auto"/>
          </w:tcPr>
          <w:p w14:paraId="2746AAA9" w14:textId="77777777" w:rsidR="006A57E3" w:rsidRPr="005C5600" w:rsidRDefault="006A57E3" w:rsidP="005426BF">
            <w:pPr>
              <w:pStyle w:val="GEFFieldtoFillout"/>
              <w:ind w:left="0"/>
              <w:jc w:val="both"/>
              <w:rPr>
                <w:sz w:val="18"/>
                <w:szCs w:val="18"/>
                <w:lang w:val="en-GB" w:eastAsia="ja-JP"/>
              </w:rPr>
            </w:pPr>
            <w:r w:rsidRPr="005C5600">
              <w:rPr>
                <w:sz w:val="18"/>
                <w:szCs w:val="18"/>
                <w:lang w:val="en-GB" w:eastAsia="ja-JP"/>
              </w:rPr>
              <w:t>M&amp;E provides sufficient information for adaptive management and learning via active participation of key stakeholders.</w:t>
            </w:r>
          </w:p>
        </w:tc>
        <w:tc>
          <w:tcPr>
            <w:tcW w:w="2585" w:type="dxa"/>
            <w:shd w:val="clear" w:color="auto" w:fill="auto"/>
          </w:tcPr>
          <w:p w14:paraId="5D0DDED3" w14:textId="77777777" w:rsidR="006A57E3" w:rsidRPr="005C5600" w:rsidRDefault="00212215" w:rsidP="001C6FAA">
            <w:pPr>
              <w:spacing w:after="0" w:line="240" w:lineRule="auto"/>
              <w:jc w:val="both"/>
              <w:rPr>
                <w:rFonts w:ascii="Times New Roman" w:hAnsi="Times New Roman"/>
                <w:b/>
                <w:color w:val="000000"/>
                <w:sz w:val="18"/>
                <w:szCs w:val="18"/>
                <w:lang w:val="en-GB"/>
              </w:rPr>
            </w:pPr>
            <w:r w:rsidRPr="005C5600">
              <w:rPr>
                <w:rFonts w:ascii="Times New Roman" w:hAnsi="Times New Roman"/>
                <w:b/>
                <w:color w:val="000000"/>
                <w:sz w:val="18"/>
                <w:szCs w:val="18"/>
                <w:lang w:val="en-GB"/>
              </w:rPr>
              <w:t>Output 4.1.</w:t>
            </w:r>
          </w:p>
        </w:tc>
        <w:tc>
          <w:tcPr>
            <w:tcW w:w="4311" w:type="dxa"/>
            <w:shd w:val="clear" w:color="auto" w:fill="auto"/>
          </w:tcPr>
          <w:p w14:paraId="782A1ECA" w14:textId="77777777" w:rsidR="006A57E3" w:rsidRPr="005C5600" w:rsidRDefault="006A57E3" w:rsidP="00B25A79">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 xml:space="preserve">No </w:t>
            </w:r>
            <w:r w:rsidR="00212215" w:rsidRPr="005C5600">
              <w:rPr>
                <w:rFonts w:ascii="Times New Roman" w:hAnsi="Times New Roman"/>
                <w:color w:val="000000"/>
                <w:sz w:val="18"/>
                <w:szCs w:val="18"/>
                <w:lang w:val="en-GB"/>
              </w:rPr>
              <w:t xml:space="preserve">other </w:t>
            </w:r>
            <w:r w:rsidRPr="005C5600">
              <w:rPr>
                <w:rFonts w:ascii="Times New Roman" w:hAnsi="Times New Roman"/>
                <w:color w:val="000000"/>
                <w:sz w:val="18"/>
                <w:szCs w:val="18"/>
                <w:lang w:val="en-GB"/>
              </w:rPr>
              <w:t>changes</w:t>
            </w:r>
          </w:p>
        </w:tc>
      </w:tr>
      <w:tr w:rsidR="006A57E3" w:rsidRPr="005C5600" w14:paraId="18320E58" w14:textId="77777777" w:rsidTr="00212215">
        <w:tc>
          <w:tcPr>
            <w:tcW w:w="1263" w:type="dxa"/>
            <w:shd w:val="clear" w:color="auto" w:fill="auto"/>
          </w:tcPr>
          <w:p w14:paraId="36852B84" w14:textId="77777777" w:rsidR="006A57E3" w:rsidRPr="005C5600" w:rsidRDefault="006A57E3"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Output 4.3</w:t>
            </w:r>
          </w:p>
        </w:tc>
        <w:tc>
          <w:tcPr>
            <w:tcW w:w="2677" w:type="dxa"/>
            <w:shd w:val="clear" w:color="auto" w:fill="auto"/>
          </w:tcPr>
          <w:p w14:paraId="2DE3449E" w14:textId="77777777" w:rsidR="006A57E3" w:rsidRPr="005C5600" w:rsidRDefault="006A57E3" w:rsidP="005426BF">
            <w:pPr>
              <w:pStyle w:val="GEFFieldtoFillout"/>
              <w:ind w:left="0"/>
              <w:jc w:val="both"/>
              <w:rPr>
                <w:sz w:val="18"/>
                <w:szCs w:val="18"/>
                <w:lang w:val="en-GB" w:eastAsia="ja-JP"/>
              </w:rPr>
            </w:pPr>
            <w:r w:rsidRPr="005C5600">
              <w:rPr>
                <w:sz w:val="18"/>
                <w:szCs w:val="18"/>
                <w:lang w:val="en-GB" w:eastAsia="ja-JP"/>
              </w:rPr>
              <w:t>Lessons learned from the project are shared at national and international levels</w:t>
            </w:r>
          </w:p>
        </w:tc>
        <w:tc>
          <w:tcPr>
            <w:tcW w:w="2585" w:type="dxa"/>
            <w:shd w:val="clear" w:color="auto" w:fill="auto"/>
          </w:tcPr>
          <w:p w14:paraId="02CC2DD4" w14:textId="77777777" w:rsidR="006A57E3" w:rsidRPr="005C5600" w:rsidRDefault="00212215" w:rsidP="001C6FAA">
            <w:pPr>
              <w:spacing w:after="0" w:line="240" w:lineRule="auto"/>
              <w:jc w:val="both"/>
              <w:rPr>
                <w:rFonts w:ascii="Times New Roman" w:hAnsi="Times New Roman"/>
                <w:b/>
                <w:color w:val="000000"/>
                <w:sz w:val="18"/>
                <w:szCs w:val="18"/>
                <w:lang w:val="en-GB"/>
              </w:rPr>
            </w:pPr>
            <w:r w:rsidRPr="005C5600">
              <w:rPr>
                <w:rFonts w:ascii="Times New Roman" w:hAnsi="Times New Roman"/>
                <w:b/>
                <w:color w:val="000000"/>
                <w:sz w:val="18"/>
                <w:szCs w:val="18"/>
                <w:lang w:val="en-GB"/>
              </w:rPr>
              <w:t>Output 4.2</w:t>
            </w:r>
          </w:p>
        </w:tc>
        <w:tc>
          <w:tcPr>
            <w:tcW w:w="4311" w:type="dxa"/>
            <w:shd w:val="clear" w:color="auto" w:fill="auto"/>
          </w:tcPr>
          <w:p w14:paraId="6E06DBFB" w14:textId="77777777" w:rsidR="006A57E3" w:rsidRPr="005C5600" w:rsidRDefault="006A57E3" w:rsidP="00B25A79">
            <w:pPr>
              <w:spacing w:after="0" w:line="240" w:lineRule="auto"/>
              <w:jc w:val="both"/>
              <w:rPr>
                <w:rFonts w:ascii="Times New Roman" w:hAnsi="Times New Roman"/>
                <w:color w:val="000000"/>
                <w:sz w:val="18"/>
                <w:szCs w:val="18"/>
                <w:lang w:val="en-GB"/>
              </w:rPr>
            </w:pPr>
            <w:r w:rsidRPr="005C5600">
              <w:rPr>
                <w:rFonts w:ascii="Times New Roman" w:hAnsi="Times New Roman"/>
                <w:color w:val="000000"/>
                <w:sz w:val="18"/>
                <w:szCs w:val="18"/>
                <w:lang w:val="en-GB"/>
              </w:rPr>
              <w:t xml:space="preserve">No </w:t>
            </w:r>
            <w:r w:rsidR="00212215" w:rsidRPr="005C5600">
              <w:rPr>
                <w:rFonts w:ascii="Times New Roman" w:hAnsi="Times New Roman"/>
                <w:color w:val="000000"/>
                <w:sz w:val="18"/>
                <w:szCs w:val="18"/>
                <w:lang w:val="en-GB"/>
              </w:rPr>
              <w:t xml:space="preserve">other </w:t>
            </w:r>
            <w:r w:rsidRPr="005C5600">
              <w:rPr>
                <w:rFonts w:ascii="Times New Roman" w:hAnsi="Times New Roman"/>
                <w:color w:val="000000"/>
                <w:sz w:val="18"/>
                <w:szCs w:val="18"/>
                <w:lang w:val="en-GB"/>
              </w:rPr>
              <w:t>changes</w:t>
            </w:r>
          </w:p>
        </w:tc>
      </w:tr>
      <w:tr w:rsidR="00212215" w:rsidRPr="005C5600" w14:paraId="013C8FAD" w14:textId="77777777" w:rsidTr="00212215">
        <w:tc>
          <w:tcPr>
            <w:tcW w:w="1263" w:type="dxa"/>
            <w:shd w:val="clear" w:color="auto" w:fill="auto"/>
          </w:tcPr>
          <w:p w14:paraId="535D0E93" w14:textId="77777777" w:rsidR="00212215" w:rsidRPr="005C5600" w:rsidRDefault="00212215" w:rsidP="00902E5A">
            <w:pPr>
              <w:spacing w:after="0" w:line="240" w:lineRule="auto"/>
              <w:rPr>
                <w:rFonts w:ascii="Times New Roman" w:hAnsi="Times New Roman"/>
                <w:sz w:val="18"/>
                <w:szCs w:val="18"/>
                <w:lang w:val="en-GB"/>
              </w:rPr>
            </w:pPr>
            <w:r w:rsidRPr="005C5600">
              <w:rPr>
                <w:rFonts w:ascii="Times New Roman" w:hAnsi="Times New Roman"/>
                <w:sz w:val="18"/>
                <w:szCs w:val="18"/>
                <w:lang w:val="en-GB"/>
              </w:rPr>
              <w:t xml:space="preserve">Component budgets were adjusted </w:t>
            </w:r>
          </w:p>
        </w:tc>
        <w:tc>
          <w:tcPr>
            <w:tcW w:w="2677" w:type="dxa"/>
            <w:shd w:val="clear" w:color="auto" w:fill="auto"/>
          </w:tcPr>
          <w:p w14:paraId="3404F79E" w14:textId="77777777" w:rsidR="00212215" w:rsidRPr="001B6F3C" w:rsidRDefault="00212215" w:rsidP="005426BF">
            <w:pPr>
              <w:spacing w:after="0" w:line="240" w:lineRule="auto"/>
              <w:rPr>
                <w:rFonts w:ascii="Times New Roman" w:hAnsi="Times New Roman"/>
                <w:sz w:val="18"/>
                <w:szCs w:val="18"/>
                <w:lang w:val="en-GB"/>
              </w:rPr>
            </w:pPr>
            <w:r w:rsidRPr="001B6F3C">
              <w:rPr>
                <w:rFonts w:ascii="Times New Roman" w:hAnsi="Times New Roman"/>
                <w:sz w:val="18"/>
                <w:szCs w:val="18"/>
                <w:lang w:val="en-GB"/>
              </w:rPr>
              <w:t>Component 1: $800,833</w:t>
            </w:r>
          </w:p>
          <w:p w14:paraId="3D9C368D" w14:textId="77777777" w:rsidR="00212215" w:rsidRPr="001B6F3C" w:rsidRDefault="00212215" w:rsidP="001C6FAA">
            <w:pPr>
              <w:spacing w:after="0" w:line="240" w:lineRule="auto"/>
              <w:rPr>
                <w:rFonts w:ascii="Times New Roman" w:hAnsi="Times New Roman"/>
                <w:sz w:val="18"/>
                <w:szCs w:val="18"/>
                <w:lang w:val="en-GB"/>
              </w:rPr>
            </w:pPr>
            <w:r w:rsidRPr="001B6F3C">
              <w:rPr>
                <w:rFonts w:ascii="Times New Roman" w:hAnsi="Times New Roman"/>
                <w:sz w:val="18"/>
                <w:szCs w:val="18"/>
                <w:lang w:val="en-GB"/>
              </w:rPr>
              <w:t>Component 2: $1,381,584</w:t>
            </w:r>
          </w:p>
          <w:p w14:paraId="2CE58402" w14:textId="77777777" w:rsidR="00212215" w:rsidRPr="001B6F3C" w:rsidRDefault="00212215" w:rsidP="00B25A79">
            <w:pPr>
              <w:spacing w:after="0" w:line="240" w:lineRule="auto"/>
              <w:rPr>
                <w:rFonts w:ascii="Times New Roman" w:hAnsi="Times New Roman"/>
                <w:sz w:val="18"/>
                <w:szCs w:val="18"/>
                <w:lang w:val="en-GB"/>
              </w:rPr>
            </w:pPr>
            <w:r w:rsidRPr="001B6F3C">
              <w:rPr>
                <w:rFonts w:ascii="Times New Roman" w:hAnsi="Times New Roman"/>
                <w:sz w:val="18"/>
                <w:szCs w:val="18"/>
                <w:lang w:val="en-GB"/>
              </w:rPr>
              <w:t>Component 3: $1,610,964</w:t>
            </w:r>
          </w:p>
          <w:p w14:paraId="7C0610D2" w14:textId="77777777" w:rsidR="00212215" w:rsidRPr="001B6F3C" w:rsidRDefault="00212215" w:rsidP="002C766B">
            <w:pPr>
              <w:spacing w:after="0" w:line="240" w:lineRule="auto"/>
              <w:rPr>
                <w:rFonts w:ascii="Times New Roman" w:hAnsi="Times New Roman"/>
                <w:color w:val="000000"/>
                <w:sz w:val="18"/>
                <w:szCs w:val="18"/>
                <w:lang w:val="en-GB"/>
              </w:rPr>
            </w:pPr>
            <w:r w:rsidRPr="001B6F3C">
              <w:rPr>
                <w:rFonts w:ascii="Times New Roman" w:hAnsi="Times New Roman"/>
                <w:sz w:val="18"/>
                <w:szCs w:val="18"/>
                <w:lang w:val="en-GB"/>
              </w:rPr>
              <w:t>Component 4: $</w:t>
            </w:r>
            <w:r w:rsidRPr="001B6F3C">
              <w:rPr>
                <w:rFonts w:ascii="Times New Roman" w:hAnsi="Times New Roman"/>
                <w:color w:val="000000"/>
                <w:sz w:val="18"/>
                <w:szCs w:val="18"/>
                <w:lang w:val="en-GB"/>
              </w:rPr>
              <w:t>115,000</w:t>
            </w:r>
          </w:p>
          <w:p w14:paraId="0FC04F2A" w14:textId="77777777" w:rsidR="00212215" w:rsidRPr="001B6F3C" w:rsidRDefault="00212215" w:rsidP="00A22019">
            <w:pPr>
              <w:spacing w:after="0" w:line="240" w:lineRule="auto"/>
              <w:rPr>
                <w:rFonts w:ascii="Times New Roman" w:hAnsi="Times New Roman"/>
                <w:sz w:val="18"/>
                <w:szCs w:val="18"/>
                <w:lang w:val="en-GB"/>
              </w:rPr>
            </w:pPr>
            <w:r w:rsidRPr="001B6F3C">
              <w:rPr>
                <w:rFonts w:ascii="Times New Roman" w:hAnsi="Times New Roman"/>
                <w:sz w:val="18"/>
                <w:szCs w:val="18"/>
                <w:lang w:val="en-GB"/>
              </w:rPr>
              <w:t>PMC: $</w:t>
            </w:r>
            <w:r w:rsidRPr="001B6F3C">
              <w:rPr>
                <w:rFonts w:ascii="Times New Roman" w:hAnsi="Times New Roman"/>
                <w:color w:val="000000"/>
                <w:sz w:val="18"/>
                <w:szCs w:val="18"/>
                <w:lang w:val="en-GB"/>
              </w:rPr>
              <w:t>19</w:t>
            </w:r>
            <w:r w:rsidR="00016A50" w:rsidRPr="001B6F3C">
              <w:rPr>
                <w:rFonts w:ascii="Times New Roman" w:hAnsi="Times New Roman"/>
                <w:color w:val="000000"/>
                <w:sz w:val="18"/>
                <w:szCs w:val="18"/>
                <w:lang w:val="en-GB"/>
              </w:rPr>
              <w:t>5</w:t>
            </w:r>
            <w:r w:rsidRPr="001B6F3C">
              <w:rPr>
                <w:rFonts w:ascii="Times New Roman" w:hAnsi="Times New Roman"/>
                <w:color w:val="000000"/>
                <w:sz w:val="18"/>
                <w:szCs w:val="18"/>
                <w:lang w:val="en-GB"/>
              </w:rPr>
              <w:t>,</w:t>
            </w:r>
            <w:r w:rsidR="00016A50" w:rsidRPr="001B6F3C">
              <w:rPr>
                <w:rFonts w:ascii="Times New Roman" w:hAnsi="Times New Roman"/>
                <w:color w:val="000000"/>
                <w:sz w:val="18"/>
                <w:szCs w:val="18"/>
                <w:lang w:val="en-GB"/>
              </w:rPr>
              <w:t>419</w:t>
            </w:r>
          </w:p>
          <w:p w14:paraId="5FA9AFEF" w14:textId="77777777" w:rsidR="00212215" w:rsidRPr="001B6F3C" w:rsidRDefault="00212215" w:rsidP="006F6130">
            <w:pPr>
              <w:spacing w:after="0" w:line="240" w:lineRule="auto"/>
              <w:rPr>
                <w:rFonts w:ascii="Times New Roman" w:hAnsi="Times New Roman"/>
                <w:sz w:val="18"/>
                <w:szCs w:val="18"/>
                <w:lang w:val="en-GB"/>
              </w:rPr>
            </w:pPr>
          </w:p>
        </w:tc>
        <w:tc>
          <w:tcPr>
            <w:tcW w:w="2585" w:type="dxa"/>
            <w:shd w:val="clear" w:color="auto" w:fill="auto"/>
          </w:tcPr>
          <w:p w14:paraId="0BCF4E13" w14:textId="316E3D97" w:rsidR="00212215" w:rsidRPr="001B6F3C" w:rsidRDefault="00212215" w:rsidP="006F6130">
            <w:pPr>
              <w:spacing w:after="0" w:line="240" w:lineRule="auto"/>
              <w:rPr>
                <w:rFonts w:ascii="Times New Roman" w:hAnsi="Times New Roman"/>
                <w:sz w:val="18"/>
                <w:szCs w:val="18"/>
                <w:lang w:val="en-GB"/>
              </w:rPr>
            </w:pPr>
            <w:r w:rsidRPr="001B6F3C">
              <w:rPr>
                <w:rFonts w:ascii="Times New Roman" w:hAnsi="Times New Roman"/>
                <w:sz w:val="18"/>
                <w:szCs w:val="18"/>
                <w:lang w:val="en-GB"/>
              </w:rPr>
              <w:t>Component 1: $</w:t>
            </w:r>
            <w:r w:rsidR="007A1FFB" w:rsidRPr="001B6F3C">
              <w:rPr>
                <w:rFonts w:ascii="Times New Roman" w:hAnsi="Times New Roman"/>
                <w:sz w:val="18"/>
                <w:szCs w:val="18"/>
                <w:lang w:val="en-GB"/>
              </w:rPr>
              <w:t>819</w:t>
            </w:r>
            <w:r w:rsidRPr="001B6F3C">
              <w:rPr>
                <w:rFonts w:ascii="Times New Roman" w:hAnsi="Times New Roman"/>
                <w:sz w:val="18"/>
                <w:szCs w:val="18"/>
                <w:lang w:val="en-GB"/>
              </w:rPr>
              <w:t>,000</w:t>
            </w:r>
          </w:p>
          <w:p w14:paraId="2AF2F81C" w14:textId="5275DE49" w:rsidR="00212215" w:rsidRPr="001B6F3C" w:rsidRDefault="00212215" w:rsidP="00CC4C94">
            <w:pPr>
              <w:spacing w:after="0" w:line="240" w:lineRule="auto"/>
              <w:rPr>
                <w:rFonts w:ascii="Times New Roman" w:hAnsi="Times New Roman"/>
                <w:sz w:val="18"/>
                <w:szCs w:val="18"/>
                <w:lang w:val="en-GB"/>
              </w:rPr>
            </w:pPr>
            <w:r w:rsidRPr="001B6F3C">
              <w:rPr>
                <w:rFonts w:ascii="Times New Roman" w:hAnsi="Times New Roman"/>
                <w:sz w:val="18"/>
                <w:szCs w:val="18"/>
                <w:lang w:val="en-GB"/>
              </w:rPr>
              <w:t>Component 2: $</w:t>
            </w:r>
            <w:r w:rsidR="000226F9" w:rsidRPr="001B6F3C">
              <w:rPr>
                <w:rFonts w:ascii="Times New Roman" w:hAnsi="Times New Roman"/>
                <w:sz w:val="18"/>
                <w:szCs w:val="18"/>
                <w:lang w:val="en-GB"/>
              </w:rPr>
              <w:t>1,</w:t>
            </w:r>
            <w:r w:rsidR="00F37DB8" w:rsidRPr="001B6F3C">
              <w:rPr>
                <w:rFonts w:ascii="Times New Roman" w:hAnsi="Times New Roman"/>
                <w:sz w:val="18"/>
                <w:szCs w:val="18"/>
                <w:lang w:val="en-GB"/>
              </w:rPr>
              <w:t>694</w:t>
            </w:r>
            <w:r w:rsidR="000226F9" w:rsidRPr="001B6F3C">
              <w:rPr>
                <w:rFonts w:ascii="Times New Roman" w:hAnsi="Times New Roman"/>
                <w:sz w:val="18"/>
                <w:szCs w:val="18"/>
                <w:lang w:val="en-GB"/>
              </w:rPr>
              <w:t>,419</w:t>
            </w:r>
          </w:p>
          <w:p w14:paraId="46250F68" w14:textId="0EDD70A9" w:rsidR="00212215" w:rsidRPr="001B6F3C" w:rsidRDefault="00212215" w:rsidP="00621B84">
            <w:pPr>
              <w:spacing w:after="0" w:line="240" w:lineRule="auto"/>
              <w:rPr>
                <w:rFonts w:ascii="Times New Roman" w:hAnsi="Times New Roman"/>
                <w:sz w:val="18"/>
                <w:szCs w:val="18"/>
                <w:lang w:val="en-GB"/>
              </w:rPr>
            </w:pPr>
            <w:r w:rsidRPr="001B6F3C">
              <w:rPr>
                <w:rFonts w:ascii="Times New Roman" w:hAnsi="Times New Roman"/>
                <w:sz w:val="18"/>
                <w:szCs w:val="18"/>
                <w:lang w:val="en-GB"/>
              </w:rPr>
              <w:t>Component 3: $1,</w:t>
            </w:r>
            <w:r w:rsidR="0082384F" w:rsidRPr="001B6F3C">
              <w:rPr>
                <w:rFonts w:ascii="Times New Roman" w:hAnsi="Times New Roman"/>
                <w:sz w:val="18"/>
                <w:szCs w:val="18"/>
                <w:lang w:val="en-GB"/>
              </w:rPr>
              <w:t>105</w:t>
            </w:r>
            <w:r w:rsidRPr="001B6F3C">
              <w:rPr>
                <w:rFonts w:ascii="Times New Roman" w:hAnsi="Times New Roman"/>
                <w:sz w:val="18"/>
                <w:szCs w:val="18"/>
                <w:lang w:val="en-GB"/>
              </w:rPr>
              <w:t>,000</w:t>
            </w:r>
          </w:p>
          <w:p w14:paraId="16CCDC54" w14:textId="576358AB" w:rsidR="00212215" w:rsidRPr="001B6F3C" w:rsidRDefault="00212215" w:rsidP="00AD2654">
            <w:pPr>
              <w:spacing w:after="0" w:line="240" w:lineRule="auto"/>
              <w:rPr>
                <w:rFonts w:ascii="Times New Roman" w:hAnsi="Times New Roman"/>
                <w:color w:val="000000"/>
                <w:sz w:val="18"/>
                <w:szCs w:val="18"/>
                <w:lang w:val="en-GB"/>
              </w:rPr>
            </w:pPr>
            <w:r w:rsidRPr="001B6F3C">
              <w:rPr>
                <w:rFonts w:ascii="Times New Roman" w:hAnsi="Times New Roman"/>
                <w:sz w:val="18"/>
                <w:szCs w:val="18"/>
                <w:lang w:val="en-GB"/>
              </w:rPr>
              <w:t>Component 4: $</w:t>
            </w:r>
            <w:r w:rsidR="00612F36" w:rsidRPr="001B6F3C">
              <w:rPr>
                <w:rFonts w:ascii="Times New Roman" w:hAnsi="Times New Roman"/>
                <w:color w:val="000000"/>
                <w:sz w:val="18"/>
                <w:szCs w:val="18"/>
                <w:lang w:val="en-GB"/>
              </w:rPr>
              <w:t>289</w:t>
            </w:r>
            <w:r w:rsidR="000226F9" w:rsidRPr="001B6F3C">
              <w:rPr>
                <w:rFonts w:ascii="Times New Roman" w:hAnsi="Times New Roman"/>
                <w:color w:val="000000"/>
                <w:sz w:val="18"/>
                <w:szCs w:val="18"/>
                <w:lang w:val="en-GB"/>
              </w:rPr>
              <w:t>,962</w:t>
            </w:r>
          </w:p>
          <w:p w14:paraId="4C2D4A4C" w14:textId="77777777" w:rsidR="00212215" w:rsidRPr="001B6F3C" w:rsidRDefault="00212215" w:rsidP="000A67D6">
            <w:pPr>
              <w:spacing w:after="0" w:line="240" w:lineRule="auto"/>
              <w:rPr>
                <w:rFonts w:ascii="Times New Roman" w:hAnsi="Times New Roman"/>
                <w:sz w:val="18"/>
                <w:szCs w:val="18"/>
                <w:lang w:val="en-GB"/>
              </w:rPr>
            </w:pPr>
            <w:r w:rsidRPr="001B6F3C">
              <w:rPr>
                <w:rFonts w:ascii="Times New Roman" w:hAnsi="Times New Roman"/>
                <w:sz w:val="18"/>
                <w:szCs w:val="18"/>
                <w:lang w:val="en-GB"/>
              </w:rPr>
              <w:t>PMC: $</w:t>
            </w:r>
            <w:r w:rsidRPr="001B6F3C">
              <w:rPr>
                <w:rFonts w:ascii="Times New Roman" w:hAnsi="Times New Roman"/>
                <w:color w:val="000000"/>
                <w:sz w:val="18"/>
                <w:szCs w:val="18"/>
                <w:lang w:val="en-GB"/>
              </w:rPr>
              <w:t>19</w:t>
            </w:r>
            <w:r w:rsidR="00016A50" w:rsidRPr="001B6F3C">
              <w:rPr>
                <w:rFonts w:ascii="Times New Roman" w:hAnsi="Times New Roman"/>
                <w:color w:val="000000"/>
                <w:sz w:val="18"/>
                <w:szCs w:val="18"/>
                <w:lang w:val="en-GB"/>
              </w:rPr>
              <w:t>5</w:t>
            </w:r>
            <w:r w:rsidRPr="001B6F3C">
              <w:rPr>
                <w:rFonts w:ascii="Times New Roman" w:hAnsi="Times New Roman"/>
                <w:color w:val="000000"/>
                <w:sz w:val="18"/>
                <w:szCs w:val="18"/>
                <w:lang w:val="en-GB"/>
              </w:rPr>
              <w:t>,</w:t>
            </w:r>
            <w:r w:rsidR="00016A50" w:rsidRPr="001B6F3C">
              <w:rPr>
                <w:rFonts w:ascii="Times New Roman" w:hAnsi="Times New Roman"/>
                <w:color w:val="000000"/>
                <w:sz w:val="18"/>
                <w:szCs w:val="18"/>
                <w:lang w:val="en-GB"/>
              </w:rPr>
              <w:t>419</w:t>
            </w:r>
          </w:p>
        </w:tc>
        <w:tc>
          <w:tcPr>
            <w:tcW w:w="4311" w:type="dxa"/>
            <w:shd w:val="clear" w:color="auto" w:fill="auto"/>
          </w:tcPr>
          <w:p w14:paraId="00881FE7" w14:textId="77777777" w:rsidR="00212215" w:rsidRPr="001B6F3C" w:rsidRDefault="00212215" w:rsidP="00AE2B10">
            <w:pPr>
              <w:spacing w:after="0" w:line="240" w:lineRule="auto"/>
              <w:jc w:val="both"/>
              <w:rPr>
                <w:rFonts w:ascii="Times New Roman" w:hAnsi="Times New Roman"/>
                <w:sz w:val="18"/>
                <w:szCs w:val="18"/>
                <w:lang w:val="en-GB"/>
              </w:rPr>
            </w:pPr>
            <w:r w:rsidRPr="001B6F3C">
              <w:rPr>
                <w:rFonts w:ascii="Times New Roman" w:hAnsi="Times New Roman"/>
                <w:sz w:val="18"/>
                <w:szCs w:val="18"/>
                <w:lang w:val="en-GB"/>
              </w:rPr>
              <w:t xml:space="preserve">The budget was adjusted to allocate resources between four project Components. </w:t>
            </w:r>
            <w:r w:rsidRPr="001B6F3C">
              <w:rPr>
                <w:rFonts w:ascii="Times New Roman" w:eastAsia="Times New Roman" w:hAnsi="Times New Roman"/>
                <w:noProof/>
                <w:color w:val="000000"/>
                <w:sz w:val="18"/>
                <w:szCs w:val="18"/>
                <w:lang w:val="en-GB"/>
              </w:rPr>
              <w:t>These allocations was carefully calculated in consultations with key stakeholders to ensure enough funds is available for implementation of other Components</w:t>
            </w:r>
            <w:r w:rsidRPr="001B6F3C">
              <w:rPr>
                <w:rFonts w:ascii="Times New Roman" w:eastAsia="Times New Roman" w:hAnsi="Times New Roman"/>
                <w:noProof/>
                <w:sz w:val="18"/>
                <w:szCs w:val="18"/>
                <w:lang w:val="en-GB"/>
              </w:rPr>
              <w:t xml:space="preserve">. </w:t>
            </w:r>
          </w:p>
        </w:tc>
      </w:tr>
    </w:tbl>
    <w:p w14:paraId="0B60A084" w14:textId="77777777" w:rsidR="003D0D00" w:rsidRPr="005C5600" w:rsidRDefault="003D0D00" w:rsidP="00822D6B">
      <w:pPr>
        <w:spacing w:after="160" w:line="240" w:lineRule="auto"/>
        <w:rPr>
          <w:rFonts w:eastAsia="Calibri"/>
          <w:lang w:val="en-GB"/>
        </w:rPr>
      </w:pPr>
    </w:p>
    <w:p w14:paraId="0A8E5581" w14:textId="77777777" w:rsidR="00232249" w:rsidRDefault="00232249">
      <w:pPr>
        <w:spacing w:after="0" w:line="240" w:lineRule="auto"/>
        <w:rPr>
          <w:rFonts w:ascii="Times New Roman" w:hAnsi="Times New Roman"/>
          <w:b/>
          <w:color w:val="000000"/>
          <w:lang w:val="en-GB"/>
        </w:rPr>
      </w:pPr>
      <w:r>
        <w:rPr>
          <w:rFonts w:ascii="Times New Roman" w:hAnsi="Times New Roman"/>
          <w:b/>
          <w:color w:val="000000"/>
          <w:lang w:val="en-GB"/>
        </w:rPr>
        <w:br w:type="page"/>
      </w:r>
    </w:p>
    <w:p w14:paraId="7A099512" w14:textId="15521F7A" w:rsidR="0057382B" w:rsidRPr="005C5600" w:rsidRDefault="0057382B" w:rsidP="0057382B">
      <w:pPr>
        <w:spacing w:after="0" w:line="240" w:lineRule="auto"/>
        <w:rPr>
          <w:rFonts w:ascii="Times New Roman" w:hAnsi="Times New Roman"/>
          <w:b/>
          <w:color w:val="000000"/>
          <w:lang w:val="en-GB"/>
        </w:rPr>
      </w:pPr>
      <w:r w:rsidRPr="005C5600">
        <w:rPr>
          <w:rFonts w:ascii="Times New Roman" w:hAnsi="Times New Roman"/>
          <w:b/>
          <w:color w:val="000000"/>
          <w:lang w:val="en-GB"/>
        </w:rPr>
        <w:lastRenderedPageBreak/>
        <w:t xml:space="preserve">Annex </w:t>
      </w:r>
      <w:r w:rsidR="00162E46" w:rsidRPr="005C5600">
        <w:rPr>
          <w:rFonts w:ascii="Times New Roman" w:hAnsi="Times New Roman"/>
          <w:b/>
          <w:color w:val="000000"/>
          <w:lang w:val="en-GB"/>
        </w:rPr>
        <w:t>F</w:t>
      </w:r>
      <w:r w:rsidRPr="005C5600">
        <w:rPr>
          <w:rFonts w:ascii="Times New Roman" w:hAnsi="Times New Roman"/>
          <w:b/>
          <w:color w:val="000000"/>
          <w:lang w:val="en-GB"/>
        </w:rPr>
        <w:t>: GEF 7 Core Indicator Worksheet</w:t>
      </w:r>
    </w:p>
    <w:p w14:paraId="128EC2DD" w14:textId="77777777" w:rsidR="00232249" w:rsidRDefault="00232249" w:rsidP="0057382B">
      <w:pPr>
        <w:pStyle w:val="Footer"/>
        <w:tabs>
          <w:tab w:val="clear" w:pos="4320"/>
          <w:tab w:val="clear" w:pos="8640"/>
        </w:tabs>
        <w:rPr>
          <w:sz w:val="22"/>
          <w:szCs w:val="22"/>
          <w:lang w:val="en-GB"/>
        </w:rPr>
      </w:pPr>
    </w:p>
    <w:p w14:paraId="5CA8CE1F" w14:textId="44DDF863" w:rsidR="0057382B" w:rsidRPr="005C5600" w:rsidRDefault="0057382B" w:rsidP="0057382B">
      <w:pPr>
        <w:pStyle w:val="Footer"/>
        <w:tabs>
          <w:tab w:val="clear" w:pos="4320"/>
          <w:tab w:val="clear" w:pos="8640"/>
        </w:tabs>
        <w:rPr>
          <w:sz w:val="22"/>
          <w:szCs w:val="22"/>
          <w:lang w:val="en-GB"/>
        </w:rPr>
      </w:pPr>
      <w:r w:rsidRPr="005C5600">
        <w:rPr>
          <w:sz w:val="22"/>
          <w:szCs w:val="22"/>
          <w:lang w:val="en-GB"/>
        </w:rPr>
        <w:t>Use this Worksheet to compute those indicator values as required in Part I, Table E to the extent applicable to your proposed project.  Progress in programming against these targets for the program will be aggregated and reported at any time during the replenishment period. There is no need to complete this table for climate adaptation projects financed solely through LDCF and SCCF.</w:t>
      </w:r>
    </w:p>
    <w:p w14:paraId="52F85B65" w14:textId="77777777" w:rsidR="0057382B" w:rsidRPr="005C5600" w:rsidRDefault="0057382B" w:rsidP="0057382B">
      <w:pPr>
        <w:pStyle w:val="Footer"/>
        <w:tabs>
          <w:tab w:val="clear" w:pos="4320"/>
          <w:tab w:val="clear" w:pos="8640"/>
        </w:tabs>
        <w:rPr>
          <w:sz w:val="22"/>
          <w:szCs w:val="22"/>
          <w:lang w:val="en-GB"/>
        </w:rPr>
      </w:pPr>
    </w:p>
    <w:p w14:paraId="1CD70D42" w14:textId="09D6440C" w:rsidR="0057382B" w:rsidRDefault="0057382B" w:rsidP="0057382B">
      <w:pPr>
        <w:pStyle w:val="Heading1"/>
        <w:rPr>
          <w:sz w:val="20"/>
          <w:szCs w:val="20"/>
          <w:lang w:val="en-GB"/>
        </w:rPr>
      </w:pPr>
      <w:bookmarkStart w:id="40" w:name="_Toc535742422"/>
      <w:r w:rsidRPr="00232249">
        <w:rPr>
          <w:sz w:val="20"/>
          <w:szCs w:val="20"/>
          <w:lang w:val="en-GB"/>
        </w:rPr>
        <w:t>Core Indicator 1: Terrestrial protected areas created or under improved management for conservation and sustainable use (hectares)</w:t>
      </w:r>
      <w:bookmarkEnd w:id="40"/>
    </w:p>
    <w:p w14:paraId="7BFD36D4" w14:textId="77777777" w:rsidR="00232249" w:rsidRPr="00232249" w:rsidRDefault="00232249" w:rsidP="00232249">
      <w:pPr>
        <w:spacing w:after="0"/>
        <w:rPr>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57382B" w:rsidRPr="00232249" w14:paraId="5E4150F8" w14:textId="77777777" w:rsidTr="00963963">
        <w:tc>
          <w:tcPr>
            <w:tcW w:w="2304" w:type="dxa"/>
            <w:shd w:val="clear" w:color="auto" w:fill="4472C4"/>
          </w:tcPr>
          <w:p w14:paraId="01244F1C"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Ha (expected at PIF)</w:t>
            </w:r>
          </w:p>
        </w:tc>
        <w:tc>
          <w:tcPr>
            <w:tcW w:w="2304" w:type="dxa"/>
            <w:shd w:val="clear" w:color="auto" w:fill="4472C4"/>
          </w:tcPr>
          <w:p w14:paraId="68FB8623"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Ha (expected at CEO ER)</w:t>
            </w:r>
          </w:p>
        </w:tc>
        <w:tc>
          <w:tcPr>
            <w:tcW w:w="2304" w:type="dxa"/>
            <w:shd w:val="clear" w:color="auto" w:fill="4472C4"/>
          </w:tcPr>
          <w:p w14:paraId="1455E9ED"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Ha (achieved at MTR)</w:t>
            </w:r>
          </w:p>
        </w:tc>
        <w:tc>
          <w:tcPr>
            <w:tcW w:w="2304" w:type="dxa"/>
            <w:shd w:val="clear" w:color="auto" w:fill="4472C4"/>
          </w:tcPr>
          <w:p w14:paraId="3EFBD5AE"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Ha (achieved at TE)</w:t>
            </w:r>
          </w:p>
        </w:tc>
      </w:tr>
      <w:tr w:rsidR="0057382B" w:rsidRPr="00232249" w14:paraId="768CF463" w14:textId="77777777" w:rsidTr="00963963">
        <w:tc>
          <w:tcPr>
            <w:tcW w:w="2304" w:type="dxa"/>
            <w:shd w:val="clear" w:color="auto" w:fill="auto"/>
          </w:tcPr>
          <w:p w14:paraId="0ACC355B" w14:textId="6DBC21EF" w:rsidR="0057382B" w:rsidRPr="00232249" w:rsidRDefault="00953427"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3,100,000</w:t>
            </w:r>
          </w:p>
        </w:tc>
        <w:tc>
          <w:tcPr>
            <w:tcW w:w="2304" w:type="dxa"/>
            <w:shd w:val="clear" w:color="auto" w:fill="auto"/>
          </w:tcPr>
          <w:p w14:paraId="57278FD1" w14:textId="2302F713" w:rsidR="0057382B" w:rsidRPr="00232249" w:rsidRDefault="0032730C"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1,200,400</w:t>
            </w:r>
          </w:p>
        </w:tc>
        <w:tc>
          <w:tcPr>
            <w:tcW w:w="2304" w:type="dxa"/>
            <w:shd w:val="clear" w:color="auto" w:fill="auto"/>
          </w:tcPr>
          <w:p w14:paraId="23C521C4" w14:textId="659F1E7C" w:rsidR="0057382B" w:rsidRPr="00232249" w:rsidRDefault="0057382B" w:rsidP="00410EE2">
            <w:pPr>
              <w:spacing w:after="0" w:line="240" w:lineRule="auto"/>
              <w:rPr>
                <w:rFonts w:ascii="Times New Roman" w:eastAsia="Times New Roman" w:hAnsi="Times New Roman"/>
                <w:color w:val="000000"/>
                <w:sz w:val="20"/>
                <w:szCs w:val="20"/>
                <w:lang w:val="en-GB"/>
              </w:rPr>
            </w:pPr>
          </w:p>
        </w:tc>
        <w:tc>
          <w:tcPr>
            <w:tcW w:w="2304" w:type="dxa"/>
            <w:shd w:val="clear" w:color="auto" w:fill="auto"/>
          </w:tcPr>
          <w:p w14:paraId="5CAD11B3" w14:textId="246159D6" w:rsidR="0057382B" w:rsidRPr="00232249" w:rsidRDefault="0057382B" w:rsidP="00410EE2">
            <w:pPr>
              <w:spacing w:after="0" w:line="240" w:lineRule="auto"/>
              <w:rPr>
                <w:rFonts w:ascii="Times New Roman" w:eastAsia="Times New Roman" w:hAnsi="Times New Roman"/>
                <w:color w:val="000000"/>
                <w:sz w:val="20"/>
                <w:szCs w:val="20"/>
                <w:lang w:val="en-GB"/>
              </w:rPr>
            </w:pPr>
          </w:p>
        </w:tc>
      </w:tr>
    </w:tbl>
    <w:p w14:paraId="18887D8B" w14:textId="77777777" w:rsidR="0057382B" w:rsidRPr="00232249" w:rsidRDefault="0057382B" w:rsidP="0057382B">
      <w:pPr>
        <w:rPr>
          <w:rFonts w:ascii="Times New Roman" w:eastAsia="Times New Roman" w:hAnsi="Times New Roman"/>
          <w:i/>
          <w:color w:val="000000"/>
          <w:sz w:val="20"/>
          <w:szCs w:val="20"/>
          <w:lang w:val="en-GB"/>
        </w:rPr>
      </w:pPr>
      <w:r w:rsidRPr="00232249">
        <w:rPr>
          <w:rFonts w:ascii="Times New Roman" w:eastAsia="Times New Roman" w:hAnsi="Times New Roman"/>
          <w:i/>
          <w:color w:val="000000"/>
          <w:sz w:val="20"/>
          <w:szCs w:val="20"/>
          <w:lang w:val="en-GB"/>
        </w:rPr>
        <w:t xml:space="preserve">Figure at a given stage must be the sum of all figures reported under the two sub-indicators (1.1 and 1.2) for that stage. </w:t>
      </w:r>
    </w:p>
    <w:p w14:paraId="3AA3D4B7" w14:textId="77777777" w:rsidR="0057382B" w:rsidRPr="00232249" w:rsidRDefault="0057382B" w:rsidP="0057382B">
      <w:pPr>
        <w:rPr>
          <w:rFonts w:ascii="Times New Roman" w:eastAsia="Times New Roman" w:hAnsi="Times New Roman"/>
          <w:color w:val="000000"/>
          <w:sz w:val="20"/>
          <w:szCs w:val="20"/>
          <w:lang w:val="en-GB"/>
        </w:rPr>
      </w:pPr>
      <w:r w:rsidRPr="00232249">
        <w:rPr>
          <w:rFonts w:ascii="Times New Roman" w:eastAsia="Times New Roman" w:hAnsi="Times New Roman"/>
          <w:b/>
          <w:color w:val="000000"/>
          <w:sz w:val="20"/>
          <w:szCs w:val="20"/>
          <w:lang w:val="en-GB"/>
        </w:rPr>
        <w:t>1.2 Terrestrial protected areas under improved management effectiveness</w:t>
      </w:r>
      <w:r w:rsidRPr="00232249">
        <w:rPr>
          <w:rFonts w:ascii="Times New Roman" w:eastAsia="Times New Roman" w:hAnsi="Times New Roman"/>
          <w:color w:val="000000"/>
          <w:sz w:val="20"/>
          <w:szCs w:val="20"/>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57382B" w:rsidRPr="00232249" w14:paraId="2516DDA0" w14:textId="77777777" w:rsidTr="00963963">
        <w:tc>
          <w:tcPr>
            <w:tcW w:w="2304" w:type="dxa"/>
            <w:shd w:val="clear" w:color="auto" w:fill="4472C4"/>
          </w:tcPr>
          <w:p w14:paraId="3A244F91"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(expected at PIF)</w:t>
            </w:r>
          </w:p>
        </w:tc>
        <w:tc>
          <w:tcPr>
            <w:tcW w:w="2304" w:type="dxa"/>
            <w:shd w:val="clear" w:color="auto" w:fill="4472C4"/>
          </w:tcPr>
          <w:p w14:paraId="1E0D3469"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(expected at CEO ER)</w:t>
            </w:r>
          </w:p>
        </w:tc>
        <w:tc>
          <w:tcPr>
            <w:tcW w:w="2304" w:type="dxa"/>
            <w:shd w:val="clear" w:color="auto" w:fill="4472C4"/>
          </w:tcPr>
          <w:p w14:paraId="7BA0659A"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(achieved at MTR)</w:t>
            </w:r>
          </w:p>
        </w:tc>
        <w:tc>
          <w:tcPr>
            <w:tcW w:w="2304" w:type="dxa"/>
            <w:shd w:val="clear" w:color="auto" w:fill="4472C4"/>
          </w:tcPr>
          <w:p w14:paraId="5366AD65"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(achieved at TE)</w:t>
            </w:r>
          </w:p>
        </w:tc>
      </w:tr>
      <w:tr w:rsidR="0057382B" w:rsidRPr="00232249" w14:paraId="1C2A27B3" w14:textId="77777777" w:rsidTr="00963963">
        <w:tc>
          <w:tcPr>
            <w:tcW w:w="2304" w:type="dxa"/>
            <w:shd w:val="clear" w:color="auto" w:fill="auto"/>
          </w:tcPr>
          <w:p w14:paraId="7941061C" w14:textId="5D16B750" w:rsidR="0057382B" w:rsidRPr="00232249" w:rsidRDefault="00953427"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3,100,000</w:t>
            </w:r>
          </w:p>
        </w:tc>
        <w:tc>
          <w:tcPr>
            <w:tcW w:w="2304" w:type="dxa"/>
            <w:shd w:val="clear" w:color="auto" w:fill="auto"/>
          </w:tcPr>
          <w:p w14:paraId="4E9448D9" w14:textId="4887096A" w:rsidR="0057382B" w:rsidRPr="00232249" w:rsidRDefault="007545BD"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1,200,400</w:t>
            </w:r>
          </w:p>
        </w:tc>
        <w:tc>
          <w:tcPr>
            <w:tcW w:w="2304" w:type="dxa"/>
            <w:shd w:val="clear" w:color="auto" w:fill="auto"/>
          </w:tcPr>
          <w:p w14:paraId="29BB7D3B" w14:textId="00049583" w:rsidR="0057382B" w:rsidRPr="00232249" w:rsidRDefault="0057382B" w:rsidP="00410EE2">
            <w:pPr>
              <w:spacing w:after="0" w:line="240" w:lineRule="auto"/>
              <w:rPr>
                <w:rFonts w:ascii="Times New Roman" w:eastAsia="Times New Roman" w:hAnsi="Times New Roman"/>
                <w:color w:val="000000"/>
                <w:sz w:val="20"/>
                <w:szCs w:val="20"/>
                <w:lang w:val="en-GB"/>
              </w:rPr>
            </w:pPr>
          </w:p>
        </w:tc>
        <w:tc>
          <w:tcPr>
            <w:tcW w:w="2304" w:type="dxa"/>
            <w:shd w:val="clear" w:color="auto" w:fill="auto"/>
          </w:tcPr>
          <w:p w14:paraId="18C01674" w14:textId="4AE87039" w:rsidR="0057382B" w:rsidRPr="00232249" w:rsidRDefault="0057382B" w:rsidP="00410EE2">
            <w:pPr>
              <w:spacing w:after="0" w:line="240" w:lineRule="auto"/>
              <w:rPr>
                <w:rFonts w:ascii="Times New Roman" w:eastAsia="Times New Roman" w:hAnsi="Times New Roman"/>
                <w:color w:val="000000"/>
                <w:sz w:val="20"/>
                <w:szCs w:val="20"/>
                <w:lang w:val="en-GB"/>
              </w:rPr>
            </w:pPr>
          </w:p>
        </w:tc>
      </w:tr>
    </w:tbl>
    <w:p w14:paraId="1841C36A" w14:textId="77777777" w:rsidR="0057382B" w:rsidRPr="00232249" w:rsidRDefault="0057382B" w:rsidP="0057382B">
      <w:pPr>
        <w:rPr>
          <w:rFonts w:ascii="Times New Roman" w:eastAsia="Times New Roman" w:hAnsi="Times New Roman"/>
          <w:i/>
          <w:color w:val="000000"/>
          <w:sz w:val="20"/>
          <w:szCs w:val="20"/>
          <w:lang w:val="en-GB"/>
        </w:rPr>
      </w:pPr>
      <w:r w:rsidRPr="00232249">
        <w:rPr>
          <w:rFonts w:ascii="Times New Roman" w:eastAsia="Times New Roman" w:hAnsi="Times New Roman"/>
          <w:i/>
          <w:color w:val="000000"/>
          <w:sz w:val="20"/>
          <w:szCs w:val="20"/>
          <w:lang w:val="en-GB"/>
        </w:rPr>
        <w:t>Figure at a given stage must be the sum of all individual PAs reported in the next table, for that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063"/>
        <w:gridCol w:w="1597"/>
        <w:gridCol w:w="1486"/>
        <w:gridCol w:w="1510"/>
        <w:gridCol w:w="1485"/>
        <w:gridCol w:w="1485"/>
      </w:tblGrid>
      <w:tr w:rsidR="0057382B" w:rsidRPr="00232249" w14:paraId="7C157E49" w14:textId="77777777" w:rsidTr="004F12FE">
        <w:tc>
          <w:tcPr>
            <w:tcW w:w="1984" w:type="dxa"/>
            <w:shd w:val="clear" w:color="auto" w:fill="4472C4"/>
          </w:tcPr>
          <w:p w14:paraId="49710407"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Name of Protected Area</w:t>
            </w:r>
          </w:p>
        </w:tc>
        <w:tc>
          <w:tcPr>
            <w:tcW w:w="1063" w:type="dxa"/>
            <w:shd w:val="clear" w:color="auto" w:fill="4472C4"/>
          </w:tcPr>
          <w:p w14:paraId="0FB45B96"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WDPA ID</w:t>
            </w:r>
          </w:p>
        </w:tc>
        <w:tc>
          <w:tcPr>
            <w:tcW w:w="1597" w:type="dxa"/>
            <w:shd w:val="clear" w:color="auto" w:fill="4472C4"/>
          </w:tcPr>
          <w:p w14:paraId="152A3135"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IUCN Category</w:t>
            </w:r>
          </w:p>
        </w:tc>
        <w:tc>
          <w:tcPr>
            <w:tcW w:w="1486" w:type="dxa"/>
            <w:shd w:val="clear" w:color="auto" w:fill="4472C4"/>
          </w:tcPr>
          <w:p w14:paraId="0EAE7C13"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(expected at PIF)</w:t>
            </w:r>
          </w:p>
        </w:tc>
        <w:tc>
          <w:tcPr>
            <w:tcW w:w="1510" w:type="dxa"/>
            <w:shd w:val="clear" w:color="auto" w:fill="4472C4"/>
          </w:tcPr>
          <w:p w14:paraId="56DA92C2"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(expected at CEO ER)</w:t>
            </w:r>
          </w:p>
        </w:tc>
        <w:tc>
          <w:tcPr>
            <w:tcW w:w="1485" w:type="dxa"/>
            <w:shd w:val="clear" w:color="auto" w:fill="4472C4"/>
          </w:tcPr>
          <w:p w14:paraId="1A3CFC9D"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(achieved at MTR)</w:t>
            </w:r>
          </w:p>
        </w:tc>
        <w:tc>
          <w:tcPr>
            <w:tcW w:w="1485" w:type="dxa"/>
            <w:shd w:val="clear" w:color="auto" w:fill="4472C4"/>
          </w:tcPr>
          <w:p w14:paraId="30B3C83C"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Ha (achieved at TE)</w:t>
            </w:r>
          </w:p>
        </w:tc>
      </w:tr>
      <w:tr w:rsidR="009A0CB9" w:rsidRPr="00232249" w14:paraId="01646994" w14:textId="77777777" w:rsidTr="004F12FE">
        <w:tc>
          <w:tcPr>
            <w:tcW w:w="1984" w:type="dxa"/>
            <w:shd w:val="clear" w:color="auto" w:fill="auto"/>
          </w:tcPr>
          <w:p w14:paraId="5F9AA437" w14:textId="77777777" w:rsidR="009A0CB9" w:rsidRPr="00232249" w:rsidRDefault="009A0CB9" w:rsidP="00410EE2">
            <w:pPr>
              <w:spacing w:after="0" w:line="240" w:lineRule="auto"/>
              <w:rPr>
                <w:rFonts w:ascii="Times New Roman" w:eastAsia="Times New Roman" w:hAnsi="Times New Roman"/>
                <w:color w:val="000000"/>
                <w:sz w:val="20"/>
                <w:szCs w:val="20"/>
                <w:lang w:val="en-GB"/>
              </w:rPr>
            </w:pPr>
            <w:proofErr w:type="spellStart"/>
            <w:r w:rsidRPr="00232249">
              <w:rPr>
                <w:rFonts w:ascii="Times New Roman" w:eastAsia="Times New Roman" w:hAnsi="Times New Roman"/>
                <w:color w:val="000000"/>
                <w:sz w:val="20"/>
                <w:szCs w:val="20"/>
                <w:lang w:val="en-GB"/>
              </w:rPr>
              <w:t>Maiombe</w:t>
            </w:r>
            <w:proofErr w:type="spellEnd"/>
            <w:r w:rsidRPr="00232249">
              <w:rPr>
                <w:rFonts w:ascii="Times New Roman" w:eastAsia="Times New Roman" w:hAnsi="Times New Roman"/>
                <w:color w:val="000000"/>
                <w:sz w:val="20"/>
                <w:szCs w:val="20"/>
                <w:lang w:val="en-GB"/>
              </w:rPr>
              <w:t xml:space="preserve"> National Park</w:t>
            </w:r>
          </w:p>
        </w:tc>
        <w:tc>
          <w:tcPr>
            <w:tcW w:w="1063" w:type="dxa"/>
            <w:shd w:val="clear" w:color="auto" w:fill="auto"/>
          </w:tcPr>
          <w:p w14:paraId="4A9AA8D2" w14:textId="77777777"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N/A</w:t>
            </w:r>
          </w:p>
        </w:tc>
        <w:tc>
          <w:tcPr>
            <w:tcW w:w="1597" w:type="dxa"/>
            <w:shd w:val="clear" w:color="auto" w:fill="auto"/>
          </w:tcPr>
          <w:p w14:paraId="2A4B6E23" w14:textId="77777777"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2 National Park</w:t>
            </w:r>
          </w:p>
        </w:tc>
        <w:tc>
          <w:tcPr>
            <w:tcW w:w="1486" w:type="dxa"/>
            <w:shd w:val="clear" w:color="auto" w:fill="auto"/>
          </w:tcPr>
          <w:p w14:paraId="2ACCF322" w14:textId="4C723450"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207,400</w:t>
            </w:r>
          </w:p>
        </w:tc>
        <w:tc>
          <w:tcPr>
            <w:tcW w:w="1510" w:type="dxa"/>
            <w:shd w:val="clear" w:color="auto" w:fill="auto"/>
          </w:tcPr>
          <w:p w14:paraId="13981E98" w14:textId="54AB04E3"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207,400</w:t>
            </w:r>
          </w:p>
        </w:tc>
        <w:tc>
          <w:tcPr>
            <w:tcW w:w="1485" w:type="dxa"/>
            <w:shd w:val="clear" w:color="auto" w:fill="auto"/>
          </w:tcPr>
          <w:p w14:paraId="4DDA6C62" w14:textId="17BE979D" w:rsidR="009A0CB9" w:rsidRPr="00232249" w:rsidRDefault="009A0CB9" w:rsidP="00410EE2">
            <w:pPr>
              <w:spacing w:after="0" w:line="240" w:lineRule="auto"/>
              <w:rPr>
                <w:rFonts w:ascii="Times New Roman" w:eastAsia="Times New Roman" w:hAnsi="Times New Roman"/>
                <w:color w:val="000000"/>
                <w:sz w:val="20"/>
                <w:szCs w:val="20"/>
                <w:lang w:val="en-GB"/>
              </w:rPr>
            </w:pPr>
          </w:p>
        </w:tc>
        <w:tc>
          <w:tcPr>
            <w:tcW w:w="1485" w:type="dxa"/>
            <w:shd w:val="clear" w:color="auto" w:fill="auto"/>
          </w:tcPr>
          <w:p w14:paraId="4F7CCA29" w14:textId="522605F0" w:rsidR="009A0CB9" w:rsidRPr="00232249" w:rsidRDefault="009A0CB9" w:rsidP="00410EE2">
            <w:pPr>
              <w:spacing w:after="0" w:line="240" w:lineRule="auto"/>
              <w:rPr>
                <w:rFonts w:ascii="Times New Roman" w:eastAsia="Times New Roman" w:hAnsi="Times New Roman"/>
                <w:color w:val="000000"/>
                <w:sz w:val="20"/>
                <w:szCs w:val="20"/>
                <w:lang w:val="en-GB"/>
              </w:rPr>
            </w:pPr>
          </w:p>
        </w:tc>
      </w:tr>
      <w:tr w:rsidR="009A0CB9" w:rsidRPr="00232249" w14:paraId="26D52410" w14:textId="77777777" w:rsidTr="004F12FE">
        <w:tc>
          <w:tcPr>
            <w:tcW w:w="1984" w:type="dxa"/>
            <w:shd w:val="clear" w:color="auto" w:fill="auto"/>
          </w:tcPr>
          <w:p w14:paraId="04330EB6" w14:textId="77777777" w:rsidR="009A0CB9" w:rsidRPr="00232249" w:rsidRDefault="009A0CB9" w:rsidP="00410EE2">
            <w:pPr>
              <w:spacing w:after="0" w:line="240" w:lineRule="auto"/>
              <w:rPr>
                <w:rFonts w:ascii="Times New Roman" w:eastAsia="Times New Roman" w:hAnsi="Times New Roman"/>
                <w:color w:val="000000"/>
                <w:sz w:val="20"/>
                <w:szCs w:val="20"/>
                <w:lang w:val="en-GB"/>
              </w:rPr>
            </w:pPr>
            <w:proofErr w:type="spellStart"/>
            <w:r w:rsidRPr="00232249">
              <w:rPr>
                <w:rFonts w:ascii="Times New Roman" w:eastAsia="Times New Roman" w:hAnsi="Times New Roman"/>
                <w:color w:val="000000"/>
                <w:sz w:val="20"/>
                <w:szCs w:val="20"/>
                <w:lang w:val="en-GB"/>
              </w:rPr>
              <w:t>Luando</w:t>
            </w:r>
            <w:proofErr w:type="spellEnd"/>
            <w:r w:rsidRPr="00232249">
              <w:rPr>
                <w:rFonts w:ascii="Times New Roman" w:eastAsia="Times New Roman" w:hAnsi="Times New Roman"/>
                <w:color w:val="000000"/>
                <w:sz w:val="20"/>
                <w:szCs w:val="20"/>
                <w:lang w:val="en-GB"/>
              </w:rPr>
              <w:t xml:space="preserve"> Strict Nature Reserve</w:t>
            </w:r>
          </w:p>
        </w:tc>
        <w:tc>
          <w:tcPr>
            <w:tcW w:w="1063" w:type="dxa"/>
            <w:shd w:val="clear" w:color="auto" w:fill="auto"/>
          </w:tcPr>
          <w:p w14:paraId="35C81B95" w14:textId="77777777"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3066</w:t>
            </w:r>
          </w:p>
        </w:tc>
        <w:tc>
          <w:tcPr>
            <w:tcW w:w="1597" w:type="dxa"/>
            <w:shd w:val="clear" w:color="auto" w:fill="auto"/>
          </w:tcPr>
          <w:p w14:paraId="58D702B2" w14:textId="77777777"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4 Habitat/Species Management Area</w:t>
            </w:r>
          </w:p>
        </w:tc>
        <w:tc>
          <w:tcPr>
            <w:tcW w:w="1486" w:type="dxa"/>
            <w:shd w:val="clear" w:color="auto" w:fill="auto"/>
          </w:tcPr>
          <w:p w14:paraId="4B8F3FE7" w14:textId="48077F0F"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993,000</w:t>
            </w:r>
          </w:p>
        </w:tc>
        <w:tc>
          <w:tcPr>
            <w:tcW w:w="1510" w:type="dxa"/>
            <w:shd w:val="clear" w:color="auto" w:fill="auto"/>
          </w:tcPr>
          <w:p w14:paraId="51936792" w14:textId="27CBF1D4" w:rsidR="009A0CB9" w:rsidRPr="00232249" w:rsidRDefault="009A0CB9"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993,000</w:t>
            </w:r>
          </w:p>
        </w:tc>
        <w:tc>
          <w:tcPr>
            <w:tcW w:w="1485" w:type="dxa"/>
            <w:shd w:val="clear" w:color="auto" w:fill="auto"/>
          </w:tcPr>
          <w:p w14:paraId="1EF92009" w14:textId="5E1E7091" w:rsidR="009A0CB9" w:rsidRPr="00232249" w:rsidRDefault="009A0CB9" w:rsidP="00410EE2">
            <w:pPr>
              <w:spacing w:after="0" w:line="240" w:lineRule="auto"/>
              <w:rPr>
                <w:rFonts w:ascii="Times New Roman" w:eastAsia="Times New Roman" w:hAnsi="Times New Roman"/>
                <w:color w:val="000000"/>
                <w:sz w:val="20"/>
                <w:szCs w:val="20"/>
                <w:lang w:val="en-GB"/>
              </w:rPr>
            </w:pPr>
          </w:p>
        </w:tc>
        <w:tc>
          <w:tcPr>
            <w:tcW w:w="1485" w:type="dxa"/>
            <w:shd w:val="clear" w:color="auto" w:fill="auto"/>
          </w:tcPr>
          <w:p w14:paraId="564EC47F" w14:textId="05CB2A32" w:rsidR="009A0CB9" w:rsidRPr="00232249" w:rsidRDefault="009A0CB9" w:rsidP="00410EE2">
            <w:pPr>
              <w:spacing w:after="0" w:line="240" w:lineRule="auto"/>
              <w:rPr>
                <w:rFonts w:ascii="Times New Roman" w:eastAsia="Times New Roman" w:hAnsi="Times New Roman"/>
                <w:color w:val="000000"/>
                <w:sz w:val="20"/>
                <w:szCs w:val="20"/>
                <w:lang w:val="en-GB"/>
              </w:rPr>
            </w:pPr>
          </w:p>
        </w:tc>
      </w:tr>
    </w:tbl>
    <w:p w14:paraId="59D5512D" w14:textId="77777777" w:rsidR="0057382B" w:rsidRPr="00232249" w:rsidRDefault="0057382B" w:rsidP="00232249">
      <w:pPr>
        <w:spacing w:after="0"/>
        <w:rPr>
          <w:rFonts w:ascii="Times New Roman" w:eastAsia="Times New Roman" w:hAnsi="Times New Roman"/>
          <w:color w:val="000000"/>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174"/>
        <w:gridCol w:w="2107"/>
        <w:gridCol w:w="2107"/>
      </w:tblGrid>
      <w:tr w:rsidR="0057382B" w:rsidRPr="00232249" w14:paraId="1E9C6AB3" w14:textId="77777777" w:rsidTr="00963963">
        <w:tc>
          <w:tcPr>
            <w:tcW w:w="1963" w:type="dxa"/>
            <w:shd w:val="clear" w:color="auto" w:fill="4472C4"/>
          </w:tcPr>
          <w:p w14:paraId="6798239B"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Name of Protected Area</w:t>
            </w:r>
          </w:p>
        </w:tc>
        <w:tc>
          <w:tcPr>
            <w:tcW w:w="2174" w:type="dxa"/>
            <w:shd w:val="clear" w:color="auto" w:fill="4472C4"/>
          </w:tcPr>
          <w:p w14:paraId="529ADF9A"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METT Score at CEO ER</w:t>
            </w:r>
          </w:p>
        </w:tc>
        <w:tc>
          <w:tcPr>
            <w:tcW w:w="2107" w:type="dxa"/>
            <w:shd w:val="clear" w:color="auto" w:fill="4472C4"/>
          </w:tcPr>
          <w:p w14:paraId="1A80FF2C"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METT Score at MTR</w:t>
            </w:r>
          </w:p>
        </w:tc>
        <w:tc>
          <w:tcPr>
            <w:tcW w:w="2107" w:type="dxa"/>
            <w:shd w:val="clear" w:color="auto" w:fill="4472C4"/>
          </w:tcPr>
          <w:p w14:paraId="61CA07DC"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METT Score at TE</w:t>
            </w:r>
          </w:p>
        </w:tc>
      </w:tr>
      <w:tr w:rsidR="00A00E7A" w:rsidRPr="00232249" w14:paraId="205CEFE5" w14:textId="77777777" w:rsidTr="00963963">
        <w:tc>
          <w:tcPr>
            <w:tcW w:w="1963" w:type="dxa"/>
            <w:shd w:val="clear" w:color="auto" w:fill="auto"/>
          </w:tcPr>
          <w:p w14:paraId="71B61E74" w14:textId="77777777" w:rsidR="00A00E7A" w:rsidRPr="00232249" w:rsidRDefault="00A00E7A" w:rsidP="00410EE2">
            <w:pPr>
              <w:spacing w:after="0" w:line="240" w:lineRule="auto"/>
              <w:rPr>
                <w:rFonts w:ascii="Times New Roman" w:eastAsia="Times New Roman" w:hAnsi="Times New Roman"/>
                <w:color w:val="000000"/>
                <w:sz w:val="20"/>
                <w:szCs w:val="20"/>
                <w:lang w:val="en-GB"/>
              </w:rPr>
            </w:pPr>
            <w:proofErr w:type="spellStart"/>
            <w:r w:rsidRPr="00232249">
              <w:rPr>
                <w:rFonts w:ascii="Times New Roman" w:eastAsia="Times New Roman" w:hAnsi="Times New Roman"/>
                <w:color w:val="000000"/>
                <w:sz w:val="20"/>
                <w:szCs w:val="20"/>
                <w:lang w:val="en-GB"/>
              </w:rPr>
              <w:t>Maiombe</w:t>
            </w:r>
            <w:proofErr w:type="spellEnd"/>
            <w:r w:rsidRPr="00232249">
              <w:rPr>
                <w:rFonts w:ascii="Times New Roman" w:eastAsia="Times New Roman" w:hAnsi="Times New Roman"/>
                <w:color w:val="000000"/>
                <w:sz w:val="20"/>
                <w:szCs w:val="20"/>
                <w:lang w:val="en-GB"/>
              </w:rPr>
              <w:t xml:space="preserve"> National Park</w:t>
            </w:r>
          </w:p>
        </w:tc>
        <w:tc>
          <w:tcPr>
            <w:tcW w:w="2174" w:type="dxa"/>
            <w:shd w:val="clear" w:color="auto" w:fill="auto"/>
          </w:tcPr>
          <w:p w14:paraId="72BB48A4" w14:textId="09EC5F9F" w:rsidR="00A00E7A" w:rsidRPr="00232249" w:rsidRDefault="00A00E7A"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55</w:t>
            </w:r>
          </w:p>
        </w:tc>
        <w:tc>
          <w:tcPr>
            <w:tcW w:w="2107" w:type="dxa"/>
            <w:shd w:val="clear" w:color="auto" w:fill="auto"/>
          </w:tcPr>
          <w:p w14:paraId="15DEA933" w14:textId="09327720" w:rsidR="00A00E7A" w:rsidRPr="00232249" w:rsidRDefault="00A00E7A" w:rsidP="00410EE2">
            <w:pPr>
              <w:spacing w:after="0" w:line="240" w:lineRule="auto"/>
              <w:rPr>
                <w:rFonts w:ascii="Times New Roman" w:eastAsia="Times New Roman" w:hAnsi="Times New Roman"/>
                <w:color w:val="000000"/>
                <w:sz w:val="20"/>
                <w:szCs w:val="20"/>
                <w:lang w:val="en-GB"/>
              </w:rPr>
            </w:pPr>
          </w:p>
        </w:tc>
        <w:tc>
          <w:tcPr>
            <w:tcW w:w="2107" w:type="dxa"/>
            <w:shd w:val="clear" w:color="auto" w:fill="auto"/>
          </w:tcPr>
          <w:p w14:paraId="1A0DD97A" w14:textId="50D1518D" w:rsidR="00A00E7A" w:rsidRPr="00232249" w:rsidRDefault="00A00E7A" w:rsidP="00410EE2">
            <w:pPr>
              <w:spacing w:after="0" w:line="240" w:lineRule="auto"/>
              <w:rPr>
                <w:rFonts w:ascii="Times New Roman" w:eastAsia="Times New Roman" w:hAnsi="Times New Roman"/>
                <w:color w:val="000000"/>
                <w:sz w:val="20"/>
                <w:szCs w:val="20"/>
                <w:lang w:val="en-GB"/>
              </w:rPr>
            </w:pPr>
          </w:p>
        </w:tc>
      </w:tr>
      <w:tr w:rsidR="00A00E7A" w:rsidRPr="00232249" w14:paraId="110D8831" w14:textId="77777777" w:rsidTr="00963963">
        <w:tc>
          <w:tcPr>
            <w:tcW w:w="1963" w:type="dxa"/>
            <w:shd w:val="clear" w:color="auto" w:fill="auto"/>
          </w:tcPr>
          <w:p w14:paraId="286BDE1D" w14:textId="77777777" w:rsidR="00A00E7A" w:rsidRPr="00232249" w:rsidRDefault="00A00E7A" w:rsidP="00410EE2">
            <w:pPr>
              <w:spacing w:after="0" w:line="240" w:lineRule="auto"/>
              <w:rPr>
                <w:rFonts w:ascii="Times New Roman" w:eastAsia="Times New Roman" w:hAnsi="Times New Roman"/>
                <w:color w:val="000000"/>
                <w:sz w:val="20"/>
                <w:szCs w:val="20"/>
                <w:lang w:val="en-GB"/>
              </w:rPr>
            </w:pPr>
            <w:proofErr w:type="spellStart"/>
            <w:r w:rsidRPr="00232249">
              <w:rPr>
                <w:rFonts w:ascii="Times New Roman" w:eastAsia="Times New Roman" w:hAnsi="Times New Roman"/>
                <w:color w:val="000000"/>
                <w:sz w:val="20"/>
                <w:szCs w:val="20"/>
                <w:lang w:val="en-GB"/>
              </w:rPr>
              <w:t>Luando</w:t>
            </w:r>
            <w:proofErr w:type="spellEnd"/>
            <w:r w:rsidRPr="00232249">
              <w:rPr>
                <w:rFonts w:ascii="Times New Roman" w:eastAsia="Times New Roman" w:hAnsi="Times New Roman"/>
                <w:color w:val="000000"/>
                <w:sz w:val="20"/>
                <w:szCs w:val="20"/>
                <w:lang w:val="en-GB"/>
              </w:rPr>
              <w:t xml:space="preserve"> Strict Nature Reserve</w:t>
            </w:r>
          </w:p>
        </w:tc>
        <w:tc>
          <w:tcPr>
            <w:tcW w:w="2174" w:type="dxa"/>
            <w:shd w:val="clear" w:color="auto" w:fill="auto"/>
          </w:tcPr>
          <w:p w14:paraId="4D34C1AC" w14:textId="138B7BE7" w:rsidR="00A00E7A" w:rsidRPr="00232249" w:rsidRDefault="00A00E7A"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40</w:t>
            </w:r>
          </w:p>
        </w:tc>
        <w:tc>
          <w:tcPr>
            <w:tcW w:w="2107" w:type="dxa"/>
            <w:shd w:val="clear" w:color="auto" w:fill="auto"/>
          </w:tcPr>
          <w:p w14:paraId="7BF6B3BB" w14:textId="4E753576" w:rsidR="00A00E7A" w:rsidRPr="00232249" w:rsidRDefault="00A00E7A" w:rsidP="00410EE2">
            <w:pPr>
              <w:spacing w:after="0" w:line="240" w:lineRule="auto"/>
              <w:rPr>
                <w:rFonts w:ascii="Times New Roman" w:eastAsia="Times New Roman" w:hAnsi="Times New Roman"/>
                <w:color w:val="000000"/>
                <w:sz w:val="20"/>
                <w:szCs w:val="20"/>
                <w:lang w:val="en-GB"/>
              </w:rPr>
            </w:pPr>
          </w:p>
        </w:tc>
        <w:tc>
          <w:tcPr>
            <w:tcW w:w="2107" w:type="dxa"/>
            <w:shd w:val="clear" w:color="auto" w:fill="auto"/>
          </w:tcPr>
          <w:p w14:paraId="4259FB61" w14:textId="7010C57D" w:rsidR="00A00E7A" w:rsidRPr="00232249" w:rsidRDefault="00A00E7A" w:rsidP="00410EE2">
            <w:pPr>
              <w:spacing w:after="0" w:line="240" w:lineRule="auto"/>
              <w:rPr>
                <w:rFonts w:ascii="Times New Roman" w:eastAsia="Times New Roman" w:hAnsi="Times New Roman"/>
                <w:color w:val="000000"/>
                <w:sz w:val="20"/>
                <w:szCs w:val="20"/>
                <w:lang w:val="en-GB"/>
              </w:rPr>
            </w:pPr>
          </w:p>
        </w:tc>
      </w:tr>
    </w:tbl>
    <w:p w14:paraId="4F2E6C02" w14:textId="77777777" w:rsidR="0057382B" w:rsidRPr="00232249" w:rsidRDefault="0057382B" w:rsidP="006E13E5">
      <w:pPr>
        <w:pStyle w:val="Heading1"/>
        <w:rPr>
          <w:sz w:val="20"/>
          <w:szCs w:val="20"/>
          <w:lang w:val="en-GB"/>
        </w:rPr>
      </w:pPr>
    </w:p>
    <w:p w14:paraId="42F26902" w14:textId="77777777" w:rsidR="0057382B" w:rsidRPr="00232249" w:rsidRDefault="0057382B" w:rsidP="0057382B">
      <w:pPr>
        <w:rPr>
          <w:rFonts w:ascii="Times New Roman" w:hAnsi="Times New Roman"/>
          <w:sz w:val="20"/>
          <w:szCs w:val="20"/>
          <w:lang w:val="en-GB" w:eastAsia="x-none"/>
        </w:rPr>
      </w:pPr>
    </w:p>
    <w:p w14:paraId="68B35B39" w14:textId="77777777" w:rsidR="0057382B" w:rsidRPr="00232249" w:rsidRDefault="0057382B" w:rsidP="0057382B">
      <w:pPr>
        <w:rPr>
          <w:rFonts w:ascii="Times New Roman" w:hAnsi="Times New Roman"/>
          <w:sz w:val="20"/>
          <w:szCs w:val="20"/>
          <w:lang w:val="en-GB" w:eastAsia="x-none"/>
        </w:rPr>
      </w:pPr>
    </w:p>
    <w:p w14:paraId="43BF9052" w14:textId="77777777" w:rsidR="0057382B" w:rsidRPr="00232249" w:rsidRDefault="0057382B" w:rsidP="0057382B">
      <w:pPr>
        <w:rPr>
          <w:rFonts w:ascii="Times New Roman" w:hAnsi="Times New Roman"/>
          <w:sz w:val="20"/>
          <w:szCs w:val="20"/>
          <w:lang w:val="en-GB" w:eastAsia="x-none"/>
        </w:rPr>
      </w:pPr>
    </w:p>
    <w:p w14:paraId="5D0119C3" w14:textId="65253DA9" w:rsidR="0057382B" w:rsidRPr="00232249" w:rsidRDefault="0057382B" w:rsidP="00410EE2">
      <w:pPr>
        <w:pStyle w:val="Heading1"/>
        <w:rPr>
          <w:sz w:val="20"/>
          <w:szCs w:val="20"/>
          <w:lang w:val="en-GB"/>
        </w:rPr>
      </w:pPr>
      <w:bookmarkStart w:id="41" w:name="_Toc535742423"/>
      <w:r w:rsidRPr="00232249">
        <w:rPr>
          <w:sz w:val="20"/>
          <w:szCs w:val="20"/>
          <w:lang w:val="en-GB"/>
        </w:rPr>
        <w:t>Core Indicator 11: Number of direct beneficiaries disaggregated by gender as co-benefit of GEF investment</w:t>
      </w:r>
      <w:bookmarkEnd w:id="41"/>
    </w:p>
    <w:p w14:paraId="60BB788D" w14:textId="77777777" w:rsidR="00410EE2" w:rsidRPr="00232249" w:rsidRDefault="00410EE2" w:rsidP="00410EE2">
      <w:pPr>
        <w:spacing w:after="0" w:line="240" w:lineRule="auto"/>
        <w:rPr>
          <w:rFonts w:ascii="Times New Roman" w:hAnsi="Times New Roman"/>
          <w:sz w:val="20"/>
          <w:szCs w:val="20"/>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016"/>
        <w:gridCol w:w="2016"/>
        <w:gridCol w:w="2016"/>
        <w:gridCol w:w="2016"/>
      </w:tblGrid>
      <w:tr w:rsidR="0057382B" w:rsidRPr="00232249" w14:paraId="6F47E491" w14:textId="77777777" w:rsidTr="00963963">
        <w:tc>
          <w:tcPr>
            <w:tcW w:w="1255" w:type="dxa"/>
            <w:shd w:val="clear" w:color="auto" w:fill="4472C4"/>
          </w:tcPr>
          <w:p w14:paraId="0E462C1A"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p>
        </w:tc>
        <w:tc>
          <w:tcPr>
            <w:tcW w:w="2016" w:type="dxa"/>
            <w:shd w:val="clear" w:color="auto" w:fill="4472C4"/>
          </w:tcPr>
          <w:p w14:paraId="3516A841"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number (expected at PIF)</w:t>
            </w:r>
          </w:p>
        </w:tc>
        <w:tc>
          <w:tcPr>
            <w:tcW w:w="2016" w:type="dxa"/>
            <w:shd w:val="clear" w:color="auto" w:fill="4472C4"/>
          </w:tcPr>
          <w:p w14:paraId="4141920A"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number (expected at CEO ER)</w:t>
            </w:r>
          </w:p>
        </w:tc>
        <w:tc>
          <w:tcPr>
            <w:tcW w:w="2016" w:type="dxa"/>
            <w:shd w:val="clear" w:color="auto" w:fill="4472C4"/>
          </w:tcPr>
          <w:p w14:paraId="0B8C6DF7"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number (achieved at MTR)</w:t>
            </w:r>
          </w:p>
        </w:tc>
        <w:tc>
          <w:tcPr>
            <w:tcW w:w="2016" w:type="dxa"/>
            <w:shd w:val="clear" w:color="auto" w:fill="4472C4"/>
          </w:tcPr>
          <w:p w14:paraId="25635886" w14:textId="77777777" w:rsidR="0057382B" w:rsidRPr="00232249" w:rsidRDefault="0057382B"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 number (achieved at TE)</w:t>
            </w:r>
          </w:p>
        </w:tc>
      </w:tr>
      <w:tr w:rsidR="00EE4664" w:rsidRPr="00232249" w14:paraId="34221738" w14:textId="77777777" w:rsidTr="00963963">
        <w:tc>
          <w:tcPr>
            <w:tcW w:w="1255" w:type="dxa"/>
            <w:shd w:val="clear" w:color="auto" w:fill="4472C4"/>
          </w:tcPr>
          <w:p w14:paraId="3418915A" w14:textId="77777777" w:rsidR="00EE4664" w:rsidRPr="00232249" w:rsidRDefault="00EE4664"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Women</w:t>
            </w:r>
          </w:p>
        </w:tc>
        <w:tc>
          <w:tcPr>
            <w:tcW w:w="2016" w:type="dxa"/>
            <w:shd w:val="clear" w:color="auto" w:fill="auto"/>
          </w:tcPr>
          <w:p w14:paraId="2D8CFB25" w14:textId="0B7054C9" w:rsidR="00EE4664" w:rsidRPr="00232249" w:rsidRDefault="009040E3"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N/A</w:t>
            </w:r>
          </w:p>
        </w:tc>
        <w:tc>
          <w:tcPr>
            <w:tcW w:w="2016" w:type="dxa"/>
            <w:shd w:val="clear" w:color="auto" w:fill="auto"/>
          </w:tcPr>
          <w:p w14:paraId="148B7EEE" w14:textId="1E60C1B5" w:rsidR="00EE4664" w:rsidRPr="00232249" w:rsidRDefault="00EE4664"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4,196</w:t>
            </w:r>
          </w:p>
        </w:tc>
        <w:tc>
          <w:tcPr>
            <w:tcW w:w="2016" w:type="dxa"/>
            <w:shd w:val="clear" w:color="auto" w:fill="auto"/>
          </w:tcPr>
          <w:p w14:paraId="469124B0" w14:textId="04F56D45" w:rsidR="00EE4664" w:rsidRPr="00232249" w:rsidRDefault="00EE4664" w:rsidP="00410EE2">
            <w:pPr>
              <w:spacing w:after="0" w:line="240" w:lineRule="auto"/>
              <w:rPr>
                <w:rFonts w:ascii="Times New Roman" w:eastAsia="Times New Roman" w:hAnsi="Times New Roman"/>
                <w:color w:val="000000"/>
                <w:sz w:val="20"/>
                <w:szCs w:val="20"/>
                <w:lang w:val="en-GB"/>
              </w:rPr>
            </w:pPr>
          </w:p>
        </w:tc>
        <w:tc>
          <w:tcPr>
            <w:tcW w:w="2016" w:type="dxa"/>
            <w:shd w:val="clear" w:color="auto" w:fill="auto"/>
          </w:tcPr>
          <w:p w14:paraId="49393E91" w14:textId="1241E4DB" w:rsidR="00EE4664" w:rsidRPr="00232249" w:rsidRDefault="00EE4664" w:rsidP="00410EE2">
            <w:pPr>
              <w:spacing w:after="0" w:line="240" w:lineRule="auto"/>
              <w:rPr>
                <w:rFonts w:ascii="Times New Roman" w:eastAsia="Times New Roman" w:hAnsi="Times New Roman"/>
                <w:color w:val="000000"/>
                <w:sz w:val="20"/>
                <w:szCs w:val="20"/>
                <w:lang w:val="en-GB"/>
              </w:rPr>
            </w:pPr>
          </w:p>
        </w:tc>
      </w:tr>
      <w:tr w:rsidR="009040E3" w:rsidRPr="00232249" w14:paraId="47B8B836" w14:textId="77777777" w:rsidTr="00963963">
        <w:tc>
          <w:tcPr>
            <w:tcW w:w="1255" w:type="dxa"/>
            <w:shd w:val="clear" w:color="auto" w:fill="4472C4"/>
          </w:tcPr>
          <w:p w14:paraId="1AE19151" w14:textId="77777777" w:rsidR="009040E3" w:rsidRPr="00232249" w:rsidRDefault="009040E3"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Men</w:t>
            </w:r>
          </w:p>
        </w:tc>
        <w:tc>
          <w:tcPr>
            <w:tcW w:w="2016" w:type="dxa"/>
            <w:shd w:val="clear" w:color="auto" w:fill="auto"/>
          </w:tcPr>
          <w:p w14:paraId="5A909F53" w14:textId="1CE65DF8" w:rsidR="009040E3" w:rsidRPr="00232249" w:rsidRDefault="009040E3"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N/A</w:t>
            </w:r>
          </w:p>
        </w:tc>
        <w:tc>
          <w:tcPr>
            <w:tcW w:w="2016" w:type="dxa"/>
            <w:shd w:val="clear" w:color="auto" w:fill="auto"/>
          </w:tcPr>
          <w:p w14:paraId="793D1741" w14:textId="2BB274D2" w:rsidR="009040E3" w:rsidRPr="00232249" w:rsidRDefault="009040E3"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6,294</w:t>
            </w:r>
          </w:p>
        </w:tc>
        <w:tc>
          <w:tcPr>
            <w:tcW w:w="2016" w:type="dxa"/>
            <w:shd w:val="clear" w:color="auto" w:fill="auto"/>
          </w:tcPr>
          <w:p w14:paraId="37B20C3A" w14:textId="462DC86B" w:rsidR="009040E3" w:rsidRPr="00232249" w:rsidRDefault="009040E3" w:rsidP="00410EE2">
            <w:pPr>
              <w:spacing w:after="0" w:line="240" w:lineRule="auto"/>
              <w:rPr>
                <w:rFonts w:ascii="Times New Roman" w:eastAsia="Times New Roman" w:hAnsi="Times New Roman"/>
                <w:color w:val="000000"/>
                <w:sz w:val="20"/>
                <w:szCs w:val="20"/>
                <w:lang w:val="en-GB"/>
              </w:rPr>
            </w:pPr>
          </w:p>
        </w:tc>
        <w:tc>
          <w:tcPr>
            <w:tcW w:w="2016" w:type="dxa"/>
            <w:shd w:val="clear" w:color="auto" w:fill="auto"/>
          </w:tcPr>
          <w:p w14:paraId="448BF166" w14:textId="566D9D06" w:rsidR="009040E3" w:rsidRPr="00232249" w:rsidRDefault="009040E3" w:rsidP="00410EE2">
            <w:pPr>
              <w:spacing w:after="0" w:line="240" w:lineRule="auto"/>
              <w:rPr>
                <w:rFonts w:ascii="Times New Roman" w:eastAsia="Times New Roman" w:hAnsi="Times New Roman"/>
                <w:color w:val="000000"/>
                <w:sz w:val="20"/>
                <w:szCs w:val="20"/>
                <w:lang w:val="en-GB"/>
              </w:rPr>
            </w:pPr>
          </w:p>
        </w:tc>
      </w:tr>
      <w:tr w:rsidR="009040E3" w:rsidRPr="00232249" w14:paraId="77BE96C0" w14:textId="77777777" w:rsidTr="00963963">
        <w:tc>
          <w:tcPr>
            <w:tcW w:w="1255" w:type="dxa"/>
            <w:shd w:val="clear" w:color="auto" w:fill="4472C4"/>
          </w:tcPr>
          <w:p w14:paraId="147FC783" w14:textId="77777777" w:rsidR="009040E3" w:rsidRPr="00232249" w:rsidRDefault="009040E3" w:rsidP="00410EE2">
            <w:pPr>
              <w:spacing w:after="0" w:line="240" w:lineRule="auto"/>
              <w:rPr>
                <w:rFonts w:ascii="Times New Roman" w:eastAsia="Times New Roman" w:hAnsi="Times New Roman"/>
                <w:b/>
                <w:color w:val="000000"/>
                <w:sz w:val="20"/>
                <w:szCs w:val="20"/>
                <w:lang w:val="en-GB"/>
              </w:rPr>
            </w:pPr>
            <w:r w:rsidRPr="00232249">
              <w:rPr>
                <w:rFonts w:ascii="Times New Roman" w:eastAsia="Times New Roman" w:hAnsi="Times New Roman"/>
                <w:b/>
                <w:color w:val="000000"/>
                <w:sz w:val="20"/>
                <w:szCs w:val="20"/>
                <w:lang w:val="en-GB"/>
              </w:rPr>
              <w:t>Total</w:t>
            </w:r>
          </w:p>
        </w:tc>
        <w:tc>
          <w:tcPr>
            <w:tcW w:w="2016" w:type="dxa"/>
            <w:shd w:val="clear" w:color="auto" w:fill="auto"/>
          </w:tcPr>
          <w:p w14:paraId="0515A28B" w14:textId="09DAFD9C" w:rsidR="009040E3" w:rsidRPr="00232249" w:rsidRDefault="009040E3"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N/A</w:t>
            </w:r>
          </w:p>
        </w:tc>
        <w:tc>
          <w:tcPr>
            <w:tcW w:w="2016" w:type="dxa"/>
            <w:shd w:val="clear" w:color="auto" w:fill="auto"/>
          </w:tcPr>
          <w:p w14:paraId="2A095995" w14:textId="29972779" w:rsidR="009040E3" w:rsidRPr="00232249" w:rsidRDefault="009040E3" w:rsidP="00410EE2">
            <w:pPr>
              <w:spacing w:after="0" w:line="240" w:lineRule="auto"/>
              <w:rPr>
                <w:rFonts w:ascii="Times New Roman" w:eastAsia="Times New Roman" w:hAnsi="Times New Roman"/>
                <w:color w:val="000000"/>
                <w:sz w:val="20"/>
                <w:szCs w:val="20"/>
                <w:lang w:val="en-GB"/>
              </w:rPr>
            </w:pPr>
            <w:r w:rsidRPr="00232249">
              <w:rPr>
                <w:rFonts w:ascii="Times New Roman" w:eastAsia="Times New Roman" w:hAnsi="Times New Roman"/>
                <w:color w:val="000000"/>
                <w:sz w:val="20"/>
                <w:szCs w:val="20"/>
                <w:lang w:val="en-GB"/>
              </w:rPr>
              <w:t>10,490</w:t>
            </w:r>
          </w:p>
        </w:tc>
        <w:tc>
          <w:tcPr>
            <w:tcW w:w="2016" w:type="dxa"/>
            <w:shd w:val="clear" w:color="auto" w:fill="auto"/>
          </w:tcPr>
          <w:p w14:paraId="43BE6D9D" w14:textId="5EB7C3AC" w:rsidR="009040E3" w:rsidRPr="00232249" w:rsidRDefault="009040E3" w:rsidP="00410EE2">
            <w:pPr>
              <w:spacing w:after="0" w:line="240" w:lineRule="auto"/>
              <w:rPr>
                <w:rFonts w:ascii="Times New Roman" w:eastAsia="Times New Roman" w:hAnsi="Times New Roman"/>
                <w:color w:val="000000"/>
                <w:sz w:val="20"/>
                <w:szCs w:val="20"/>
                <w:lang w:val="en-GB"/>
              </w:rPr>
            </w:pPr>
          </w:p>
        </w:tc>
        <w:tc>
          <w:tcPr>
            <w:tcW w:w="2016" w:type="dxa"/>
            <w:shd w:val="clear" w:color="auto" w:fill="auto"/>
          </w:tcPr>
          <w:p w14:paraId="7B7FFA9F" w14:textId="656E9785" w:rsidR="009040E3" w:rsidRPr="00232249" w:rsidRDefault="009040E3" w:rsidP="00410EE2">
            <w:pPr>
              <w:spacing w:after="0" w:line="240" w:lineRule="auto"/>
              <w:rPr>
                <w:rFonts w:ascii="Times New Roman" w:eastAsia="Times New Roman" w:hAnsi="Times New Roman"/>
                <w:color w:val="000000"/>
                <w:sz w:val="20"/>
                <w:szCs w:val="20"/>
                <w:lang w:val="en-GB"/>
              </w:rPr>
            </w:pPr>
          </w:p>
        </w:tc>
      </w:tr>
    </w:tbl>
    <w:p w14:paraId="65AA40A7" w14:textId="77777777" w:rsidR="0057382B" w:rsidRPr="00232249" w:rsidRDefault="0057382B" w:rsidP="00410EE2">
      <w:pPr>
        <w:spacing w:after="0" w:line="240" w:lineRule="auto"/>
        <w:rPr>
          <w:rFonts w:ascii="Times New Roman" w:hAnsi="Times New Roman"/>
          <w:sz w:val="20"/>
          <w:szCs w:val="20"/>
          <w:lang w:val="en-GB"/>
        </w:rPr>
      </w:pPr>
    </w:p>
    <w:p w14:paraId="315503ED" w14:textId="77777777" w:rsidR="004F12FE" w:rsidRDefault="004F12FE" w:rsidP="00410EE2">
      <w:pPr>
        <w:spacing w:after="0" w:line="240" w:lineRule="auto"/>
        <w:rPr>
          <w:rFonts w:ascii="Times New Roman" w:hAnsi="Times New Roman"/>
          <w:b/>
          <w:color w:val="000000"/>
          <w:lang w:val="en-GB"/>
        </w:rPr>
      </w:pPr>
      <w:r>
        <w:rPr>
          <w:rFonts w:ascii="Times New Roman" w:hAnsi="Times New Roman"/>
          <w:b/>
          <w:color w:val="000000"/>
          <w:lang w:val="en-GB"/>
        </w:rPr>
        <w:br w:type="page"/>
      </w:r>
    </w:p>
    <w:p w14:paraId="694EF909" w14:textId="0AD89190" w:rsidR="00ED7751" w:rsidRPr="005C5600" w:rsidRDefault="00ED7751" w:rsidP="00410EE2">
      <w:pPr>
        <w:spacing w:after="0" w:line="240" w:lineRule="auto"/>
        <w:rPr>
          <w:rFonts w:ascii="Times New Roman" w:hAnsi="Times New Roman"/>
          <w:b/>
          <w:color w:val="000000"/>
          <w:lang w:val="en-GB"/>
        </w:rPr>
      </w:pPr>
      <w:r w:rsidRPr="005C5600">
        <w:rPr>
          <w:rFonts w:ascii="Times New Roman" w:hAnsi="Times New Roman"/>
          <w:b/>
          <w:color w:val="000000"/>
          <w:lang w:val="en-GB"/>
        </w:rPr>
        <w:lastRenderedPageBreak/>
        <w:t xml:space="preserve">Annex </w:t>
      </w:r>
      <w:r w:rsidR="00162E46" w:rsidRPr="005C5600">
        <w:rPr>
          <w:rFonts w:ascii="Times New Roman" w:hAnsi="Times New Roman"/>
          <w:b/>
          <w:color w:val="000000"/>
          <w:lang w:val="en-GB"/>
        </w:rPr>
        <w:t>G</w:t>
      </w:r>
      <w:r w:rsidRPr="005C5600">
        <w:rPr>
          <w:rFonts w:ascii="Times New Roman" w:hAnsi="Times New Roman"/>
          <w:b/>
          <w:color w:val="000000"/>
          <w:lang w:val="en-GB"/>
        </w:rPr>
        <w:t>: GEF Project Taxonomy Worksheet</w:t>
      </w:r>
    </w:p>
    <w:p w14:paraId="15B4BD9E" w14:textId="77777777" w:rsidR="00ED7751" w:rsidRPr="005C5600" w:rsidRDefault="00ED7751" w:rsidP="00410EE2">
      <w:pPr>
        <w:spacing w:after="0" w:line="240" w:lineRule="auto"/>
        <w:rPr>
          <w:rFonts w:ascii="Times New Roman" w:hAnsi="Times New Roman"/>
          <w:lang w:val="en-GB"/>
        </w:rPr>
      </w:pPr>
      <w:r w:rsidRPr="005C5600">
        <w:rPr>
          <w:rFonts w:ascii="Times New Roman" w:hAnsi="Times New Roman"/>
          <w:lang w:val="en-GB"/>
        </w:rPr>
        <w:t>Use this Worksheet to list down the taxonomic information required under Part I, item F by ticking the most relevant keywords/ topics/themes that best describe this project.</w:t>
      </w:r>
    </w:p>
    <w:p w14:paraId="51DB145D" w14:textId="467C029F" w:rsidR="00ED7751" w:rsidRPr="005C5600" w:rsidRDefault="00ED7751" w:rsidP="00410EE2">
      <w:pPr>
        <w:spacing w:after="0" w:line="240" w:lineRule="auto"/>
        <w:rPr>
          <w:rFonts w:ascii="Times New Roman" w:eastAsia="Times New Roman" w:hAnsi="Times New Roman"/>
          <w:color w:val="000000"/>
          <w:lang w:val="en-GB"/>
        </w:rPr>
      </w:pPr>
    </w:p>
    <w:tbl>
      <w:tblPr>
        <w:tblW w:w="5000" w:type="pct"/>
        <w:tblLook w:val="04A0" w:firstRow="1" w:lastRow="0" w:firstColumn="1" w:lastColumn="0" w:noHBand="0" w:noVBand="1"/>
      </w:tblPr>
      <w:tblGrid>
        <w:gridCol w:w="2099"/>
        <w:gridCol w:w="2413"/>
        <w:gridCol w:w="3107"/>
        <w:gridCol w:w="3001"/>
      </w:tblGrid>
      <w:tr w:rsidR="00104D8D" w:rsidRPr="005C5600" w14:paraId="5F7B76EC" w14:textId="77777777" w:rsidTr="00E55DDF">
        <w:trPr>
          <w:trHeight w:val="68"/>
        </w:trPr>
        <w:tc>
          <w:tcPr>
            <w:tcW w:w="988" w:type="pct"/>
            <w:tcBorders>
              <w:top w:val="nil"/>
              <w:left w:val="nil"/>
              <w:bottom w:val="single" w:sz="12" w:space="0" w:color="4472C4"/>
              <w:right w:val="nil"/>
            </w:tcBorders>
            <w:shd w:val="clear" w:color="auto" w:fill="auto"/>
            <w:hideMark/>
          </w:tcPr>
          <w:p w14:paraId="4A80E1B0"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Level 1</w:t>
            </w:r>
          </w:p>
        </w:tc>
        <w:tc>
          <w:tcPr>
            <w:tcW w:w="1136" w:type="pct"/>
            <w:tcBorders>
              <w:top w:val="nil"/>
              <w:left w:val="nil"/>
              <w:bottom w:val="single" w:sz="12" w:space="0" w:color="4472C4"/>
              <w:right w:val="nil"/>
            </w:tcBorders>
            <w:shd w:val="clear" w:color="auto" w:fill="auto"/>
            <w:hideMark/>
          </w:tcPr>
          <w:p w14:paraId="4D5EFD38"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Level 2</w:t>
            </w:r>
          </w:p>
        </w:tc>
        <w:tc>
          <w:tcPr>
            <w:tcW w:w="1463" w:type="pct"/>
            <w:tcBorders>
              <w:top w:val="nil"/>
              <w:left w:val="nil"/>
              <w:bottom w:val="single" w:sz="12" w:space="0" w:color="4472C4"/>
              <w:right w:val="nil"/>
            </w:tcBorders>
            <w:shd w:val="clear" w:color="auto" w:fill="auto"/>
            <w:hideMark/>
          </w:tcPr>
          <w:p w14:paraId="502536D8"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Level 3</w:t>
            </w:r>
          </w:p>
        </w:tc>
        <w:tc>
          <w:tcPr>
            <w:tcW w:w="1413" w:type="pct"/>
            <w:tcBorders>
              <w:top w:val="nil"/>
              <w:left w:val="nil"/>
              <w:bottom w:val="single" w:sz="12" w:space="0" w:color="4472C4"/>
              <w:right w:val="nil"/>
            </w:tcBorders>
            <w:shd w:val="clear" w:color="auto" w:fill="auto"/>
            <w:hideMark/>
          </w:tcPr>
          <w:p w14:paraId="3EB5CCB8"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Level 4</w:t>
            </w:r>
          </w:p>
        </w:tc>
      </w:tr>
      <w:tr w:rsidR="00104D8D" w:rsidRPr="005C5600" w14:paraId="4A601231" w14:textId="77777777" w:rsidTr="00E55DDF">
        <w:trPr>
          <w:trHeight w:val="51"/>
        </w:trPr>
        <w:tc>
          <w:tcPr>
            <w:tcW w:w="988" w:type="pct"/>
            <w:tcBorders>
              <w:top w:val="single" w:sz="4" w:space="0" w:color="auto"/>
              <w:left w:val="single" w:sz="4" w:space="0" w:color="auto"/>
              <w:bottom w:val="single" w:sz="4" w:space="0" w:color="auto"/>
              <w:right w:val="single" w:sz="4" w:space="0" w:color="auto"/>
            </w:tcBorders>
            <w:shd w:val="clear" w:color="auto" w:fill="auto"/>
            <w:hideMark/>
          </w:tcPr>
          <w:p w14:paraId="1E8E31E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Influencing models</w:t>
            </w:r>
          </w:p>
        </w:tc>
        <w:tc>
          <w:tcPr>
            <w:tcW w:w="1136" w:type="pct"/>
            <w:tcBorders>
              <w:top w:val="nil"/>
              <w:left w:val="nil"/>
              <w:bottom w:val="nil"/>
              <w:right w:val="nil"/>
            </w:tcBorders>
            <w:shd w:val="clear" w:color="auto" w:fill="auto"/>
            <w:noWrap/>
            <w:vAlign w:val="bottom"/>
            <w:hideMark/>
          </w:tcPr>
          <w:p w14:paraId="501D0930"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F65EF7"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single" w:sz="4" w:space="0" w:color="auto"/>
              <w:left w:val="nil"/>
              <w:bottom w:val="single" w:sz="4" w:space="0" w:color="auto"/>
              <w:right w:val="single" w:sz="4" w:space="0" w:color="auto"/>
            </w:tcBorders>
            <w:shd w:val="clear" w:color="auto" w:fill="auto"/>
            <w:hideMark/>
          </w:tcPr>
          <w:p w14:paraId="7AA5EC1D"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60BE887" w14:textId="77777777" w:rsidTr="00E55DDF">
        <w:trPr>
          <w:trHeight w:val="233"/>
        </w:trPr>
        <w:tc>
          <w:tcPr>
            <w:tcW w:w="988" w:type="pct"/>
            <w:tcBorders>
              <w:top w:val="nil"/>
              <w:left w:val="single" w:sz="4" w:space="0" w:color="auto"/>
              <w:bottom w:val="single" w:sz="4" w:space="0" w:color="auto"/>
              <w:right w:val="single" w:sz="4" w:space="0" w:color="auto"/>
            </w:tcBorders>
            <w:shd w:val="clear" w:color="auto" w:fill="auto"/>
            <w:hideMark/>
          </w:tcPr>
          <w:p w14:paraId="62A6ACC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single" w:sz="4" w:space="0" w:color="auto"/>
              <w:left w:val="nil"/>
              <w:bottom w:val="single" w:sz="4" w:space="0" w:color="auto"/>
              <w:right w:val="single" w:sz="4" w:space="0" w:color="auto"/>
            </w:tcBorders>
            <w:shd w:val="clear" w:color="auto" w:fill="auto"/>
            <w:hideMark/>
          </w:tcPr>
          <w:p w14:paraId="2F402DDC" w14:textId="77777777" w:rsidR="00104D8D" w:rsidRPr="005C5600" w:rsidRDefault="00104D8D" w:rsidP="00410EE2">
            <w:pPr>
              <w:spacing w:after="0" w:line="240" w:lineRule="auto"/>
              <w:ind w:left="204" w:hanging="20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Transform policy and regulatory environments</w:t>
            </w:r>
          </w:p>
        </w:tc>
        <w:tc>
          <w:tcPr>
            <w:tcW w:w="1463" w:type="pct"/>
            <w:tcBorders>
              <w:top w:val="nil"/>
              <w:left w:val="nil"/>
              <w:bottom w:val="single" w:sz="4" w:space="0" w:color="auto"/>
              <w:right w:val="single" w:sz="4" w:space="0" w:color="auto"/>
            </w:tcBorders>
            <w:shd w:val="clear" w:color="auto" w:fill="auto"/>
            <w:hideMark/>
          </w:tcPr>
          <w:p w14:paraId="4C2C0E4A"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12CFDA8"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BFD2DB2" w14:textId="77777777" w:rsidTr="00E55DDF">
        <w:trPr>
          <w:trHeight w:val="386"/>
        </w:trPr>
        <w:tc>
          <w:tcPr>
            <w:tcW w:w="988" w:type="pct"/>
            <w:tcBorders>
              <w:top w:val="nil"/>
              <w:left w:val="single" w:sz="4" w:space="0" w:color="auto"/>
              <w:bottom w:val="single" w:sz="4" w:space="0" w:color="auto"/>
              <w:right w:val="single" w:sz="4" w:space="0" w:color="auto"/>
            </w:tcBorders>
            <w:shd w:val="clear" w:color="auto" w:fill="auto"/>
            <w:hideMark/>
          </w:tcPr>
          <w:p w14:paraId="51E45C5B"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0B7FCAE" w14:textId="77777777" w:rsidR="00104D8D" w:rsidRPr="005C5600" w:rsidRDefault="00104D8D" w:rsidP="00410EE2">
            <w:pPr>
              <w:spacing w:after="0" w:line="240" w:lineRule="auto"/>
              <w:ind w:left="204" w:hanging="20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Strengthen institutional capacity and decision-making</w:t>
            </w:r>
          </w:p>
        </w:tc>
        <w:tc>
          <w:tcPr>
            <w:tcW w:w="1463" w:type="pct"/>
            <w:tcBorders>
              <w:top w:val="nil"/>
              <w:left w:val="nil"/>
              <w:bottom w:val="single" w:sz="4" w:space="0" w:color="auto"/>
              <w:right w:val="single" w:sz="4" w:space="0" w:color="auto"/>
            </w:tcBorders>
            <w:shd w:val="clear" w:color="auto" w:fill="auto"/>
            <w:hideMark/>
          </w:tcPr>
          <w:p w14:paraId="6D656F15"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7636A98"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6A5F47E"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hideMark/>
          </w:tcPr>
          <w:p w14:paraId="6ACEF5C1"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0B6E321" w14:textId="77777777" w:rsidR="00104D8D" w:rsidRPr="005C5600" w:rsidRDefault="00104D8D" w:rsidP="00410EE2">
            <w:pPr>
              <w:spacing w:after="0" w:line="240" w:lineRule="auto"/>
              <w:ind w:left="204" w:hanging="20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Convene multi-stakeholder alliances</w:t>
            </w:r>
          </w:p>
        </w:tc>
        <w:tc>
          <w:tcPr>
            <w:tcW w:w="1463" w:type="pct"/>
            <w:tcBorders>
              <w:top w:val="nil"/>
              <w:left w:val="nil"/>
              <w:bottom w:val="single" w:sz="4" w:space="0" w:color="auto"/>
              <w:right w:val="single" w:sz="4" w:space="0" w:color="auto"/>
            </w:tcBorders>
            <w:shd w:val="clear" w:color="auto" w:fill="auto"/>
            <w:hideMark/>
          </w:tcPr>
          <w:p w14:paraId="23341FC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noWrap/>
            <w:vAlign w:val="bottom"/>
            <w:hideMark/>
          </w:tcPr>
          <w:p w14:paraId="21B34D37" w14:textId="77777777" w:rsidR="00104D8D" w:rsidRPr="005C5600" w:rsidRDefault="00104D8D" w:rsidP="00410EE2">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r>
      <w:tr w:rsidR="00104D8D" w:rsidRPr="005C5600" w14:paraId="0336B488" w14:textId="77777777" w:rsidTr="00E55DDF">
        <w:trPr>
          <w:trHeight w:val="323"/>
        </w:trPr>
        <w:tc>
          <w:tcPr>
            <w:tcW w:w="988" w:type="pct"/>
            <w:tcBorders>
              <w:top w:val="nil"/>
              <w:left w:val="single" w:sz="4" w:space="0" w:color="auto"/>
              <w:bottom w:val="single" w:sz="4" w:space="0" w:color="auto"/>
              <w:right w:val="single" w:sz="4" w:space="0" w:color="auto"/>
            </w:tcBorders>
            <w:shd w:val="clear" w:color="auto" w:fill="auto"/>
            <w:hideMark/>
          </w:tcPr>
          <w:p w14:paraId="57A18AD8"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B587115" w14:textId="77777777" w:rsidR="00104D8D" w:rsidRPr="005C5600" w:rsidRDefault="00104D8D" w:rsidP="00410EE2">
            <w:pPr>
              <w:spacing w:after="0" w:line="240" w:lineRule="auto"/>
              <w:ind w:left="114" w:hanging="11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Demonstrate innovative approaches</w:t>
            </w:r>
          </w:p>
        </w:tc>
        <w:tc>
          <w:tcPr>
            <w:tcW w:w="1463" w:type="pct"/>
            <w:tcBorders>
              <w:top w:val="nil"/>
              <w:left w:val="nil"/>
              <w:bottom w:val="single" w:sz="4" w:space="0" w:color="auto"/>
              <w:right w:val="single" w:sz="4" w:space="0" w:color="auto"/>
            </w:tcBorders>
            <w:shd w:val="clear" w:color="auto" w:fill="auto"/>
            <w:hideMark/>
          </w:tcPr>
          <w:p w14:paraId="3AF7330F"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86E86D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6309765" w14:textId="77777777" w:rsidTr="00E55DDF">
        <w:trPr>
          <w:trHeight w:val="305"/>
        </w:trPr>
        <w:tc>
          <w:tcPr>
            <w:tcW w:w="988" w:type="pct"/>
            <w:tcBorders>
              <w:top w:val="nil"/>
              <w:left w:val="single" w:sz="4" w:space="0" w:color="auto"/>
              <w:bottom w:val="single" w:sz="4" w:space="0" w:color="auto"/>
              <w:right w:val="single" w:sz="4" w:space="0" w:color="auto"/>
            </w:tcBorders>
            <w:shd w:val="clear" w:color="auto" w:fill="auto"/>
            <w:hideMark/>
          </w:tcPr>
          <w:p w14:paraId="64B8662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133A81C" w14:textId="77777777" w:rsidR="00104D8D" w:rsidRPr="005C5600" w:rsidRDefault="00104D8D" w:rsidP="00410EE2">
            <w:pPr>
              <w:spacing w:after="0" w:line="240" w:lineRule="auto"/>
              <w:ind w:left="114" w:hanging="11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Deploy innovative financial instruments</w:t>
            </w:r>
          </w:p>
        </w:tc>
        <w:tc>
          <w:tcPr>
            <w:tcW w:w="1463" w:type="pct"/>
            <w:tcBorders>
              <w:top w:val="nil"/>
              <w:left w:val="nil"/>
              <w:bottom w:val="single" w:sz="4" w:space="0" w:color="auto"/>
              <w:right w:val="single" w:sz="4" w:space="0" w:color="auto"/>
            </w:tcBorders>
            <w:shd w:val="clear" w:color="auto" w:fill="auto"/>
            <w:hideMark/>
          </w:tcPr>
          <w:p w14:paraId="05C4FEA9"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16A4D9E"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0543B92" w14:textId="77777777" w:rsidTr="00E55DDF">
        <w:trPr>
          <w:trHeight w:val="188"/>
        </w:trPr>
        <w:tc>
          <w:tcPr>
            <w:tcW w:w="988" w:type="pct"/>
            <w:tcBorders>
              <w:top w:val="nil"/>
              <w:left w:val="single" w:sz="4" w:space="0" w:color="auto"/>
              <w:bottom w:val="single" w:sz="4" w:space="0" w:color="auto"/>
              <w:right w:val="single" w:sz="4" w:space="0" w:color="auto"/>
            </w:tcBorders>
            <w:shd w:val="clear" w:color="auto" w:fill="auto"/>
            <w:hideMark/>
          </w:tcPr>
          <w:p w14:paraId="612CADDE"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Stakeholders</w:t>
            </w:r>
          </w:p>
        </w:tc>
        <w:tc>
          <w:tcPr>
            <w:tcW w:w="1136" w:type="pct"/>
            <w:tcBorders>
              <w:top w:val="nil"/>
              <w:left w:val="nil"/>
              <w:bottom w:val="single" w:sz="4" w:space="0" w:color="auto"/>
              <w:right w:val="single" w:sz="4" w:space="0" w:color="auto"/>
            </w:tcBorders>
            <w:shd w:val="clear" w:color="auto" w:fill="auto"/>
            <w:hideMark/>
          </w:tcPr>
          <w:p w14:paraId="0A1715F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2B3337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FC98085"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07439C2"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0A7E0DEF"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0E93EA7"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 xml:space="preserve">Indigenous Peoples </w:t>
            </w:r>
          </w:p>
        </w:tc>
        <w:tc>
          <w:tcPr>
            <w:tcW w:w="1463" w:type="pct"/>
            <w:tcBorders>
              <w:top w:val="nil"/>
              <w:left w:val="nil"/>
              <w:bottom w:val="single" w:sz="4" w:space="0" w:color="auto"/>
              <w:right w:val="single" w:sz="4" w:space="0" w:color="auto"/>
            </w:tcBorders>
            <w:shd w:val="clear" w:color="auto" w:fill="auto"/>
            <w:hideMark/>
          </w:tcPr>
          <w:p w14:paraId="2F154251"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D9DF95C"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5C35215" w14:textId="77777777" w:rsidTr="00E55DDF">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55D87A3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CD4F59A"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Private Sector</w:t>
            </w:r>
          </w:p>
        </w:tc>
        <w:tc>
          <w:tcPr>
            <w:tcW w:w="1463" w:type="pct"/>
            <w:tcBorders>
              <w:top w:val="nil"/>
              <w:left w:val="nil"/>
              <w:bottom w:val="single" w:sz="4" w:space="0" w:color="auto"/>
              <w:right w:val="single" w:sz="4" w:space="0" w:color="auto"/>
            </w:tcBorders>
            <w:shd w:val="clear" w:color="auto" w:fill="auto"/>
            <w:hideMark/>
          </w:tcPr>
          <w:p w14:paraId="40DF178C"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997206A"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9D0E11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130C5B8"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71E18BB"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8A7A58F"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Capital providers</w:t>
            </w:r>
          </w:p>
        </w:tc>
        <w:tc>
          <w:tcPr>
            <w:tcW w:w="1413" w:type="pct"/>
            <w:tcBorders>
              <w:top w:val="nil"/>
              <w:left w:val="nil"/>
              <w:bottom w:val="single" w:sz="4" w:space="0" w:color="auto"/>
              <w:right w:val="single" w:sz="4" w:space="0" w:color="auto"/>
            </w:tcBorders>
            <w:shd w:val="clear" w:color="auto" w:fill="auto"/>
            <w:hideMark/>
          </w:tcPr>
          <w:p w14:paraId="328740E2"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EDEC4A7"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2D57F1AB"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1DEFD72"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2ADCD78" w14:textId="77777777" w:rsidR="00104D8D" w:rsidRPr="005C5600" w:rsidRDefault="00104D8D" w:rsidP="00410EE2">
            <w:pPr>
              <w:spacing w:after="0" w:line="240" w:lineRule="auto"/>
              <w:ind w:left="150" w:hanging="150"/>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Financial intermediaries and market facilitators</w:t>
            </w:r>
          </w:p>
        </w:tc>
        <w:tc>
          <w:tcPr>
            <w:tcW w:w="1413" w:type="pct"/>
            <w:tcBorders>
              <w:top w:val="nil"/>
              <w:left w:val="nil"/>
              <w:bottom w:val="single" w:sz="4" w:space="0" w:color="auto"/>
              <w:right w:val="single" w:sz="4" w:space="0" w:color="auto"/>
            </w:tcBorders>
            <w:shd w:val="clear" w:color="auto" w:fill="auto"/>
            <w:hideMark/>
          </w:tcPr>
          <w:p w14:paraId="60B019E8"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B7FFB17" w14:textId="77777777" w:rsidTr="00E55DDF">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232B36A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BDD55E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5363F17"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Large corporations</w:t>
            </w:r>
          </w:p>
        </w:tc>
        <w:tc>
          <w:tcPr>
            <w:tcW w:w="1413" w:type="pct"/>
            <w:tcBorders>
              <w:top w:val="nil"/>
              <w:left w:val="nil"/>
              <w:bottom w:val="single" w:sz="4" w:space="0" w:color="auto"/>
              <w:right w:val="single" w:sz="4" w:space="0" w:color="auto"/>
            </w:tcBorders>
            <w:shd w:val="clear" w:color="auto" w:fill="auto"/>
            <w:hideMark/>
          </w:tcPr>
          <w:p w14:paraId="0D1F0E9B"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7CDCB3C"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77D096B1"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831EF87"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EBEBED2"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SMEs</w:t>
            </w:r>
          </w:p>
        </w:tc>
        <w:tc>
          <w:tcPr>
            <w:tcW w:w="1413" w:type="pct"/>
            <w:tcBorders>
              <w:top w:val="nil"/>
              <w:left w:val="nil"/>
              <w:bottom w:val="single" w:sz="4" w:space="0" w:color="auto"/>
              <w:right w:val="single" w:sz="4" w:space="0" w:color="auto"/>
            </w:tcBorders>
            <w:shd w:val="clear" w:color="auto" w:fill="auto"/>
            <w:hideMark/>
          </w:tcPr>
          <w:p w14:paraId="06AB61A6"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E99C729" w14:textId="77777777" w:rsidTr="00E55DDF">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2CFAA3E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66E85FF"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917608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Individuals/Entrepreneurs</w:t>
            </w:r>
          </w:p>
        </w:tc>
        <w:tc>
          <w:tcPr>
            <w:tcW w:w="1413" w:type="pct"/>
            <w:tcBorders>
              <w:top w:val="nil"/>
              <w:left w:val="nil"/>
              <w:bottom w:val="single" w:sz="4" w:space="0" w:color="auto"/>
              <w:right w:val="single" w:sz="4" w:space="0" w:color="auto"/>
            </w:tcBorders>
            <w:shd w:val="clear" w:color="auto" w:fill="auto"/>
            <w:hideMark/>
          </w:tcPr>
          <w:p w14:paraId="10DDF8AD"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F8A4D5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C7A4037"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8FE736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hideMark/>
          </w:tcPr>
          <w:p w14:paraId="349DB55F"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Non-Grant Pilot</w:t>
            </w:r>
          </w:p>
        </w:tc>
        <w:tc>
          <w:tcPr>
            <w:tcW w:w="1413" w:type="pct"/>
            <w:tcBorders>
              <w:top w:val="nil"/>
              <w:left w:val="nil"/>
              <w:bottom w:val="nil"/>
              <w:right w:val="nil"/>
            </w:tcBorders>
            <w:shd w:val="clear" w:color="auto" w:fill="auto"/>
            <w:hideMark/>
          </w:tcPr>
          <w:p w14:paraId="2143C286"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BA58518"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37C516EF"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F0DA7FE"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single" w:sz="4" w:space="0" w:color="7F7F7F"/>
              <w:bottom w:val="single" w:sz="4" w:space="0" w:color="7F7F7F"/>
              <w:right w:val="single" w:sz="4" w:space="0" w:color="7F7F7F"/>
            </w:tcBorders>
            <w:shd w:val="clear" w:color="auto" w:fill="auto"/>
            <w:hideMark/>
          </w:tcPr>
          <w:p w14:paraId="69F27497"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Project Reflow</w:t>
            </w:r>
          </w:p>
        </w:tc>
        <w:tc>
          <w:tcPr>
            <w:tcW w:w="1413" w:type="pct"/>
            <w:tcBorders>
              <w:top w:val="nil"/>
              <w:left w:val="nil"/>
              <w:bottom w:val="nil"/>
              <w:right w:val="nil"/>
            </w:tcBorders>
            <w:shd w:val="clear" w:color="auto" w:fill="auto"/>
            <w:hideMark/>
          </w:tcPr>
          <w:p w14:paraId="156FC356"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05FD390"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17EFD52B"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6D19861"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Beneficiaries</w:t>
            </w:r>
          </w:p>
        </w:tc>
        <w:tc>
          <w:tcPr>
            <w:tcW w:w="1463" w:type="pct"/>
            <w:tcBorders>
              <w:top w:val="single" w:sz="4" w:space="0" w:color="auto"/>
              <w:left w:val="nil"/>
              <w:bottom w:val="single" w:sz="4" w:space="0" w:color="auto"/>
              <w:right w:val="single" w:sz="4" w:space="0" w:color="auto"/>
            </w:tcBorders>
            <w:shd w:val="clear" w:color="auto" w:fill="auto"/>
            <w:hideMark/>
          </w:tcPr>
          <w:p w14:paraId="11CF9F34"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single" w:sz="4" w:space="0" w:color="auto"/>
              <w:left w:val="nil"/>
              <w:bottom w:val="single" w:sz="4" w:space="0" w:color="auto"/>
              <w:right w:val="single" w:sz="4" w:space="0" w:color="auto"/>
            </w:tcBorders>
            <w:shd w:val="clear" w:color="auto" w:fill="auto"/>
            <w:hideMark/>
          </w:tcPr>
          <w:p w14:paraId="651B38D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F3418B0"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57441E2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B453B52"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Local Communities</w:t>
            </w:r>
          </w:p>
        </w:tc>
        <w:tc>
          <w:tcPr>
            <w:tcW w:w="1463" w:type="pct"/>
            <w:tcBorders>
              <w:top w:val="nil"/>
              <w:left w:val="nil"/>
              <w:bottom w:val="single" w:sz="4" w:space="0" w:color="auto"/>
              <w:right w:val="single" w:sz="4" w:space="0" w:color="auto"/>
            </w:tcBorders>
            <w:shd w:val="clear" w:color="auto" w:fill="auto"/>
            <w:hideMark/>
          </w:tcPr>
          <w:p w14:paraId="5A01966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9F2B5C6"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5F569E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CA3F4C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8F22BCB"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Civil Society</w:t>
            </w:r>
          </w:p>
        </w:tc>
        <w:tc>
          <w:tcPr>
            <w:tcW w:w="1463" w:type="pct"/>
            <w:tcBorders>
              <w:top w:val="nil"/>
              <w:left w:val="nil"/>
              <w:bottom w:val="single" w:sz="4" w:space="0" w:color="auto"/>
              <w:right w:val="single" w:sz="4" w:space="0" w:color="auto"/>
            </w:tcBorders>
            <w:shd w:val="clear" w:color="auto" w:fill="auto"/>
            <w:hideMark/>
          </w:tcPr>
          <w:p w14:paraId="0D86D8C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935F49A"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A771E4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2ED627E"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7E85B02"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7F83065"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 xml:space="preserve">Community Based Organization </w:t>
            </w:r>
          </w:p>
        </w:tc>
        <w:tc>
          <w:tcPr>
            <w:tcW w:w="1413" w:type="pct"/>
            <w:tcBorders>
              <w:top w:val="nil"/>
              <w:left w:val="nil"/>
              <w:bottom w:val="single" w:sz="4" w:space="0" w:color="auto"/>
              <w:right w:val="single" w:sz="4" w:space="0" w:color="auto"/>
            </w:tcBorders>
            <w:shd w:val="clear" w:color="auto" w:fill="auto"/>
            <w:hideMark/>
          </w:tcPr>
          <w:p w14:paraId="47657645"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01D957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6D0F170"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8CB549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B79FFB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Non-Governmental Organization</w:t>
            </w:r>
          </w:p>
        </w:tc>
        <w:tc>
          <w:tcPr>
            <w:tcW w:w="1413" w:type="pct"/>
            <w:tcBorders>
              <w:top w:val="nil"/>
              <w:left w:val="nil"/>
              <w:bottom w:val="single" w:sz="4" w:space="0" w:color="auto"/>
              <w:right w:val="single" w:sz="4" w:space="0" w:color="auto"/>
            </w:tcBorders>
            <w:shd w:val="clear" w:color="auto" w:fill="auto"/>
            <w:hideMark/>
          </w:tcPr>
          <w:p w14:paraId="025348D4"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015D4A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9FC467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E27DEE0"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A9E388D"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Academia</w:t>
            </w:r>
          </w:p>
        </w:tc>
        <w:tc>
          <w:tcPr>
            <w:tcW w:w="1413" w:type="pct"/>
            <w:tcBorders>
              <w:top w:val="nil"/>
              <w:left w:val="nil"/>
              <w:bottom w:val="single" w:sz="4" w:space="0" w:color="auto"/>
              <w:right w:val="single" w:sz="4" w:space="0" w:color="auto"/>
            </w:tcBorders>
            <w:shd w:val="clear" w:color="auto" w:fill="auto"/>
            <w:hideMark/>
          </w:tcPr>
          <w:p w14:paraId="02EC58C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E615EDF" w14:textId="77777777" w:rsidTr="00E55DDF">
        <w:trPr>
          <w:trHeight w:val="71"/>
        </w:trPr>
        <w:tc>
          <w:tcPr>
            <w:tcW w:w="988" w:type="pct"/>
            <w:tcBorders>
              <w:top w:val="nil"/>
              <w:left w:val="single" w:sz="4" w:space="0" w:color="auto"/>
              <w:bottom w:val="single" w:sz="4" w:space="0" w:color="auto"/>
              <w:right w:val="single" w:sz="4" w:space="0" w:color="auto"/>
            </w:tcBorders>
            <w:shd w:val="clear" w:color="auto" w:fill="auto"/>
            <w:hideMark/>
          </w:tcPr>
          <w:p w14:paraId="208C0422"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687415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DE1F719" w14:textId="77777777" w:rsidR="00104D8D" w:rsidRPr="005C5600" w:rsidRDefault="00104D8D" w:rsidP="00410EE2">
            <w:pPr>
              <w:spacing w:after="0" w:line="240" w:lineRule="auto"/>
              <w:ind w:left="150" w:hanging="150"/>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Trade Unions and Workers Unions</w:t>
            </w:r>
          </w:p>
        </w:tc>
        <w:tc>
          <w:tcPr>
            <w:tcW w:w="1413" w:type="pct"/>
            <w:tcBorders>
              <w:top w:val="nil"/>
              <w:left w:val="nil"/>
              <w:bottom w:val="single" w:sz="4" w:space="0" w:color="auto"/>
              <w:right w:val="single" w:sz="4" w:space="0" w:color="auto"/>
            </w:tcBorders>
            <w:shd w:val="clear" w:color="auto" w:fill="auto"/>
            <w:hideMark/>
          </w:tcPr>
          <w:p w14:paraId="60D1742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356BF5B" w14:textId="77777777" w:rsidTr="00E55DDF">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58816A0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7CD6049"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Type of Engagement</w:t>
            </w:r>
          </w:p>
        </w:tc>
        <w:tc>
          <w:tcPr>
            <w:tcW w:w="1463" w:type="pct"/>
            <w:tcBorders>
              <w:top w:val="nil"/>
              <w:left w:val="nil"/>
              <w:bottom w:val="single" w:sz="4" w:space="0" w:color="auto"/>
              <w:right w:val="single" w:sz="4" w:space="0" w:color="auto"/>
            </w:tcBorders>
            <w:shd w:val="clear" w:color="auto" w:fill="auto"/>
            <w:hideMark/>
          </w:tcPr>
          <w:p w14:paraId="1CF3D73E"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1952FC7"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D598812"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11F7ECA3"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F3DF63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71C77E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Information Dissemination</w:t>
            </w:r>
          </w:p>
        </w:tc>
        <w:tc>
          <w:tcPr>
            <w:tcW w:w="1413" w:type="pct"/>
            <w:tcBorders>
              <w:top w:val="nil"/>
              <w:left w:val="nil"/>
              <w:bottom w:val="single" w:sz="4" w:space="0" w:color="auto"/>
              <w:right w:val="single" w:sz="4" w:space="0" w:color="auto"/>
            </w:tcBorders>
            <w:shd w:val="clear" w:color="auto" w:fill="auto"/>
            <w:hideMark/>
          </w:tcPr>
          <w:p w14:paraId="5A2F8DA3"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0D0113C"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1EC5FCEC"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C84B03E"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96A117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Partnership</w:t>
            </w:r>
          </w:p>
        </w:tc>
        <w:tc>
          <w:tcPr>
            <w:tcW w:w="1413" w:type="pct"/>
            <w:tcBorders>
              <w:top w:val="nil"/>
              <w:left w:val="nil"/>
              <w:bottom w:val="single" w:sz="4" w:space="0" w:color="auto"/>
              <w:right w:val="single" w:sz="4" w:space="0" w:color="auto"/>
            </w:tcBorders>
            <w:shd w:val="clear" w:color="auto" w:fill="auto"/>
            <w:hideMark/>
          </w:tcPr>
          <w:p w14:paraId="752BEA7F"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F104E4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931F17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C08D3FE"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9B9A3D9"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Consultation</w:t>
            </w:r>
          </w:p>
        </w:tc>
        <w:tc>
          <w:tcPr>
            <w:tcW w:w="1413" w:type="pct"/>
            <w:tcBorders>
              <w:top w:val="nil"/>
              <w:left w:val="nil"/>
              <w:bottom w:val="single" w:sz="4" w:space="0" w:color="auto"/>
              <w:right w:val="single" w:sz="4" w:space="0" w:color="auto"/>
            </w:tcBorders>
            <w:shd w:val="clear" w:color="auto" w:fill="auto"/>
            <w:hideMark/>
          </w:tcPr>
          <w:p w14:paraId="31CF76E0"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15886F7"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2F990BDC"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D68C4C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751AF34"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Participation</w:t>
            </w:r>
          </w:p>
        </w:tc>
        <w:tc>
          <w:tcPr>
            <w:tcW w:w="1413" w:type="pct"/>
            <w:tcBorders>
              <w:top w:val="nil"/>
              <w:left w:val="nil"/>
              <w:bottom w:val="single" w:sz="4" w:space="0" w:color="auto"/>
              <w:right w:val="single" w:sz="4" w:space="0" w:color="auto"/>
            </w:tcBorders>
            <w:shd w:val="clear" w:color="auto" w:fill="auto"/>
            <w:hideMark/>
          </w:tcPr>
          <w:p w14:paraId="73BB3E78"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568B180"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6C3E97DB"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38549C9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Communications</w:t>
            </w:r>
          </w:p>
        </w:tc>
        <w:tc>
          <w:tcPr>
            <w:tcW w:w="1463" w:type="pct"/>
            <w:tcBorders>
              <w:top w:val="nil"/>
              <w:left w:val="nil"/>
              <w:bottom w:val="single" w:sz="4" w:space="0" w:color="auto"/>
              <w:right w:val="single" w:sz="4" w:space="0" w:color="auto"/>
            </w:tcBorders>
            <w:shd w:val="clear" w:color="auto" w:fill="auto"/>
          </w:tcPr>
          <w:p w14:paraId="2107A286" w14:textId="77777777" w:rsidR="00104D8D" w:rsidRPr="005C5600" w:rsidRDefault="00104D8D" w:rsidP="00410EE2">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3CF2B078"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3688BBA7"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5C6E6765"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12817D1D" w14:textId="77777777" w:rsidR="00104D8D" w:rsidRPr="005C5600" w:rsidRDefault="00104D8D" w:rsidP="00410EE2">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0CA978D6" w14:textId="77777777" w:rsidR="00104D8D" w:rsidRPr="005C5600" w:rsidRDefault="00104D8D" w:rsidP="00410EE2">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Awareness Raising</w:t>
            </w:r>
          </w:p>
        </w:tc>
        <w:tc>
          <w:tcPr>
            <w:tcW w:w="1413" w:type="pct"/>
            <w:tcBorders>
              <w:top w:val="nil"/>
              <w:left w:val="nil"/>
              <w:bottom w:val="single" w:sz="4" w:space="0" w:color="auto"/>
              <w:right w:val="single" w:sz="4" w:space="0" w:color="auto"/>
            </w:tcBorders>
            <w:shd w:val="clear" w:color="auto" w:fill="auto"/>
          </w:tcPr>
          <w:p w14:paraId="5C8D5F2A"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1F9226BC"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3693D700"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60ABF2F7"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3F94D103" w14:textId="77777777" w:rsidR="00104D8D" w:rsidRPr="005C5600" w:rsidRDefault="00104D8D" w:rsidP="00410EE2">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Education</w:t>
            </w:r>
          </w:p>
        </w:tc>
        <w:tc>
          <w:tcPr>
            <w:tcW w:w="1413" w:type="pct"/>
            <w:tcBorders>
              <w:top w:val="nil"/>
              <w:left w:val="nil"/>
              <w:bottom w:val="single" w:sz="4" w:space="0" w:color="auto"/>
              <w:right w:val="single" w:sz="4" w:space="0" w:color="auto"/>
            </w:tcBorders>
            <w:shd w:val="clear" w:color="auto" w:fill="auto"/>
          </w:tcPr>
          <w:p w14:paraId="4B232D6A"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1771B6B2"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44E4AB00"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1380FB64"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5638DD61" w14:textId="77777777" w:rsidR="00104D8D" w:rsidRPr="005C5600" w:rsidRDefault="00104D8D" w:rsidP="00410EE2">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Public Campaigns</w:t>
            </w:r>
          </w:p>
        </w:tc>
        <w:tc>
          <w:tcPr>
            <w:tcW w:w="1413" w:type="pct"/>
            <w:tcBorders>
              <w:top w:val="nil"/>
              <w:left w:val="nil"/>
              <w:bottom w:val="single" w:sz="4" w:space="0" w:color="auto"/>
              <w:right w:val="single" w:sz="4" w:space="0" w:color="auto"/>
            </w:tcBorders>
            <w:shd w:val="clear" w:color="auto" w:fill="auto"/>
          </w:tcPr>
          <w:p w14:paraId="5E91B8F7"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4DEFBCB8"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007A91C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79371AD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520E8A7E" w14:textId="77777777" w:rsidR="00104D8D" w:rsidRPr="005C5600" w:rsidRDefault="00104D8D" w:rsidP="00410EE2">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proofErr w:type="spellStart"/>
            <w:r w:rsidRPr="005C5600">
              <w:rPr>
                <w:color w:val="000000"/>
                <w:sz w:val="16"/>
                <w:szCs w:val="16"/>
                <w:lang w:val="en-GB"/>
              </w:rPr>
              <w:t>Behavior</w:t>
            </w:r>
            <w:proofErr w:type="spellEnd"/>
            <w:r w:rsidRPr="005C5600">
              <w:rPr>
                <w:color w:val="000000"/>
                <w:sz w:val="16"/>
                <w:szCs w:val="16"/>
                <w:lang w:val="en-GB"/>
              </w:rPr>
              <w:t xml:space="preserve"> Change</w:t>
            </w:r>
          </w:p>
        </w:tc>
        <w:tc>
          <w:tcPr>
            <w:tcW w:w="1413" w:type="pct"/>
            <w:tcBorders>
              <w:top w:val="nil"/>
              <w:left w:val="nil"/>
              <w:bottom w:val="single" w:sz="4" w:space="0" w:color="auto"/>
              <w:right w:val="single" w:sz="4" w:space="0" w:color="auto"/>
            </w:tcBorders>
            <w:shd w:val="clear" w:color="auto" w:fill="auto"/>
          </w:tcPr>
          <w:p w14:paraId="12E3F30C"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69A074B4"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0127C2E1" w14:textId="77777777" w:rsidR="00104D8D" w:rsidRPr="005C5600" w:rsidRDefault="00104D8D" w:rsidP="00410EE2">
            <w:pPr>
              <w:spacing w:after="0" w:line="240" w:lineRule="auto"/>
              <w:ind w:left="162" w:hanging="162"/>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Capacity, Knowledge and Research</w:t>
            </w:r>
          </w:p>
        </w:tc>
        <w:tc>
          <w:tcPr>
            <w:tcW w:w="1136" w:type="pct"/>
            <w:tcBorders>
              <w:top w:val="nil"/>
              <w:left w:val="nil"/>
              <w:bottom w:val="single" w:sz="4" w:space="0" w:color="auto"/>
              <w:right w:val="single" w:sz="4" w:space="0" w:color="auto"/>
            </w:tcBorders>
            <w:shd w:val="clear" w:color="auto" w:fill="auto"/>
          </w:tcPr>
          <w:p w14:paraId="6D6BD1A8"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5C570268" w14:textId="77777777" w:rsidR="00104D8D" w:rsidRPr="005C5600" w:rsidRDefault="00104D8D" w:rsidP="00410EE2">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11043636"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504562DF"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4BAA1B58" w14:textId="77777777" w:rsidR="00104D8D" w:rsidRPr="005C5600" w:rsidRDefault="00104D8D" w:rsidP="00410EE2">
            <w:pPr>
              <w:spacing w:after="0" w:line="240" w:lineRule="auto"/>
              <w:rPr>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57E7E5C5" w14:textId="77777777" w:rsidR="00104D8D" w:rsidRPr="005C5600" w:rsidRDefault="00104D8D" w:rsidP="00410EE2">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Enabling Activities</w:t>
            </w:r>
          </w:p>
        </w:tc>
        <w:tc>
          <w:tcPr>
            <w:tcW w:w="1463" w:type="pct"/>
            <w:tcBorders>
              <w:top w:val="nil"/>
              <w:left w:val="nil"/>
              <w:bottom w:val="single" w:sz="4" w:space="0" w:color="auto"/>
              <w:right w:val="single" w:sz="4" w:space="0" w:color="auto"/>
            </w:tcBorders>
            <w:shd w:val="clear" w:color="auto" w:fill="auto"/>
          </w:tcPr>
          <w:p w14:paraId="7666987F" w14:textId="77777777" w:rsidR="00104D8D" w:rsidRPr="005C5600" w:rsidRDefault="00104D8D" w:rsidP="00410EE2">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58F5297C"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4E539785" w14:textId="77777777" w:rsidTr="00E55DDF">
        <w:trPr>
          <w:trHeight w:val="215"/>
        </w:trPr>
        <w:tc>
          <w:tcPr>
            <w:tcW w:w="988" w:type="pct"/>
            <w:tcBorders>
              <w:top w:val="nil"/>
              <w:left w:val="single" w:sz="4" w:space="0" w:color="auto"/>
              <w:bottom w:val="single" w:sz="4" w:space="0" w:color="auto"/>
              <w:right w:val="single" w:sz="4" w:space="0" w:color="auto"/>
            </w:tcBorders>
            <w:shd w:val="clear" w:color="auto" w:fill="auto"/>
          </w:tcPr>
          <w:p w14:paraId="10EEE346"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3791BB3D" w14:textId="77777777" w:rsidR="00104D8D" w:rsidRPr="005C5600" w:rsidRDefault="00104D8D" w:rsidP="00410EE2">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Capacity Development</w:t>
            </w:r>
          </w:p>
        </w:tc>
        <w:tc>
          <w:tcPr>
            <w:tcW w:w="1463" w:type="pct"/>
            <w:tcBorders>
              <w:top w:val="nil"/>
              <w:left w:val="nil"/>
              <w:bottom w:val="single" w:sz="4" w:space="0" w:color="auto"/>
              <w:right w:val="single" w:sz="4" w:space="0" w:color="auto"/>
            </w:tcBorders>
            <w:shd w:val="clear" w:color="auto" w:fill="auto"/>
          </w:tcPr>
          <w:p w14:paraId="6CC8DF96" w14:textId="77777777" w:rsidR="00104D8D" w:rsidRPr="005C5600" w:rsidRDefault="00104D8D" w:rsidP="00410EE2">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713661D2" w14:textId="77777777" w:rsidR="00104D8D" w:rsidRPr="005C5600" w:rsidRDefault="00104D8D" w:rsidP="00410EE2">
            <w:pPr>
              <w:spacing w:after="0" w:line="240" w:lineRule="auto"/>
              <w:rPr>
                <w:rFonts w:ascii="Avenir Next Regular" w:eastAsia="Times New Roman" w:hAnsi="Avenir Next Regular" w:cs="Calibri"/>
                <w:color w:val="000000"/>
                <w:sz w:val="16"/>
                <w:szCs w:val="16"/>
                <w:lang w:val="en-GB"/>
              </w:rPr>
            </w:pPr>
          </w:p>
        </w:tc>
      </w:tr>
      <w:tr w:rsidR="00104D8D" w:rsidRPr="005C5600" w14:paraId="772CA339"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77E8A83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338B7E69" w14:textId="77777777" w:rsidR="00104D8D" w:rsidRPr="005C5600" w:rsidRDefault="00104D8D" w:rsidP="00E55DDF">
            <w:pPr>
              <w:spacing w:after="0" w:line="240" w:lineRule="auto"/>
              <w:ind w:left="204" w:hanging="20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Knowledge Generation and Exchange</w:t>
            </w:r>
          </w:p>
        </w:tc>
        <w:tc>
          <w:tcPr>
            <w:tcW w:w="1463" w:type="pct"/>
            <w:tcBorders>
              <w:top w:val="nil"/>
              <w:left w:val="nil"/>
              <w:bottom w:val="single" w:sz="4" w:space="0" w:color="auto"/>
              <w:right w:val="single" w:sz="4" w:space="0" w:color="auto"/>
            </w:tcBorders>
            <w:shd w:val="clear" w:color="auto" w:fill="auto"/>
          </w:tcPr>
          <w:p w14:paraId="097D5000"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2772B8E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40CF6975"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067EC71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48A8306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Targeted Research</w:t>
            </w:r>
          </w:p>
        </w:tc>
        <w:tc>
          <w:tcPr>
            <w:tcW w:w="1463" w:type="pct"/>
            <w:tcBorders>
              <w:top w:val="nil"/>
              <w:left w:val="nil"/>
              <w:bottom w:val="single" w:sz="4" w:space="0" w:color="auto"/>
              <w:right w:val="single" w:sz="4" w:space="0" w:color="auto"/>
            </w:tcBorders>
            <w:shd w:val="clear" w:color="auto" w:fill="auto"/>
          </w:tcPr>
          <w:p w14:paraId="77555C45"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20C1AB2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22D3250C"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700D7E2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50AC7C8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Learning</w:t>
            </w:r>
          </w:p>
        </w:tc>
        <w:tc>
          <w:tcPr>
            <w:tcW w:w="1463" w:type="pct"/>
            <w:tcBorders>
              <w:top w:val="nil"/>
              <w:left w:val="nil"/>
              <w:bottom w:val="single" w:sz="4" w:space="0" w:color="auto"/>
              <w:right w:val="single" w:sz="4" w:space="0" w:color="auto"/>
            </w:tcBorders>
            <w:shd w:val="clear" w:color="auto" w:fill="auto"/>
          </w:tcPr>
          <w:p w14:paraId="0432E87F"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300DF74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6857D8D5"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19410C3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6F7D4435"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33AE9CFE"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Theory of Change</w:t>
            </w:r>
          </w:p>
        </w:tc>
        <w:tc>
          <w:tcPr>
            <w:tcW w:w="1413" w:type="pct"/>
            <w:tcBorders>
              <w:top w:val="nil"/>
              <w:left w:val="nil"/>
              <w:bottom w:val="single" w:sz="4" w:space="0" w:color="auto"/>
              <w:right w:val="single" w:sz="4" w:space="0" w:color="auto"/>
            </w:tcBorders>
            <w:shd w:val="clear" w:color="auto" w:fill="auto"/>
          </w:tcPr>
          <w:p w14:paraId="4CC979F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48110700"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0D264BC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113505E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3A3134A2"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Adaptive Management</w:t>
            </w:r>
          </w:p>
        </w:tc>
        <w:tc>
          <w:tcPr>
            <w:tcW w:w="1413" w:type="pct"/>
            <w:tcBorders>
              <w:top w:val="nil"/>
              <w:left w:val="nil"/>
              <w:bottom w:val="single" w:sz="4" w:space="0" w:color="auto"/>
              <w:right w:val="single" w:sz="4" w:space="0" w:color="auto"/>
            </w:tcBorders>
            <w:shd w:val="clear" w:color="auto" w:fill="auto"/>
          </w:tcPr>
          <w:p w14:paraId="0CBCF50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7E1C6D3F"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504675B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3A1E20A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30D88615"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Indicators to Measure Change</w:t>
            </w:r>
          </w:p>
        </w:tc>
        <w:tc>
          <w:tcPr>
            <w:tcW w:w="1413" w:type="pct"/>
            <w:tcBorders>
              <w:top w:val="nil"/>
              <w:left w:val="nil"/>
              <w:bottom w:val="single" w:sz="4" w:space="0" w:color="auto"/>
              <w:right w:val="single" w:sz="4" w:space="0" w:color="auto"/>
            </w:tcBorders>
            <w:shd w:val="clear" w:color="auto" w:fill="auto"/>
          </w:tcPr>
          <w:p w14:paraId="7D9CA96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095540E8"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2398020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1991741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Innovation</w:t>
            </w:r>
          </w:p>
        </w:tc>
        <w:tc>
          <w:tcPr>
            <w:tcW w:w="1463" w:type="pct"/>
            <w:tcBorders>
              <w:top w:val="nil"/>
              <w:left w:val="nil"/>
              <w:bottom w:val="single" w:sz="4" w:space="0" w:color="auto"/>
              <w:right w:val="single" w:sz="4" w:space="0" w:color="auto"/>
            </w:tcBorders>
            <w:shd w:val="clear" w:color="auto" w:fill="auto"/>
          </w:tcPr>
          <w:p w14:paraId="7C1EA79C"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3F10FA0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349ECF44"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26A7ADA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9BD509C" w14:textId="77777777" w:rsidR="00104D8D" w:rsidRPr="005C5600" w:rsidRDefault="00104D8D" w:rsidP="00E55DDF">
            <w:pPr>
              <w:spacing w:after="0" w:line="240" w:lineRule="auto"/>
              <w:ind w:left="204" w:hanging="20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Knowledge and Learning</w:t>
            </w:r>
          </w:p>
        </w:tc>
        <w:tc>
          <w:tcPr>
            <w:tcW w:w="1463" w:type="pct"/>
            <w:tcBorders>
              <w:top w:val="nil"/>
              <w:left w:val="nil"/>
              <w:bottom w:val="single" w:sz="4" w:space="0" w:color="auto"/>
              <w:right w:val="single" w:sz="4" w:space="0" w:color="auto"/>
            </w:tcBorders>
            <w:shd w:val="clear" w:color="auto" w:fill="auto"/>
          </w:tcPr>
          <w:p w14:paraId="3ECA36F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c>
          <w:tcPr>
            <w:tcW w:w="1413" w:type="pct"/>
            <w:tcBorders>
              <w:top w:val="nil"/>
              <w:left w:val="nil"/>
              <w:bottom w:val="single" w:sz="4" w:space="0" w:color="auto"/>
              <w:right w:val="single" w:sz="4" w:space="0" w:color="auto"/>
            </w:tcBorders>
            <w:shd w:val="clear" w:color="auto" w:fill="auto"/>
            <w:hideMark/>
          </w:tcPr>
          <w:p w14:paraId="6EAB170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30B6A39"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tcPr>
          <w:p w14:paraId="4B82433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5F5A4556"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2522EDB4"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Knowledge Management</w:t>
            </w:r>
          </w:p>
        </w:tc>
        <w:tc>
          <w:tcPr>
            <w:tcW w:w="1413" w:type="pct"/>
            <w:tcBorders>
              <w:top w:val="nil"/>
              <w:left w:val="nil"/>
              <w:bottom w:val="single" w:sz="4" w:space="0" w:color="auto"/>
              <w:right w:val="single" w:sz="4" w:space="0" w:color="auto"/>
            </w:tcBorders>
            <w:shd w:val="clear" w:color="auto" w:fill="auto"/>
          </w:tcPr>
          <w:p w14:paraId="4805D6B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46BA9DAE"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07F6DF9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4EC068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DC474F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Innovation</w:t>
            </w:r>
          </w:p>
        </w:tc>
        <w:tc>
          <w:tcPr>
            <w:tcW w:w="1413" w:type="pct"/>
            <w:tcBorders>
              <w:top w:val="nil"/>
              <w:left w:val="nil"/>
              <w:bottom w:val="single" w:sz="4" w:space="0" w:color="auto"/>
              <w:right w:val="single" w:sz="4" w:space="0" w:color="auto"/>
            </w:tcBorders>
            <w:shd w:val="clear" w:color="auto" w:fill="auto"/>
            <w:hideMark/>
          </w:tcPr>
          <w:p w14:paraId="44C7F97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2E2A5FE"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003FE65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E737D8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FA4790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Capacity Development</w:t>
            </w:r>
          </w:p>
        </w:tc>
        <w:tc>
          <w:tcPr>
            <w:tcW w:w="1413" w:type="pct"/>
            <w:tcBorders>
              <w:top w:val="nil"/>
              <w:left w:val="nil"/>
              <w:bottom w:val="single" w:sz="4" w:space="0" w:color="auto"/>
              <w:right w:val="single" w:sz="4" w:space="0" w:color="auto"/>
            </w:tcBorders>
            <w:shd w:val="clear" w:color="auto" w:fill="auto"/>
            <w:hideMark/>
          </w:tcPr>
          <w:p w14:paraId="03C475A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C48FCB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C06D3B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CF4260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D630C8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Learning</w:t>
            </w:r>
          </w:p>
        </w:tc>
        <w:tc>
          <w:tcPr>
            <w:tcW w:w="1413" w:type="pct"/>
            <w:tcBorders>
              <w:top w:val="nil"/>
              <w:left w:val="nil"/>
              <w:bottom w:val="single" w:sz="4" w:space="0" w:color="auto"/>
              <w:right w:val="single" w:sz="4" w:space="0" w:color="auto"/>
            </w:tcBorders>
            <w:shd w:val="clear" w:color="auto" w:fill="auto"/>
            <w:hideMark/>
          </w:tcPr>
          <w:p w14:paraId="7BE506F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83FFB10" w14:textId="77777777" w:rsidTr="00E55DDF">
        <w:trPr>
          <w:trHeight w:val="359"/>
        </w:trPr>
        <w:tc>
          <w:tcPr>
            <w:tcW w:w="988" w:type="pct"/>
            <w:tcBorders>
              <w:top w:val="nil"/>
              <w:left w:val="single" w:sz="4" w:space="0" w:color="auto"/>
              <w:bottom w:val="single" w:sz="4" w:space="0" w:color="auto"/>
              <w:right w:val="single" w:sz="4" w:space="0" w:color="auto"/>
            </w:tcBorders>
            <w:shd w:val="clear" w:color="auto" w:fill="auto"/>
            <w:hideMark/>
          </w:tcPr>
          <w:p w14:paraId="37148B65" w14:textId="77777777" w:rsidR="00104D8D" w:rsidRPr="005C5600" w:rsidRDefault="00104D8D" w:rsidP="00E55DDF">
            <w:pPr>
              <w:spacing w:after="0" w:line="240" w:lineRule="auto"/>
              <w:rPr>
                <w:rFonts w:ascii="Avenir Next Regular" w:eastAsia="Times New Roman" w:hAnsi="Avenir Next Regular" w:cs="Calibri"/>
                <w:b/>
                <w:bCs/>
                <w:iCs/>
                <w:color w:val="000000"/>
                <w:sz w:val="16"/>
                <w:szCs w:val="16"/>
                <w:lang w:val="en-GB"/>
              </w:rPr>
            </w:pPr>
            <w:r w:rsidRPr="005C5600">
              <w:rPr>
                <w:rFonts w:ascii="Avenir Next Regular" w:eastAsia="Times New Roman" w:hAnsi="Avenir Next Regular" w:cs="Calibri"/>
                <w:b/>
                <w:bCs/>
                <w:i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A346607" w14:textId="77777777" w:rsidR="00104D8D" w:rsidRPr="005C5600" w:rsidRDefault="00104D8D" w:rsidP="00E55DDF">
            <w:pPr>
              <w:spacing w:after="0" w:line="240" w:lineRule="auto"/>
              <w:ind w:left="114" w:hanging="114"/>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Stakeholder Engagement Plan</w:t>
            </w:r>
          </w:p>
        </w:tc>
        <w:tc>
          <w:tcPr>
            <w:tcW w:w="1463" w:type="pct"/>
            <w:tcBorders>
              <w:top w:val="single" w:sz="4" w:space="0" w:color="auto"/>
              <w:left w:val="nil"/>
              <w:bottom w:val="single" w:sz="4" w:space="0" w:color="auto"/>
              <w:right w:val="single" w:sz="4" w:space="0" w:color="auto"/>
            </w:tcBorders>
            <w:shd w:val="clear" w:color="auto" w:fill="auto"/>
            <w:hideMark/>
          </w:tcPr>
          <w:p w14:paraId="373AE73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9C43C0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B6994F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98F6DD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 xml:space="preserve">Gender Equality </w:t>
            </w:r>
          </w:p>
        </w:tc>
        <w:tc>
          <w:tcPr>
            <w:tcW w:w="1136" w:type="pct"/>
            <w:tcBorders>
              <w:top w:val="nil"/>
              <w:left w:val="nil"/>
              <w:bottom w:val="single" w:sz="4" w:space="0" w:color="auto"/>
              <w:right w:val="single" w:sz="4" w:space="0" w:color="auto"/>
            </w:tcBorders>
            <w:shd w:val="clear" w:color="auto" w:fill="auto"/>
            <w:hideMark/>
          </w:tcPr>
          <w:p w14:paraId="4E752FC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0B62C3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7CA6AA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A3CDC5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C85351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D53111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Gender Mainstreaming</w:t>
            </w:r>
          </w:p>
        </w:tc>
        <w:tc>
          <w:tcPr>
            <w:tcW w:w="1463" w:type="pct"/>
            <w:tcBorders>
              <w:top w:val="nil"/>
              <w:left w:val="nil"/>
              <w:bottom w:val="single" w:sz="4" w:space="0" w:color="auto"/>
              <w:right w:val="single" w:sz="4" w:space="0" w:color="auto"/>
            </w:tcBorders>
            <w:shd w:val="clear" w:color="auto" w:fill="auto"/>
          </w:tcPr>
          <w:p w14:paraId="16C2A54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c>
          <w:tcPr>
            <w:tcW w:w="1413" w:type="pct"/>
            <w:tcBorders>
              <w:top w:val="nil"/>
              <w:left w:val="nil"/>
              <w:bottom w:val="single" w:sz="4" w:space="0" w:color="auto"/>
              <w:right w:val="single" w:sz="4" w:space="0" w:color="auto"/>
            </w:tcBorders>
            <w:shd w:val="clear" w:color="auto" w:fill="auto"/>
            <w:hideMark/>
          </w:tcPr>
          <w:p w14:paraId="444C329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43549F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tcPr>
          <w:p w14:paraId="4BDDAC2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12223700"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45A4C4E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xml:space="preserve"> </w:t>
            </w: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Beneficiaries</w:t>
            </w:r>
          </w:p>
        </w:tc>
        <w:tc>
          <w:tcPr>
            <w:tcW w:w="1413" w:type="pct"/>
            <w:tcBorders>
              <w:top w:val="nil"/>
              <w:left w:val="nil"/>
              <w:bottom w:val="single" w:sz="4" w:space="0" w:color="auto"/>
              <w:right w:val="single" w:sz="4" w:space="0" w:color="auto"/>
            </w:tcBorders>
            <w:shd w:val="clear" w:color="auto" w:fill="auto"/>
          </w:tcPr>
          <w:p w14:paraId="5D21C95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57EB2B5D"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3B63A09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81561B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tcPr>
          <w:p w14:paraId="675218D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xml:space="preserve"> </w:t>
            </w: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Women groups</w:t>
            </w:r>
          </w:p>
        </w:tc>
        <w:tc>
          <w:tcPr>
            <w:tcW w:w="1413" w:type="pct"/>
            <w:tcBorders>
              <w:top w:val="nil"/>
              <w:left w:val="nil"/>
              <w:bottom w:val="single" w:sz="4" w:space="0" w:color="auto"/>
              <w:right w:val="single" w:sz="4" w:space="0" w:color="auto"/>
            </w:tcBorders>
            <w:shd w:val="clear" w:color="auto" w:fill="auto"/>
            <w:hideMark/>
          </w:tcPr>
          <w:p w14:paraId="53900A6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561E5B6"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73EB7FD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C94ABB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tcPr>
          <w:p w14:paraId="5E8C0C9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xml:space="preserve"> </w:t>
            </w: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Sex-disaggregated indicators</w:t>
            </w:r>
          </w:p>
        </w:tc>
        <w:tc>
          <w:tcPr>
            <w:tcW w:w="1413" w:type="pct"/>
            <w:tcBorders>
              <w:top w:val="nil"/>
              <w:left w:val="nil"/>
              <w:bottom w:val="single" w:sz="4" w:space="0" w:color="auto"/>
              <w:right w:val="single" w:sz="4" w:space="0" w:color="auto"/>
            </w:tcBorders>
            <w:shd w:val="clear" w:color="auto" w:fill="auto"/>
            <w:hideMark/>
          </w:tcPr>
          <w:p w14:paraId="3DCC659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F7F701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7B6562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912EFC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tcPr>
          <w:p w14:paraId="568488C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xml:space="preserve"> </w:t>
            </w: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Gender-sensitive indicators</w:t>
            </w:r>
          </w:p>
        </w:tc>
        <w:tc>
          <w:tcPr>
            <w:tcW w:w="1413" w:type="pct"/>
            <w:tcBorders>
              <w:top w:val="nil"/>
              <w:left w:val="nil"/>
              <w:bottom w:val="single" w:sz="4" w:space="0" w:color="auto"/>
              <w:right w:val="single" w:sz="4" w:space="0" w:color="auto"/>
            </w:tcBorders>
            <w:shd w:val="clear" w:color="auto" w:fill="auto"/>
            <w:hideMark/>
          </w:tcPr>
          <w:p w14:paraId="357FB63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6CFDDC6"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56FB2C9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CE9A23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Gender results areas</w:t>
            </w:r>
          </w:p>
        </w:tc>
        <w:tc>
          <w:tcPr>
            <w:tcW w:w="1463" w:type="pct"/>
            <w:tcBorders>
              <w:top w:val="nil"/>
              <w:left w:val="nil"/>
              <w:bottom w:val="single" w:sz="4" w:space="0" w:color="auto"/>
              <w:right w:val="single" w:sz="4" w:space="0" w:color="auto"/>
            </w:tcBorders>
            <w:shd w:val="clear" w:color="auto" w:fill="auto"/>
          </w:tcPr>
          <w:p w14:paraId="2A004B1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c>
          <w:tcPr>
            <w:tcW w:w="1413" w:type="pct"/>
            <w:tcBorders>
              <w:top w:val="nil"/>
              <w:left w:val="nil"/>
              <w:bottom w:val="single" w:sz="4" w:space="0" w:color="auto"/>
              <w:right w:val="single" w:sz="4" w:space="0" w:color="auto"/>
            </w:tcBorders>
            <w:shd w:val="clear" w:color="auto" w:fill="auto"/>
            <w:hideMark/>
          </w:tcPr>
          <w:p w14:paraId="684E16D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48F6030"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tcPr>
          <w:p w14:paraId="3F7BC55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0A4DFD89"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6D043853" w14:textId="77777777" w:rsidR="00104D8D" w:rsidRPr="005C5600" w:rsidRDefault="00104D8D" w:rsidP="00E55DDF">
            <w:pPr>
              <w:spacing w:after="0" w:line="240" w:lineRule="auto"/>
              <w:ind w:left="150" w:hanging="150"/>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Access and control over natural resources</w:t>
            </w:r>
          </w:p>
        </w:tc>
        <w:tc>
          <w:tcPr>
            <w:tcW w:w="1413" w:type="pct"/>
            <w:tcBorders>
              <w:top w:val="nil"/>
              <w:left w:val="nil"/>
              <w:bottom w:val="single" w:sz="4" w:space="0" w:color="auto"/>
              <w:right w:val="single" w:sz="4" w:space="0" w:color="auto"/>
            </w:tcBorders>
            <w:shd w:val="clear" w:color="auto" w:fill="auto"/>
          </w:tcPr>
          <w:p w14:paraId="55F1B3E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5C728EAB"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7B69DEE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79989C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tcPr>
          <w:p w14:paraId="484872B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Participation and leadership</w:t>
            </w:r>
          </w:p>
        </w:tc>
        <w:tc>
          <w:tcPr>
            <w:tcW w:w="1413" w:type="pct"/>
            <w:tcBorders>
              <w:top w:val="nil"/>
              <w:left w:val="nil"/>
              <w:bottom w:val="single" w:sz="4" w:space="0" w:color="auto"/>
              <w:right w:val="single" w:sz="4" w:space="0" w:color="auto"/>
            </w:tcBorders>
            <w:shd w:val="clear" w:color="auto" w:fill="auto"/>
            <w:hideMark/>
          </w:tcPr>
          <w:p w14:paraId="1E667A6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33A40D3"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1D81A6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A78B0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tcPr>
          <w:p w14:paraId="130731D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Access to benefits and services</w:t>
            </w:r>
          </w:p>
        </w:tc>
        <w:tc>
          <w:tcPr>
            <w:tcW w:w="1413" w:type="pct"/>
            <w:tcBorders>
              <w:top w:val="nil"/>
              <w:left w:val="nil"/>
              <w:bottom w:val="single" w:sz="4" w:space="0" w:color="auto"/>
              <w:right w:val="single" w:sz="4" w:space="0" w:color="auto"/>
            </w:tcBorders>
            <w:shd w:val="clear" w:color="auto" w:fill="auto"/>
            <w:hideMark/>
          </w:tcPr>
          <w:p w14:paraId="160F479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48235E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CD5B7B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DF6CCB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tcPr>
          <w:p w14:paraId="40194AE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Capacity development</w:t>
            </w:r>
          </w:p>
        </w:tc>
        <w:tc>
          <w:tcPr>
            <w:tcW w:w="1413" w:type="pct"/>
            <w:tcBorders>
              <w:top w:val="nil"/>
              <w:left w:val="nil"/>
              <w:bottom w:val="single" w:sz="4" w:space="0" w:color="auto"/>
              <w:right w:val="single" w:sz="4" w:space="0" w:color="auto"/>
            </w:tcBorders>
            <w:shd w:val="clear" w:color="auto" w:fill="auto"/>
            <w:hideMark/>
          </w:tcPr>
          <w:p w14:paraId="255B240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ECAB5BF"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0259AC9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53EEB0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tcPr>
          <w:p w14:paraId="19CA708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Awareness raising</w:t>
            </w:r>
          </w:p>
        </w:tc>
        <w:tc>
          <w:tcPr>
            <w:tcW w:w="1413" w:type="pct"/>
            <w:tcBorders>
              <w:top w:val="nil"/>
              <w:left w:val="nil"/>
              <w:bottom w:val="nil"/>
              <w:right w:val="nil"/>
            </w:tcBorders>
            <w:shd w:val="clear" w:color="auto" w:fill="auto"/>
            <w:hideMark/>
          </w:tcPr>
          <w:p w14:paraId="064B38B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DF28154"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11AB12E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B0078A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single" w:sz="4" w:space="0" w:color="7F7F7F"/>
              <w:bottom w:val="single" w:sz="4" w:space="0" w:color="7F7F7F"/>
              <w:right w:val="single" w:sz="4" w:space="0" w:color="7F7F7F"/>
            </w:tcBorders>
            <w:shd w:val="clear" w:color="auto" w:fill="auto"/>
          </w:tcPr>
          <w:p w14:paraId="0C20EDD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Knowledge generation</w:t>
            </w:r>
          </w:p>
        </w:tc>
        <w:tc>
          <w:tcPr>
            <w:tcW w:w="1413" w:type="pct"/>
            <w:tcBorders>
              <w:top w:val="nil"/>
              <w:left w:val="nil"/>
              <w:bottom w:val="nil"/>
              <w:right w:val="nil"/>
            </w:tcBorders>
            <w:shd w:val="clear" w:color="auto" w:fill="auto"/>
            <w:hideMark/>
          </w:tcPr>
          <w:p w14:paraId="6650344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587DD69"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583ED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Focal Areas/Theme</w:t>
            </w:r>
          </w:p>
        </w:tc>
        <w:tc>
          <w:tcPr>
            <w:tcW w:w="1136" w:type="pct"/>
            <w:tcBorders>
              <w:top w:val="nil"/>
              <w:left w:val="nil"/>
              <w:bottom w:val="single" w:sz="4" w:space="0" w:color="auto"/>
              <w:right w:val="single" w:sz="4" w:space="0" w:color="auto"/>
            </w:tcBorders>
            <w:shd w:val="clear" w:color="auto" w:fill="auto"/>
          </w:tcPr>
          <w:p w14:paraId="136EC6D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single" w:sz="4" w:space="0" w:color="auto"/>
              <w:left w:val="nil"/>
              <w:bottom w:val="single" w:sz="4" w:space="0" w:color="auto"/>
              <w:right w:val="single" w:sz="4" w:space="0" w:color="auto"/>
            </w:tcBorders>
            <w:shd w:val="clear" w:color="auto" w:fill="auto"/>
            <w:hideMark/>
          </w:tcPr>
          <w:p w14:paraId="1BCE398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single" w:sz="4" w:space="0" w:color="auto"/>
              <w:left w:val="nil"/>
              <w:bottom w:val="single" w:sz="4" w:space="0" w:color="auto"/>
              <w:right w:val="single" w:sz="4" w:space="0" w:color="auto"/>
            </w:tcBorders>
            <w:shd w:val="clear" w:color="auto" w:fill="auto"/>
            <w:hideMark/>
          </w:tcPr>
          <w:p w14:paraId="51820F0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3C22DE1"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845B267" w14:textId="77777777" w:rsidR="00104D8D" w:rsidRPr="005C5600" w:rsidRDefault="00104D8D" w:rsidP="00E55DDF">
            <w:pPr>
              <w:spacing w:after="0" w:line="240" w:lineRule="auto"/>
              <w:rPr>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34D9E82B"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Integrated Programs</w:t>
            </w:r>
          </w:p>
        </w:tc>
        <w:tc>
          <w:tcPr>
            <w:tcW w:w="1463" w:type="pct"/>
            <w:tcBorders>
              <w:top w:val="single" w:sz="4" w:space="0" w:color="auto"/>
              <w:left w:val="nil"/>
              <w:bottom w:val="single" w:sz="4" w:space="0" w:color="auto"/>
              <w:right w:val="single" w:sz="4" w:space="0" w:color="auto"/>
            </w:tcBorders>
            <w:shd w:val="clear" w:color="auto" w:fill="auto"/>
          </w:tcPr>
          <w:p w14:paraId="26AC8FC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single" w:sz="4" w:space="0" w:color="auto"/>
              <w:left w:val="nil"/>
              <w:bottom w:val="single" w:sz="4" w:space="0" w:color="auto"/>
              <w:right w:val="single" w:sz="4" w:space="0" w:color="auto"/>
            </w:tcBorders>
            <w:shd w:val="clear" w:color="auto" w:fill="auto"/>
          </w:tcPr>
          <w:p w14:paraId="45150DE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0A9996DB" w14:textId="77777777" w:rsidTr="00E55DDF">
        <w:trPr>
          <w:trHeight w:val="22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66F2F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783F2F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C0C52D5"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Commodity Supply Chains (</w:t>
            </w:r>
            <w:r w:rsidRPr="005C5600">
              <w:rPr>
                <w:rStyle w:val="FootnoteReference"/>
                <w:rFonts w:ascii="Avenir Next Regular" w:hAnsi="Avenir Next Regular" w:cs="Calibri"/>
                <w:iCs/>
                <w:color w:val="000000"/>
                <w:sz w:val="16"/>
                <w:szCs w:val="16"/>
                <w:lang w:val="en-GB"/>
              </w:rPr>
              <w:footnoteReference w:id="21"/>
            </w:r>
            <w:r w:rsidRPr="005C5600">
              <w:rPr>
                <w:rFonts w:ascii="Avenir Next Regular" w:eastAsia="Times New Roman" w:hAnsi="Avenir Next Regular" w:cs="Calibri"/>
                <w:iCs/>
                <w:color w:val="000000"/>
                <w:sz w:val="16"/>
                <w:szCs w:val="16"/>
                <w:lang w:val="en-GB"/>
              </w:rPr>
              <w:t>Good Growth Partnership)  </w:t>
            </w:r>
          </w:p>
        </w:tc>
        <w:tc>
          <w:tcPr>
            <w:tcW w:w="1413" w:type="pct"/>
            <w:tcBorders>
              <w:top w:val="nil"/>
              <w:left w:val="nil"/>
              <w:bottom w:val="single" w:sz="4" w:space="0" w:color="auto"/>
              <w:right w:val="single" w:sz="4" w:space="0" w:color="auto"/>
            </w:tcBorders>
            <w:shd w:val="clear" w:color="auto" w:fill="auto"/>
            <w:hideMark/>
          </w:tcPr>
          <w:p w14:paraId="3FD2873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22C3444" w14:textId="77777777" w:rsidTr="00E55DDF">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3D158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F7041F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0A0BEE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1C9B4DC"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Commodities Production</w:t>
            </w:r>
          </w:p>
        </w:tc>
      </w:tr>
      <w:tr w:rsidR="00104D8D" w:rsidRPr="005C5600" w14:paraId="0D51B47B"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DDCE1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C38742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CCD5C5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D5CD48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Deforestation-free Sourcing</w:t>
            </w:r>
          </w:p>
        </w:tc>
      </w:tr>
      <w:tr w:rsidR="00104D8D" w:rsidRPr="005C5600" w14:paraId="50F8BF9A"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85951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9B4AAD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30A784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3B63AC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Financial Screening Tools</w:t>
            </w:r>
          </w:p>
        </w:tc>
      </w:tr>
      <w:tr w:rsidR="00104D8D" w:rsidRPr="005C5600" w14:paraId="6458214D" w14:textId="77777777" w:rsidTr="00E55DDF">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DB475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44CD0F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1FA4178"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8AE5DF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High Conservation Value Forests</w:t>
            </w:r>
          </w:p>
        </w:tc>
      </w:tr>
      <w:tr w:rsidR="00104D8D" w:rsidRPr="005C5600" w14:paraId="28607AEC"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026CE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C17A86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2A4B89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44A105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High Carbon Stocks Forests</w:t>
            </w:r>
          </w:p>
        </w:tc>
      </w:tr>
      <w:tr w:rsidR="00104D8D" w:rsidRPr="005C5600" w14:paraId="3166682B"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58808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64671C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7869A4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1D91E2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Soybean Supply Chain</w:t>
            </w:r>
          </w:p>
        </w:tc>
      </w:tr>
      <w:tr w:rsidR="00104D8D" w:rsidRPr="005C5600" w14:paraId="3B378A2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B6F91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67E95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129590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A48858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Oil Palm Supply Chain</w:t>
            </w:r>
          </w:p>
        </w:tc>
      </w:tr>
      <w:tr w:rsidR="00104D8D" w:rsidRPr="005C5600" w14:paraId="1934B8FE"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BBADA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702D48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29F797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B027AF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Beef Supply Chain</w:t>
            </w:r>
          </w:p>
        </w:tc>
      </w:tr>
      <w:tr w:rsidR="00104D8D" w:rsidRPr="005C5600" w14:paraId="1972A096"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A9988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34D4BF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768CD5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A99CDA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Smallholder Farmers</w:t>
            </w:r>
          </w:p>
        </w:tc>
      </w:tr>
      <w:tr w:rsidR="00104D8D" w:rsidRPr="005C5600" w14:paraId="01604544"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87611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DA3F3C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5CC56B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B27652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Adaptive Management</w:t>
            </w:r>
          </w:p>
        </w:tc>
      </w:tr>
      <w:tr w:rsidR="00104D8D" w:rsidRPr="005C5600" w14:paraId="5B289D4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4DE8B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8E68CD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FB6659B"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Food Security in Sub-Sahara Africa     </w:t>
            </w:r>
          </w:p>
        </w:tc>
        <w:tc>
          <w:tcPr>
            <w:tcW w:w="1413" w:type="pct"/>
            <w:tcBorders>
              <w:top w:val="nil"/>
              <w:left w:val="nil"/>
              <w:bottom w:val="single" w:sz="4" w:space="0" w:color="auto"/>
              <w:right w:val="single" w:sz="4" w:space="0" w:color="auto"/>
            </w:tcBorders>
            <w:shd w:val="clear" w:color="auto" w:fill="auto"/>
            <w:hideMark/>
          </w:tcPr>
          <w:p w14:paraId="5364C00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4141E74"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26452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737778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5F257A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D189B8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Resilience (climate and shocks)</w:t>
            </w:r>
          </w:p>
        </w:tc>
      </w:tr>
      <w:tr w:rsidR="00104D8D" w:rsidRPr="005C5600" w14:paraId="52FF7A02"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E124D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24EA6F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E6741C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A53FC3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Production Systems</w:t>
            </w:r>
          </w:p>
        </w:tc>
      </w:tr>
      <w:tr w:rsidR="00104D8D" w:rsidRPr="005C5600" w14:paraId="4C2B00A0"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DF8892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2B167C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AE6AD8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E9D1B3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Agroecosystems</w:t>
            </w:r>
          </w:p>
        </w:tc>
      </w:tr>
      <w:tr w:rsidR="00104D8D" w:rsidRPr="005C5600" w14:paraId="00C4B06B"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C3D19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B4B808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A8F184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EA4510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Land and Soil Health</w:t>
            </w:r>
          </w:p>
        </w:tc>
      </w:tr>
      <w:tr w:rsidR="00104D8D" w:rsidRPr="005C5600" w14:paraId="0E499B61" w14:textId="77777777" w:rsidTr="00E55DDF">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B0A18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732B6A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F950F0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46D405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Diversified Farming</w:t>
            </w:r>
          </w:p>
        </w:tc>
      </w:tr>
      <w:tr w:rsidR="00104D8D" w:rsidRPr="005C5600" w14:paraId="7E17DF72"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8DA88F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2C461F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2EE0C9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16656AB"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Integrated Land and Water Management</w:t>
            </w:r>
          </w:p>
        </w:tc>
      </w:tr>
      <w:tr w:rsidR="00104D8D" w:rsidRPr="005C5600" w14:paraId="0CF8F026" w14:textId="77777777" w:rsidTr="00E55DDF">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E4060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AC8573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2C6D1F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072BE3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Smallholder Farming</w:t>
            </w:r>
          </w:p>
        </w:tc>
      </w:tr>
      <w:tr w:rsidR="00104D8D" w:rsidRPr="005C5600" w14:paraId="04F966CD"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2187F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26913D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42B49D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BBDA1E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Small and Medium Enterprises</w:t>
            </w:r>
          </w:p>
        </w:tc>
      </w:tr>
      <w:tr w:rsidR="00104D8D" w:rsidRPr="005C5600" w14:paraId="47B13619"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E9835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F5F80C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DDC681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B917E8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Crop Genetic Diversity</w:t>
            </w:r>
          </w:p>
        </w:tc>
      </w:tr>
      <w:tr w:rsidR="00104D8D" w:rsidRPr="005C5600" w14:paraId="193B840D" w14:textId="77777777" w:rsidTr="00E55DDF">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754A8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2B9EB8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18D478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3FDC35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Food Value Chains</w:t>
            </w:r>
          </w:p>
        </w:tc>
      </w:tr>
      <w:tr w:rsidR="00104D8D" w:rsidRPr="005C5600" w14:paraId="700D8A7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4596F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7BDCDC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78B7C9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D389DE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Gender Dimensions</w:t>
            </w:r>
          </w:p>
        </w:tc>
      </w:tr>
      <w:tr w:rsidR="00104D8D" w:rsidRPr="005C5600" w14:paraId="71809F14"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85ED3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6EB40A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A1C64C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E52973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Multi-stakeholder Platforms</w:t>
            </w:r>
          </w:p>
        </w:tc>
      </w:tr>
      <w:tr w:rsidR="00104D8D" w:rsidRPr="005C5600" w14:paraId="710D47B2" w14:textId="77777777" w:rsidTr="00E55DDF">
        <w:trPr>
          <w:trHeight w:val="34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63AAC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09BF03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95AFF96"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Food Systems, Land Use and Restoration</w:t>
            </w:r>
          </w:p>
        </w:tc>
        <w:tc>
          <w:tcPr>
            <w:tcW w:w="1413" w:type="pct"/>
            <w:tcBorders>
              <w:top w:val="nil"/>
              <w:left w:val="nil"/>
              <w:bottom w:val="single" w:sz="4" w:space="0" w:color="auto"/>
              <w:right w:val="single" w:sz="4" w:space="0" w:color="auto"/>
            </w:tcBorders>
            <w:shd w:val="clear" w:color="auto" w:fill="auto"/>
            <w:hideMark/>
          </w:tcPr>
          <w:p w14:paraId="330C11A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1AC95C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5845B5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1B022B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D31B79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75C797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Food Systems</w:t>
            </w:r>
          </w:p>
        </w:tc>
      </w:tr>
      <w:tr w:rsidR="00104D8D" w:rsidRPr="005C5600" w14:paraId="77E976BD"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FA10E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867A7F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BA3891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BCF39C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Landscape Restoration</w:t>
            </w:r>
          </w:p>
        </w:tc>
      </w:tr>
      <w:tr w:rsidR="00104D8D" w:rsidRPr="005C5600" w14:paraId="01397A0D"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7D27D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66F6F8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C17506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573A97A"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Commodity Production</w:t>
            </w:r>
          </w:p>
        </w:tc>
      </w:tr>
      <w:tr w:rsidR="00104D8D" w:rsidRPr="005C5600" w14:paraId="270EF384"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0BF83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73D8E3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F851F6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11328BF"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Comprehensive Land Use Planning</w:t>
            </w:r>
          </w:p>
        </w:tc>
      </w:tr>
      <w:tr w:rsidR="00104D8D" w:rsidRPr="005C5600" w14:paraId="5978DBD2" w14:textId="77777777" w:rsidTr="00E55DDF">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3A0D76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C74A36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1AE3CA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458B08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Integrated Landscapes</w:t>
            </w:r>
          </w:p>
        </w:tc>
      </w:tr>
      <w:tr w:rsidR="00104D8D" w:rsidRPr="005C5600" w14:paraId="4AB0398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95EAA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E57903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04534E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A0B32F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Food Value Chains</w:t>
            </w:r>
          </w:p>
        </w:tc>
      </w:tr>
      <w:tr w:rsidR="00104D8D" w:rsidRPr="005C5600" w14:paraId="79312A09"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9ACDA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ED1281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8FB9D5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7D0329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Deforestation-free Sourcing</w:t>
            </w:r>
          </w:p>
        </w:tc>
      </w:tr>
      <w:tr w:rsidR="00104D8D" w:rsidRPr="005C5600" w14:paraId="23E90A0C"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26860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6F127B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C8C871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6277CB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Smallholder Farmers</w:t>
            </w:r>
          </w:p>
        </w:tc>
      </w:tr>
      <w:tr w:rsidR="00104D8D" w:rsidRPr="005C5600" w14:paraId="7119398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33285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B9FF52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28D186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Sustainable Cities</w:t>
            </w:r>
          </w:p>
        </w:tc>
        <w:tc>
          <w:tcPr>
            <w:tcW w:w="1413" w:type="pct"/>
            <w:tcBorders>
              <w:top w:val="nil"/>
              <w:left w:val="nil"/>
              <w:bottom w:val="single" w:sz="4" w:space="0" w:color="auto"/>
              <w:right w:val="single" w:sz="4" w:space="0" w:color="auto"/>
            </w:tcBorders>
            <w:shd w:val="clear" w:color="auto" w:fill="auto"/>
            <w:hideMark/>
          </w:tcPr>
          <w:p w14:paraId="09ED566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52421A0"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C02CF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A8A83A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EE9A23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400FE3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Integrated urban planning</w:t>
            </w:r>
          </w:p>
        </w:tc>
      </w:tr>
      <w:tr w:rsidR="00104D8D" w:rsidRPr="005C5600" w14:paraId="32DF1F51" w14:textId="77777777" w:rsidTr="00E55DDF">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2AB4B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F63B62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F50090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C772BF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Urban sustainability framework</w:t>
            </w:r>
          </w:p>
        </w:tc>
      </w:tr>
      <w:tr w:rsidR="00104D8D" w:rsidRPr="005C5600" w14:paraId="604FE03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C125E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0D76FE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3EC9CC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74655A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Transport and Mobility</w:t>
            </w:r>
          </w:p>
        </w:tc>
      </w:tr>
      <w:tr w:rsidR="00104D8D" w:rsidRPr="005C5600" w14:paraId="51F78278" w14:textId="77777777" w:rsidTr="00E55DDF">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58CEC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101A8B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7B2819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621990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Buildings</w:t>
            </w:r>
          </w:p>
        </w:tc>
      </w:tr>
      <w:tr w:rsidR="00104D8D" w:rsidRPr="005C5600" w14:paraId="7A9DEF88" w14:textId="77777777" w:rsidTr="00E55DDF">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551DE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F68AE0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DE972E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FEAB7E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Municipal waste management</w:t>
            </w:r>
          </w:p>
        </w:tc>
      </w:tr>
      <w:tr w:rsidR="00104D8D" w:rsidRPr="005C5600" w14:paraId="7BD73DD4"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7FB33B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AFB97F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101F08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275CA1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Green space</w:t>
            </w:r>
          </w:p>
        </w:tc>
      </w:tr>
      <w:tr w:rsidR="00104D8D" w:rsidRPr="005C5600" w14:paraId="5D4B2330" w14:textId="77777777" w:rsidTr="00E55DDF">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6BEDE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693438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A92BF9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ACC5E5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Urban Biodiversity</w:t>
            </w:r>
          </w:p>
        </w:tc>
      </w:tr>
      <w:tr w:rsidR="00104D8D" w:rsidRPr="005C5600" w14:paraId="5DA3480D" w14:textId="77777777" w:rsidTr="00E55DDF">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91D98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452076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9F1BBB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9BB9DD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Urban Food Systems</w:t>
            </w:r>
          </w:p>
        </w:tc>
      </w:tr>
      <w:tr w:rsidR="00104D8D" w:rsidRPr="005C5600" w14:paraId="5820B476"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0FF9B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BEC610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6546C6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FCF208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Energy efficiency</w:t>
            </w:r>
          </w:p>
        </w:tc>
      </w:tr>
      <w:tr w:rsidR="00104D8D" w:rsidRPr="005C5600" w14:paraId="39B5DC40" w14:textId="77777777" w:rsidTr="00E55DDF">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9B7FAA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217556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432F7A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25388D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Municipal Financing</w:t>
            </w:r>
          </w:p>
        </w:tc>
      </w:tr>
      <w:tr w:rsidR="00104D8D" w:rsidRPr="005C5600" w14:paraId="707E775E"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0CF60E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EC5A66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F8EB75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11CFF65" w14:textId="77777777" w:rsidR="00104D8D" w:rsidRPr="005C5600" w:rsidRDefault="00104D8D" w:rsidP="00E55DDF">
            <w:pPr>
              <w:spacing w:after="0" w:line="240" w:lineRule="auto"/>
              <w:ind w:left="192" w:hanging="180"/>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Global Platform for Sustainable Cities</w:t>
            </w:r>
          </w:p>
        </w:tc>
      </w:tr>
      <w:tr w:rsidR="00104D8D" w:rsidRPr="005C5600" w14:paraId="66AFD034"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B63B6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011816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A9E6C5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AAE2AE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Urban Resilience</w:t>
            </w:r>
          </w:p>
        </w:tc>
      </w:tr>
      <w:tr w:rsidR="00104D8D" w:rsidRPr="005C5600" w14:paraId="39943A9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D34C4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221530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Biodiversity</w:t>
            </w:r>
          </w:p>
        </w:tc>
        <w:tc>
          <w:tcPr>
            <w:tcW w:w="1463" w:type="pct"/>
            <w:tcBorders>
              <w:top w:val="nil"/>
              <w:left w:val="nil"/>
              <w:bottom w:val="single" w:sz="4" w:space="0" w:color="auto"/>
              <w:right w:val="single" w:sz="4" w:space="0" w:color="auto"/>
            </w:tcBorders>
            <w:shd w:val="clear" w:color="auto" w:fill="auto"/>
            <w:hideMark/>
          </w:tcPr>
          <w:p w14:paraId="7379E45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63AD1E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AB89B9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99070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lastRenderedPageBreak/>
              <w:t> </w:t>
            </w:r>
          </w:p>
        </w:tc>
        <w:tc>
          <w:tcPr>
            <w:tcW w:w="1136" w:type="pct"/>
            <w:tcBorders>
              <w:top w:val="nil"/>
              <w:left w:val="nil"/>
              <w:bottom w:val="single" w:sz="4" w:space="0" w:color="auto"/>
              <w:right w:val="single" w:sz="4" w:space="0" w:color="auto"/>
            </w:tcBorders>
            <w:shd w:val="clear" w:color="auto" w:fill="auto"/>
            <w:hideMark/>
          </w:tcPr>
          <w:p w14:paraId="37B0672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571E61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Protected Areas and Landscapes</w:t>
            </w:r>
          </w:p>
        </w:tc>
        <w:tc>
          <w:tcPr>
            <w:tcW w:w="1413" w:type="pct"/>
            <w:tcBorders>
              <w:top w:val="nil"/>
              <w:left w:val="nil"/>
              <w:bottom w:val="single" w:sz="4" w:space="0" w:color="auto"/>
              <w:right w:val="single" w:sz="4" w:space="0" w:color="auto"/>
            </w:tcBorders>
            <w:shd w:val="clear" w:color="auto" w:fill="auto"/>
            <w:hideMark/>
          </w:tcPr>
          <w:p w14:paraId="7D94A63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A5E0BE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35B80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2E121D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1DCB57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B294C3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Terrestrial Protected Areas</w:t>
            </w:r>
          </w:p>
        </w:tc>
      </w:tr>
      <w:tr w:rsidR="00104D8D" w:rsidRPr="005C5600" w14:paraId="46A9006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FCB8E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E4D362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3243D2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04AF515"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Coastal and Marine Protected Areas</w:t>
            </w:r>
          </w:p>
        </w:tc>
      </w:tr>
      <w:tr w:rsidR="00104D8D" w:rsidRPr="005C5600" w14:paraId="6553413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80ED6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920193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F73ADB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3DD214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Productive Landscapes</w:t>
            </w:r>
          </w:p>
        </w:tc>
      </w:tr>
      <w:tr w:rsidR="00104D8D" w:rsidRPr="005C5600" w14:paraId="2B78CAC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F8D3C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5E2925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0146A1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A3702F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Productive Seascapes</w:t>
            </w:r>
          </w:p>
        </w:tc>
      </w:tr>
      <w:tr w:rsidR="00104D8D" w:rsidRPr="005C5600" w14:paraId="2101E69B" w14:textId="77777777" w:rsidTr="00E55DDF">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088F4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76EA1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A25DB1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9522FD6"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Community Based Natural Resource Management</w:t>
            </w:r>
          </w:p>
        </w:tc>
      </w:tr>
      <w:tr w:rsidR="00104D8D" w:rsidRPr="005C5600" w14:paraId="419C6EE3" w14:textId="77777777" w:rsidTr="00E55DDF">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F8952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B8013D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B865BA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Mainstreaming</w:t>
            </w:r>
          </w:p>
        </w:tc>
        <w:tc>
          <w:tcPr>
            <w:tcW w:w="1413" w:type="pct"/>
            <w:tcBorders>
              <w:top w:val="nil"/>
              <w:left w:val="nil"/>
              <w:bottom w:val="single" w:sz="4" w:space="0" w:color="auto"/>
              <w:right w:val="single" w:sz="4" w:space="0" w:color="auto"/>
            </w:tcBorders>
            <w:shd w:val="clear" w:color="auto" w:fill="auto"/>
            <w:hideMark/>
          </w:tcPr>
          <w:p w14:paraId="2C75E34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664EE8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56C35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091E33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7C758D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5A7834D"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Extractive Industries (oil, gas, mining)</w:t>
            </w:r>
          </w:p>
        </w:tc>
      </w:tr>
      <w:tr w:rsidR="00104D8D" w:rsidRPr="005C5600" w14:paraId="0F7EAB52"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1F647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45D344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6AB002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9319DC7"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Forestry (Including HCVF and REDD+)</w:t>
            </w:r>
          </w:p>
        </w:tc>
      </w:tr>
      <w:tr w:rsidR="00104D8D" w:rsidRPr="005C5600" w14:paraId="7579409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7F1BF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C60AEE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4224AB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298A83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Tourism</w:t>
            </w:r>
          </w:p>
        </w:tc>
      </w:tr>
      <w:tr w:rsidR="00104D8D" w:rsidRPr="005C5600" w14:paraId="46D56056"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7B06E3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6815A8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B7B7E88"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BB200C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Agriculture &amp; agrobiodiversity</w:t>
            </w:r>
          </w:p>
        </w:tc>
      </w:tr>
      <w:tr w:rsidR="00104D8D" w:rsidRPr="005C5600" w14:paraId="6BE8F2C1"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DD8F0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8C3989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2C29FE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F7DE5E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Fisheries</w:t>
            </w:r>
          </w:p>
        </w:tc>
      </w:tr>
      <w:tr w:rsidR="00104D8D" w:rsidRPr="005C5600" w14:paraId="637B2510"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B5C64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2848ED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268FAB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06811A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Infrastructure</w:t>
            </w:r>
          </w:p>
        </w:tc>
      </w:tr>
      <w:tr w:rsidR="00104D8D" w:rsidRPr="005C5600" w14:paraId="7F44B905"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49C38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6DF27C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A04C77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46419F6"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Certification (National Standards)</w:t>
            </w:r>
          </w:p>
        </w:tc>
      </w:tr>
      <w:tr w:rsidR="00104D8D" w:rsidRPr="005C5600" w14:paraId="175FA66E" w14:textId="77777777" w:rsidTr="00E55DDF">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A7B000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BBD1FA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1732C7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A7DCE4A"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Certification (International Standards)</w:t>
            </w:r>
          </w:p>
        </w:tc>
      </w:tr>
      <w:tr w:rsidR="00104D8D" w:rsidRPr="005C5600" w14:paraId="7D8A2598"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80909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E38E24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74C9DD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 xml:space="preserve">Species </w:t>
            </w:r>
          </w:p>
        </w:tc>
        <w:tc>
          <w:tcPr>
            <w:tcW w:w="1413" w:type="pct"/>
            <w:tcBorders>
              <w:top w:val="nil"/>
              <w:left w:val="nil"/>
              <w:bottom w:val="single" w:sz="4" w:space="0" w:color="auto"/>
              <w:right w:val="single" w:sz="4" w:space="0" w:color="auto"/>
            </w:tcBorders>
            <w:shd w:val="clear" w:color="auto" w:fill="auto"/>
            <w:hideMark/>
          </w:tcPr>
          <w:p w14:paraId="214F62B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090EE38" w14:textId="77777777" w:rsidTr="00E55DDF">
        <w:trPr>
          <w:trHeight w:val="19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D13DB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13A6FD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9E2B3A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912C80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Illegal Wildlife Trade</w:t>
            </w:r>
          </w:p>
        </w:tc>
      </w:tr>
      <w:tr w:rsidR="00104D8D" w:rsidRPr="005C5600" w14:paraId="0B440313"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0F91D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75BBBF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54746D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A75FBA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 xml:space="preserve">Threatened Species </w:t>
            </w:r>
          </w:p>
        </w:tc>
      </w:tr>
      <w:tr w:rsidR="00104D8D" w:rsidRPr="005C5600" w14:paraId="60CE65F6" w14:textId="77777777" w:rsidTr="00E55DDF">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36955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80D0A1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749177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A169E94"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Wildlife for Sustainable Development</w:t>
            </w:r>
          </w:p>
        </w:tc>
      </w:tr>
      <w:tr w:rsidR="00104D8D" w:rsidRPr="005C5600" w14:paraId="1690990C" w14:textId="77777777" w:rsidTr="00E55DDF">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2A722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C6AD9B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A2F82F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BBF579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Crop Wild Relatives</w:t>
            </w:r>
          </w:p>
        </w:tc>
      </w:tr>
      <w:tr w:rsidR="00104D8D" w:rsidRPr="005C5600" w14:paraId="45EAE9C9"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4C1CA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6F319F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737EB8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75368D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Plant Genetic Resources</w:t>
            </w:r>
          </w:p>
        </w:tc>
      </w:tr>
      <w:tr w:rsidR="00104D8D" w:rsidRPr="005C5600" w14:paraId="70A0A29C"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17956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3CB013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DFA2CF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19BC9F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Animal Genetic Resources</w:t>
            </w:r>
          </w:p>
        </w:tc>
      </w:tr>
      <w:tr w:rsidR="00104D8D" w:rsidRPr="005C5600" w14:paraId="781C1793" w14:textId="77777777" w:rsidTr="00E55DDF">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8B213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D87615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DAE900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CD7A68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Livestock Wild Relatives</w:t>
            </w:r>
          </w:p>
        </w:tc>
      </w:tr>
      <w:tr w:rsidR="00104D8D" w:rsidRPr="005C5600" w14:paraId="56F6CE33" w14:textId="77777777" w:rsidTr="00E55DDF">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C16BE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F55160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E3A91E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7FB83A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Invasive Alien Species (IAS)</w:t>
            </w:r>
          </w:p>
        </w:tc>
      </w:tr>
      <w:tr w:rsidR="00104D8D" w:rsidRPr="005C5600" w14:paraId="51D4731B" w14:textId="77777777" w:rsidTr="00E55DDF">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51524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BCDEF7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6679BB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Biomes</w:t>
            </w:r>
          </w:p>
        </w:tc>
        <w:tc>
          <w:tcPr>
            <w:tcW w:w="1413" w:type="pct"/>
            <w:tcBorders>
              <w:top w:val="nil"/>
              <w:left w:val="nil"/>
              <w:bottom w:val="single" w:sz="4" w:space="0" w:color="auto"/>
              <w:right w:val="single" w:sz="4" w:space="0" w:color="auto"/>
            </w:tcBorders>
            <w:shd w:val="clear" w:color="auto" w:fill="auto"/>
            <w:hideMark/>
          </w:tcPr>
          <w:p w14:paraId="1FCE8BC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96BF95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50C6A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BE1A11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9EE314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1E5013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Mangroves</w:t>
            </w:r>
          </w:p>
        </w:tc>
      </w:tr>
      <w:tr w:rsidR="00104D8D" w:rsidRPr="005C5600" w14:paraId="62FB9D9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49431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B9FA3F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661458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CB5BC0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Coral Reefs</w:t>
            </w:r>
          </w:p>
        </w:tc>
      </w:tr>
      <w:tr w:rsidR="00104D8D" w:rsidRPr="005C5600" w14:paraId="5A6A1F8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DA125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DFF1F1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F58ED7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19A603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Sea Grasses</w:t>
            </w:r>
          </w:p>
        </w:tc>
      </w:tr>
      <w:tr w:rsidR="00104D8D" w:rsidRPr="005C5600" w14:paraId="09E71ED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48806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C7364C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1EF2E2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FCB00B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Wetlands</w:t>
            </w:r>
          </w:p>
        </w:tc>
      </w:tr>
      <w:tr w:rsidR="00104D8D" w:rsidRPr="005C5600" w14:paraId="76C70385"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96AD9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98F50E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A1E905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194713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Rivers</w:t>
            </w:r>
          </w:p>
        </w:tc>
      </w:tr>
      <w:tr w:rsidR="00104D8D" w:rsidRPr="005C5600" w14:paraId="3D697DEE" w14:textId="77777777" w:rsidTr="00E55DDF">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DEF14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2DB73F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7FD44B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A41125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Lakes</w:t>
            </w:r>
          </w:p>
        </w:tc>
      </w:tr>
      <w:tr w:rsidR="00104D8D" w:rsidRPr="005C5600" w14:paraId="31B37EF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10E3A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9F9A55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9485B6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7E89BF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Tropical Rain Forests</w:t>
            </w:r>
          </w:p>
        </w:tc>
      </w:tr>
      <w:tr w:rsidR="00104D8D" w:rsidRPr="005C5600" w14:paraId="56D690A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1A7A8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8DAB09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8B5186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676CE5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ed/>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Tropical Dry Forests</w:t>
            </w:r>
          </w:p>
        </w:tc>
      </w:tr>
      <w:tr w:rsidR="00104D8D" w:rsidRPr="005C5600" w14:paraId="183AFAA8"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79627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BC24CD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80B7C8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BB4F57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Temperate Forests</w:t>
            </w:r>
          </w:p>
        </w:tc>
      </w:tr>
      <w:tr w:rsidR="00104D8D" w:rsidRPr="005C5600" w14:paraId="2F571C4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AEB9B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F16EA7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D2E647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7D05B9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 xml:space="preserve">Grasslands </w:t>
            </w:r>
          </w:p>
        </w:tc>
      </w:tr>
      <w:tr w:rsidR="00104D8D" w:rsidRPr="005C5600" w14:paraId="33EB5BCB"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BE3C66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C3E25C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73BC8B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B8EE4C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Paramo</w:t>
            </w:r>
          </w:p>
        </w:tc>
      </w:tr>
      <w:tr w:rsidR="00104D8D" w:rsidRPr="005C5600" w14:paraId="7D1B7998" w14:textId="77777777" w:rsidTr="00E55DDF">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2D48E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F52645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6E02DB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14632E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Desert</w:t>
            </w:r>
          </w:p>
        </w:tc>
      </w:tr>
      <w:tr w:rsidR="00104D8D" w:rsidRPr="005C5600" w14:paraId="146356FC" w14:textId="77777777" w:rsidTr="00E55DDF">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14A67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D431E5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2EFB3C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Financial and Accounting</w:t>
            </w:r>
          </w:p>
        </w:tc>
        <w:tc>
          <w:tcPr>
            <w:tcW w:w="1413" w:type="pct"/>
            <w:tcBorders>
              <w:top w:val="nil"/>
              <w:left w:val="nil"/>
              <w:bottom w:val="single" w:sz="4" w:space="0" w:color="auto"/>
              <w:right w:val="single" w:sz="4" w:space="0" w:color="auto"/>
            </w:tcBorders>
            <w:shd w:val="clear" w:color="auto" w:fill="auto"/>
            <w:hideMark/>
          </w:tcPr>
          <w:p w14:paraId="20D1317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5168ADA"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0CB03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BD1812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F53A39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6B767D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 xml:space="preserve">Payment for Ecosystem Services </w:t>
            </w:r>
          </w:p>
        </w:tc>
      </w:tr>
      <w:tr w:rsidR="00104D8D" w:rsidRPr="005C5600" w14:paraId="5FB1EA55" w14:textId="77777777" w:rsidTr="00E55DDF">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D9A37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45FDC2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C8D7D3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B087D0C"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Natural Capital Assessment and Accounting</w:t>
            </w:r>
          </w:p>
        </w:tc>
      </w:tr>
      <w:tr w:rsidR="00104D8D" w:rsidRPr="005C5600" w14:paraId="5B7EE54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777A8D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494A0B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4E63BD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F9252C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Conservation Trust Funds</w:t>
            </w:r>
          </w:p>
        </w:tc>
      </w:tr>
      <w:tr w:rsidR="00104D8D" w:rsidRPr="005C5600" w14:paraId="52F38F78" w14:textId="77777777" w:rsidTr="00E55DDF">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E2DA86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8A1932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9978AB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5B2AF1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Conservation Finance</w:t>
            </w:r>
          </w:p>
        </w:tc>
      </w:tr>
      <w:tr w:rsidR="00104D8D" w:rsidRPr="005C5600" w14:paraId="3E0039D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D3DC7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EBC997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4584FD6"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Supplementary Protocol to the CBD</w:t>
            </w:r>
          </w:p>
        </w:tc>
        <w:tc>
          <w:tcPr>
            <w:tcW w:w="1413" w:type="pct"/>
            <w:tcBorders>
              <w:top w:val="nil"/>
              <w:left w:val="nil"/>
              <w:bottom w:val="single" w:sz="4" w:space="0" w:color="auto"/>
              <w:right w:val="single" w:sz="4" w:space="0" w:color="auto"/>
            </w:tcBorders>
            <w:shd w:val="clear" w:color="auto" w:fill="auto"/>
            <w:hideMark/>
          </w:tcPr>
          <w:p w14:paraId="1AFB83E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5CC5DD0" w14:textId="77777777" w:rsidTr="00E55DDF">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B7CFC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BAB345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20339F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0D4264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Biosafety</w:t>
            </w:r>
          </w:p>
        </w:tc>
      </w:tr>
      <w:tr w:rsidR="00104D8D" w:rsidRPr="005C5600" w14:paraId="4479B2B3"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37B20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FB4A81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0A1E24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D71DEB5"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Access to Genetic Resources Benefit Sharing</w:t>
            </w:r>
          </w:p>
        </w:tc>
      </w:tr>
      <w:tr w:rsidR="00104D8D" w:rsidRPr="005C5600" w14:paraId="4F96A89B"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C95B1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6B74D1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Forests</w:t>
            </w:r>
          </w:p>
        </w:tc>
        <w:tc>
          <w:tcPr>
            <w:tcW w:w="1463" w:type="pct"/>
            <w:tcBorders>
              <w:top w:val="nil"/>
              <w:left w:val="nil"/>
              <w:bottom w:val="single" w:sz="4" w:space="0" w:color="auto"/>
              <w:right w:val="single" w:sz="4" w:space="0" w:color="auto"/>
            </w:tcBorders>
            <w:shd w:val="clear" w:color="auto" w:fill="auto"/>
          </w:tcPr>
          <w:p w14:paraId="0114D10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nil"/>
              <w:left w:val="nil"/>
              <w:bottom w:val="single" w:sz="4" w:space="0" w:color="auto"/>
              <w:right w:val="single" w:sz="4" w:space="0" w:color="auto"/>
            </w:tcBorders>
            <w:shd w:val="clear" w:color="auto" w:fill="auto"/>
            <w:hideMark/>
          </w:tcPr>
          <w:p w14:paraId="16A4E94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AEB44E3"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CF16C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0AA28A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AE7B197"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Forest and Landscape Restoration</w:t>
            </w:r>
          </w:p>
        </w:tc>
        <w:tc>
          <w:tcPr>
            <w:tcW w:w="1413" w:type="pct"/>
            <w:tcBorders>
              <w:top w:val="nil"/>
              <w:left w:val="nil"/>
              <w:bottom w:val="single" w:sz="4" w:space="0" w:color="auto"/>
              <w:right w:val="single" w:sz="4" w:space="0" w:color="auto"/>
            </w:tcBorders>
            <w:shd w:val="clear" w:color="auto" w:fill="auto"/>
          </w:tcPr>
          <w:p w14:paraId="2594DCE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71D21A2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0EBE906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3FB7AF3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04CAAADA"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6E09320D"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REDD/REDD+</w:t>
            </w:r>
          </w:p>
        </w:tc>
      </w:tr>
      <w:tr w:rsidR="00104D8D" w:rsidRPr="005C5600" w14:paraId="79FB1BD0" w14:textId="77777777" w:rsidTr="00E55DDF">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4226B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8D3ADD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BC0106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Forest</w:t>
            </w:r>
          </w:p>
        </w:tc>
        <w:tc>
          <w:tcPr>
            <w:tcW w:w="1413" w:type="pct"/>
            <w:tcBorders>
              <w:top w:val="nil"/>
              <w:left w:val="nil"/>
              <w:bottom w:val="single" w:sz="4" w:space="0" w:color="auto"/>
              <w:right w:val="single" w:sz="4" w:space="0" w:color="auto"/>
            </w:tcBorders>
            <w:shd w:val="clear" w:color="auto" w:fill="auto"/>
            <w:hideMark/>
          </w:tcPr>
          <w:p w14:paraId="624130D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DF310C4"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6702D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7E574F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8C5B0D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31D813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Amazon</w:t>
            </w:r>
          </w:p>
        </w:tc>
      </w:tr>
      <w:tr w:rsidR="00104D8D" w:rsidRPr="005C5600" w14:paraId="2A861BBC" w14:textId="77777777" w:rsidTr="00E55DDF">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D71DB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79C18F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A76EF5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FC8843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Congo</w:t>
            </w:r>
          </w:p>
        </w:tc>
      </w:tr>
      <w:tr w:rsidR="00104D8D" w:rsidRPr="005C5600" w14:paraId="782165D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E2D3A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9DDF3F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2E576B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80738F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Drylands</w:t>
            </w:r>
          </w:p>
        </w:tc>
      </w:tr>
      <w:tr w:rsidR="00104D8D" w:rsidRPr="005C5600" w14:paraId="1A86B566"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4C206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784C83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Land Degradation</w:t>
            </w:r>
          </w:p>
        </w:tc>
        <w:tc>
          <w:tcPr>
            <w:tcW w:w="1463" w:type="pct"/>
            <w:tcBorders>
              <w:top w:val="nil"/>
              <w:left w:val="nil"/>
              <w:bottom w:val="single" w:sz="4" w:space="0" w:color="auto"/>
              <w:right w:val="single" w:sz="4" w:space="0" w:color="auto"/>
            </w:tcBorders>
            <w:shd w:val="clear" w:color="auto" w:fill="auto"/>
            <w:hideMark/>
          </w:tcPr>
          <w:p w14:paraId="6C02D9C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469664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B1D8FE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E9D59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1B3929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10A8B9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Sustainable Land Management</w:t>
            </w:r>
          </w:p>
        </w:tc>
        <w:tc>
          <w:tcPr>
            <w:tcW w:w="1413" w:type="pct"/>
            <w:tcBorders>
              <w:top w:val="nil"/>
              <w:left w:val="nil"/>
              <w:bottom w:val="single" w:sz="4" w:space="0" w:color="auto"/>
              <w:right w:val="single" w:sz="4" w:space="0" w:color="auto"/>
            </w:tcBorders>
            <w:shd w:val="clear" w:color="auto" w:fill="auto"/>
            <w:hideMark/>
          </w:tcPr>
          <w:p w14:paraId="5C98C07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7B1D534" w14:textId="77777777" w:rsidTr="00E55DDF">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2704A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BEA9C9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286147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CCCCBC3"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 xml:space="preserve">Restoration and Rehabilitation of Degraded Lands </w:t>
            </w:r>
          </w:p>
        </w:tc>
      </w:tr>
      <w:tr w:rsidR="00104D8D" w:rsidRPr="005C5600" w14:paraId="000403A5" w14:textId="77777777" w:rsidTr="00E55DDF">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4CEBC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vAlign w:val="bottom"/>
            <w:hideMark/>
          </w:tcPr>
          <w:p w14:paraId="6DFF155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DE2FD8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8250A2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Ecosystem Approach</w:t>
            </w:r>
          </w:p>
        </w:tc>
      </w:tr>
      <w:tr w:rsidR="00104D8D" w:rsidRPr="005C5600" w14:paraId="4F939077" w14:textId="77777777" w:rsidTr="00E55DDF">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0C734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9AE8C2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843D8B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DDF036F"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Integrated and Cross-sectoral approach</w:t>
            </w:r>
          </w:p>
        </w:tc>
      </w:tr>
      <w:tr w:rsidR="00104D8D" w:rsidRPr="005C5600" w14:paraId="597F0C2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1A089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0C836C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BEAA43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3A9F09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Community-Based NRM</w:t>
            </w:r>
          </w:p>
        </w:tc>
      </w:tr>
      <w:tr w:rsidR="00104D8D" w:rsidRPr="005C5600" w14:paraId="26D058E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A01D2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lastRenderedPageBreak/>
              <w:t> </w:t>
            </w:r>
          </w:p>
        </w:tc>
        <w:tc>
          <w:tcPr>
            <w:tcW w:w="1136" w:type="pct"/>
            <w:tcBorders>
              <w:top w:val="nil"/>
              <w:left w:val="nil"/>
              <w:bottom w:val="single" w:sz="4" w:space="0" w:color="auto"/>
              <w:right w:val="single" w:sz="4" w:space="0" w:color="auto"/>
            </w:tcBorders>
            <w:shd w:val="clear" w:color="auto" w:fill="auto"/>
            <w:hideMark/>
          </w:tcPr>
          <w:p w14:paraId="32E49BD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73C1E1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85A2F2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Livelihoods</w:t>
            </w:r>
          </w:p>
        </w:tc>
      </w:tr>
      <w:tr w:rsidR="00104D8D" w:rsidRPr="005C5600" w14:paraId="0E46B92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EFF01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CDB399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13E14E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5B4A5B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Income Generating Activities</w:t>
            </w:r>
          </w:p>
        </w:tc>
      </w:tr>
      <w:tr w:rsidR="00104D8D" w:rsidRPr="005C5600" w14:paraId="2CFC50C8" w14:textId="77777777" w:rsidTr="00E55DDF">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A3A965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4A65AC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CF54F9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9FB691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Agriculture</w:t>
            </w:r>
          </w:p>
        </w:tc>
      </w:tr>
      <w:tr w:rsidR="00104D8D" w:rsidRPr="005C5600" w14:paraId="333C591D" w14:textId="77777777" w:rsidTr="00E55DDF">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B3DAE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CE2A0D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D425EA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6353B9A"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Pasture Management</w:t>
            </w:r>
          </w:p>
        </w:tc>
      </w:tr>
      <w:tr w:rsidR="00104D8D" w:rsidRPr="005C5600" w14:paraId="5E6CA8AB" w14:textId="77777777" w:rsidTr="00E55DDF">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D33830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C36870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2E7B99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EC7B4B7"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Forest/Woodland Management</w:t>
            </w:r>
          </w:p>
        </w:tc>
      </w:tr>
      <w:tr w:rsidR="00104D8D" w:rsidRPr="005C5600" w14:paraId="71FC1AF9" w14:textId="77777777" w:rsidTr="00E55DDF">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8FA04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605B7A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463BAB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0FFD788"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Improved Soil and Water Management Techniques</w:t>
            </w:r>
          </w:p>
        </w:tc>
      </w:tr>
      <w:tr w:rsidR="00104D8D" w:rsidRPr="005C5600" w14:paraId="0AA52F8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A3C6D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910A36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E5ADE7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F15994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Sustainable Fire Management</w:t>
            </w:r>
          </w:p>
        </w:tc>
      </w:tr>
      <w:tr w:rsidR="00104D8D" w:rsidRPr="005C5600" w14:paraId="24B0D758"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E1D0A8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B290D7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0F6925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E588345"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Drought Mitigation/Early Warning</w:t>
            </w:r>
          </w:p>
        </w:tc>
      </w:tr>
      <w:tr w:rsidR="00104D8D" w:rsidRPr="005C5600" w14:paraId="386E14E2"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42066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2FBDF6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3B556C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Land Degradation Neutrality</w:t>
            </w:r>
          </w:p>
        </w:tc>
        <w:tc>
          <w:tcPr>
            <w:tcW w:w="1413" w:type="pct"/>
            <w:tcBorders>
              <w:top w:val="nil"/>
              <w:left w:val="nil"/>
              <w:bottom w:val="single" w:sz="4" w:space="0" w:color="auto"/>
              <w:right w:val="single" w:sz="4" w:space="0" w:color="auto"/>
            </w:tcBorders>
            <w:shd w:val="clear" w:color="auto" w:fill="auto"/>
            <w:hideMark/>
          </w:tcPr>
          <w:p w14:paraId="3ECF795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E1A569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23F0A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7D311C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75CD4A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F58009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Land Productivity</w:t>
            </w:r>
          </w:p>
        </w:tc>
      </w:tr>
      <w:tr w:rsidR="00104D8D" w:rsidRPr="005C5600" w14:paraId="5CD2423A" w14:textId="77777777" w:rsidTr="00E55DDF">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7A087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BA2F2D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54A7AB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551C3D2"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Land Cover and Land cover change</w:t>
            </w:r>
          </w:p>
        </w:tc>
      </w:tr>
      <w:tr w:rsidR="00104D8D" w:rsidRPr="005C5600" w14:paraId="42A19807" w14:textId="77777777" w:rsidTr="00E55DDF">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439D7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1FD85E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60698F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6269EA8"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Carbon stocks above or below ground</w:t>
            </w:r>
          </w:p>
        </w:tc>
      </w:tr>
      <w:tr w:rsidR="00104D8D" w:rsidRPr="005C5600" w14:paraId="240AE4E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522E4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7C5CBD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A2A72A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Food Security</w:t>
            </w:r>
          </w:p>
        </w:tc>
        <w:tc>
          <w:tcPr>
            <w:tcW w:w="1413" w:type="pct"/>
            <w:tcBorders>
              <w:top w:val="nil"/>
              <w:left w:val="nil"/>
              <w:bottom w:val="single" w:sz="4" w:space="0" w:color="auto"/>
              <w:right w:val="single" w:sz="4" w:space="0" w:color="auto"/>
            </w:tcBorders>
            <w:shd w:val="clear" w:color="auto" w:fill="auto"/>
            <w:hideMark/>
          </w:tcPr>
          <w:p w14:paraId="597CCE8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FFCAF51" w14:textId="77777777" w:rsidTr="00E55DDF">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FD75E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6A0C09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International Waters</w:t>
            </w:r>
          </w:p>
        </w:tc>
        <w:tc>
          <w:tcPr>
            <w:tcW w:w="1463" w:type="pct"/>
            <w:tcBorders>
              <w:top w:val="nil"/>
              <w:left w:val="nil"/>
              <w:bottom w:val="single" w:sz="4" w:space="0" w:color="auto"/>
              <w:right w:val="single" w:sz="4" w:space="0" w:color="auto"/>
            </w:tcBorders>
            <w:shd w:val="clear" w:color="auto" w:fill="auto"/>
            <w:noWrap/>
            <w:vAlign w:val="bottom"/>
            <w:hideMark/>
          </w:tcPr>
          <w:p w14:paraId="00081D2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noWrap/>
            <w:vAlign w:val="bottom"/>
            <w:hideMark/>
          </w:tcPr>
          <w:p w14:paraId="5252DD3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ACCC73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DE89F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35FDD3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5FB7477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 xml:space="preserve">Ship </w:t>
            </w:r>
          </w:p>
        </w:tc>
        <w:tc>
          <w:tcPr>
            <w:tcW w:w="1413" w:type="pct"/>
            <w:tcBorders>
              <w:top w:val="nil"/>
              <w:left w:val="nil"/>
              <w:bottom w:val="single" w:sz="4" w:space="0" w:color="auto"/>
              <w:right w:val="single" w:sz="4" w:space="0" w:color="auto"/>
            </w:tcBorders>
            <w:shd w:val="clear" w:color="auto" w:fill="auto"/>
            <w:hideMark/>
          </w:tcPr>
          <w:p w14:paraId="153CDBE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38677D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D037FD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A4B51E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0692418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Coastal</w:t>
            </w:r>
          </w:p>
        </w:tc>
        <w:tc>
          <w:tcPr>
            <w:tcW w:w="1413" w:type="pct"/>
            <w:tcBorders>
              <w:top w:val="nil"/>
              <w:left w:val="nil"/>
              <w:bottom w:val="single" w:sz="4" w:space="0" w:color="auto"/>
              <w:right w:val="single" w:sz="4" w:space="0" w:color="auto"/>
            </w:tcBorders>
            <w:shd w:val="clear" w:color="auto" w:fill="auto"/>
            <w:hideMark/>
          </w:tcPr>
          <w:p w14:paraId="33E8580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0E6AE9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08B01E6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678BA20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vAlign w:val="center"/>
          </w:tcPr>
          <w:p w14:paraId="72D48285"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Freshwater</w:t>
            </w:r>
          </w:p>
        </w:tc>
        <w:tc>
          <w:tcPr>
            <w:tcW w:w="1413" w:type="pct"/>
            <w:tcBorders>
              <w:top w:val="nil"/>
              <w:left w:val="nil"/>
              <w:bottom w:val="single" w:sz="4" w:space="0" w:color="auto"/>
              <w:right w:val="single" w:sz="4" w:space="0" w:color="auto"/>
            </w:tcBorders>
            <w:shd w:val="clear" w:color="auto" w:fill="auto"/>
          </w:tcPr>
          <w:p w14:paraId="5DA0123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7CBAB91D" w14:textId="77777777" w:rsidTr="00E55DDF">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C52AC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305FBA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tcPr>
          <w:p w14:paraId="1794828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nil"/>
              <w:left w:val="nil"/>
              <w:bottom w:val="single" w:sz="4" w:space="0" w:color="auto"/>
              <w:right w:val="single" w:sz="4" w:space="0" w:color="auto"/>
            </w:tcBorders>
            <w:shd w:val="clear" w:color="auto" w:fill="auto"/>
            <w:vAlign w:val="center"/>
            <w:hideMark/>
          </w:tcPr>
          <w:p w14:paraId="3760196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Aquifer</w:t>
            </w:r>
          </w:p>
        </w:tc>
      </w:tr>
      <w:tr w:rsidR="00104D8D" w:rsidRPr="005C5600" w14:paraId="79174AB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5C78A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vAlign w:val="bottom"/>
            <w:hideMark/>
          </w:tcPr>
          <w:p w14:paraId="508EA1D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tcPr>
          <w:p w14:paraId="0AE2E3B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nil"/>
              <w:left w:val="nil"/>
              <w:bottom w:val="single" w:sz="4" w:space="0" w:color="auto"/>
              <w:right w:val="single" w:sz="4" w:space="0" w:color="auto"/>
            </w:tcBorders>
            <w:shd w:val="clear" w:color="auto" w:fill="auto"/>
            <w:vAlign w:val="center"/>
            <w:hideMark/>
          </w:tcPr>
          <w:p w14:paraId="3D47731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River Basin</w:t>
            </w:r>
          </w:p>
        </w:tc>
      </w:tr>
      <w:tr w:rsidR="00104D8D" w:rsidRPr="005C5600" w14:paraId="3B1F2BF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D9A370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03D0A2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tcPr>
          <w:p w14:paraId="70BCB1B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nil"/>
              <w:left w:val="nil"/>
              <w:bottom w:val="single" w:sz="4" w:space="0" w:color="auto"/>
              <w:right w:val="single" w:sz="4" w:space="0" w:color="auto"/>
            </w:tcBorders>
            <w:shd w:val="clear" w:color="auto" w:fill="auto"/>
            <w:vAlign w:val="center"/>
            <w:hideMark/>
          </w:tcPr>
          <w:p w14:paraId="11F9E6F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Lake Basin</w:t>
            </w:r>
          </w:p>
        </w:tc>
      </w:tr>
      <w:tr w:rsidR="00104D8D" w:rsidRPr="005C5600" w14:paraId="608FEAE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E7459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46603B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58A9EE28"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Learning</w:t>
            </w:r>
          </w:p>
        </w:tc>
        <w:tc>
          <w:tcPr>
            <w:tcW w:w="1413" w:type="pct"/>
            <w:tcBorders>
              <w:top w:val="nil"/>
              <w:left w:val="nil"/>
              <w:bottom w:val="single" w:sz="4" w:space="0" w:color="auto"/>
              <w:right w:val="single" w:sz="4" w:space="0" w:color="auto"/>
            </w:tcBorders>
            <w:shd w:val="clear" w:color="auto" w:fill="auto"/>
            <w:hideMark/>
          </w:tcPr>
          <w:p w14:paraId="0A224A7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3FDD77D"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33B62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6DFB0E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3E92C41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Fisheries</w:t>
            </w:r>
          </w:p>
        </w:tc>
        <w:tc>
          <w:tcPr>
            <w:tcW w:w="1413" w:type="pct"/>
            <w:tcBorders>
              <w:top w:val="nil"/>
              <w:left w:val="nil"/>
              <w:bottom w:val="single" w:sz="4" w:space="0" w:color="auto"/>
              <w:right w:val="single" w:sz="4" w:space="0" w:color="auto"/>
            </w:tcBorders>
            <w:shd w:val="clear" w:color="auto" w:fill="auto"/>
            <w:hideMark/>
          </w:tcPr>
          <w:p w14:paraId="1F78AFD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6AE297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40CC3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CE688B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0316786C"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Persistent toxic substances</w:t>
            </w:r>
          </w:p>
        </w:tc>
        <w:tc>
          <w:tcPr>
            <w:tcW w:w="1413" w:type="pct"/>
            <w:tcBorders>
              <w:top w:val="nil"/>
              <w:left w:val="nil"/>
              <w:bottom w:val="single" w:sz="4" w:space="0" w:color="auto"/>
              <w:right w:val="single" w:sz="4" w:space="0" w:color="auto"/>
            </w:tcBorders>
            <w:shd w:val="clear" w:color="auto" w:fill="auto"/>
            <w:hideMark/>
          </w:tcPr>
          <w:p w14:paraId="1016685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24D447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7A039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DE787C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7650964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proofErr w:type="gramStart"/>
            <w:r w:rsidRPr="005C5600">
              <w:rPr>
                <w:rFonts w:ascii="Avenir Next Regular" w:eastAsia="Times New Roman" w:hAnsi="Avenir Next Regular" w:cs="Calibri"/>
                <w:iCs/>
                <w:color w:val="000000"/>
                <w:sz w:val="16"/>
                <w:szCs w:val="16"/>
                <w:lang w:val="en-GB"/>
              </w:rPr>
              <w:t>SIDS :</w:t>
            </w:r>
            <w:proofErr w:type="gramEnd"/>
            <w:r w:rsidRPr="005C5600">
              <w:rPr>
                <w:rFonts w:ascii="Avenir Next Regular" w:eastAsia="Times New Roman" w:hAnsi="Avenir Next Regular" w:cs="Calibri"/>
                <w:iCs/>
                <w:color w:val="000000"/>
                <w:sz w:val="16"/>
                <w:szCs w:val="16"/>
                <w:lang w:val="en-GB"/>
              </w:rPr>
              <w:t xml:space="preserve"> Small Island Dev States</w:t>
            </w:r>
          </w:p>
        </w:tc>
        <w:tc>
          <w:tcPr>
            <w:tcW w:w="1413" w:type="pct"/>
            <w:tcBorders>
              <w:top w:val="nil"/>
              <w:left w:val="nil"/>
              <w:bottom w:val="single" w:sz="4" w:space="0" w:color="auto"/>
              <w:right w:val="single" w:sz="4" w:space="0" w:color="auto"/>
            </w:tcBorders>
            <w:shd w:val="clear" w:color="auto" w:fill="auto"/>
            <w:hideMark/>
          </w:tcPr>
          <w:p w14:paraId="0CA35DA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3DF350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48267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FF803F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68BDBE3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Targeted Research</w:t>
            </w:r>
          </w:p>
        </w:tc>
        <w:tc>
          <w:tcPr>
            <w:tcW w:w="1413" w:type="pct"/>
            <w:tcBorders>
              <w:top w:val="nil"/>
              <w:left w:val="nil"/>
              <w:bottom w:val="single" w:sz="4" w:space="0" w:color="auto"/>
              <w:right w:val="single" w:sz="4" w:space="0" w:color="auto"/>
            </w:tcBorders>
            <w:shd w:val="clear" w:color="auto" w:fill="auto"/>
            <w:hideMark/>
          </w:tcPr>
          <w:p w14:paraId="52369AD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7D983E9"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501F7E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678F3E4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vAlign w:val="center"/>
          </w:tcPr>
          <w:p w14:paraId="7D549423"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Pollution</w:t>
            </w:r>
          </w:p>
        </w:tc>
        <w:tc>
          <w:tcPr>
            <w:tcW w:w="1413" w:type="pct"/>
            <w:tcBorders>
              <w:top w:val="nil"/>
              <w:left w:val="nil"/>
              <w:bottom w:val="single" w:sz="4" w:space="0" w:color="auto"/>
              <w:right w:val="single" w:sz="4" w:space="0" w:color="auto"/>
            </w:tcBorders>
            <w:shd w:val="clear" w:color="auto" w:fill="auto"/>
          </w:tcPr>
          <w:p w14:paraId="30C3EFF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66B7DFE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1EA66FC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721B72A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vAlign w:val="center"/>
          </w:tcPr>
          <w:p w14:paraId="220B059B"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1BE2CBF9"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Persistent toxic substances</w:t>
            </w:r>
          </w:p>
        </w:tc>
      </w:tr>
      <w:tr w:rsidR="00104D8D" w:rsidRPr="005C5600" w14:paraId="08AEF4E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168A7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6CA213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tcPr>
          <w:p w14:paraId="436900B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nil"/>
              <w:left w:val="nil"/>
              <w:bottom w:val="single" w:sz="4" w:space="0" w:color="auto"/>
              <w:right w:val="single" w:sz="4" w:space="0" w:color="auto"/>
            </w:tcBorders>
            <w:shd w:val="clear" w:color="auto" w:fill="auto"/>
            <w:hideMark/>
          </w:tcPr>
          <w:p w14:paraId="2E4E30B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Plastics</w:t>
            </w:r>
          </w:p>
        </w:tc>
      </w:tr>
      <w:tr w:rsidR="00104D8D" w:rsidRPr="005C5600" w14:paraId="40A76965" w14:textId="77777777" w:rsidTr="00E55DDF">
        <w:trPr>
          <w:trHeight w:val="40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F7274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6A9A57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253D3FD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9C7CA44"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Nutrient pollution from all sectors except wastewater</w:t>
            </w:r>
          </w:p>
        </w:tc>
      </w:tr>
      <w:tr w:rsidR="00104D8D" w:rsidRPr="005C5600" w14:paraId="4B0AF58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83279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F93059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564AC9D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E2F638E"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Nutrient pollution from Wastewater</w:t>
            </w:r>
          </w:p>
        </w:tc>
      </w:tr>
      <w:tr w:rsidR="00104D8D" w:rsidRPr="005C5600" w14:paraId="67C83D67" w14:textId="77777777" w:rsidTr="00E55DDF">
        <w:trPr>
          <w:trHeight w:val="36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E795B8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0B9726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3566DF51"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Transboundary Diagnostic Analysis and Strategic Action Plan preparation</w:t>
            </w:r>
          </w:p>
        </w:tc>
        <w:tc>
          <w:tcPr>
            <w:tcW w:w="1413" w:type="pct"/>
            <w:tcBorders>
              <w:top w:val="nil"/>
              <w:left w:val="nil"/>
              <w:bottom w:val="single" w:sz="4" w:space="0" w:color="auto"/>
              <w:right w:val="single" w:sz="4" w:space="0" w:color="auto"/>
            </w:tcBorders>
            <w:shd w:val="clear" w:color="auto" w:fill="auto"/>
            <w:hideMark/>
          </w:tcPr>
          <w:p w14:paraId="4691F09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7B52E5A" w14:textId="77777777" w:rsidTr="00E55DDF">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E8831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DFAE28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1CD20E19"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Strategic Action Plan Implementation</w:t>
            </w:r>
          </w:p>
        </w:tc>
        <w:tc>
          <w:tcPr>
            <w:tcW w:w="1413" w:type="pct"/>
            <w:tcBorders>
              <w:top w:val="nil"/>
              <w:left w:val="nil"/>
              <w:bottom w:val="single" w:sz="4" w:space="0" w:color="auto"/>
              <w:right w:val="single" w:sz="4" w:space="0" w:color="auto"/>
            </w:tcBorders>
            <w:shd w:val="clear" w:color="auto" w:fill="auto"/>
            <w:hideMark/>
          </w:tcPr>
          <w:p w14:paraId="417384A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526662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BFD5D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67B53D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744C9541"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Areas Beyond National Jurisdiction</w:t>
            </w:r>
          </w:p>
        </w:tc>
        <w:tc>
          <w:tcPr>
            <w:tcW w:w="1413" w:type="pct"/>
            <w:tcBorders>
              <w:top w:val="nil"/>
              <w:left w:val="nil"/>
              <w:bottom w:val="single" w:sz="4" w:space="0" w:color="auto"/>
              <w:right w:val="single" w:sz="4" w:space="0" w:color="auto"/>
            </w:tcBorders>
            <w:shd w:val="clear" w:color="auto" w:fill="auto"/>
            <w:hideMark/>
          </w:tcPr>
          <w:p w14:paraId="3906CE5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3AEBB9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28ABE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C575AF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1E49895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Large Marine Ecosystems</w:t>
            </w:r>
          </w:p>
        </w:tc>
        <w:tc>
          <w:tcPr>
            <w:tcW w:w="1413" w:type="pct"/>
            <w:tcBorders>
              <w:top w:val="nil"/>
              <w:left w:val="nil"/>
              <w:bottom w:val="single" w:sz="4" w:space="0" w:color="auto"/>
              <w:right w:val="single" w:sz="4" w:space="0" w:color="auto"/>
            </w:tcBorders>
            <w:shd w:val="clear" w:color="auto" w:fill="auto"/>
            <w:hideMark/>
          </w:tcPr>
          <w:p w14:paraId="0627107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FE9BDF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5F18A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8406F4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1AF965F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Private Sector</w:t>
            </w:r>
          </w:p>
        </w:tc>
        <w:tc>
          <w:tcPr>
            <w:tcW w:w="1413" w:type="pct"/>
            <w:tcBorders>
              <w:top w:val="nil"/>
              <w:left w:val="nil"/>
              <w:bottom w:val="single" w:sz="4" w:space="0" w:color="auto"/>
              <w:right w:val="single" w:sz="4" w:space="0" w:color="auto"/>
            </w:tcBorders>
            <w:shd w:val="clear" w:color="auto" w:fill="auto"/>
            <w:hideMark/>
          </w:tcPr>
          <w:p w14:paraId="6CC86C2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046EC9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52A077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86C824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55CE737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Aquaculture</w:t>
            </w:r>
          </w:p>
        </w:tc>
        <w:tc>
          <w:tcPr>
            <w:tcW w:w="1413" w:type="pct"/>
            <w:tcBorders>
              <w:top w:val="nil"/>
              <w:left w:val="nil"/>
              <w:bottom w:val="single" w:sz="4" w:space="0" w:color="auto"/>
              <w:right w:val="single" w:sz="4" w:space="0" w:color="auto"/>
            </w:tcBorders>
            <w:shd w:val="clear" w:color="auto" w:fill="auto"/>
            <w:hideMark/>
          </w:tcPr>
          <w:p w14:paraId="6C2FC93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B47CE0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BEE495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F7FB60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2177916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Marine Protected Area</w:t>
            </w:r>
          </w:p>
        </w:tc>
        <w:tc>
          <w:tcPr>
            <w:tcW w:w="1413" w:type="pct"/>
            <w:tcBorders>
              <w:top w:val="nil"/>
              <w:left w:val="nil"/>
              <w:bottom w:val="single" w:sz="4" w:space="0" w:color="auto"/>
              <w:right w:val="single" w:sz="4" w:space="0" w:color="auto"/>
            </w:tcBorders>
            <w:shd w:val="clear" w:color="auto" w:fill="auto"/>
            <w:hideMark/>
          </w:tcPr>
          <w:p w14:paraId="0311C1E3"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BD216D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B87F1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CF1B42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5F9951F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Biomes</w:t>
            </w:r>
          </w:p>
        </w:tc>
        <w:tc>
          <w:tcPr>
            <w:tcW w:w="1413" w:type="pct"/>
            <w:tcBorders>
              <w:top w:val="nil"/>
              <w:left w:val="nil"/>
              <w:bottom w:val="single" w:sz="4" w:space="0" w:color="auto"/>
              <w:right w:val="single" w:sz="4" w:space="0" w:color="auto"/>
            </w:tcBorders>
            <w:shd w:val="clear" w:color="auto" w:fill="auto"/>
            <w:hideMark/>
          </w:tcPr>
          <w:p w14:paraId="17E9B50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51A70C69"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C345B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F576BC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07CF994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vAlign w:val="center"/>
            <w:hideMark/>
          </w:tcPr>
          <w:p w14:paraId="4236F6C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Mangrove</w:t>
            </w:r>
          </w:p>
        </w:tc>
      </w:tr>
      <w:tr w:rsidR="00104D8D" w:rsidRPr="005C5600" w14:paraId="418F30F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093EE3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62768B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00E7E93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vAlign w:val="center"/>
            <w:hideMark/>
          </w:tcPr>
          <w:p w14:paraId="5BEA2B6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Coral Reefs</w:t>
            </w:r>
          </w:p>
        </w:tc>
      </w:tr>
      <w:tr w:rsidR="00104D8D" w:rsidRPr="005C5600" w14:paraId="1212C45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D57057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E78AE5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76C54E3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vAlign w:val="center"/>
            <w:hideMark/>
          </w:tcPr>
          <w:p w14:paraId="0A55A11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Seagrasses</w:t>
            </w:r>
          </w:p>
        </w:tc>
      </w:tr>
      <w:tr w:rsidR="00104D8D" w:rsidRPr="005C5600" w14:paraId="02D26894"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03A35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79DF0A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7125615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vAlign w:val="center"/>
            <w:hideMark/>
          </w:tcPr>
          <w:p w14:paraId="42138B43"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Polar Ecosystems</w:t>
            </w:r>
          </w:p>
        </w:tc>
      </w:tr>
      <w:tr w:rsidR="00104D8D" w:rsidRPr="005C5600" w14:paraId="2D6F5C4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02A41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495D2A1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vAlign w:val="center"/>
            <w:hideMark/>
          </w:tcPr>
          <w:p w14:paraId="1625C11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vAlign w:val="center"/>
            <w:hideMark/>
          </w:tcPr>
          <w:p w14:paraId="416DD41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Constructed Wetlands</w:t>
            </w:r>
          </w:p>
        </w:tc>
      </w:tr>
      <w:tr w:rsidR="00104D8D" w:rsidRPr="005C5600" w14:paraId="08A00A9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34511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6186AE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Chemicals and Waste</w:t>
            </w:r>
          </w:p>
        </w:tc>
        <w:tc>
          <w:tcPr>
            <w:tcW w:w="1463" w:type="pct"/>
            <w:tcBorders>
              <w:top w:val="nil"/>
              <w:left w:val="nil"/>
              <w:bottom w:val="single" w:sz="4" w:space="0" w:color="auto"/>
              <w:right w:val="single" w:sz="4" w:space="0" w:color="auto"/>
            </w:tcBorders>
            <w:shd w:val="clear" w:color="auto" w:fill="auto"/>
          </w:tcPr>
          <w:p w14:paraId="71CAD21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c>
          <w:tcPr>
            <w:tcW w:w="1413" w:type="pct"/>
            <w:tcBorders>
              <w:top w:val="nil"/>
              <w:left w:val="nil"/>
              <w:bottom w:val="single" w:sz="4" w:space="0" w:color="auto"/>
              <w:right w:val="single" w:sz="4" w:space="0" w:color="auto"/>
            </w:tcBorders>
            <w:shd w:val="clear" w:color="auto" w:fill="auto"/>
            <w:hideMark/>
          </w:tcPr>
          <w:p w14:paraId="0CEA03C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B08521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EC405A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tcPr>
          <w:p w14:paraId="41197843"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09277CC8"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Mercury</w:t>
            </w:r>
          </w:p>
        </w:tc>
        <w:tc>
          <w:tcPr>
            <w:tcW w:w="1413" w:type="pct"/>
            <w:tcBorders>
              <w:top w:val="nil"/>
              <w:left w:val="nil"/>
              <w:bottom w:val="single" w:sz="4" w:space="0" w:color="auto"/>
              <w:right w:val="single" w:sz="4" w:space="0" w:color="auto"/>
            </w:tcBorders>
            <w:shd w:val="clear" w:color="auto" w:fill="auto"/>
          </w:tcPr>
          <w:p w14:paraId="4AEAC15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r>
      <w:tr w:rsidR="00104D8D" w:rsidRPr="005C5600" w14:paraId="0543607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9431A1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E4DED3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E91CAE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Artisanal and Scale Gold Mining</w:t>
            </w:r>
          </w:p>
        </w:tc>
        <w:tc>
          <w:tcPr>
            <w:tcW w:w="1413" w:type="pct"/>
            <w:tcBorders>
              <w:top w:val="nil"/>
              <w:left w:val="nil"/>
              <w:bottom w:val="single" w:sz="4" w:space="0" w:color="auto"/>
              <w:right w:val="single" w:sz="4" w:space="0" w:color="auto"/>
            </w:tcBorders>
            <w:shd w:val="clear" w:color="auto" w:fill="auto"/>
            <w:hideMark/>
          </w:tcPr>
          <w:p w14:paraId="2A2269D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0BE14F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D82BF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41A824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805EEA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Coal Fired Power Plants</w:t>
            </w:r>
          </w:p>
        </w:tc>
        <w:tc>
          <w:tcPr>
            <w:tcW w:w="1413" w:type="pct"/>
            <w:tcBorders>
              <w:top w:val="nil"/>
              <w:left w:val="nil"/>
              <w:bottom w:val="single" w:sz="4" w:space="0" w:color="auto"/>
              <w:right w:val="single" w:sz="4" w:space="0" w:color="auto"/>
            </w:tcBorders>
            <w:shd w:val="clear" w:color="auto" w:fill="auto"/>
            <w:hideMark/>
          </w:tcPr>
          <w:p w14:paraId="56A19AD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B54A7C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36AF3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7ED35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2197D5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Coal Fired Industrial Boilers</w:t>
            </w:r>
          </w:p>
        </w:tc>
        <w:tc>
          <w:tcPr>
            <w:tcW w:w="1413" w:type="pct"/>
            <w:tcBorders>
              <w:top w:val="nil"/>
              <w:left w:val="nil"/>
              <w:bottom w:val="single" w:sz="4" w:space="0" w:color="auto"/>
              <w:right w:val="single" w:sz="4" w:space="0" w:color="auto"/>
            </w:tcBorders>
            <w:shd w:val="clear" w:color="auto" w:fill="auto"/>
            <w:hideMark/>
          </w:tcPr>
          <w:p w14:paraId="46EADE0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0898B7D"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9B66DF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6A483C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06133B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Cement</w:t>
            </w:r>
          </w:p>
        </w:tc>
        <w:tc>
          <w:tcPr>
            <w:tcW w:w="1413" w:type="pct"/>
            <w:tcBorders>
              <w:top w:val="nil"/>
              <w:left w:val="nil"/>
              <w:bottom w:val="single" w:sz="4" w:space="0" w:color="auto"/>
              <w:right w:val="single" w:sz="4" w:space="0" w:color="auto"/>
            </w:tcBorders>
            <w:shd w:val="clear" w:color="auto" w:fill="auto"/>
            <w:hideMark/>
          </w:tcPr>
          <w:p w14:paraId="7C0A41C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72B3C4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B9165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29B294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58C481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 xml:space="preserve">Non-Ferrous Metals Production </w:t>
            </w:r>
          </w:p>
        </w:tc>
        <w:tc>
          <w:tcPr>
            <w:tcW w:w="1413" w:type="pct"/>
            <w:tcBorders>
              <w:top w:val="nil"/>
              <w:left w:val="nil"/>
              <w:bottom w:val="single" w:sz="4" w:space="0" w:color="auto"/>
              <w:right w:val="single" w:sz="4" w:space="0" w:color="auto"/>
            </w:tcBorders>
            <w:shd w:val="clear" w:color="auto" w:fill="auto"/>
            <w:hideMark/>
          </w:tcPr>
          <w:p w14:paraId="41B5668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6A90DA1" w14:textId="77777777" w:rsidTr="00E55DDF">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B47DF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750034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399AEC1"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Ozone</w:t>
            </w:r>
          </w:p>
        </w:tc>
        <w:tc>
          <w:tcPr>
            <w:tcW w:w="1413" w:type="pct"/>
            <w:tcBorders>
              <w:top w:val="nil"/>
              <w:left w:val="nil"/>
              <w:bottom w:val="single" w:sz="4" w:space="0" w:color="auto"/>
              <w:right w:val="single" w:sz="4" w:space="0" w:color="auto"/>
            </w:tcBorders>
            <w:shd w:val="clear" w:color="auto" w:fill="auto"/>
            <w:hideMark/>
          </w:tcPr>
          <w:p w14:paraId="79D1F4C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55E12D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7C92F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C1EA70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EFBAD1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Persistent Organic Pollutants</w:t>
            </w:r>
          </w:p>
        </w:tc>
        <w:tc>
          <w:tcPr>
            <w:tcW w:w="1413" w:type="pct"/>
            <w:tcBorders>
              <w:top w:val="nil"/>
              <w:left w:val="nil"/>
              <w:bottom w:val="single" w:sz="4" w:space="0" w:color="auto"/>
              <w:right w:val="single" w:sz="4" w:space="0" w:color="auto"/>
            </w:tcBorders>
            <w:shd w:val="clear" w:color="auto" w:fill="auto"/>
            <w:hideMark/>
          </w:tcPr>
          <w:p w14:paraId="082B04A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6C757B9" w14:textId="77777777" w:rsidTr="00E55DDF">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06C23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F5488D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913C042"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Unintentional Persistent Organic Pollutants</w:t>
            </w:r>
          </w:p>
        </w:tc>
        <w:tc>
          <w:tcPr>
            <w:tcW w:w="1413" w:type="pct"/>
            <w:tcBorders>
              <w:top w:val="nil"/>
              <w:left w:val="nil"/>
              <w:bottom w:val="single" w:sz="4" w:space="0" w:color="auto"/>
              <w:right w:val="single" w:sz="4" w:space="0" w:color="auto"/>
            </w:tcBorders>
            <w:shd w:val="clear" w:color="auto" w:fill="auto"/>
            <w:hideMark/>
          </w:tcPr>
          <w:p w14:paraId="15C3776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2C0946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7D106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60EA073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D24C399"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Sound Management of chemicals and Waste</w:t>
            </w:r>
          </w:p>
        </w:tc>
        <w:tc>
          <w:tcPr>
            <w:tcW w:w="1413" w:type="pct"/>
            <w:tcBorders>
              <w:top w:val="nil"/>
              <w:left w:val="nil"/>
              <w:bottom w:val="single" w:sz="4" w:space="0" w:color="auto"/>
              <w:right w:val="single" w:sz="4" w:space="0" w:color="auto"/>
            </w:tcBorders>
            <w:shd w:val="clear" w:color="auto" w:fill="auto"/>
            <w:hideMark/>
          </w:tcPr>
          <w:p w14:paraId="5670718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E18A44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08E72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vAlign w:val="bottom"/>
            <w:hideMark/>
          </w:tcPr>
          <w:p w14:paraId="6D990A4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32B2AD8"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Waste Management</w:t>
            </w:r>
          </w:p>
        </w:tc>
        <w:tc>
          <w:tcPr>
            <w:tcW w:w="1413" w:type="pct"/>
            <w:tcBorders>
              <w:top w:val="nil"/>
              <w:left w:val="nil"/>
              <w:bottom w:val="single" w:sz="4" w:space="0" w:color="auto"/>
              <w:right w:val="single" w:sz="4" w:space="0" w:color="auto"/>
            </w:tcBorders>
            <w:shd w:val="clear" w:color="auto" w:fill="auto"/>
            <w:hideMark/>
          </w:tcPr>
          <w:p w14:paraId="4A17620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792481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62E35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6B7D58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5873E84"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075F05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Hazardous Waste Management</w:t>
            </w:r>
          </w:p>
        </w:tc>
      </w:tr>
      <w:tr w:rsidR="00104D8D" w:rsidRPr="005C5600" w14:paraId="139FE125"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E5932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F4BC48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8BEEB5F"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F58902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Industrial Waste</w:t>
            </w:r>
          </w:p>
        </w:tc>
      </w:tr>
      <w:tr w:rsidR="00104D8D" w:rsidRPr="005C5600" w14:paraId="5045E1F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8D174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AC268D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F3CD18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B3FF92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e-Waste</w:t>
            </w:r>
          </w:p>
        </w:tc>
      </w:tr>
      <w:tr w:rsidR="00104D8D" w:rsidRPr="005C5600" w14:paraId="4068D50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FBE08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0E0B22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71F03E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Emissions</w:t>
            </w:r>
          </w:p>
        </w:tc>
        <w:tc>
          <w:tcPr>
            <w:tcW w:w="1413" w:type="pct"/>
            <w:tcBorders>
              <w:top w:val="nil"/>
              <w:left w:val="nil"/>
              <w:bottom w:val="single" w:sz="4" w:space="0" w:color="auto"/>
              <w:right w:val="single" w:sz="4" w:space="0" w:color="auto"/>
            </w:tcBorders>
            <w:shd w:val="clear" w:color="auto" w:fill="auto"/>
            <w:hideMark/>
          </w:tcPr>
          <w:p w14:paraId="1BE5227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FE4F9F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0C1293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D55E06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28E40E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Disposal</w:t>
            </w:r>
          </w:p>
        </w:tc>
        <w:tc>
          <w:tcPr>
            <w:tcW w:w="1413" w:type="pct"/>
            <w:tcBorders>
              <w:top w:val="nil"/>
              <w:left w:val="nil"/>
              <w:bottom w:val="single" w:sz="4" w:space="0" w:color="auto"/>
              <w:right w:val="single" w:sz="4" w:space="0" w:color="auto"/>
            </w:tcBorders>
            <w:shd w:val="clear" w:color="auto" w:fill="auto"/>
            <w:hideMark/>
          </w:tcPr>
          <w:p w14:paraId="665BEEC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BDFCC24"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57AF7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lastRenderedPageBreak/>
              <w:t> </w:t>
            </w:r>
          </w:p>
        </w:tc>
        <w:tc>
          <w:tcPr>
            <w:tcW w:w="1136" w:type="pct"/>
            <w:tcBorders>
              <w:top w:val="nil"/>
              <w:left w:val="nil"/>
              <w:bottom w:val="single" w:sz="4" w:space="0" w:color="auto"/>
              <w:right w:val="single" w:sz="4" w:space="0" w:color="auto"/>
            </w:tcBorders>
            <w:shd w:val="clear" w:color="auto" w:fill="auto"/>
            <w:hideMark/>
          </w:tcPr>
          <w:p w14:paraId="44F222A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827EE4F"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New Persistent Organic Pollutants</w:t>
            </w:r>
          </w:p>
        </w:tc>
        <w:tc>
          <w:tcPr>
            <w:tcW w:w="1413" w:type="pct"/>
            <w:tcBorders>
              <w:top w:val="nil"/>
              <w:left w:val="nil"/>
              <w:bottom w:val="single" w:sz="4" w:space="0" w:color="auto"/>
              <w:right w:val="single" w:sz="4" w:space="0" w:color="auto"/>
            </w:tcBorders>
            <w:shd w:val="clear" w:color="auto" w:fill="auto"/>
            <w:hideMark/>
          </w:tcPr>
          <w:p w14:paraId="4EEE026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D94D4F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A751E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74FECA8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DADCBA7"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Polychlorinated Biphenyls</w:t>
            </w:r>
          </w:p>
        </w:tc>
        <w:tc>
          <w:tcPr>
            <w:tcW w:w="1413" w:type="pct"/>
            <w:tcBorders>
              <w:top w:val="nil"/>
              <w:left w:val="nil"/>
              <w:bottom w:val="single" w:sz="4" w:space="0" w:color="auto"/>
              <w:right w:val="single" w:sz="4" w:space="0" w:color="auto"/>
            </w:tcBorders>
            <w:shd w:val="clear" w:color="auto" w:fill="auto"/>
            <w:hideMark/>
          </w:tcPr>
          <w:p w14:paraId="3F6AC1AD"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15565C4"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BC41F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3E3B2FA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F9F860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Plastics</w:t>
            </w:r>
          </w:p>
        </w:tc>
        <w:tc>
          <w:tcPr>
            <w:tcW w:w="1413" w:type="pct"/>
            <w:tcBorders>
              <w:top w:val="nil"/>
              <w:left w:val="nil"/>
              <w:bottom w:val="single" w:sz="4" w:space="0" w:color="auto"/>
              <w:right w:val="single" w:sz="4" w:space="0" w:color="auto"/>
            </w:tcBorders>
            <w:shd w:val="clear" w:color="auto" w:fill="auto"/>
            <w:hideMark/>
          </w:tcPr>
          <w:p w14:paraId="25E5F0D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1139F099"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2DB4C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87CB59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535061B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Eco-Efficiency</w:t>
            </w:r>
          </w:p>
        </w:tc>
        <w:tc>
          <w:tcPr>
            <w:tcW w:w="1413" w:type="pct"/>
            <w:tcBorders>
              <w:top w:val="nil"/>
              <w:left w:val="nil"/>
              <w:bottom w:val="single" w:sz="4" w:space="0" w:color="auto"/>
              <w:right w:val="single" w:sz="4" w:space="0" w:color="auto"/>
            </w:tcBorders>
            <w:shd w:val="clear" w:color="auto" w:fill="auto"/>
            <w:hideMark/>
          </w:tcPr>
          <w:p w14:paraId="4DC171D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869012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CFD1B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1DADDCF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2027DB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Pesticides</w:t>
            </w:r>
          </w:p>
        </w:tc>
        <w:tc>
          <w:tcPr>
            <w:tcW w:w="1413" w:type="pct"/>
            <w:tcBorders>
              <w:top w:val="nil"/>
              <w:left w:val="nil"/>
              <w:bottom w:val="single" w:sz="4" w:space="0" w:color="auto"/>
              <w:right w:val="single" w:sz="4" w:space="0" w:color="auto"/>
            </w:tcBorders>
            <w:shd w:val="clear" w:color="auto" w:fill="auto"/>
            <w:hideMark/>
          </w:tcPr>
          <w:p w14:paraId="249EBA9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2FAD981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5E2E4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B213B7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4F34BE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DDT - Vector Management</w:t>
            </w:r>
          </w:p>
        </w:tc>
        <w:tc>
          <w:tcPr>
            <w:tcW w:w="1413" w:type="pct"/>
            <w:tcBorders>
              <w:top w:val="nil"/>
              <w:left w:val="nil"/>
              <w:bottom w:val="single" w:sz="4" w:space="0" w:color="auto"/>
              <w:right w:val="single" w:sz="4" w:space="0" w:color="auto"/>
            </w:tcBorders>
            <w:shd w:val="clear" w:color="auto" w:fill="auto"/>
            <w:hideMark/>
          </w:tcPr>
          <w:p w14:paraId="54B49B1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74A297D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B09E0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FABF73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337F669"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DDT - Other</w:t>
            </w:r>
          </w:p>
        </w:tc>
        <w:tc>
          <w:tcPr>
            <w:tcW w:w="1413" w:type="pct"/>
            <w:tcBorders>
              <w:top w:val="nil"/>
              <w:left w:val="nil"/>
              <w:bottom w:val="single" w:sz="4" w:space="0" w:color="auto"/>
              <w:right w:val="single" w:sz="4" w:space="0" w:color="auto"/>
            </w:tcBorders>
            <w:shd w:val="clear" w:color="auto" w:fill="auto"/>
            <w:hideMark/>
          </w:tcPr>
          <w:p w14:paraId="74F4F68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BF5715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A73A0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5669867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9595DD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Industrial Emissions</w:t>
            </w:r>
          </w:p>
        </w:tc>
        <w:tc>
          <w:tcPr>
            <w:tcW w:w="1413" w:type="pct"/>
            <w:tcBorders>
              <w:top w:val="nil"/>
              <w:left w:val="nil"/>
              <w:bottom w:val="single" w:sz="4" w:space="0" w:color="auto"/>
              <w:right w:val="single" w:sz="4" w:space="0" w:color="auto"/>
            </w:tcBorders>
            <w:shd w:val="clear" w:color="auto" w:fill="auto"/>
            <w:hideMark/>
          </w:tcPr>
          <w:p w14:paraId="6472320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40C03D5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08C3D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54D9DF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DB0FF0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Open Burning</w:t>
            </w:r>
          </w:p>
        </w:tc>
        <w:tc>
          <w:tcPr>
            <w:tcW w:w="1413" w:type="pct"/>
            <w:tcBorders>
              <w:top w:val="nil"/>
              <w:left w:val="nil"/>
              <w:bottom w:val="single" w:sz="4" w:space="0" w:color="auto"/>
              <w:right w:val="single" w:sz="4" w:space="0" w:color="auto"/>
            </w:tcBorders>
            <w:shd w:val="clear" w:color="auto" w:fill="auto"/>
            <w:hideMark/>
          </w:tcPr>
          <w:p w14:paraId="5A35105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779E8FF" w14:textId="77777777" w:rsidTr="00E55DDF">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FEB9E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2C2EB7B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74A0D45" w14:textId="77777777" w:rsidR="00104D8D" w:rsidRPr="005C5600" w:rsidRDefault="00104D8D" w:rsidP="00E55DDF">
            <w:pPr>
              <w:spacing w:after="0" w:line="240" w:lineRule="auto"/>
              <w:ind w:left="150" w:hanging="150"/>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Best Available Technology / Best Environmental Practices</w:t>
            </w:r>
          </w:p>
        </w:tc>
        <w:tc>
          <w:tcPr>
            <w:tcW w:w="1413" w:type="pct"/>
            <w:tcBorders>
              <w:top w:val="nil"/>
              <w:left w:val="nil"/>
              <w:bottom w:val="single" w:sz="4" w:space="0" w:color="auto"/>
              <w:right w:val="single" w:sz="4" w:space="0" w:color="auto"/>
            </w:tcBorders>
            <w:shd w:val="clear" w:color="auto" w:fill="auto"/>
            <w:hideMark/>
          </w:tcPr>
          <w:p w14:paraId="0EEBCF3C"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0B962912"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EC3AF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hideMark/>
          </w:tcPr>
          <w:p w14:paraId="039E84F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35F1DBD"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Green Chemistry</w:t>
            </w:r>
          </w:p>
        </w:tc>
        <w:tc>
          <w:tcPr>
            <w:tcW w:w="1413" w:type="pct"/>
            <w:tcBorders>
              <w:top w:val="nil"/>
              <w:left w:val="nil"/>
              <w:bottom w:val="single" w:sz="4" w:space="0" w:color="auto"/>
              <w:right w:val="single" w:sz="4" w:space="0" w:color="auto"/>
            </w:tcBorders>
            <w:shd w:val="clear" w:color="auto" w:fill="auto"/>
            <w:hideMark/>
          </w:tcPr>
          <w:p w14:paraId="2304D61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B4FCABF"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B23C8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42C9E31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Climate Change</w:t>
            </w:r>
          </w:p>
        </w:tc>
        <w:tc>
          <w:tcPr>
            <w:tcW w:w="1463" w:type="pct"/>
            <w:tcBorders>
              <w:top w:val="nil"/>
              <w:left w:val="nil"/>
              <w:bottom w:val="single" w:sz="4" w:space="0" w:color="auto"/>
              <w:right w:val="single" w:sz="4" w:space="0" w:color="auto"/>
            </w:tcBorders>
            <w:shd w:val="clear" w:color="auto" w:fill="auto"/>
          </w:tcPr>
          <w:p w14:paraId="5619921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2E075B8C"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r>
      <w:tr w:rsidR="00104D8D" w:rsidRPr="005C5600" w14:paraId="5CC0FEF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6F21E6C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noWrap/>
            <w:vAlign w:val="bottom"/>
          </w:tcPr>
          <w:p w14:paraId="029EBDE8"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1EE81286" w14:textId="77777777" w:rsidR="00104D8D" w:rsidRPr="005C5600" w:rsidRDefault="00104D8D" w:rsidP="00E55DDF">
            <w:pPr>
              <w:spacing w:after="0" w:line="240" w:lineRule="auto"/>
              <w:rPr>
                <w:b/>
                <w:color w:val="000000"/>
                <w:sz w:val="16"/>
                <w:szCs w:val="16"/>
                <w:lang w:val="en-GB"/>
              </w:rPr>
            </w:pPr>
            <w:r w:rsidRPr="005C5600">
              <w:rPr>
                <w:b/>
                <w:color w:val="000000"/>
                <w:sz w:val="16"/>
                <w:szCs w:val="16"/>
                <w:lang w:val="en-GB"/>
              </w:rPr>
              <w:fldChar w:fldCharType="begin">
                <w:ffData>
                  <w:name w:val="IAP_cities"/>
                  <w:enabled/>
                  <w:calcOnExit w:val="0"/>
                  <w:checkBox>
                    <w:sizeAuto/>
                    <w:default w:val="0"/>
                  </w:checkBox>
                </w:ffData>
              </w:fldChar>
            </w:r>
            <w:r w:rsidRPr="005C5600">
              <w:rPr>
                <w:b/>
                <w:color w:val="000000"/>
                <w:sz w:val="16"/>
                <w:szCs w:val="16"/>
                <w:lang w:val="en-GB"/>
              </w:rPr>
              <w:instrText xml:space="preserve"> FORMCHECKBOX </w:instrText>
            </w:r>
            <w:r w:rsidR="00A37651">
              <w:rPr>
                <w:b/>
                <w:color w:val="000000"/>
                <w:sz w:val="16"/>
                <w:szCs w:val="16"/>
                <w:lang w:val="en-GB"/>
              </w:rPr>
            </w:r>
            <w:r w:rsidR="00A37651">
              <w:rPr>
                <w:b/>
                <w:color w:val="000000"/>
                <w:sz w:val="16"/>
                <w:szCs w:val="16"/>
                <w:lang w:val="en-GB"/>
              </w:rPr>
              <w:fldChar w:fldCharType="separate"/>
            </w:r>
            <w:r w:rsidRPr="005C5600">
              <w:rPr>
                <w:b/>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Climate Change Adaptation</w:t>
            </w:r>
          </w:p>
        </w:tc>
        <w:tc>
          <w:tcPr>
            <w:tcW w:w="1413" w:type="pct"/>
            <w:tcBorders>
              <w:top w:val="nil"/>
              <w:left w:val="nil"/>
              <w:bottom w:val="single" w:sz="4" w:space="0" w:color="auto"/>
              <w:right w:val="single" w:sz="4" w:space="0" w:color="auto"/>
            </w:tcBorders>
            <w:shd w:val="clear" w:color="auto" w:fill="auto"/>
          </w:tcPr>
          <w:p w14:paraId="481B5CB9" w14:textId="77777777" w:rsidR="00104D8D" w:rsidRPr="005C5600" w:rsidRDefault="00104D8D" w:rsidP="00E55DDF">
            <w:pPr>
              <w:spacing w:after="0" w:line="240" w:lineRule="auto"/>
              <w:rPr>
                <w:color w:val="000000"/>
                <w:sz w:val="16"/>
                <w:szCs w:val="16"/>
                <w:lang w:val="en-GB"/>
              </w:rPr>
            </w:pPr>
          </w:p>
        </w:tc>
      </w:tr>
      <w:tr w:rsidR="00104D8D" w:rsidRPr="005C5600" w14:paraId="1516A03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302612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noWrap/>
            <w:vAlign w:val="bottom"/>
          </w:tcPr>
          <w:p w14:paraId="3D563F68" w14:textId="77777777" w:rsidR="00104D8D" w:rsidRPr="005C5600" w:rsidRDefault="00104D8D" w:rsidP="00E55DDF">
            <w:pPr>
              <w:spacing w:after="0" w:line="240" w:lineRule="auto"/>
              <w:rPr>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30CB46A2"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01618421"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Climate Finance</w:t>
            </w:r>
          </w:p>
        </w:tc>
      </w:tr>
      <w:tr w:rsidR="00104D8D" w:rsidRPr="005C5600" w14:paraId="301308E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0CF04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2B6A2BF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325A15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5AAAF46"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Least Developed Countries</w:t>
            </w:r>
          </w:p>
        </w:tc>
      </w:tr>
      <w:tr w:rsidR="00104D8D" w:rsidRPr="005C5600" w14:paraId="0D4DB1D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4865F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257BD65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AD9E6B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475265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Small Island Developing States</w:t>
            </w:r>
          </w:p>
        </w:tc>
      </w:tr>
      <w:tr w:rsidR="00104D8D" w:rsidRPr="005C5600" w14:paraId="4260B746"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ACB98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15567F3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25BD8C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897CB58"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Disaster Risk Management</w:t>
            </w:r>
          </w:p>
        </w:tc>
      </w:tr>
      <w:tr w:rsidR="00104D8D" w:rsidRPr="005C5600" w14:paraId="42AC785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63DD2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79273FF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1CE903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C7EAC8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Sea-level rise</w:t>
            </w:r>
          </w:p>
        </w:tc>
      </w:tr>
      <w:tr w:rsidR="00104D8D" w:rsidRPr="005C5600" w14:paraId="00C0F66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6D91E3F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noWrap/>
            <w:vAlign w:val="bottom"/>
          </w:tcPr>
          <w:p w14:paraId="10E381A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02F2A8F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32479F8F"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Climate Resilience</w:t>
            </w:r>
          </w:p>
        </w:tc>
      </w:tr>
      <w:tr w:rsidR="00104D8D" w:rsidRPr="005C5600" w14:paraId="11DB774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5B9F33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49B51D8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43A125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2DDCBA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Climate information</w:t>
            </w:r>
          </w:p>
        </w:tc>
      </w:tr>
      <w:tr w:rsidR="00104D8D" w:rsidRPr="005C5600" w14:paraId="5135F92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7C9B7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6664200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A2EA96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B25B8F8"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Ecosystem-based Adaptation</w:t>
            </w:r>
          </w:p>
        </w:tc>
      </w:tr>
      <w:tr w:rsidR="00104D8D" w:rsidRPr="005C5600" w14:paraId="10F802C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A43F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1E13FFE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04C6E5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F321FBB"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Adaptation Tech Transfer</w:t>
            </w:r>
          </w:p>
        </w:tc>
      </w:tr>
      <w:tr w:rsidR="00104D8D" w:rsidRPr="005C5600" w14:paraId="2999FE3C"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8F7D3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3CC2983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1056A36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66C834AF"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National Adaptation Programme of Action</w:t>
            </w:r>
          </w:p>
        </w:tc>
      </w:tr>
      <w:tr w:rsidR="00104D8D" w:rsidRPr="005C5600" w14:paraId="42FDA2C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BB036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087EB52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FF8631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6FF80D0"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National Adaptation Plan</w:t>
            </w:r>
          </w:p>
        </w:tc>
      </w:tr>
      <w:tr w:rsidR="00104D8D" w:rsidRPr="005C5600" w14:paraId="46416F9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75A5F7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010D5AC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85F87F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03F0C1A4"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Mainstreaming Adaptation</w:t>
            </w:r>
          </w:p>
        </w:tc>
      </w:tr>
      <w:tr w:rsidR="00104D8D" w:rsidRPr="005C5600" w14:paraId="0A681D9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62EAD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08D8250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7115F1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07A2EF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Private Sector</w:t>
            </w:r>
          </w:p>
        </w:tc>
      </w:tr>
      <w:tr w:rsidR="00104D8D" w:rsidRPr="005C5600" w14:paraId="3EA22986"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42C56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379BBAB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C56BE1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6C780B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Innovation</w:t>
            </w:r>
          </w:p>
        </w:tc>
      </w:tr>
      <w:tr w:rsidR="00104D8D" w:rsidRPr="005C5600" w14:paraId="23A938F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1FDE3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579D747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E8AF7B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44EF21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Complementarity</w:t>
            </w:r>
          </w:p>
        </w:tc>
      </w:tr>
      <w:tr w:rsidR="00104D8D" w:rsidRPr="005C5600" w14:paraId="038D799A"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DFA22F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701BEDB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7A7A6D3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45BD2050"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Community-based Adaptation</w:t>
            </w:r>
          </w:p>
        </w:tc>
      </w:tr>
      <w:tr w:rsidR="00104D8D" w:rsidRPr="005C5600" w14:paraId="3108157E"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7EC8E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4BEF574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7F54D6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8A79B9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Livelihoods</w:t>
            </w:r>
          </w:p>
        </w:tc>
      </w:tr>
      <w:tr w:rsidR="00104D8D" w:rsidRPr="005C5600" w14:paraId="56E6D8CD" w14:textId="77777777" w:rsidTr="00E55DDF">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2D5A5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4CF0889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2B4C46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Climate Change Mitigation</w:t>
            </w:r>
          </w:p>
        </w:tc>
        <w:tc>
          <w:tcPr>
            <w:tcW w:w="1413" w:type="pct"/>
            <w:tcBorders>
              <w:top w:val="nil"/>
              <w:left w:val="nil"/>
              <w:bottom w:val="single" w:sz="4" w:space="0" w:color="auto"/>
              <w:right w:val="single" w:sz="4" w:space="0" w:color="auto"/>
            </w:tcBorders>
            <w:shd w:val="clear" w:color="auto" w:fill="auto"/>
          </w:tcPr>
          <w:p w14:paraId="2BE04C96"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p>
        </w:tc>
      </w:tr>
      <w:tr w:rsidR="00104D8D" w:rsidRPr="005C5600" w14:paraId="7945391C" w14:textId="77777777" w:rsidTr="00E55DDF">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118272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noWrap/>
            <w:vAlign w:val="bottom"/>
          </w:tcPr>
          <w:p w14:paraId="46A31EF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tcPr>
          <w:p w14:paraId="7AE6F5AA"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096B6D1A" w14:textId="77777777" w:rsidR="00104D8D" w:rsidRPr="005C5600" w:rsidRDefault="00104D8D" w:rsidP="00E55DDF">
            <w:pPr>
              <w:spacing w:after="0" w:line="240" w:lineRule="auto"/>
              <w:ind w:left="192" w:hanging="192"/>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Agriculture, Forestry, and other Land Use</w:t>
            </w:r>
          </w:p>
        </w:tc>
      </w:tr>
      <w:tr w:rsidR="00104D8D" w:rsidRPr="005C5600" w14:paraId="68B49DCD"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ACEFF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587FB0D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5AF687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5487B72"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Energy Efficiency</w:t>
            </w:r>
          </w:p>
        </w:tc>
      </w:tr>
      <w:tr w:rsidR="00104D8D" w:rsidRPr="005C5600" w14:paraId="3DD90BA2" w14:textId="77777777" w:rsidTr="00E55DDF">
        <w:trPr>
          <w:trHeight w:val="21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16B60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26534F9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52039B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0537C6C" w14:textId="77777777" w:rsidR="00104D8D" w:rsidRPr="005C5600" w:rsidRDefault="00104D8D" w:rsidP="00E55DDF">
            <w:pPr>
              <w:spacing w:after="0" w:line="240" w:lineRule="auto"/>
              <w:ind w:left="192" w:hanging="192"/>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Sustainable Urban Systems and Transport</w:t>
            </w:r>
          </w:p>
        </w:tc>
      </w:tr>
      <w:tr w:rsidR="00104D8D" w:rsidRPr="005C5600" w14:paraId="0E693D2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AA01BD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7B5A019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6FB036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6BF27DE"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Technology Transfer</w:t>
            </w:r>
          </w:p>
        </w:tc>
      </w:tr>
      <w:tr w:rsidR="00104D8D" w:rsidRPr="005C5600" w14:paraId="0CD9AA2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5AC76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13A14910"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2D7CA196"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14FC8D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Renewable Energy</w:t>
            </w:r>
          </w:p>
        </w:tc>
      </w:tr>
      <w:tr w:rsidR="00104D8D" w:rsidRPr="005C5600" w14:paraId="6FB3B81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61EBF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68A65358"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4FD8576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99DA445"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iCs/>
                <w:color w:val="000000"/>
                <w:sz w:val="16"/>
                <w:szCs w:val="16"/>
                <w:lang w:val="en-GB"/>
              </w:rPr>
              <w:t>Financing</w:t>
            </w:r>
          </w:p>
        </w:tc>
      </w:tr>
      <w:tr w:rsidR="00104D8D" w:rsidRPr="005C5600" w14:paraId="30113F10"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AA401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0A68B3C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DC6A15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7827F5E5"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Enabling Activities</w:t>
            </w:r>
          </w:p>
        </w:tc>
      </w:tr>
      <w:tr w:rsidR="00104D8D" w:rsidRPr="005C5600" w14:paraId="4B1ED204"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AD1FC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2CA9F74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F7F552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Technology Transfer</w:t>
            </w:r>
          </w:p>
        </w:tc>
        <w:tc>
          <w:tcPr>
            <w:tcW w:w="1413" w:type="pct"/>
            <w:tcBorders>
              <w:top w:val="nil"/>
              <w:left w:val="nil"/>
              <w:bottom w:val="single" w:sz="4" w:space="0" w:color="auto"/>
              <w:right w:val="single" w:sz="4" w:space="0" w:color="auto"/>
            </w:tcBorders>
            <w:shd w:val="clear" w:color="auto" w:fill="auto"/>
            <w:hideMark/>
          </w:tcPr>
          <w:p w14:paraId="22F2792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344E780B" w14:textId="77777777" w:rsidTr="00E55DDF">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6BBF2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589194AF"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6401E31A"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37723B0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Poznan Strategic Programme on Technology Transfer</w:t>
            </w:r>
          </w:p>
        </w:tc>
      </w:tr>
      <w:tr w:rsidR="00104D8D" w:rsidRPr="005C5600" w14:paraId="0C1DEF1C" w14:textId="77777777" w:rsidTr="00E55DDF">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60204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1FC40FC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F9EFF8B"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1BE49B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Climate Technology Centre &amp; Network (CTCN)</w:t>
            </w:r>
          </w:p>
        </w:tc>
      </w:tr>
      <w:tr w:rsidR="00104D8D" w:rsidRPr="005C5600" w14:paraId="65751DAB"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6AB68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5FEA0D9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3118806C"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140380E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Endogenous technology</w:t>
            </w:r>
          </w:p>
        </w:tc>
      </w:tr>
      <w:tr w:rsidR="00104D8D" w:rsidRPr="005C5600" w14:paraId="7299CA01"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001DB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74809AD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4C228FE" w14:textId="77777777" w:rsidR="00104D8D" w:rsidRPr="005C5600" w:rsidRDefault="00104D8D" w:rsidP="00E55DDF">
            <w:pPr>
              <w:spacing w:after="0" w:line="240" w:lineRule="auto"/>
              <w:rPr>
                <w:rFonts w:ascii="Avenir Next Regular" w:eastAsia="Times New Roman" w:hAnsi="Avenir Next Regular" w:cs="Calibri"/>
                <w:iCs/>
                <w:color w:val="000000"/>
                <w:sz w:val="16"/>
                <w:szCs w:val="16"/>
                <w:lang w:val="en-GB"/>
              </w:rPr>
            </w:pPr>
            <w:r w:rsidRPr="005C5600">
              <w:rPr>
                <w:rFonts w:ascii="Avenir Next Regular" w:eastAsia="Times New Roman" w:hAnsi="Avenir Next Regular" w:cs="Calibri"/>
                <w:i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27AB52F2"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Technology Needs Assessment</w:t>
            </w:r>
          </w:p>
        </w:tc>
      </w:tr>
      <w:tr w:rsidR="00104D8D" w:rsidRPr="005C5600" w14:paraId="3EEDCD07"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0E77C21"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1B91C9E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noWrap/>
            <w:vAlign w:val="bottom"/>
            <w:hideMark/>
          </w:tcPr>
          <w:p w14:paraId="42FB09BE"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noWrap/>
            <w:vAlign w:val="bottom"/>
            <w:hideMark/>
          </w:tcPr>
          <w:p w14:paraId="33B196AA"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Adaptation Tech Transfer</w:t>
            </w:r>
          </w:p>
        </w:tc>
      </w:tr>
      <w:tr w:rsidR="00104D8D" w:rsidRPr="005C5600" w14:paraId="54136A5B" w14:textId="77777777" w:rsidTr="00E55DDF">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3DF542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69ABD7A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hideMark/>
          </w:tcPr>
          <w:p w14:paraId="007DBF39" w14:textId="77777777" w:rsidR="00104D8D" w:rsidRPr="005C5600" w:rsidRDefault="00104D8D" w:rsidP="00E55DDF">
            <w:pPr>
              <w:spacing w:after="0" w:line="240" w:lineRule="auto"/>
              <w:ind w:left="150" w:hanging="150"/>
              <w:rPr>
                <w:rFonts w:ascii="Avenir Next Regular" w:eastAsia="Times New Roman" w:hAnsi="Avenir Next Regular" w:cs="Calibri"/>
                <w:b/>
                <w:bCs/>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b/>
                <w:bCs/>
                <w:color w:val="000000"/>
                <w:sz w:val="16"/>
                <w:szCs w:val="16"/>
                <w:lang w:val="en-GB"/>
              </w:rPr>
              <w:t>United Nations Framework on Climate Change</w:t>
            </w:r>
          </w:p>
        </w:tc>
        <w:tc>
          <w:tcPr>
            <w:tcW w:w="1413" w:type="pct"/>
            <w:tcBorders>
              <w:top w:val="nil"/>
              <w:left w:val="nil"/>
              <w:bottom w:val="single" w:sz="4" w:space="0" w:color="auto"/>
              <w:right w:val="single" w:sz="4" w:space="0" w:color="auto"/>
            </w:tcBorders>
            <w:shd w:val="clear" w:color="auto" w:fill="auto"/>
            <w:noWrap/>
            <w:vAlign w:val="bottom"/>
            <w:hideMark/>
          </w:tcPr>
          <w:p w14:paraId="731DAA1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r>
      <w:tr w:rsidR="00104D8D" w:rsidRPr="005C5600" w14:paraId="6820AE68" w14:textId="77777777" w:rsidTr="00E55DDF">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E4126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single" w:sz="4" w:space="0" w:color="auto"/>
              <w:right w:val="single" w:sz="4" w:space="0" w:color="auto"/>
            </w:tcBorders>
            <w:shd w:val="clear" w:color="auto" w:fill="auto"/>
            <w:noWrap/>
            <w:vAlign w:val="bottom"/>
            <w:hideMark/>
          </w:tcPr>
          <w:p w14:paraId="53A1ED9A"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single" w:sz="4" w:space="0" w:color="auto"/>
              <w:right w:val="single" w:sz="4" w:space="0" w:color="auto"/>
            </w:tcBorders>
            <w:shd w:val="clear" w:color="auto" w:fill="auto"/>
            <w:noWrap/>
            <w:vAlign w:val="bottom"/>
            <w:hideMark/>
          </w:tcPr>
          <w:p w14:paraId="06250909"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single" w:sz="4" w:space="0" w:color="auto"/>
              <w:right w:val="single" w:sz="4" w:space="0" w:color="auto"/>
            </w:tcBorders>
            <w:shd w:val="clear" w:color="auto" w:fill="auto"/>
            <w:hideMark/>
          </w:tcPr>
          <w:p w14:paraId="55D85AD0" w14:textId="77777777" w:rsidR="00104D8D" w:rsidRPr="005C5600" w:rsidRDefault="00104D8D" w:rsidP="00E55DDF">
            <w:pPr>
              <w:spacing w:after="0" w:line="240" w:lineRule="auto"/>
              <w:ind w:left="192" w:hanging="192"/>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Nationally Determined Contribution</w:t>
            </w:r>
          </w:p>
        </w:tc>
      </w:tr>
      <w:tr w:rsidR="00104D8D" w:rsidRPr="005C5600" w14:paraId="29680697" w14:textId="77777777" w:rsidTr="00E55DDF">
        <w:trPr>
          <w:trHeight w:val="62"/>
        </w:trPr>
        <w:tc>
          <w:tcPr>
            <w:tcW w:w="988" w:type="pct"/>
            <w:tcBorders>
              <w:top w:val="nil"/>
              <w:left w:val="single" w:sz="4" w:space="0" w:color="auto"/>
              <w:bottom w:val="nil"/>
              <w:right w:val="single" w:sz="4" w:space="0" w:color="auto"/>
            </w:tcBorders>
            <w:shd w:val="clear" w:color="auto" w:fill="auto"/>
            <w:noWrap/>
            <w:vAlign w:val="bottom"/>
            <w:hideMark/>
          </w:tcPr>
          <w:p w14:paraId="48CFCB9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136" w:type="pct"/>
            <w:tcBorders>
              <w:top w:val="nil"/>
              <w:left w:val="nil"/>
              <w:bottom w:val="nil"/>
              <w:right w:val="single" w:sz="4" w:space="0" w:color="auto"/>
            </w:tcBorders>
            <w:shd w:val="clear" w:color="auto" w:fill="auto"/>
            <w:noWrap/>
            <w:vAlign w:val="bottom"/>
            <w:hideMark/>
          </w:tcPr>
          <w:p w14:paraId="66C2F4DD"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r w:rsidRPr="005C5600">
              <w:rPr>
                <w:rFonts w:ascii="Avenir Next Regular" w:eastAsia="Times New Roman" w:hAnsi="Avenir Next Regular" w:cs="Calibri"/>
                <w:b/>
                <w:bCs/>
                <w:color w:val="000000"/>
                <w:sz w:val="16"/>
                <w:szCs w:val="16"/>
                <w:lang w:val="en-GB"/>
              </w:rPr>
              <w:t> </w:t>
            </w:r>
          </w:p>
        </w:tc>
        <w:tc>
          <w:tcPr>
            <w:tcW w:w="1463" w:type="pct"/>
            <w:tcBorders>
              <w:top w:val="nil"/>
              <w:left w:val="nil"/>
              <w:bottom w:val="nil"/>
              <w:right w:val="single" w:sz="4" w:space="0" w:color="auto"/>
            </w:tcBorders>
            <w:shd w:val="clear" w:color="auto" w:fill="auto"/>
            <w:noWrap/>
            <w:vAlign w:val="bottom"/>
            <w:hideMark/>
          </w:tcPr>
          <w:p w14:paraId="6038B047"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rFonts w:ascii="Avenir Next Regular" w:eastAsia="Times New Roman" w:hAnsi="Avenir Next Regular" w:cs="Calibri"/>
                <w:color w:val="000000"/>
                <w:sz w:val="16"/>
                <w:szCs w:val="16"/>
                <w:lang w:val="en-GB"/>
              </w:rPr>
              <w:t> </w:t>
            </w:r>
          </w:p>
        </w:tc>
        <w:tc>
          <w:tcPr>
            <w:tcW w:w="1413" w:type="pct"/>
            <w:tcBorders>
              <w:top w:val="nil"/>
              <w:left w:val="nil"/>
              <w:bottom w:val="nil"/>
              <w:right w:val="single" w:sz="4" w:space="0" w:color="auto"/>
            </w:tcBorders>
            <w:shd w:val="clear" w:color="auto" w:fill="auto"/>
            <w:hideMark/>
          </w:tcPr>
          <w:p w14:paraId="79CF8681"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rFonts w:ascii="Avenir Next Regular" w:eastAsia="Times New Roman" w:hAnsi="Avenir Next Regular" w:cs="Calibri"/>
                <w:color w:val="000000"/>
                <w:sz w:val="16"/>
                <w:szCs w:val="16"/>
                <w:lang w:val="en-GB"/>
              </w:rPr>
              <w:t>Paris Agreement</w:t>
            </w:r>
          </w:p>
        </w:tc>
      </w:tr>
      <w:tr w:rsidR="00104D8D" w:rsidRPr="005C5600" w14:paraId="537D4D78" w14:textId="77777777" w:rsidTr="00E55DDF">
        <w:trPr>
          <w:trHeight w:val="62"/>
        </w:trPr>
        <w:tc>
          <w:tcPr>
            <w:tcW w:w="988" w:type="pct"/>
            <w:tcBorders>
              <w:top w:val="nil"/>
              <w:left w:val="single" w:sz="4" w:space="0" w:color="auto"/>
              <w:bottom w:val="nil"/>
              <w:right w:val="single" w:sz="4" w:space="0" w:color="auto"/>
            </w:tcBorders>
            <w:shd w:val="clear" w:color="auto" w:fill="auto"/>
            <w:noWrap/>
            <w:vAlign w:val="bottom"/>
          </w:tcPr>
          <w:p w14:paraId="16D18EE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nil"/>
              <w:right w:val="single" w:sz="4" w:space="0" w:color="auto"/>
            </w:tcBorders>
            <w:shd w:val="clear" w:color="auto" w:fill="auto"/>
            <w:noWrap/>
            <w:vAlign w:val="bottom"/>
          </w:tcPr>
          <w:p w14:paraId="0064B2D4"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nil"/>
              <w:right w:val="single" w:sz="4" w:space="0" w:color="auto"/>
            </w:tcBorders>
            <w:shd w:val="clear" w:color="auto" w:fill="auto"/>
            <w:noWrap/>
            <w:vAlign w:val="bottom"/>
          </w:tcPr>
          <w:p w14:paraId="322D203F" w14:textId="77777777" w:rsidR="00104D8D" w:rsidRPr="005C5600" w:rsidRDefault="00104D8D" w:rsidP="00E55DDF">
            <w:pPr>
              <w:spacing w:after="0" w:line="240" w:lineRule="auto"/>
              <w:rPr>
                <w:rFonts w:ascii="Avenir Next Regular" w:eastAsia="Times New Roman" w:hAnsi="Avenir Next Regular" w:cs="Calibri"/>
                <w:color w:val="000000"/>
                <w:sz w:val="16"/>
                <w:szCs w:val="16"/>
                <w:lang w:val="en-GB"/>
              </w:rPr>
            </w:pPr>
          </w:p>
        </w:tc>
        <w:tc>
          <w:tcPr>
            <w:tcW w:w="1413" w:type="pct"/>
            <w:tcBorders>
              <w:top w:val="nil"/>
              <w:left w:val="nil"/>
              <w:bottom w:val="nil"/>
              <w:right w:val="single" w:sz="4" w:space="0" w:color="auto"/>
            </w:tcBorders>
            <w:shd w:val="clear" w:color="auto" w:fill="auto"/>
          </w:tcPr>
          <w:p w14:paraId="083AD155"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Sustainable Development Goals</w:t>
            </w:r>
          </w:p>
        </w:tc>
      </w:tr>
      <w:tr w:rsidR="00104D8D" w:rsidRPr="005C5600" w14:paraId="5324CE16" w14:textId="77777777" w:rsidTr="00E55DDF">
        <w:trPr>
          <w:trHeight w:val="62"/>
        </w:trPr>
        <w:tc>
          <w:tcPr>
            <w:tcW w:w="988" w:type="pct"/>
            <w:tcBorders>
              <w:top w:val="nil"/>
              <w:left w:val="single" w:sz="4" w:space="0" w:color="auto"/>
              <w:bottom w:val="nil"/>
              <w:right w:val="single" w:sz="4" w:space="0" w:color="auto"/>
            </w:tcBorders>
            <w:shd w:val="clear" w:color="auto" w:fill="auto"/>
            <w:noWrap/>
            <w:vAlign w:val="bottom"/>
          </w:tcPr>
          <w:p w14:paraId="0911D927"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nil"/>
              <w:right w:val="single" w:sz="4" w:space="0" w:color="auto"/>
            </w:tcBorders>
            <w:shd w:val="clear" w:color="auto" w:fill="auto"/>
            <w:noWrap/>
            <w:vAlign w:val="bottom"/>
          </w:tcPr>
          <w:p w14:paraId="0CC45782"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nil"/>
              <w:right w:val="single" w:sz="4" w:space="0" w:color="auto"/>
            </w:tcBorders>
            <w:shd w:val="clear" w:color="auto" w:fill="auto"/>
            <w:noWrap/>
            <w:vAlign w:val="bottom"/>
          </w:tcPr>
          <w:p w14:paraId="635DBB64" w14:textId="77777777" w:rsidR="00104D8D" w:rsidRPr="005C5600" w:rsidRDefault="00104D8D" w:rsidP="00E55DDF">
            <w:pPr>
              <w:spacing w:after="0" w:line="240" w:lineRule="auto"/>
              <w:rPr>
                <w:rFonts w:ascii="Avenir Next Regular" w:eastAsia="Times New Roman" w:hAnsi="Avenir Next Regular" w:cs="Calibri"/>
                <w:b/>
                <w:color w:val="000000"/>
                <w:sz w:val="16"/>
                <w:szCs w:val="16"/>
                <w:lang w:val="en-GB"/>
              </w:rPr>
            </w:pPr>
            <w:r w:rsidRPr="005C5600">
              <w:rPr>
                <w:b/>
                <w:color w:val="000000"/>
                <w:sz w:val="16"/>
                <w:szCs w:val="16"/>
                <w:lang w:val="en-GB"/>
              </w:rPr>
              <w:fldChar w:fldCharType="begin">
                <w:ffData>
                  <w:name w:val="IAP_cities"/>
                  <w:enabled/>
                  <w:calcOnExit w:val="0"/>
                  <w:checkBox>
                    <w:sizeAuto/>
                    <w:default w:val="0"/>
                  </w:checkBox>
                </w:ffData>
              </w:fldChar>
            </w:r>
            <w:r w:rsidRPr="005C5600">
              <w:rPr>
                <w:b/>
                <w:color w:val="000000"/>
                <w:sz w:val="16"/>
                <w:szCs w:val="16"/>
                <w:lang w:val="en-GB"/>
              </w:rPr>
              <w:instrText xml:space="preserve"> FORMCHECKBOX </w:instrText>
            </w:r>
            <w:r w:rsidR="00A37651">
              <w:rPr>
                <w:b/>
                <w:color w:val="000000"/>
                <w:sz w:val="16"/>
                <w:szCs w:val="16"/>
                <w:lang w:val="en-GB"/>
              </w:rPr>
            </w:r>
            <w:r w:rsidR="00A37651">
              <w:rPr>
                <w:b/>
                <w:color w:val="000000"/>
                <w:sz w:val="16"/>
                <w:szCs w:val="16"/>
                <w:lang w:val="en-GB"/>
              </w:rPr>
              <w:fldChar w:fldCharType="separate"/>
            </w:r>
            <w:r w:rsidRPr="005C5600">
              <w:rPr>
                <w:b/>
                <w:color w:val="000000"/>
                <w:sz w:val="16"/>
                <w:szCs w:val="16"/>
                <w:lang w:val="en-GB"/>
              </w:rPr>
              <w:fldChar w:fldCharType="end"/>
            </w:r>
            <w:r w:rsidRPr="005C5600">
              <w:rPr>
                <w:b/>
                <w:color w:val="000000"/>
                <w:sz w:val="16"/>
                <w:szCs w:val="16"/>
                <w:lang w:val="en-GB"/>
              </w:rPr>
              <w:t>Climate Finance (Rio Markers)</w:t>
            </w:r>
          </w:p>
        </w:tc>
        <w:tc>
          <w:tcPr>
            <w:tcW w:w="1413" w:type="pct"/>
            <w:tcBorders>
              <w:top w:val="nil"/>
              <w:left w:val="nil"/>
              <w:bottom w:val="nil"/>
              <w:right w:val="single" w:sz="4" w:space="0" w:color="auto"/>
            </w:tcBorders>
            <w:shd w:val="clear" w:color="auto" w:fill="auto"/>
          </w:tcPr>
          <w:p w14:paraId="1DEAC8C4" w14:textId="77777777" w:rsidR="00104D8D" w:rsidRPr="005C5600" w:rsidRDefault="00104D8D" w:rsidP="00E55DDF">
            <w:pPr>
              <w:spacing w:after="0" w:line="240" w:lineRule="auto"/>
              <w:rPr>
                <w:color w:val="000000"/>
                <w:sz w:val="16"/>
                <w:szCs w:val="16"/>
                <w:lang w:val="en-GB"/>
              </w:rPr>
            </w:pPr>
          </w:p>
        </w:tc>
      </w:tr>
      <w:tr w:rsidR="00104D8D" w:rsidRPr="005C5600" w14:paraId="1F3120BB" w14:textId="77777777" w:rsidTr="00E55DDF">
        <w:trPr>
          <w:trHeight w:val="62"/>
        </w:trPr>
        <w:tc>
          <w:tcPr>
            <w:tcW w:w="988" w:type="pct"/>
            <w:tcBorders>
              <w:top w:val="nil"/>
              <w:left w:val="single" w:sz="4" w:space="0" w:color="auto"/>
              <w:bottom w:val="nil"/>
              <w:right w:val="single" w:sz="4" w:space="0" w:color="auto"/>
            </w:tcBorders>
            <w:shd w:val="clear" w:color="auto" w:fill="auto"/>
            <w:noWrap/>
            <w:vAlign w:val="bottom"/>
          </w:tcPr>
          <w:p w14:paraId="4602F56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nil"/>
              <w:right w:val="single" w:sz="4" w:space="0" w:color="auto"/>
            </w:tcBorders>
            <w:shd w:val="clear" w:color="auto" w:fill="auto"/>
            <w:noWrap/>
            <w:vAlign w:val="bottom"/>
          </w:tcPr>
          <w:p w14:paraId="7A8CB72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nil"/>
              <w:right w:val="single" w:sz="4" w:space="0" w:color="auto"/>
            </w:tcBorders>
            <w:shd w:val="clear" w:color="auto" w:fill="auto"/>
            <w:noWrap/>
            <w:vAlign w:val="bottom"/>
          </w:tcPr>
          <w:p w14:paraId="035BF585" w14:textId="77777777" w:rsidR="00104D8D" w:rsidRPr="005C5600" w:rsidRDefault="00104D8D" w:rsidP="00E55DDF">
            <w:pPr>
              <w:spacing w:after="0" w:line="240" w:lineRule="auto"/>
              <w:rPr>
                <w:b/>
                <w:color w:val="000000"/>
                <w:sz w:val="16"/>
                <w:szCs w:val="16"/>
                <w:lang w:val="en-GB"/>
              </w:rPr>
            </w:pPr>
          </w:p>
        </w:tc>
        <w:tc>
          <w:tcPr>
            <w:tcW w:w="1413" w:type="pct"/>
            <w:tcBorders>
              <w:top w:val="nil"/>
              <w:left w:val="nil"/>
              <w:bottom w:val="nil"/>
              <w:right w:val="single" w:sz="4" w:space="0" w:color="auto"/>
            </w:tcBorders>
            <w:shd w:val="clear" w:color="auto" w:fill="auto"/>
          </w:tcPr>
          <w:p w14:paraId="79E69D65"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Climate Change Mitigation 1</w:t>
            </w:r>
          </w:p>
        </w:tc>
      </w:tr>
      <w:tr w:rsidR="00104D8D" w:rsidRPr="005C5600" w14:paraId="3E8081B0" w14:textId="77777777" w:rsidTr="00E55DDF">
        <w:trPr>
          <w:trHeight w:val="62"/>
        </w:trPr>
        <w:tc>
          <w:tcPr>
            <w:tcW w:w="988" w:type="pct"/>
            <w:tcBorders>
              <w:top w:val="nil"/>
              <w:left w:val="single" w:sz="4" w:space="0" w:color="auto"/>
              <w:bottom w:val="nil"/>
              <w:right w:val="single" w:sz="4" w:space="0" w:color="auto"/>
            </w:tcBorders>
            <w:shd w:val="clear" w:color="auto" w:fill="auto"/>
            <w:noWrap/>
            <w:vAlign w:val="bottom"/>
          </w:tcPr>
          <w:p w14:paraId="3AC1754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nil"/>
              <w:right w:val="single" w:sz="4" w:space="0" w:color="auto"/>
            </w:tcBorders>
            <w:shd w:val="clear" w:color="auto" w:fill="auto"/>
            <w:noWrap/>
            <w:vAlign w:val="bottom"/>
          </w:tcPr>
          <w:p w14:paraId="2ABD32B5"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nil"/>
              <w:right w:val="single" w:sz="4" w:space="0" w:color="auto"/>
            </w:tcBorders>
            <w:shd w:val="clear" w:color="auto" w:fill="auto"/>
            <w:noWrap/>
            <w:vAlign w:val="bottom"/>
          </w:tcPr>
          <w:p w14:paraId="374F24A5"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nil"/>
              <w:right w:val="single" w:sz="4" w:space="0" w:color="auto"/>
            </w:tcBorders>
            <w:shd w:val="clear" w:color="auto" w:fill="auto"/>
          </w:tcPr>
          <w:p w14:paraId="723D8E14"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Climate Change Mitigation 2</w:t>
            </w:r>
          </w:p>
        </w:tc>
      </w:tr>
      <w:tr w:rsidR="00104D8D" w:rsidRPr="005C5600" w14:paraId="14E92D0A" w14:textId="77777777" w:rsidTr="00E55DDF">
        <w:trPr>
          <w:trHeight w:val="62"/>
        </w:trPr>
        <w:tc>
          <w:tcPr>
            <w:tcW w:w="988" w:type="pct"/>
            <w:tcBorders>
              <w:top w:val="nil"/>
              <w:left w:val="single" w:sz="4" w:space="0" w:color="auto"/>
              <w:bottom w:val="nil"/>
              <w:right w:val="single" w:sz="4" w:space="0" w:color="auto"/>
            </w:tcBorders>
            <w:shd w:val="clear" w:color="auto" w:fill="auto"/>
            <w:noWrap/>
            <w:vAlign w:val="bottom"/>
          </w:tcPr>
          <w:p w14:paraId="62FC107B"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nil"/>
              <w:right w:val="single" w:sz="4" w:space="0" w:color="auto"/>
            </w:tcBorders>
            <w:shd w:val="clear" w:color="auto" w:fill="auto"/>
            <w:noWrap/>
            <w:vAlign w:val="bottom"/>
          </w:tcPr>
          <w:p w14:paraId="7B112CD3"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nil"/>
              <w:right w:val="single" w:sz="4" w:space="0" w:color="auto"/>
            </w:tcBorders>
            <w:shd w:val="clear" w:color="auto" w:fill="auto"/>
            <w:noWrap/>
            <w:vAlign w:val="bottom"/>
          </w:tcPr>
          <w:p w14:paraId="5CF19B4E"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nil"/>
              <w:right w:val="single" w:sz="4" w:space="0" w:color="auto"/>
            </w:tcBorders>
            <w:shd w:val="clear" w:color="auto" w:fill="auto"/>
          </w:tcPr>
          <w:p w14:paraId="3BDFD488"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Climate Change Adaptation 1</w:t>
            </w:r>
          </w:p>
        </w:tc>
      </w:tr>
      <w:tr w:rsidR="00104D8D" w:rsidRPr="005C5600" w14:paraId="467E4410" w14:textId="77777777" w:rsidTr="00E55DDF">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071A4FC"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136" w:type="pct"/>
            <w:tcBorders>
              <w:top w:val="nil"/>
              <w:left w:val="nil"/>
              <w:bottom w:val="single" w:sz="4" w:space="0" w:color="auto"/>
              <w:right w:val="single" w:sz="4" w:space="0" w:color="auto"/>
            </w:tcBorders>
            <w:shd w:val="clear" w:color="auto" w:fill="auto"/>
            <w:noWrap/>
            <w:vAlign w:val="bottom"/>
          </w:tcPr>
          <w:p w14:paraId="32D334E9" w14:textId="77777777" w:rsidR="00104D8D" w:rsidRPr="005C5600" w:rsidRDefault="00104D8D" w:rsidP="00E55DDF">
            <w:pPr>
              <w:spacing w:after="0" w:line="240" w:lineRule="auto"/>
              <w:rPr>
                <w:rFonts w:ascii="Avenir Next Regular" w:eastAsia="Times New Roman" w:hAnsi="Avenir Next Regular" w:cs="Calibri"/>
                <w:b/>
                <w:bCs/>
                <w:color w:val="000000"/>
                <w:sz w:val="16"/>
                <w:szCs w:val="16"/>
                <w:lang w:val="en-GB"/>
              </w:rPr>
            </w:pPr>
          </w:p>
        </w:tc>
        <w:tc>
          <w:tcPr>
            <w:tcW w:w="1463" w:type="pct"/>
            <w:tcBorders>
              <w:top w:val="nil"/>
              <w:left w:val="nil"/>
              <w:bottom w:val="single" w:sz="4" w:space="0" w:color="auto"/>
              <w:right w:val="single" w:sz="4" w:space="0" w:color="auto"/>
            </w:tcBorders>
            <w:shd w:val="clear" w:color="auto" w:fill="auto"/>
            <w:noWrap/>
            <w:vAlign w:val="bottom"/>
          </w:tcPr>
          <w:p w14:paraId="6BA18E8E" w14:textId="77777777" w:rsidR="00104D8D" w:rsidRPr="005C5600" w:rsidRDefault="00104D8D" w:rsidP="00E55DDF">
            <w:pPr>
              <w:spacing w:after="0" w:line="240" w:lineRule="auto"/>
              <w:rPr>
                <w:color w:val="000000"/>
                <w:sz w:val="16"/>
                <w:szCs w:val="16"/>
                <w:lang w:val="en-GB"/>
              </w:rPr>
            </w:pPr>
          </w:p>
        </w:tc>
        <w:tc>
          <w:tcPr>
            <w:tcW w:w="1413" w:type="pct"/>
            <w:tcBorders>
              <w:top w:val="nil"/>
              <w:left w:val="nil"/>
              <w:bottom w:val="single" w:sz="4" w:space="0" w:color="auto"/>
              <w:right w:val="single" w:sz="4" w:space="0" w:color="auto"/>
            </w:tcBorders>
            <w:shd w:val="clear" w:color="auto" w:fill="auto"/>
          </w:tcPr>
          <w:p w14:paraId="2FE6DB77" w14:textId="77777777" w:rsidR="00104D8D" w:rsidRPr="005C5600" w:rsidRDefault="00104D8D" w:rsidP="00E55DDF">
            <w:pPr>
              <w:spacing w:after="0" w:line="240" w:lineRule="auto"/>
              <w:rPr>
                <w:color w:val="000000"/>
                <w:sz w:val="16"/>
                <w:szCs w:val="16"/>
                <w:lang w:val="en-GB"/>
              </w:rPr>
            </w:pPr>
            <w:r w:rsidRPr="005C5600">
              <w:rPr>
                <w:color w:val="000000"/>
                <w:sz w:val="16"/>
                <w:szCs w:val="16"/>
                <w:lang w:val="en-GB"/>
              </w:rPr>
              <w:fldChar w:fldCharType="begin">
                <w:ffData>
                  <w:name w:val="IAP_cities"/>
                  <w:enabled/>
                  <w:calcOnExit w:val="0"/>
                  <w:checkBox>
                    <w:sizeAuto/>
                    <w:default w:val="0"/>
                  </w:checkBox>
                </w:ffData>
              </w:fldChar>
            </w:r>
            <w:r w:rsidRPr="005C5600">
              <w:rPr>
                <w:color w:val="000000"/>
                <w:sz w:val="16"/>
                <w:szCs w:val="16"/>
                <w:lang w:val="en-GB"/>
              </w:rPr>
              <w:instrText xml:space="preserve"> FORMCHECKBOX </w:instrText>
            </w:r>
            <w:r w:rsidR="00A37651">
              <w:rPr>
                <w:color w:val="000000"/>
                <w:sz w:val="16"/>
                <w:szCs w:val="16"/>
                <w:lang w:val="en-GB"/>
              </w:rPr>
            </w:r>
            <w:r w:rsidR="00A37651">
              <w:rPr>
                <w:color w:val="000000"/>
                <w:sz w:val="16"/>
                <w:szCs w:val="16"/>
                <w:lang w:val="en-GB"/>
              </w:rPr>
              <w:fldChar w:fldCharType="separate"/>
            </w:r>
            <w:r w:rsidRPr="005C5600">
              <w:rPr>
                <w:color w:val="000000"/>
                <w:sz w:val="16"/>
                <w:szCs w:val="16"/>
                <w:lang w:val="en-GB"/>
              </w:rPr>
              <w:fldChar w:fldCharType="end"/>
            </w:r>
            <w:r w:rsidRPr="005C5600">
              <w:rPr>
                <w:color w:val="000000"/>
                <w:sz w:val="16"/>
                <w:szCs w:val="16"/>
                <w:lang w:val="en-GB"/>
              </w:rPr>
              <w:t>Climate Change Adaptation 2</w:t>
            </w:r>
          </w:p>
        </w:tc>
      </w:tr>
    </w:tbl>
    <w:p w14:paraId="1E7D5DB6" w14:textId="77777777" w:rsidR="00104D8D" w:rsidRPr="005C5600" w:rsidRDefault="00104D8D" w:rsidP="00B25A79">
      <w:pPr>
        <w:spacing w:after="0" w:line="240" w:lineRule="auto"/>
        <w:rPr>
          <w:rFonts w:ascii="Times New Roman" w:eastAsia="Times New Roman" w:hAnsi="Times New Roman"/>
          <w:color w:val="000000"/>
          <w:lang w:val="en-GB"/>
        </w:rPr>
      </w:pPr>
    </w:p>
    <w:p w14:paraId="5CA915F1" w14:textId="77777777" w:rsidR="00ED7751" w:rsidRPr="005C5600" w:rsidRDefault="00ED7751" w:rsidP="00B25A79">
      <w:pPr>
        <w:spacing w:after="0" w:line="240" w:lineRule="auto"/>
        <w:rPr>
          <w:rFonts w:ascii="Times New Roman" w:eastAsia="Times New Roman" w:hAnsi="Times New Roman"/>
          <w:color w:val="000000"/>
          <w:lang w:val="en-GB"/>
        </w:rPr>
      </w:pPr>
    </w:p>
    <w:p w14:paraId="5DBB9671" w14:textId="77777777" w:rsidR="0035107A" w:rsidRPr="005C5600" w:rsidRDefault="0035107A" w:rsidP="002C766B">
      <w:pPr>
        <w:spacing w:after="0" w:line="240" w:lineRule="auto"/>
        <w:rPr>
          <w:rFonts w:ascii="Times New Roman" w:eastAsia="Times New Roman" w:hAnsi="Times New Roman"/>
          <w:color w:val="000000"/>
          <w:lang w:val="en-GB"/>
        </w:rPr>
      </w:pPr>
    </w:p>
    <w:p w14:paraId="3491C9AD" w14:textId="77777777" w:rsidR="00232249" w:rsidRDefault="00232249">
      <w:pPr>
        <w:spacing w:after="0" w:line="240" w:lineRule="auto"/>
        <w:rPr>
          <w:rFonts w:ascii="Times New Roman" w:hAnsi="Times New Roman"/>
          <w:b/>
          <w:color w:val="000000"/>
          <w:lang w:val="en-GB"/>
        </w:rPr>
      </w:pPr>
      <w:r>
        <w:rPr>
          <w:rFonts w:ascii="Times New Roman" w:hAnsi="Times New Roman"/>
          <w:b/>
          <w:color w:val="000000"/>
          <w:lang w:val="en-GB"/>
        </w:rPr>
        <w:br w:type="page"/>
      </w:r>
    </w:p>
    <w:p w14:paraId="36527254" w14:textId="3C2D653E" w:rsidR="00213400" w:rsidRPr="001B6F3C" w:rsidRDefault="00213400" w:rsidP="00213400">
      <w:pPr>
        <w:spacing w:after="0" w:line="240" w:lineRule="auto"/>
        <w:rPr>
          <w:rFonts w:ascii="Times New Roman" w:hAnsi="Times New Roman"/>
          <w:b/>
          <w:color w:val="000000"/>
          <w:lang w:val="en-GB"/>
        </w:rPr>
      </w:pPr>
      <w:r w:rsidRPr="001B6F3C">
        <w:rPr>
          <w:rFonts w:ascii="Times New Roman" w:hAnsi="Times New Roman"/>
          <w:b/>
          <w:color w:val="000000"/>
          <w:lang w:val="en-GB"/>
        </w:rPr>
        <w:lastRenderedPageBreak/>
        <w:t>Annex H: GEF Project</w:t>
      </w:r>
      <w:r w:rsidR="006679F2" w:rsidRPr="001B6F3C">
        <w:rPr>
          <w:rFonts w:ascii="Times New Roman" w:hAnsi="Times New Roman"/>
          <w:b/>
          <w:color w:val="000000"/>
          <w:lang w:val="en-GB"/>
        </w:rPr>
        <w:t xml:space="preserve"> Outputs with </w:t>
      </w:r>
      <w:r w:rsidR="006F50EE" w:rsidRPr="001B6F3C">
        <w:rPr>
          <w:rFonts w:ascii="Times New Roman" w:hAnsi="Times New Roman"/>
          <w:b/>
          <w:color w:val="000000"/>
          <w:lang w:val="en-GB"/>
        </w:rPr>
        <w:t xml:space="preserve">GEF funds and co-financing </w:t>
      </w:r>
    </w:p>
    <w:p w14:paraId="0087495E" w14:textId="10ECEB6B" w:rsidR="0035107A" w:rsidRPr="001B6F3C" w:rsidRDefault="0035107A" w:rsidP="00A22019">
      <w:pPr>
        <w:spacing w:after="0" w:line="240" w:lineRule="auto"/>
        <w:rPr>
          <w:rFonts w:ascii="Times New Roman" w:eastAsia="Times New Roman" w:hAnsi="Times New Roman"/>
          <w:color w:val="000000"/>
          <w:lang w:val="en-GB"/>
        </w:rPr>
      </w:pPr>
    </w:p>
    <w:tbl>
      <w:tblPr>
        <w:tblStyle w:val="TableGrid"/>
        <w:tblW w:w="0" w:type="auto"/>
        <w:tblLook w:val="04A0" w:firstRow="1" w:lastRow="0" w:firstColumn="1" w:lastColumn="0" w:noHBand="0" w:noVBand="1"/>
      </w:tblPr>
      <w:tblGrid>
        <w:gridCol w:w="2652"/>
        <w:gridCol w:w="3439"/>
        <w:gridCol w:w="2976"/>
        <w:gridCol w:w="1543"/>
      </w:tblGrid>
      <w:tr w:rsidR="00A4324F" w:rsidRPr="001B6F3C" w14:paraId="5854F12E" w14:textId="77777777" w:rsidTr="006E13E5">
        <w:tc>
          <w:tcPr>
            <w:tcW w:w="2652" w:type="dxa"/>
          </w:tcPr>
          <w:p w14:paraId="6B886F93" w14:textId="054C4D22" w:rsidR="00A4324F" w:rsidRPr="001B6F3C" w:rsidRDefault="00A4324F" w:rsidP="003121D9">
            <w:pPr>
              <w:spacing w:after="0" w:line="240" w:lineRule="auto"/>
              <w:jc w:val="center"/>
              <w:rPr>
                <w:b/>
                <w:bCs/>
                <w:color w:val="000000"/>
                <w:lang w:val="en-GB"/>
              </w:rPr>
            </w:pPr>
            <w:r w:rsidRPr="001B6F3C">
              <w:rPr>
                <w:b/>
                <w:bCs/>
                <w:color w:val="000000"/>
                <w:lang w:val="en-GB"/>
              </w:rPr>
              <w:t>Project Output</w:t>
            </w:r>
          </w:p>
        </w:tc>
        <w:tc>
          <w:tcPr>
            <w:tcW w:w="3439" w:type="dxa"/>
          </w:tcPr>
          <w:p w14:paraId="6C2D51FC" w14:textId="5B37B876" w:rsidR="00A4324F" w:rsidRPr="001B6F3C" w:rsidRDefault="00501262" w:rsidP="003121D9">
            <w:pPr>
              <w:spacing w:after="0" w:line="240" w:lineRule="auto"/>
              <w:jc w:val="center"/>
              <w:rPr>
                <w:b/>
                <w:bCs/>
                <w:color w:val="000000"/>
                <w:lang w:val="en-GB"/>
              </w:rPr>
            </w:pPr>
            <w:r w:rsidRPr="001B6F3C">
              <w:rPr>
                <w:b/>
                <w:bCs/>
                <w:color w:val="000000"/>
                <w:lang w:val="en-GB"/>
              </w:rPr>
              <w:t>Planned delivery with GEF funds only</w:t>
            </w:r>
          </w:p>
        </w:tc>
        <w:tc>
          <w:tcPr>
            <w:tcW w:w="2976" w:type="dxa"/>
          </w:tcPr>
          <w:p w14:paraId="21AF2CDB" w14:textId="6362CBA0" w:rsidR="00A4324F" w:rsidRPr="001B6F3C" w:rsidRDefault="00501262" w:rsidP="003121D9">
            <w:pPr>
              <w:spacing w:after="0" w:line="240" w:lineRule="auto"/>
              <w:jc w:val="center"/>
              <w:rPr>
                <w:b/>
                <w:bCs/>
                <w:color w:val="000000"/>
                <w:lang w:val="en-GB"/>
              </w:rPr>
            </w:pPr>
            <w:r w:rsidRPr="001B6F3C">
              <w:rPr>
                <w:b/>
                <w:bCs/>
                <w:color w:val="000000"/>
                <w:lang w:val="en-GB"/>
              </w:rPr>
              <w:t>Planned delivery with Co-financing</w:t>
            </w:r>
          </w:p>
        </w:tc>
        <w:tc>
          <w:tcPr>
            <w:tcW w:w="1543" w:type="dxa"/>
          </w:tcPr>
          <w:p w14:paraId="58588E38" w14:textId="03AC8008" w:rsidR="00A4324F" w:rsidRPr="001B6F3C" w:rsidRDefault="00501262" w:rsidP="003121D9">
            <w:pPr>
              <w:spacing w:after="0" w:line="240" w:lineRule="auto"/>
              <w:jc w:val="center"/>
              <w:rPr>
                <w:b/>
                <w:bCs/>
                <w:color w:val="000000"/>
                <w:lang w:val="en-GB"/>
              </w:rPr>
            </w:pPr>
            <w:r w:rsidRPr="001B6F3C">
              <w:rPr>
                <w:b/>
                <w:bCs/>
                <w:color w:val="000000"/>
                <w:lang w:val="en-GB"/>
              </w:rPr>
              <w:t>Co-</w:t>
            </w:r>
            <w:proofErr w:type="spellStart"/>
            <w:r w:rsidRPr="001B6F3C">
              <w:rPr>
                <w:b/>
                <w:bCs/>
                <w:color w:val="000000"/>
                <w:lang w:val="en-GB"/>
              </w:rPr>
              <w:t>finanser</w:t>
            </w:r>
            <w:proofErr w:type="spellEnd"/>
          </w:p>
        </w:tc>
      </w:tr>
      <w:tr w:rsidR="00A4324F" w:rsidRPr="001B6F3C" w14:paraId="09400D50" w14:textId="77777777" w:rsidTr="006E13E5">
        <w:tc>
          <w:tcPr>
            <w:tcW w:w="2652" w:type="dxa"/>
          </w:tcPr>
          <w:p w14:paraId="4DB54EB2" w14:textId="2DAEDC00" w:rsidR="00A4324F" w:rsidRPr="001B6F3C" w:rsidRDefault="00454A8E" w:rsidP="00A22019">
            <w:pPr>
              <w:spacing w:after="0" w:line="240" w:lineRule="auto"/>
              <w:rPr>
                <w:color w:val="000000"/>
                <w:lang w:val="en-GB"/>
              </w:rPr>
            </w:pPr>
            <w:r w:rsidRPr="001B6F3C">
              <w:rPr>
                <w:color w:val="000000"/>
                <w:lang w:val="en-GB"/>
              </w:rPr>
              <w:t>Output 1.1. National policy and regulatory framework for IWT control and wildlife management is reviewed and updated</w:t>
            </w:r>
          </w:p>
        </w:tc>
        <w:tc>
          <w:tcPr>
            <w:tcW w:w="3439" w:type="dxa"/>
          </w:tcPr>
          <w:p w14:paraId="1E0F605C" w14:textId="77777777" w:rsidR="00A4324F" w:rsidRPr="001B6F3C" w:rsidRDefault="00454A8E" w:rsidP="00A22019">
            <w:pPr>
              <w:spacing w:after="0" w:line="240" w:lineRule="auto"/>
              <w:rPr>
                <w:color w:val="000000"/>
                <w:lang w:val="en-GB"/>
              </w:rPr>
            </w:pPr>
            <w:r w:rsidRPr="001B6F3C">
              <w:rPr>
                <w:color w:val="000000"/>
                <w:lang w:val="en-GB"/>
              </w:rPr>
              <w:t xml:space="preserve">Most </w:t>
            </w:r>
            <w:r w:rsidR="00B2534B" w:rsidRPr="001B6F3C">
              <w:rPr>
                <w:color w:val="000000"/>
                <w:lang w:val="en-GB"/>
              </w:rPr>
              <w:t xml:space="preserve">relevant at the project start </w:t>
            </w:r>
            <w:r w:rsidR="009904F1" w:rsidRPr="001B6F3C">
              <w:rPr>
                <w:color w:val="000000"/>
                <w:lang w:val="en-GB"/>
              </w:rPr>
              <w:t>3-4</w:t>
            </w:r>
            <w:r w:rsidR="00B2534B" w:rsidRPr="001B6F3C">
              <w:rPr>
                <w:color w:val="000000"/>
                <w:lang w:val="en-GB"/>
              </w:rPr>
              <w:t xml:space="preserve"> legal and policy document</w:t>
            </w:r>
            <w:r w:rsidR="008C63F3" w:rsidRPr="001B6F3C">
              <w:rPr>
                <w:color w:val="000000"/>
                <w:lang w:val="en-GB"/>
              </w:rPr>
              <w:t>s</w:t>
            </w:r>
            <w:r w:rsidR="00B2534B" w:rsidRPr="001B6F3C">
              <w:rPr>
                <w:color w:val="000000"/>
                <w:lang w:val="en-GB"/>
              </w:rPr>
              <w:t xml:space="preserve"> </w:t>
            </w:r>
            <w:r w:rsidR="00D9564D" w:rsidRPr="001B6F3C">
              <w:rPr>
                <w:color w:val="000000"/>
                <w:lang w:val="en-GB"/>
              </w:rPr>
              <w:t>will be updated and officially approved by the Government</w:t>
            </w:r>
            <w:r w:rsidR="00CF257C" w:rsidRPr="001B6F3C">
              <w:rPr>
                <w:color w:val="000000"/>
                <w:lang w:val="en-GB"/>
              </w:rPr>
              <w:t>. Initially following documents are indicated as priorities:</w:t>
            </w:r>
          </w:p>
          <w:p w14:paraId="75A47B2C" w14:textId="77777777" w:rsidR="00CF257C" w:rsidRPr="001B6F3C" w:rsidRDefault="00CF257C" w:rsidP="00A22019">
            <w:pPr>
              <w:spacing w:after="0" w:line="240" w:lineRule="auto"/>
              <w:rPr>
                <w:color w:val="000000"/>
                <w:lang w:val="en-GB"/>
              </w:rPr>
            </w:pPr>
          </w:p>
          <w:p w14:paraId="58922C3C" w14:textId="0F5AAE25" w:rsidR="00CF257C" w:rsidRPr="001B6F3C" w:rsidRDefault="00991B8F" w:rsidP="00DB5E7C">
            <w:pPr>
              <w:pStyle w:val="ListParagraph"/>
              <w:numPr>
                <w:ilvl w:val="0"/>
                <w:numId w:val="23"/>
              </w:numPr>
              <w:rPr>
                <w:rFonts w:cs="Times New Roman"/>
                <w:color w:val="000000"/>
                <w:sz w:val="22"/>
                <w:szCs w:val="22"/>
                <w:lang w:val="en-GB"/>
              </w:rPr>
            </w:pPr>
            <w:r w:rsidRPr="001B6F3C">
              <w:rPr>
                <w:rFonts w:cs="Times New Roman"/>
                <w:color w:val="000000"/>
                <w:sz w:val="22"/>
                <w:szCs w:val="22"/>
                <w:lang w:val="en-GB"/>
              </w:rPr>
              <w:t xml:space="preserve">- </w:t>
            </w:r>
            <w:r w:rsidR="00FA2D5A" w:rsidRPr="001B6F3C">
              <w:rPr>
                <w:rFonts w:cs="Times New Roman"/>
                <w:color w:val="000000"/>
                <w:sz w:val="22"/>
                <w:szCs w:val="22"/>
                <w:lang w:val="en-GB"/>
              </w:rPr>
              <w:t>National Wildlife Crime Enforcement Strategy;</w:t>
            </w:r>
          </w:p>
          <w:p w14:paraId="1D6D453B" w14:textId="7870CFC1" w:rsidR="00FA2D5A" w:rsidRPr="001B6F3C" w:rsidRDefault="00991B8F" w:rsidP="00DB5E7C">
            <w:pPr>
              <w:pStyle w:val="ListParagraph"/>
              <w:numPr>
                <w:ilvl w:val="0"/>
                <w:numId w:val="23"/>
              </w:numPr>
              <w:rPr>
                <w:rFonts w:cs="Times New Roman"/>
                <w:color w:val="000000"/>
                <w:sz w:val="22"/>
                <w:szCs w:val="22"/>
                <w:lang w:val="en-GB"/>
              </w:rPr>
            </w:pPr>
            <w:r w:rsidRPr="001B6F3C">
              <w:rPr>
                <w:rFonts w:cs="Times New Roman"/>
                <w:color w:val="000000"/>
                <w:sz w:val="22"/>
                <w:szCs w:val="22"/>
                <w:lang w:val="en-GB"/>
              </w:rPr>
              <w:t xml:space="preserve">- </w:t>
            </w:r>
            <w:r w:rsidR="002B4443" w:rsidRPr="001B6F3C">
              <w:rPr>
                <w:rFonts w:cs="Times New Roman"/>
                <w:color w:val="000000"/>
                <w:sz w:val="22"/>
                <w:szCs w:val="22"/>
                <w:lang w:val="en-GB"/>
              </w:rPr>
              <w:t>Wildlife Crime and Hunting Legislation;</w:t>
            </w:r>
          </w:p>
          <w:p w14:paraId="3F98EC77" w14:textId="7E2887EE" w:rsidR="002B4443" w:rsidRPr="001B6F3C" w:rsidRDefault="00991B8F" w:rsidP="00DB5E7C">
            <w:pPr>
              <w:pStyle w:val="ListParagraph"/>
              <w:numPr>
                <w:ilvl w:val="0"/>
                <w:numId w:val="23"/>
              </w:numPr>
              <w:rPr>
                <w:color w:val="000000"/>
                <w:lang w:val="en-GB"/>
              </w:rPr>
            </w:pPr>
            <w:r w:rsidRPr="001B6F3C">
              <w:rPr>
                <w:rFonts w:cs="Times New Roman"/>
                <w:color w:val="000000"/>
                <w:sz w:val="22"/>
                <w:szCs w:val="22"/>
                <w:lang w:val="en-GB"/>
              </w:rPr>
              <w:t>- Legislation on Community-Based Wildlife and Natural Resources Management</w:t>
            </w:r>
          </w:p>
        </w:tc>
        <w:tc>
          <w:tcPr>
            <w:tcW w:w="2976" w:type="dxa"/>
          </w:tcPr>
          <w:p w14:paraId="68B456FD" w14:textId="4E7943FD" w:rsidR="00A4324F" w:rsidRPr="001B6F3C" w:rsidRDefault="00D9564D" w:rsidP="00A22019">
            <w:pPr>
              <w:spacing w:after="0" w:line="240" w:lineRule="auto"/>
              <w:rPr>
                <w:color w:val="000000"/>
                <w:lang w:val="en-GB"/>
              </w:rPr>
            </w:pPr>
            <w:r w:rsidRPr="001B6F3C">
              <w:rPr>
                <w:color w:val="000000"/>
                <w:lang w:val="en-GB"/>
              </w:rPr>
              <w:t xml:space="preserve">All 7 priority options </w:t>
            </w:r>
            <w:r w:rsidR="00BE20D7" w:rsidRPr="001B6F3C">
              <w:rPr>
                <w:color w:val="000000"/>
                <w:lang w:val="en-GB"/>
              </w:rPr>
              <w:t xml:space="preserve">indicated in the Output 1.1 </w:t>
            </w:r>
            <w:r w:rsidRPr="001B6F3C">
              <w:rPr>
                <w:color w:val="000000"/>
                <w:lang w:val="en-GB"/>
              </w:rPr>
              <w:t xml:space="preserve">will be </w:t>
            </w:r>
            <w:r w:rsidR="00C722BA" w:rsidRPr="001B6F3C">
              <w:rPr>
                <w:color w:val="000000"/>
                <w:lang w:val="en-GB"/>
              </w:rPr>
              <w:t>realized</w:t>
            </w:r>
          </w:p>
        </w:tc>
        <w:tc>
          <w:tcPr>
            <w:tcW w:w="1543" w:type="dxa"/>
          </w:tcPr>
          <w:p w14:paraId="62109F1C" w14:textId="77777777" w:rsidR="00A4324F" w:rsidRPr="001B6F3C" w:rsidRDefault="00C722BA" w:rsidP="00A22019">
            <w:pPr>
              <w:spacing w:after="0" w:line="240" w:lineRule="auto"/>
              <w:rPr>
                <w:color w:val="000000"/>
                <w:lang w:val="en-GB"/>
              </w:rPr>
            </w:pPr>
            <w:r w:rsidRPr="001B6F3C">
              <w:rPr>
                <w:color w:val="000000"/>
                <w:lang w:val="en-GB"/>
              </w:rPr>
              <w:t>MINAMB</w:t>
            </w:r>
          </w:p>
          <w:p w14:paraId="0108FDE0" w14:textId="77777777" w:rsidR="00C722BA" w:rsidRPr="001B6F3C" w:rsidRDefault="00C722BA" w:rsidP="00A22019">
            <w:pPr>
              <w:spacing w:after="0" w:line="240" w:lineRule="auto"/>
              <w:rPr>
                <w:color w:val="000000"/>
                <w:lang w:val="en-GB"/>
              </w:rPr>
            </w:pPr>
            <w:r w:rsidRPr="001B6F3C">
              <w:rPr>
                <w:color w:val="000000"/>
                <w:lang w:val="en-GB"/>
              </w:rPr>
              <w:t>Stop Ivory</w:t>
            </w:r>
          </w:p>
          <w:p w14:paraId="697A05DE" w14:textId="3BC57013" w:rsidR="00171B84" w:rsidRPr="001B6F3C" w:rsidRDefault="00171B84" w:rsidP="00A22019">
            <w:pPr>
              <w:spacing w:after="0" w:line="240" w:lineRule="auto"/>
              <w:rPr>
                <w:color w:val="000000"/>
                <w:lang w:val="en-GB"/>
              </w:rPr>
            </w:pPr>
            <w:r w:rsidRPr="001B6F3C">
              <w:rPr>
                <w:color w:val="000000"/>
                <w:lang w:val="en-GB"/>
              </w:rPr>
              <w:t>ICCF</w:t>
            </w:r>
          </w:p>
        </w:tc>
      </w:tr>
      <w:tr w:rsidR="00A4324F" w:rsidRPr="001B6F3C" w14:paraId="62A4E661" w14:textId="77777777" w:rsidTr="006E13E5">
        <w:tc>
          <w:tcPr>
            <w:tcW w:w="2652" w:type="dxa"/>
          </w:tcPr>
          <w:p w14:paraId="794B6C9B" w14:textId="677DFB33" w:rsidR="00A4324F" w:rsidRPr="001B6F3C" w:rsidRDefault="00DC7155" w:rsidP="00A22019">
            <w:pPr>
              <w:spacing w:after="0" w:line="240" w:lineRule="auto"/>
              <w:rPr>
                <w:color w:val="000000"/>
                <w:lang w:val="en-GB"/>
              </w:rPr>
            </w:pPr>
            <w:r w:rsidRPr="001B6F3C">
              <w:rPr>
                <w:color w:val="000000"/>
                <w:lang w:val="en-GB"/>
              </w:rPr>
              <w:t>Output 1.2. National Environmental Crime Unit and other wildlife law enforcement agencies are provided with trainings, manuals, and equipment to effectively enforce, prosecute, and penalize wildlife crime</w:t>
            </w:r>
          </w:p>
        </w:tc>
        <w:tc>
          <w:tcPr>
            <w:tcW w:w="3439" w:type="dxa"/>
          </w:tcPr>
          <w:p w14:paraId="6C26FCC5" w14:textId="77777777" w:rsidR="00A4324F" w:rsidRPr="001B6F3C" w:rsidRDefault="00E755F9" w:rsidP="00A22019">
            <w:pPr>
              <w:spacing w:after="0" w:line="240" w:lineRule="auto"/>
              <w:rPr>
                <w:color w:val="000000"/>
                <w:lang w:val="en-GB"/>
              </w:rPr>
            </w:pPr>
            <w:r w:rsidRPr="001B6F3C">
              <w:rPr>
                <w:color w:val="000000"/>
                <w:lang w:val="en-GB"/>
              </w:rPr>
              <w:t xml:space="preserve">Mentoring program and equipment is provided to </w:t>
            </w:r>
            <w:r w:rsidR="00117E49" w:rsidRPr="001B6F3C">
              <w:rPr>
                <w:color w:val="000000"/>
                <w:lang w:val="en-GB"/>
              </w:rPr>
              <w:t xml:space="preserve">at least 20 officers </w:t>
            </w:r>
            <w:r w:rsidR="005D2261" w:rsidRPr="001B6F3C">
              <w:rPr>
                <w:color w:val="000000"/>
                <w:lang w:val="en-GB"/>
              </w:rPr>
              <w:t>of the ECU</w:t>
            </w:r>
          </w:p>
          <w:p w14:paraId="7C7BECEB" w14:textId="77777777" w:rsidR="005D2261" w:rsidRPr="001B6F3C" w:rsidRDefault="005D2261" w:rsidP="00A22019">
            <w:pPr>
              <w:spacing w:after="0" w:line="240" w:lineRule="auto"/>
              <w:rPr>
                <w:color w:val="000000"/>
                <w:lang w:val="en-GB"/>
              </w:rPr>
            </w:pPr>
          </w:p>
          <w:p w14:paraId="5D927F80" w14:textId="720F0962" w:rsidR="005D2261" w:rsidRPr="001B6F3C" w:rsidRDefault="005D2261" w:rsidP="00A22019">
            <w:pPr>
              <w:spacing w:after="0" w:line="240" w:lineRule="auto"/>
              <w:rPr>
                <w:color w:val="000000"/>
                <w:lang w:val="en-GB"/>
              </w:rPr>
            </w:pPr>
            <w:r w:rsidRPr="001B6F3C">
              <w:rPr>
                <w:color w:val="000000"/>
                <w:lang w:val="en-GB"/>
              </w:rPr>
              <w:t xml:space="preserve">At least </w:t>
            </w:r>
            <w:r w:rsidR="002621DA" w:rsidRPr="001B6F3C">
              <w:rPr>
                <w:color w:val="000000"/>
                <w:lang w:val="en-GB"/>
              </w:rPr>
              <w:t xml:space="preserve">200-250 investigators, prosecutors, </w:t>
            </w:r>
            <w:r w:rsidR="005F3FB7" w:rsidRPr="001B6F3C">
              <w:rPr>
                <w:color w:val="000000"/>
                <w:lang w:val="en-GB"/>
              </w:rPr>
              <w:t>judiciary, and customs officers are trained in wildlife crime</w:t>
            </w:r>
          </w:p>
        </w:tc>
        <w:tc>
          <w:tcPr>
            <w:tcW w:w="2976" w:type="dxa"/>
          </w:tcPr>
          <w:p w14:paraId="79B30316" w14:textId="7E562D5C" w:rsidR="005F3FB7" w:rsidRPr="001B6F3C" w:rsidRDefault="005F3FB7" w:rsidP="005F3FB7">
            <w:pPr>
              <w:spacing w:after="0" w:line="240" w:lineRule="auto"/>
              <w:rPr>
                <w:color w:val="000000"/>
                <w:lang w:val="en-GB"/>
              </w:rPr>
            </w:pPr>
            <w:r w:rsidRPr="001B6F3C">
              <w:rPr>
                <w:color w:val="000000"/>
                <w:lang w:val="en-GB"/>
              </w:rPr>
              <w:t>Mentoring program and equipment is provided to at least 40-</w:t>
            </w:r>
            <w:r w:rsidR="00324160" w:rsidRPr="001B6F3C">
              <w:rPr>
                <w:color w:val="000000"/>
                <w:lang w:val="en-GB"/>
              </w:rPr>
              <w:t>100</w:t>
            </w:r>
            <w:r w:rsidRPr="001B6F3C">
              <w:rPr>
                <w:color w:val="000000"/>
                <w:lang w:val="en-GB"/>
              </w:rPr>
              <w:t xml:space="preserve"> officers of the ECU</w:t>
            </w:r>
            <w:r w:rsidR="00324160" w:rsidRPr="001B6F3C">
              <w:rPr>
                <w:color w:val="000000"/>
                <w:lang w:val="en-GB"/>
              </w:rPr>
              <w:t xml:space="preserve"> in full accordance with the </w:t>
            </w:r>
            <w:proofErr w:type="spellStart"/>
            <w:r w:rsidR="00324160" w:rsidRPr="001B6F3C">
              <w:rPr>
                <w:color w:val="000000"/>
                <w:lang w:val="en-GB"/>
              </w:rPr>
              <w:t>Gvernment</w:t>
            </w:r>
            <w:proofErr w:type="spellEnd"/>
            <w:r w:rsidR="00324160" w:rsidRPr="001B6F3C">
              <w:rPr>
                <w:color w:val="000000"/>
                <w:lang w:val="en-GB"/>
              </w:rPr>
              <w:t xml:space="preserve"> plan</w:t>
            </w:r>
          </w:p>
          <w:p w14:paraId="638A4E10" w14:textId="77777777" w:rsidR="005F3FB7" w:rsidRPr="001B6F3C" w:rsidRDefault="005F3FB7" w:rsidP="005F3FB7">
            <w:pPr>
              <w:spacing w:after="0" w:line="240" w:lineRule="auto"/>
              <w:rPr>
                <w:color w:val="000000"/>
                <w:lang w:val="en-GB"/>
              </w:rPr>
            </w:pPr>
          </w:p>
          <w:p w14:paraId="583241D1" w14:textId="6F7584CA" w:rsidR="00A4324F" w:rsidRPr="001B6F3C" w:rsidRDefault="005F3FB7" w:rsidP="005F3FB7">
            <w:pPr>
              <w:spacing w:after="0" w:line="240" w:lineRule="auto"/>
              <w:rPr>
                <w:color w:val="000000"/>
                <w:lang w:val="en-GB"/>
              </w:rPr>
            </w:pPr>
            <w:r w:rsidRPr="001B6F3C">
              <w:rPr>
                <w:color w:val="000000"/>
                <w:lang w:val="en-GB"/>
              </w:rPr>
              <w:t xml:space="preserve">At least </w:t>
            </w:r>
            <w:r w:rsidR="00324160" w:rsidRPr="001B6F3C">
              <w:rPr>
                <w:color w:val="000000"/>
                <w:lang w:val="en-GB"/>
              </w:rPr>
              <w:t>500</w:t>
            </w:r>
            <w:r w:rsidRPr="001B6F3C">
              <w:rPr>
                <w:color w:val="000000"/>
                <w:lang w:val="en-GB"/>
              </w:rPr>
              <w:t xml:space="preserve"> investigators, prosecutors, judiciary, and customs officers are trained in wildlife crime</w:t>
            </w:r>
          </w:p>
        </w:tc>
        <w:tc>
          <w:tcPr>
            <w:tcW w:w="1543" w:type="dxa"/>
          </w:tcPr>
          <w:p w14:paraId="14B1ED12" w14:textId="77777777" w:rsidR="003A5898" w:rsidRPr="001B6F3C" w:rsidRDefault="003A5898" w:rsidP="003A5898">
            <w:pPr>
              <w:spacing w:after="0" w:line="240" w:lineRule="auto"/>
              <w:rPr>
                <w:color w:val="000000"/>
                <w:lang w:val="en-GB"/>
              </w:rPr>
            </w:pPr>
            <w:r w:rsidRPr="001B6F3C">
              <w:rPr>
                <w:color w:val="000000"/>
                <w:lang w:val="en-GB"/>
              </w:rPr>
              <w:t>MINAMB</w:t>
            </w:r>
          </w:p>
          <w:p w14:paraId="08E08B15" w14:textId="77777777" w:rsidR="003A5898" w:rsidRPr="001B6F3C" w:rsidRDefault="003A5898" w:rsidP="003A5898">
            <w:pPr>
              <w:spacing w:after="0" w:line="240" w:lineRule="auto"/>
              <w:rPr>
                <w:color w:val="000000"/>
                <w:lang w:val="en-GB"/>
              </w:rPr>
            </w:pPr>
            <w:r w:rsidRPr="001B6F3C">
              <w:rPr>
                <w:color w:val="000000"/>
                <w:lang w:val="en-GB"/>
              </w:rPr>
              <w:t>Stop Ivory</w:t>
            </w:r>
          </w:p>
          <w:p w14:paraId="1B13D37B" w14:textId="2944594E" w:rsidR="00A4324F" w:rsidRPr="001B6F3C" w:rsidRDefault="003A5898" w:rsidP="003A5898">
            <w:pPr>
              <w:spacing w:after="0" w:line="240" w:lineRule="auto"/>
              <w:rPr>
                <w:color w:val="000000"/>
                <w:lang w:val="en-GB"/>
              </w:rPr>
            </w:pPr>
            <w:r w:rsidRPr="001B6F3C">
              <w:rPr>
                <w:color w:val="000000"/>
                <w:lang w:val="en-GB"/>
              </w:rPr>
              <w:t>ICCF</w:t>
            </w:r>
          </w:p>
        </w:tc>
      </w:tr>
      <w:tr w:rsidR="00A4324F" w:rsidRPr="001B6F3C" w14:paraId="1092A35E" w14:textId="77777777" w:rsidTr="006E13E5">
        <w:tc>
          <w:tcPr>
            <w:tcW w:w="2652" w:type="dxa"/>
          </w:tcPr>
          <w:p w14:paraId="6B270921" w14:textId="5BFFBC9D" w:rsidR="00A4324F" w:rsidRPr="001B6F3C" w:rsidRDefault="00F45847" w:rsidP="00A22019">
            <w:pPr>
              <w:spacing w:after="0" w:line="240" w:lineRule="auto"/>
              <w:rPr>
                <w:color w:val="000000"/>
                <w:lang w:val="en-GB"/>
              </w:rPr>
            </w:pPr>
            <w:r w:rsidRPr="001B6F3C">
              <w:rPr>
                <w:color w:val="000000"/>
                <w:lang w:val="en-GB"/>
              </w:rPr>
              <w:t xml:space="preserve">Output 1.3. The Environmental Polytechnic Institute (Wildlife School) in </w:t>
            </w:r>
            <w:proofErr w:type="spellStart"/>
            <w:r w:rsidRPr="001B6F3C">
              <w:rPr>
                <w:color w:val="000000"/>
                <w:lang w:val="en-GB"/>
              </w:rPr>
              <w:t>Menongue</w:t>
            </w:r>
            <w:proofErr w:type="spellEnd"/>
            <w:r w:rsidRPr="001B6F3C">
              <w:rPr>
                <w:color w:val="000000"/>
                <w:lang w:val="en-GB"/>
              </w:rPr>
              <w:t xml:space="preserve"> has comprehensive national training programmes for PA rangers and provides necessary training for the PA staff</w:t>
            </w:r>
          </w:p>
        </w:tc>
        <w:tc>
          <w:tcPr>
            <w:tcW w:w="3439" w:type="dxa"/>
          </w:tcPr>
          <w:p w14:paraId="511197FB" w14:textId="77777777" w:rsidR="00A4324F" w:rsidRPr="001B6F3C" w:rsidRDefault="00F45847" w:rsidP="00A22019">
            <w:pPr>
              <w:spacing w:after="0" w:line="240" w:lineRule="auto"/>
              <w:rPr>
                <w:color w:val="000000"/>
                <w:lang w:val="en-GB"/>
              </w:rPr>
            </w:pPr>
            <w:r w:rsidRPr="001B6F3C">
              <w:rPr>
                <w:color w:val="000000"/>
                <w:lang w:val="en-GB"/>
              </w:rPr>
              <w:t xml:space="preserve">At least 5 instructors for the school are </w:t>
            </w:r>
            <w:r w:rsidR="00956896" w:rsidRPr="001B6F3C">
              <w:rPr>
                <w:color w:val="000000"/>
                <w:lang w:val="en-GB"/>
              </w:rPr>
              <w:t>trained;</w:t>
            </w:r>
          </w:p>
          <w:p w14:paraId="4709B9D5" w14:textId="77777777" w:rsidR="00956896" w:rsidRPr="001B6F3C" w:rsidRDefault="00956896" w:rsidP="00A22019">
            <w:pPr>
              <w:spacing w:after="0" w:line="240" w:lineRule="auto"/>
              <w:rPr>
                <w:color w:val="000000"/>
                <w:lang w:val="en-GB"/>
              </w:rPr>
            </w:pPr>
          </w:p>
          <w:p w14:paraId="3467E094" w14:textId="77777777" w:rsidR="00956896" w:rsidRPr="001B6F3C" w:rsidRDefault="00956896" w:rsidP="00A22019">
            <w:pPr>
              <w:spacing w:after="0" w:line="240" w:lineRule="auto"/>
              <w:rPr>
                <w:color w:val="000000"/>
                <w:lang w:val="en-GB"/>
              </w:rPr>
            </w:pPr>
            <w:r w:rsidRPr="001B6F3C">
              <w:rPr>
                <w:color w:val="000000"/>
                <w:lang w:val="en-GB"/>
              </w:rPr>
              <w:t>The school is provided with basic equipment for trainings;</w:t>
            </w:r>
          </w:p>
          <w:p w14:paraId="1F831ABC" w14:textId="77777777" w:rsidR="00956896" w:rsidRPr="001B6F3C" w:rsidRDefault="00956896" w:rsidP="00A22019">
            <w:pPr>
              <w:spacing w:after="0" w:line="240" w:lineRule="auto"/>
              <w:rPr>
                <w:color w:val="000000"/>
                <w:lang w:val="en-GB"/>
              </w:rPr>
            </w:pPr>
          </w:p>
          <w:p w14:paraId="5396146C" w14:textId="4DF5492F" w:rsidR="00956896" w:rsidRPr="001B6F3C" w:rsidRDefault="00956896" w:rsidP="00A22019">
            <w:pPr>
              <w:spacing w:after="0" w:line="240" w:lineRule="auto"/>
              <w:rPr>
                <w:color w:val="000000"/>
                <w:lang w:val="en-GB"/>
              </w:rPr>
            </w:pPr>
            <w:r w:rsidRPr="001B6F3C">
              <w:rPr>
                <w:color w:val="000000"/>
                <w:lang w:val="en-GB"/>
              </w:rPr>
              <w:t xml:space="preserve">At least 250-300 PA rangers are trained </w:t>
            </w:r>
            <w:r w:rsidR="0098612B" w:rsidRPr="001B6F3C">
              <w:rPr>
                <w:color w:val="000000"/>
                <w:lang w:val="en-GB"/>
              </w:rPr>
              <w:t xml:space="preserve">on anti-poaching and basic PA </w:t>
            </w:r>
            <w:proofErr w:type="spellStart"/>
            <w:r w:rsidR="0098612B" w:rsidRPr="001B6F3C">
              <w:rPr>
                <w:color w:val="000000"/>
                <w:lang w:val="en-GB"/>
              </w:rPr>
              <w:t>manageent</w:t>
            </w:r>
            <w:proofErr w:type="spellEnd"/>
          </w:p>
        </w:tc>
        <w:tc>
          <w:tcPr>
            <w:tcW w:w="2976" w:type="dxa"/>
          </w:tcPr>
          <w:p w14:paraId="0D343D94" w14:textId="7CABBF0A" w:rsidR="0098612B" w:rsidRPr="001B6F3C" w:rsidRDefault="0098612B" w:rsidP="0098612B">
            <w:pPr>
              <w:spacing w:after="0" w:line="240" w:lineRule="auto"/>
              <w:rPr>
                <w:color w:val="000000"/>
                <w:lang w:val="en-GB"/>
              </w:rPr>
            </w:pPr>
            <w:r w:rsidRPr="001B6F3C">
              <w:rPr>
                <w:color w:val="000000"/>
                <w:lang w:val="en-GB"/>
              </w:rPr>
              <w:t xml:space="preserve">At least </w:t>
            </w:r>
            <w:r w:rsidR="007979D2" w:rsidRPr="001B6F3C">
              <w:rPr>
                <w:color w:val="000000"/>
                <w:lang w:val="en-GB"/>
              </w:rPr>
              <w:t>10-1</w:t>
            </w:r>
            <w:r w:rsidRPr="001B6F3C">
              <w:rPr>
                <w:color w:val="000000"/>
                <w:lang w:val="en-GB"/>
              </w:rPr>
              <w:t>5 instructors for the school are trained;</w:t>
            </w:r>
          </w:p>
          <w:p w14:paraId="282AFE8E" w14:textId="77777777" w:rsidR="0098612B" w:rsidRPr="001B6F3C" w:rsidRDefault="0098612B" w:rsidP="0098612B">
            <w:pPr>
              <w:spacing w:after="0" w:line="240" w:lineRule="auto"/>
              <w:rPr>
                <w:color w:val="000000"/>
                <w:lang w:val="en-GB"/>
              </w:rPr>
            </w:pPr>
          </w:p>
          <w:p w14:paraId="14745260" w14:textId="265935AD" w:rsidR="0098612B" w:rsidRPr="001B6F3C" w:rsidRDefault="0098612B" w:rsidP="0098612B">
            <w:pPr>
              <w:spacing w:after="0" w:line="240" w:lineRule="auto"/>
              <w:rPr>
                <w:color w:val="000000"/>
                <w:lang w:val="en-GB"/>
              </w:rPr>
            </w:pPr>
            <w:r w:rsidRPr="001B6F3C">
              <w:rPr>
                <w:color w:val="000000"/>
                <w:lang w:val="en-GB"/>
              </w:rPr>
              <w:t xml:space="preserve">The school is provided with </w:t>
            </w:r>
            <w:r w:rsidR="00EA1819" w:rsidRPr="001B6F3C">
              <w:rPr>
                <w:color w:val="000000"/>
                <w:lang w:val="en-GB"/>
              </w:rPr>
              <w:t xml:space="preserve">all required equipment and </w:t>
            </w:r>
            <w:proofErr w:type="spellStart"/>
            <w:r w:rsidR="00EA1819" w:rsidRPr="001B6F3C">
              <w:rPr>
                <w:color w:val="000000"/>
                <w:lang w:val="en-GB"/>
              </w:rPr>
              <w:t>infrustructure</w:t>
            </w:r>
            <w:proofErr w:type="spellEnd"/>
            <w:r w:rsidRPr="001B6F3C">
              <w:rPr>
                <w:color w:val="000000"/>
                <w:lang w:val="en-GB"/>
              </w:rPr>
              <w:t>;</w:t>
            </w:r>
          </w:p>
          <w:p w14:paraId="4D88D69C" w14:textId="77777777" w:rsidR="0098612B" w:rsidRPr="001B6F3C" w:rsidRDefault="0098612B" w:rsidP="0098612B">
            <w:pPr>
              <w:spacing w:after="0" w:line="240" w:lineRule="auto"/>
              <w:rPr>
                <w:color w:val="000000"/>
                <w:lang w:val="en-GB"/>
              </w:rPr>
            </w:pPr>
          </w:p>
          <w:p w14:paraId="3F9A608E" w14:textId="0DD621D4" w:rsidR="00A4324F" w:rsidRPr="001B6F3C" w:rsidRDefault="00EA1819" w:rsidP="0098612B">
            <w:pPr>
              <w:spacing w:after="0" w:line="240" w:lineRule="auto"/>
              <w:rPr>
                <w:color w:val="000000"/>
                <w:lang w:val="en-GB"/>
              </w:rPr>
            </w:pPr>
            <w:r w:rsidRPr="001B6F3C">
              <w:rPr>
                <w:color w:val="000000"/>
                <w:lang w:val="en-GB"/>
              </w:rPr>
              <w:t>1,500</w:t>
            </w:r>
            <w:r w:rsidR="0098612B" w:rsidRPr="001B6F3C">
              <w:rPr>
                <w:color w:val="000000"/>
                <w:lang w:val="en-GB"/>
              </w:rPr>
              <w:t xml:space="preserve"> PA rangers are trained on anti-poaching and basic PA </w:t>
            </w:r>
            <w:proofErr w:type="spellStart"/>
            <w:r w:rsidR="0098612B" w:rsidRPr="001B6F3C">
              <w:rPr>
                <w:color w:val="000000"/>
                <w:lang w:val="en-GB"/>
              </w:rPr>
              <w:t>manageent</w:t>
            </w:r>
            <w:proofErr w:type="spellEnd"/>
          </w:p>
        </w:tc>
        <w:tc>
          <w:tcPr>
            <w:tcW w:w="1543" w:type="dxa"/>
          </w:tcPr>
          <w:p w14:paraId="02F4C424" w14:textId="2284DE87" w:rsidR="00EA1819" w:rsidRPr="001B6F3C" w:rsidRDefault="00EA1819" w:rsidP="00EA1819">
            <w:pPr>
              <w:spacing w:after="0" w:line="240" w:lineRule="auto"/>
              <w:rPr>
                <w:color w:val="000000"/>
                <w:lang w:val="en-GB"/>
              </w:rPr>
            </w:pPr>
            <w:r w:rsidRPr="001B6F3C">
              <w:rPr>
                <w:color w:val="000000"/>
                <w:lang w:val="en-GB"/>
              </w:rPr>
              <w:t>MINAMB</w:t>
            </w:r>
          </w:p>
          <w:p w14:paraId="5E599C4F" w14:textId="26949F4A" w:rsidR="007979D2" w:rsidRPr="001B6F3C" w:rsidRDefault="007979D2" w:rsidP="00EA1819">
            <w:pPr>
              <w:spacing w:after="0" w:line="240" w:lineRule="auto"/>
              <w:rPr>
                <w:color w:val="000000"/>
                <w:lang w:val="en-GB"/>
              </w:rPr>
            </w:pPr>
            <w:proofErr w:type="spellStart"/>
            <w:r w:rsidRPr="001B6F3C">
              <w:rPr>
                <w:color w:val="000000"/>
                <w:lang w:val="en-GB"/>
              </w:rPr>
              <w:t>KfW</w:t>
            </w:r>
            <w:proofErr w:type="spellEnd"/>
          </w:p>
          <w:p w14:paraId="031538B4" w14:textId="77777777" w:rsidR="00EA1819" w:rsidRPr="001B6F3C" w:rsidRDefault="00EA1819" w:rsidP="00EA1819">
            <w:pPr>
              <w:spacing w:after="0" w:line="240" w:lineRule="auto"/>
              <w:rPr>
                <w:color w:val="000000"/>
                <w:lang w:val="en-GB"/>
              </w:rPr>
            </w:pPr>
            <w:r w:rsidRPr="001B6F3C">
              <w:rPr>
                <w:color w:val="000000"/>
                <w:lang w:val="en-GB"/>
              </w:rPr>
              <w:t>Stop Ivory</w:t>
            </w:r>
          </w:p>
          <w:p w14:paraId="207701F4" w14:textId="5E9C0551" w:rsidR="00A4324F" w:rsidRPr="001B6F3C" w:rsidRDefault="00A4324F" w:rsidP="00EA1819">
            <w:pPr>
              <w:spacing w:after="0" w:line="240" w:lineRule="auto"/>
              <w:rPr>
                <w:color w:val="000000"/>
                <w:lang w:val="en-GB"/>
              </w:rPr>
            </w:pPr>
          </w:p>
        </w:tc>
      </w:tr>
      <w:tr w:rsidR="00A4324F" w:rsidRPr="001B6F3C" w14:paraId="7FCCFCF8" w14:textId="77777777" w:rsidTr="006E13E5">
        <w:tc>
          <w:tcPr>
            <w:tcW w:w="2652" w:type="dxa"/>
          </w:tcPr>
          <w:p w14:paraId="649209B0" w14:textId="588F0751" w:rsidR="00A4324F" w:rsidRPr="001B6F3C" w:rsidRDefault="00387B7D" w:rsidP="00A22019">
            <w:pPr>
              <w:spacing w:after="0" w:line="240" w:lineRule="auto"/>
              <w:rPr>
                <w:color w:val="000000"/>
                <w:lang w:val="en-GB"/>
              </w:rPr>
            </w:pPr>
            <w:r w:rsidRPr="001B6F3C">
              <w:rPr>
                <w:color w:val="000000"/>
                <w:lang w:val="en-GB"/>
              </w:rPr>
              <w:t>Output 2.1. Two local inter-agency Environmental Crime Units (local sub-divisions of the national Environmental Crime Unit) are established in the project areas and provided with comprehensive anti-poaching trainings, equipment, and initial operational support</w:t>
            </w:r>
          </w:p>
        </w:tc>
        <w:tc>
          <w:tcPr>
            <w:tcW w:w="3439" w:type="dxa"/>
          </w:tcPr>
          <w:p w14:paraId="518A9C26" w14:textId="4789D62F" w:rsidR="00A4324F" w:rsidRPr="001B6F3C" w:rsidRDefault="00387B7D" w:rsidP="00A22019">
            <w:pPr>
              <w:spacing w:after="0" w:line="240" w:lineRule="auto"/>
              <w:rPr>
                <w:color w:val="000000"/>
                <w:lang w:val="en-GB"/>
              </w:rPr>
            </w:pPr>
            <w:r w:rsidRPr="001B6F3C">
              <w:rPr>
                <w:color w:val="000000"/>
                <w:lang w:val="en-GB"/>
              </w:rPr>
              <w:t xml:space="preserve">Two inter-agency units </w:t>
            </w:r>
            <w:r w:rsidR="0021594E" w:rsidRPr="001B6F3C">
              <w:rPr>
                <w:color w:val="000000"/>
                <w:lang w:val="en-GB"/>
              </w:rPr>
              <w:t xml:space="preserve">(at least 8 officers) each are established and provided </w:t>
            </w:r>
            <w:r w:rsidR="000C4647" w:rsidRPr="001B6F3C">
              <w:rPr>
                <w:color w:val="000000"/>
                <w:lang w:val="en-GB"/>
              </w:rPr>
              <w:t>with basic equipment and training.</w:t>
            </w:r>
          </w:p>
        </w:tc>
        <w:tc>
          <w:tcPr>
            <w:tcW w:w="2976" w:type="dxa"/>
          </w:tcPr>
          <w:p w14:paraId="25D59CCF" w14:textId="3FA4A395" w:rsidR="00A4324F" w:rsidRPr="001B6F3C" w:rsidRDefault="008B1010" w:rsidP="00A22019">
            <w:pPr>
              <w:spacing w:after="0" w:line="240" w:lineRule="auto"/>
              <w:rPr>
                <w:color w:val="000000"/>
                <w:lang w:val="en-GB"/>
              </w:rPr>
            </w:pPr>
            <w:r w:rsidRPr="001B6F3C">
              <w:rPr>
                <w:color w:val="000000"/>
                <w:lang w:val="en-GB"/>
              </w:rPr>
              <w:t xml:space="preserve">The Units are strengthened with more officers, equipment and </w:t>
            </w:r>
            <w:r w:rsidR="009C2B61" w:rsidRPr="001B6F3C">
              <w:rPr>
                <w:color w:val="000000"/>
                <w:lang w:val="en-GB"/>
              </w:rPr>
              <w:t>financially supported by the Government</w:t>
            </w:r>
            <w:r w:rsidR="00715F1A" w:rsidRPr="001B6F3C">
              <w:rPr>
                <w:color w:val="000000"/>
                <w:lang w:val="en-GB"/>
              </w:rPr>
              <w:t>;</w:t>
            </w:r>
          </w:p>
          <w:p w14:paraId="4524E80B" w14:textId="77777777" w:rsidR="009C2B61" w:rsidRPr="001B6F3C" w:rsidRDefault="009C2B61" w:rsidP="00A22019">
            <w:pPr>
              <w:spacing w:after="0" w:line="240" w:lineRule="auto"/>
              <w:rPr>
                <w:color w:val="000000"/>
                <w:lang w:val="en-GB"/>
              </w:rPr>
            </w:pPr>
          </w:p>
          <w:p w14:paraId="4D953745" w14:textId="4FF1FEE5" w:rsidR="009C2B61" w:rsidRPr="001B6F3C" w:rsidRDefault="009C2B61" w:rsidP="00A22019">
            <w:pPr>
              <w:spacing w:after="0" w:line="240" w:lineRule="auto"/>
              <w:rPr>
                <w:color w:val="000000"/>
                <w:lang w:val="en-GB"/>
              </w:rPr>
            </w:pPr>
            <w:r w:rsidRPr="001B6F3C">
              <w:rPr>
                <w:color w:val="000000"/>
                <w:lang w:val="en-GB"/>
              </w:rPr>
              <w:t>Othe</w:t>
            </w:r>
            <w:r w:rsidR="00335B3E" w:rsidRPr="001B6F3C">
              <w:rPr>
                <w:color w:val="000000"/>
                <w:lang w:val="en-GB"/>
              </w:rPr>
              <w:t>r</w:t>
            </w:r>
            <w:r w:rsidRPr="001B6F3C">
              <w:rPr>
                <w:color w:val="000000"/>
                <w:lang w:val="en-GB"/>
              </w:rPr>
              <w:t xml:space="preserve"> inter-agency Units are established </w:t>
            </w:r>
            <w:r w:rsidR="00335B3E" w:rsidRPr="001B6F3C">
              <w:rPr>
                <w:color w:val="000000"/>
                <w:lang w:val="en-GB"/>
              </w:rPr>
              <w:t xml:space="preserve">by the Government </w:t>
            </w:r>
            <w:r w:rsidRPr="001B6F3C">
              <w:rPr>
                <w:color w:val="000000"/>
                <w:lang w:val="en-GB"/>
              </w:rPr>
              <w:t xml:space="preserve">in </w:t>
            </w:r>
            <w:r w:rsidR="00335B3E" w:rsidRPr="001B6F3C">
              <w:rPr>
                <w:color w:val="000000"/>
                <w:lang w:val="en-GB"/>
              </w:rPr>
              <w:t>poaching hotspots</w:t>
            </w:r>
            <w:r w:rsidR="00715F1A" w:rsidRPr="001B6F3C">
              <w:rPr>
                <w:color w:val="000000"/>
                <w:lang w:val="en-GB"/>
              </w:rPr>
              <w:t xml:space="preserve">. </w:t>
            </w:r>
          </w:p>
        </w:tc>
        <w:tc>
          <w:tcPr>
            <w:tcW w:w="1543" w:type="dxa"/>
          </w:tcPr>
          <w:p w14:paraId="005E5B51" w14:textId="0FB1950D" w:rsidR="000C4647" w:rsidRPr="001B6F3C" w:rsidRDefault="000C4647" w:rsidP="000C4647">
            <w:pPr>
              <w:spacing w:after="0" w:line="240" w:lineRule="auto"/>
              <w:rPr>
                <w:color w:val="000000"/>
                <w:lang w:val="en-GB"/>
              </w:rPr>
            </w:pPr>
            <w:r w:rsidRPr="001B6F3C">
              <w:rPr>
                <w:color w:val="000000"/>
                <w:lang w:val="en-GB"/>
              </w:rPr>
              <w:t>MINAMB</w:t>
            </w:r>
          </w:p>
          <w:p w14:paraId="2AAFD67C" w14:textId="6D18500C" w:rsidR="00140E20" w:rsidRPr="001B6F3C" w:rsidRDefault="00140E20" w:rsidP="000C4647">
            <w:pPr>
              <w:spacing w:after="0" w:line="240" w:lineRule="auto"/>
              <w:rPr>
                <w:color w:val="000000"/>
                <w:lang w:val="en-GB"/>
              </w:rPr>
            </w:pPr>
            <w:proofErr w:type="spellStart"/>
            <w:r w:rsidRPr="001B6F3C">
              <w:rPr>
                <w:color w:val="000000"/>
                <w:lang w:val="en-GB"/>
              </w:rPr>
              <w:t>Kissama</w:t>
            </w:r>
            <w:proofErr w:type="spellEnd"/>
            <w:r w:rsidRPr="001B6F3C">
              <w:rPr>
                <w:color w:val="000000"/>
                <w:lang w:val="en-GB"/>
              </w:rPr>
              <w:t xml:space="preserve"> Foundation</w:t>
            </w:r>
          </w:p>
          <w:p w14:paraId="70762742" w14:textId="77777777" w:rsidR="00A4324F" w:rsidRPr="001B6F3C" w:rsidRDefault="00A4324F" w:rsidP="00A22019">
            <w:pPr>
              <w:spacing w:after="0" w:line="240" w:lineRule="auto"/>
              <w:rPr>
                <w:b/>
                <w:bCs/>
                <w:color w:val="000000"/>
                <w:lang w:val="en-GB"/>
              </w:rPr>
            </w:pPr>
          </w:p>
        </w:tc>
      </w:tr>
      <w:tr w:rsidR="00A4324F" w:rsidRPr="001B6F3C" w14:paraId="7D1E026A" w14:textId="77777777" w:rsidTr="006E13E5">
        <w:tc>
          <w:tcPr>
            <w:tcW w:w="2652" w:type="dxa"/>
          </w:tcPr>
          <w:p w14:paraId="7611A8CE" w14:textId="51143308" w:rsidR="00A4324F" w:rsidRPr="001B6F3C" w:rsidRDefault="00603413" w:rsidP="00A22019">
            <w:pPr>
              <w:spacing w:after="0" w:line="240" w:lineRule="auto"/>
              <w:rPr>
                <w:color w:val="000000"/>
                <w:lang w:val="en-GB"/>
              </w:rPr>
            </w:pPr>
            <w:r w:rsidRPr="001B6F3C">
              <w:rPr>
                <w:color w:val="000000"/>
                <w:lang w:val="en-GB"/>
              </w:rPr>
              <w:t xml:space="preserve">Output 2.2. Comprehensive and participatory Management Plans for the </w:t>
            </w:r>
            <w:r w:rsidRPr="001B6F3C">
              <w:rPr>
                <w:color w:val="000000"/>
                <w:lang w:val="en-GB"/>
              </w:rPr>
              <w:lastRenderedPageBreak/>
              <w:t>PAs in the project areas are updated and implemented, including the PA support with trainings, equipment and infrastructure</w:t>
            </w:r>
          </w:p>
        </w:tc>
        <w:tc>
          <w:tcPr>
            <w:tcW w:w="3439" w:type="dxa"/>
          </w:tcPr>
          <w:p w14:paraId="342E02E4" w14:textId="77777777" w:rsidR="00A4324F" w:rsidRPr="001B6F3C" w:rsidRDefault="00603413" w:rsidP="00A22019">
            <w:pPr>
              <w:spacing w:after="0" w:line="240" w:lineRule="auto"/>
              <w:rPr>
                <w:color w:val="000000"/>
                <w:lang w:val="en-GB"/>
              </w:rPr>
            </w:pPr>
            <w:proofErr w:type="spellStart"/>
            <w:r w:rsidRPr="001B6F3C">
              <w:rPr>
                <w:color w:val="000000"/>
                <w:lang w:val="en-GB"/>
              </w:rPr>
              <w:lastRenderedPageBreak/>
              <w:t>Maiombe</w:t>
            </w:r>
            <w:proofErr w:type="spellEnd"/>
            <w:r w:rsidRPr="001B6F3C">
              <w:rPr>
                <w:color w:val="000000"/>
                <w:lang w:val="en-GB"/>
              </w:rPr>
              <w:t xml:space="preserve"> NP and </w:t>
            </w:r>
            <w:proofErr w:type="spellStart"/>
            <w:r w:rsidRPr="001B6F3C">
              <w:rPr>
                <w:color w:val="000000"/>
                <w:lang w:val="en-GB"/>
              </w:rPr>
              <w:t>Luando</w:t>
            </w:r>
            <w:proofErr w:type="spellEnd"/>
            <w:r w:rsidRPr="001B6F3C">
              <w:rPr>
                <w:color w:val="000000"/>
                <w:lang w:val="en-GB"/>
              </w:rPr>
              <w:t xml:space="preserve"> SNR have </w:t>
            </w:r>
            <w:r w:rsidR="002250F6" w:rsidRPr="001B6F3C">
              <w:rPr>
                <w:color w:val="000000"/>
                <w:lang w:val="en-GB"/>
              </w:rPr>
              <w:t xml:space="preserve">RBM Management Plans </w:t>
            </w:r>
            <w:r w:rsidR="002250F6" w:rsidRPr="001B6F3C">
              <w:rPr>
                <w:color w:val="000000"/>
                <w:lang w:val="en-GB"/>
              </w:rPr>
              <w:lastRenderedPageBreak/>
              <w:t>officially approved by the Government;</w:t>
            </w:r>
          </w:p>
          <w:p w14:paraId="60337CE8" w14:textId="77777777" w:rsidR="002250F6" w:rsidRPr="001B6F3C" w:rsidRDefault="002250F6" w:rsidP="00A22019">
            <w:pPr>
              <w:spacing w:after="0" w:line="240" w:lineRule="auto"/>
              <w:rPr>
                <w:color w:val="000000"/>
                <w:lang w:val="en-GB"/>
              </w:rPr>
            </w:pPr>
          </w:p>
          <w:p w14:paraId="76A3BD83" w14:textId="77777777" w:rsidR="002250F6" w:rsidRPr="001B6F3C" w:rsidRDefault="002250F6" w:rsidP="00A22019">
            <w:pPr>
              <w:spacing w:after="0" w:line="240" w:lineRule="auto"/>
              <w:rPr>
                <w:color w:val="000000"/>
                <w:lang w:val="en-GB"/>
              </w:rPr>
            </w:pPr>
            <w:r w:rsidRPr="001B6F3C">
              <w:rPr>
                <w:color w:val="000000"/>
                <w:lang w:val="en-GB"/>
              </w:rPr>
              <w:t xml:space="preserve">Both PAs are provided with basic infrastructure and equipment </w:t>
            </w:r>
            <w:r w:rsidR="004854E0" w:rsidRPr="001B6F3C">
              <w:rPr>
                <w:color w:val="000000"/>
                <w:lang w:val="en-GB"/>
              </w:rPr>
              <w:t xml:space="preserve">for at least 30 rangers mentioned </w:t>
            </w:r>
            <w:proofErr w:type="spellStart"/>
            <w:r w:rsidR="004854E0" w:rsidRPr="001B6F3C">
              <w:rPr>
                <w:color w:val="000000"/>
                <w:lang w:val="en-GB"/>
              </w:rPr>
              <w:t>uder</w:t>
            </w:r>
            <w:proofErr w:type="spellEnd"/>
            <w:r w:rsidR="004854E0" w:rsidRPr="001B6F3C">
              <w:rPr>
                <w:color w:val="000000"/>
                <w:lang w:val="en-GB"/>
              </w:rPr>
              <w:t xml:space="preserve"> Output 2.2.</w:t>
            </w:r>
          </w:p>
          <w:p w14:paraId="5B1DD2D1" w14:textId="77777777" w:rsidR="004854E0" w:rsidRPr="001B6F3C" w:rsidRDefault="004854E0" w:rsidP="00A22019">
            <w:pPr>
              <w:spacing w:after="0" w:line="240" w:lineRule="auto"/>
              <w:rPr>
                <w:color w:val="000000"/>
                <w:lang w:val="en-GB"/>
              </w:rPr>
            </w:pPr>
          </w:p>
          <w:p w14:paraId="1E85EAA3" w14:textId="0AAC1134" w:rsidR="004854E0" w:rsidRPr="001B6F3C" w:rsidRDefault="004854E0" w:rsidP="00A22019">
            <w:pPr>
              <w:spacing w:after="0" w:line="240" w:lineRule="auto"/>
              <w:rPr>
                <w:color w:val="000000"/>
                <w:lang w:val="en-GB"/>
              </w:rPr>
            </w:pPr>
            <w:r w:rsidRPr="001B6F3C">
              <w:rPr>
                <w:color w:val="000000"/>
                <w:lang w:val="en-GB"/>
              </w:rPr>
              <w:t>At least 60 PA rangers receive repetitive on-site trainings</w:t>
            </w:r>
          </w:p>
        </w:tc>
        <w:tc>
          <w:tcPr>
            <w:tcW w:w="2976" w:type="dxa"/>
          </w:tcPr>
          <w:p w14:paraId="0C5CE015" w14:textId="77777777" w:rsidR="00A4324F" w:rsidRPr="001B6F3C" w:rsidRDefault="003365D6" w:rsidP="00A22019">
            <w:pPr>
              <w:spacing w:after="0" w:line="240" w:lineRule="auto"/>
              <w:rPr>
                <w:color w:val="000000"/>
                <w:lang w:val="en-GB"/>
              </w:rPr>
            </w:pPr>
            <w:r w:rsidRPr="001B6F3C">
              <w:rPr>
                <w:color w:val="000000"/>
                <w:lang w:val="en-GB"/>
              </w:rPr>
              <w:lastRenderedPageBreak/>
              <w:t>PA Rangers are provided with regular salaries</w:t>
            </w:r>
          </w:p>
          <w:p w14:paraId="33A76C33" w14:textId="77777777" w:rsidR="004449CC" w:rsidRPr="001B6F3C" w:rsidRDefault="004449CC" w:rsidP="00A22019">
            <w:pPr>
              <w:spacing w:after="0" w:line="240" w:lineRule="auto"/>
              <w:rPr>
                <w:color w:val="000000"/>
                <w:lang w:val="en-GB"/>
              </w:rPr>
            </w:pPr>
          </w:p>
          <w:p w14:paraId="715719F5" w14:textId="0FCC8D75" w:rsidR="004449CC" w:rsidRPr="001B6F3C" w:rsidRDefault="004449CC" w:rsidP="00A22019">
            <w:pPr>
              <w:spacing w:after="0" w:line="240" w:lineRule="auto"/>
              <w:rPr>
                <w:color w:val="000000"/>
                <w:lang w:val="en-GB"/>
              </w:rPr>
            </w:pPr>
            <w:r w:rsidRPr="001B6F3C">
              <w:rPr>
                <w:color w:val="000000"/>
                <w:lang w:val="en-GB"/>
              </w:rPr>
              <w:lastRenderedPageBreak/>
              <w:t xml:space="preserve">The PAs have </w:t>
            </w:r>
            <w:proofErr w:type="spellStart"/>
            <w:r w:rsidRPr="001B6F3C">
              <w:rPr>
                <w:color w:val="000000"/>
                <w:lang w:val="en-GB"/>
              </w:rPr>
              <w:t>sufficiaent</w:t>
            </w:r>
            <w:proofErr w:type="spellEnd"/>
            <w:r w:rsidRPr="001B6F3C">
              <w:rPr>
                <w:color w:val="000000"/>
                <w:lang w:val="en-GB"/>
              </w:rPr>
              <w:t xml:space="preserve"> operational expenses</w:t>
            </w:r>
            <w:r w:rsidR="00D45833" w:rsidRPr="001B6F3C">
              <w:rPr>
                <w:color w:val="000000"/>
                <w:lang w:val="en-GB"/>
              </w:rPr>
              <w:t xml:space="preserve"> for MP implementation</w:t>
            </w:r>
          </w:p>
          <w:p w14:paraId="50200AC0" w14:textId="77777777" w:rsidR="004449CC" w:rsidRPr="001B6F3C" w:rsidRDefault="004449CC" w:rsidP="00A22019">
            <w:pPr>
              <w:spacing w:after="0" w:line="240" w:lineRule="auto"/>
              <w:rPr>
                <w:color w:val="000000"/>
                <w:lang w:val="en-GB"/>
              </w:rPr>
            </w:pPr>
          </w:p>
          <w:p w14:paraId="1287362D" w14:textId="6EFDB315" w:rsidR="004449CC" w:rsidRPr="001B6F3C" w:rsidRDefault="004449CC" w:rsidP="00A22019">
            <w:pPr>
              <w:spacing w:after="0" w:line="240" w:lineRule="auto"/>
              <w:rPr>
                <w:color w:val="000000"/>
                <w:lang w:val="en-GB"/>
              </w:rPr>
            </w:pPr>
            <w:r w:rsidRPr="001B6F3C">
              <w:rPr>
                <w:color w:val="000000"/>
                <w:lang w:val="en-GB"/>
              </w:rPr>
              <w:t xml:space="preserve">Number of rangers </w:t>
            </w:r>
            <w:r w:rsidR="00641935" w:rsidRPr="001B6F3C">
              <w:rPr>
                <w:color w:val="000000"/>
                <w:lang w:val="en-GB"/>
              </w:rPr>
              <w:t>increased up to 100-120 in the PAs in accordance with Government Plans</w:t>
            </w:r>
          </w:p>
        </w:tc>
        <w:tc>
          <w:tcPr>
            <w:tcW w:w="1543" w:type="dxa"/>
          </w:tcPr>
          <w:p w14:paraId="7CF3B106" w14:textId="77777777" w:rsidR="003365D6" w:rsidRPr="001B6F3C" w:rsidRDefault="003365D6" w:rsidP="003365D6">
            <w:pPr>
              <w:spacing w:after="0" w:line="240" w:lineRule="auto"/>
              <w:rPr>
                <w:color w:val="000000"/>
                <w:lang w:val="en-GB"/>
              </w:rPr>
            </w:pPr>
            <w:r w:rsidRPr="001B6F3C">
              <w:rPr>
                <w:color w:val="000000"/>
                <w:lang w:val="en-GB"/>
              </w:rPr>
              <w:lastRenderedPageBreak/>
              <w:t>MINAMB</w:t>
            </w:r>
          </w:p>
          <w:p w14:paraId="68361059" w14:textId="77777777" w:rsidR="00A4324F" w:rsidRPr="001B6F3C" w:rsidRDefault="00A4324F" w:rsidP="00A22019">
            <w:pPr>
              <w:spacing w:after="0" w:line="240" w:lineRule="auto"/>
              <w:rPr>
                <w:color w:val="000000"/>
                <w:lang w:val="en-GB"/>
              </w:rPr>
            </w:pPr>
          </w:p>
        </w:tc>
      </w:tr>
      <w:tr w:rsidR="00A4324F" w:rsidRPr="001B6F3C" w14:paraId="0398BD3C" w14:textId="77777777" w:rsidTr="006E13E5">
        <w:tc>
          <w:tcPr>
            <w:tcW w:w="2652" w:type="dxa"/>
          </w:tcPr>
          <w:p w14:paraId="034FA5C8" w14:textId="6D3D95AC" w:rsidR="00A4324F" w:rsidRPr="001B6F3C" w:rsidRDefault="0041503D" w:rsidP="00A22019">
            <w:pPr>
              <w:spacing w:after="0" w:line="240" w:lineRule="auto"/>
              <w:rPr>
                <w:color w:val="000000"/>
                <w:lang w:val="en-GB"/>
              </w:rPr>
            </w:pPr>
            <w:r w:rsidRPr="001B6F3C">
              <w:rPr>
                <w:color w:val="000000"/>
                <w:lang w:val="en-GB"/>
              </w:rPr>
              <w:t>Output 3.1. Pilot projects on community-based conservation, HWC management, sustainable use of natural resources, and alternative sources of income for local communities are developed and implemented in the project areas</w:t>
            </w:r>
          </w:p>
        </w:tc>
        <w:tc>
          <w:tcPr>
            <w:tcW w:w="3439" w:type="dxa"/>
          </w:tcPr>
          <w:p w14:paraId="21979425" w14:textId="5C18411B" w:rsidR="00A4324F" w:rsidRPr="001B6F3C" w:rsidRDefault="0041503D" w:rsidP="00A22019">
            <w:pPr>
              <w:spacing w:after="0" w:line="240" w:lineRule="auto"/>
              <w:rPr>
                <w:color w:val="000000"/>
                <w:lang w:val="en-GB"/>
              </w:rPr>
            </w:pPr>
            <w:r w:rsidRPr="001B6F3C">
              <w:rPr>
                <w:color w:val="000000"/>
                <w:lang w:val="en-GB"/>
              </w:rPr>
              <w:t xml:space="preserve">At least </w:t>
            </w:r>
            <w:r w:rsidR="001E53D1" w:rsidRPr="001B6F3C">
              <w:rPr>
                <w:color w:val="000000"/>
                <w:lang w:val="en-GB"/>
              </w:rPr>
              <w:t xml:space="preserve">10,000-12,000 of local people </w:t>
            </w:r>
            <w:r w:rsidR="00B942AE" w:rsidRPr="001B6F3C">
              <w:rPr>
                <w:color w:val="000000"/>
                <w:lang w:val="en-GB"/>
              </w:rPr>
              <w:t xml:space="preserve">in the project areas </w:t>
            </w:r>
            <w:r w:rsidR="001E53D1" w:rsidRPr="001B6F3C">
              <w:rPr>
                <w:color w:val="000000"/>
                <w:lang w:val="en-GB"/>
              </w:rPr>
              <w:t>are trained and involved in selected CBNR</w:t>
            </w:r>
            <w:r w:rsidR="00B942AE" w:rsidRPr="001B6F3C">
              <w:rPr>
                <w:color w:val="000000"/>
                <w:lang w:val="en-GB"/>
              </w:rPr>
              <w:t>M and sustainable livelihood on total area 20,000 ha</w:t>
            </w:r>
          </w:p>
        </w:tc>
        <w:tc>
          <w:tcPr>
            <w:tcW w:w="2976" w:type="dxa"/>
          </w:tcPr>
          <w:p w14:paraId="4F1B028B" w14:textId="4F8F8D24" w:rsidR="00A4324F" w:rsidRPr="001B6F3C" w:rsidRDefault="00DB6C10" w:rsidP="00A22019">
            <w:pPr>
              <w:spacing w:after="0" w:line="240" w:lineRule="auto"/>
              <w:rPr>
                <w:color w:val="000000"/>
                <w:lang w:val="en-GB"/>
              </w:rPr>
            </w:pPr>
            <w:r w:rsidRPr="001B6F3C">
              <w:rPr>
                <w:color w:val="000000"/>
                <w:lang w:val="en-GB"/>
              </w:rPr>
              <w:t>At least 20-30 thousand people in the project areas</w:t>
            </w:r>
            <w:r w:rsidR="00F30776" w:rsidRPr="001B6F3C">
              <w:rPr>
                <w:lang w:val="en-GB"/>
              </w:rPr>
              <w:t xml:space="preserve"> </w:t>
            </w:r>
            <w:r w:rsidR="00F30776" w:rsidRPr="001B6F3C">
              <w:rPr>
                <w:color w:val="000000"/>
                <w:lang w:val="en-GB"/>
              </w:rPr>
              <w:t>are trained and involved in selected CBNRM and sustainable livelihood on total area of 30-40 thousand ha</w:t>
            </w:r>
          </w:p>
        </w:tc>
        <w:tc>
          <w:tcPr>
            <w:tcW w:w="1543" w:type="dxa"/>
          </w:tcPr>
          <w:p w14:paraId="3E19177B" w14:textId="77777777" w:rsidR="00A4324F" w:rsidRPr="001B6F3C" w:rsidRDefault="00E30B94" w:rsidP="00A22019">
            <w:pPr>
              <w:spacing w:after="0" w:line="240" w:lineRule="auto"/>
              <w:rPr>
                <w:color w:val="000000"/>
                <w:lang w:val="en-GB"/>
              </w:rPr>
            </w:pPr>
            <w:r w:rsidRPr="001B6F3C">
              <w:rPr>
                <w:color w:val="000000"/>
                <w:lang w:val="en-GB"/>
              </w:rPr>
              <w:t>ADPP</w:t>
            </w:r>
          </w:p>
          <w:p w14:paraId="5A3D7AB1" w14:textId="188B30FD" w:rsidR="00E30B94" w:rsidRPr="001B6F3C" w:rsidRDefault="00E30B94" w:rsidP="00A22019">
            <w:pPr>
              <w:spacing w:after="0" w:line="240" w:lineRule="auto"/>
              <w:rPr>
                <w:color w:val="000000"/>
                <w:lang w:val="en-GB"/>
              </w:rPr>
            </w:pPr>
            <w:r w:rsidRPr="001B6F3C">
              <w:rPr>
                <w:color w:val="000000"/>
                <w:lang w:val="en-GB"/>
              </w:rPr>
              <w:t>MINAMB</w:t>
            </w:r>
          </w:p>
        </w:tc>
      </w:tr>
      <w:tr w:rsidR="00A4324F" w:rsidRPr="001B6F3C" w14:paraId="6821FE7C" w14:textId="77777777" w:rsidTr="006E13E5">
        <w:tc>
          <w:tcPr>
            <w:tcW w:w="2652" w:type="dxa"/>
          </w:tcPr>
          <w:p w14:paraId="15A04D9D" w14:textId="50AB601B" w:rsidR="00A4324F" w:rsidRPr="001B6F3C" w:rsidRDefault="006B7F68" w:rsidP="00A22019">
            <w:pPr>
              <w:spacing w:after="0" w:line="240" w:lineRule="auto"/>
              <w:rPr>
                <w:color w:val="000000"/>
                <w:lang w:val="en-GB"/>
              </w:rPr>
            </w:pPr>
            <w:r w:rsidRPr="001B6F3C">
              <w:rPr>
                <w:color w:val="000000"/>
                <w:lang w:val="en-GB"/>
              </w:rPr>
              <w:t>Output 3.2. Public awareness campaign targeting IWT, bushmeat consumption, HWC and habitat degradation is developed and implemented in the project areas and at national level.</w:t>
            </w:r>
          </w:p>
        </w:tc>
        <w:tc>
          <w:tcPr>
            <w:tcW w:w="3439" w:type="dxa"/>
          </w:tcPr>
          <w:p w14:paraId="41CE36F5" w14:textId="74396AD0" w:rsidR="00A4324F" w:rsidRPr="001B6F3C" w:rsidRDefault="00A3095D" w:rsidP="00A22019">
            <w:pPr>
              <w:spacing w:after="0" w:line="240" w:lineRule="auto"/>
              <w:rPr>
                <w:color w:val="000000"/>
                <w:lang w:val="en-GB"/>
              </w:rPr>
            </w:pPr>
            <w:r w:rsidRPr="001B6F3C">
              <w:rPr>
                <w:color w:val="000000"/>
                <w:lang w:val="en-GB"/>
              </w:rPr>
              <w:t>Public awareness campaign is implemented in the selected communities in the project areas and in Luanda</w:t>
            </w:r>
          </w:p>
        </w:tc>
        <w:tc>
          <w:tcPr>
            <w:tcW w:w="2976" w:type="dxa"/>
          </w:tcPr>
          <w:p w14:paraId="1F1F3451" w14:textId="4CA07B4D" w:rsidR="00A4324F" w:rsidRPr="001B6F3C" w:rsidRDefault="00A3095D" w:rsidP="00A22019">
            <w:pPr>
              <w:spacing w:after="0" w:line="240" w:lineRule="auto"/>
              <w:rPr>
                <w:color w:val="000000"/>
                <w:lang w:val="en-GB"/>
              </w:rPr>
            </w:pPr>
            <w:r w:rsidRPr="001B6F3C">
              <w:rPr>
                <w:color w:val="000000"/>
                <w:lang w:val="en-GB"/>
              </w:rPr>
              <w:t>Public awareness campaign is implemented in majority</w:t>
            </w:r>
            <w:r w:rsidR="005407F2" w:rsidRPr="001B6F3C">
              <w:rPr>
                <w:color w:val="000000"/>
                <w:lang w:val="en-GB"/>
              </w:rPr>
              <w:t xml:space="preserve"> of</w:t>
            </w:r>
            <w:r w:rsidRPr="001B6F3C">
              <w:rPr>
                <w:color w:val="000000"/>
                <w:lang w:val="en-GB"/>
              </w:rPr>
              <w:t xml:space="preserve"> communities in the project areas and in Luanda</w:t>
            </w:r>
          </w:p>
        </w:tc>
        <w:tc>
          <w:tcPr>
            <w:tcW w:w="1543" w:type="dxa"/>
          </w:tcPr>
          <w:p w14:paraId="0B26BCB4" w14:textId="499508BF" w:rsidR="00A4324F" w:rsidRPr="001B6F3C" w:rsidRDefault="00A3095D" w:rsidP="00A22019">
            <w:pPr>
              <w:spacing w:after="0" w:line="240" w:lineRule="auto"/>
              <w:rPr>
                <w:color w:val="000000"/>
                <w:lang w:val="en-GB"/>
              </w:rPr>
            </w:pPr>
            <w:r w:rsidRPr="001B6F3C">
              <w:rPr>
                <w:color w:val="000000"/>
                <w:lang w:val="en-GB"/>
              </w:rPr>
              <w:t>MINAMB</w:t>
            </w:r>
          </w:p>
        </w:tc>
      </w:tr>
      <w:tr w:rsidR="009C6B26" w:rsidRPr="005C5600" w14:paraId="21C43E41" w14:textId="77777777" w:rsidTr="006E13E5">
        <w:tc>
          <w:tcPr>
            <w:tcW w:w="2652" w:type="dxa"/>
          </w:tcPr>
          <w:p w14:paraId="5651EDD3" w14:textId="55419BAB" w:rsidR="009C6B26" w:rsidRPr="001B6F3C" w:rsidRDefault="009C6B26" w:rsidP="009C6B26">
            <w:pPr>
              <w:spacing w:after="0" w:line="240" w:lineRule="auto"/>
              <w:rPr>
                <w:color w:val="000000"/>
                <w:lang w:val="en-GB"/>
              </w:rPr>
            </w:pPr>
            <w:r w:rsidRPr="001B6F3C">
              <w:rPr>
                <w:color w:val="000000"/>
                <w:lang w:val="en-GB"/>
              </w:rPr>
              <w:t>Component 4.1</w:t>
            </w:r>
          </w:p>
        </w:tc>
        <w:tc>
          <w:tcPr>
            <w:tcW w:w="3439" w:type="dxa"/>
          </w:tcPr>
          <w:p w14:paraId="201DA174" w14:textId="4176E8A3" w:rsidR="009C6B26" w:rsidRPr="001B6F3C" w:rsidRDefault="009C6B26" w:rsidP="009C6B26">
            <w:pPr>
              <w:spacing w:after="0" w:line="240" w:lineRule="auto"/>
              <w:rPr>
                <w:color w:val="000000"/>
                <w:lang w:val="en-GB"/>
              </w:rPr>
            </w:pPr>
            <w:r w:rsidRPr="001B6F3C">
              <w:rPr>
                <w:color w:val="000000"/>
                <w:lang w:val="en-GB"/>
              </w:rPr>
              <w:t xml:space="preserve">All mandatory M&amp;E and planned KM activities mentioned and budgeted in the </w:t>
            </w:r>
            <w:proofErr w:type="spellStart"/>
            <w:r w:rsidRPr="001B6F3C">
              <w:rPr>
                <w:color w:val="000000"/>
                <w:lang w:val="en-GB"/>
              </w:rPr>
              <w:t>prodoc</w:t>
            </w:r>
            <w:proofErr w:type="spellEnd"/>
            <w:r w:rsidRPr="001B6F3C">
              <w:rPr>
                <w:color w:val="000000"/>
                <w:lang w:val="en-GB"/>
              </w:rPr>
              <w:t xml:space="preserve"> are implemented</w:t>
            </w:r>
          </w:p>
        </w:tc>
        <w:tc>
          <w:tcPr>
            <w:tcW w:w="2976" w:type="dxa"/>
          </w:tcPr>
          <w:p w14:paraId="2BC7A4E7" w14:textId="75A8CBC8" w:rsidR="009C6B26" w:rsidRPr="001B6F3C" w:rsidRDefault="009C6B26" w:rsidP="009C6B26">
            <w:pPr>
              <w:spacing w:after="0" w:line="240" w:lineRule="auto"/>
              <w:rPr>
                <w:color w:val="000000"/>
                <w:lang w:val="en-GB"/>
              </w:rPr>
            </w:pPr>
            <w:r w:rsidRPr="001B6F3C">
              <w:rPr>
                <w:color w:val="000000"/>
                <w:lang w:val="en-GB"/>
              </w:rPr>
              <w:t>Additional KM events and exchange trips are implemented with Government support</w:t>
            </w:r>
          </w:p>
        </w:tc>
        <w:tc>
          <w:tcPr>
            <w:tcW w:w="1543" w:type="dxa"/>
          </w:tcPr>
          <w:p w14:paraId="250DE984" w14:textId="31AB0817" w:rsidR="009C6B26" w:rsidRPr="005C5600" w:rsidRDefault="009C6B26" w:rsidP="009C6B26">
            <w:pPr>
              <w:spacing w:after="0" w:line="240" w:lineRule="auto"/>
              <w:rPr>
                <w:color w:val="000000"/>
                <w:lang w:val="en-GB"/>
              </w:rPr>
            </w:pPr>
            <w:r w:rsidRPr="001B6F3C">
              <w:rPr>
                <w:color w:val="000000"/>
                <w:lang w:val="en-GB"/>
              </w:rPr>
              <w:t>MINAMB</w:t>
            </w:r>
          </w:p>
        </w:tc>
      </w:tr>
    </w:tbl>
    <w:p w14:paraId="6C1022EA" w14:textId="77777777" w:rsidR="00B6405A" w:rsidRPr="005C5600" w:rsidRDefault="00B6405A" w:rsidP="00A22019">
      <w:pPr>
        <w:spacing w:after="0" w:line="240" w:lineRule="auto"/>
        <w:rPr>
          <w:rFonts w:ascii="Times New Roman" w:eastAsia="Times New Roman" w:hAnsi="Times New Roman"/>
          <w:color w:val="000000"/>
          <w:lang w:val="en-GB"/>
        </w:rPr>
      </w:pPr>
    </w:p>
    <w:p w14:paraId="6116463B" w14:textId="77777777" w:rsidR="0035107A" w:rsidRPr="005C5600" w:rsidRDefault="0035107A" w:rsidP="006F6130">
      <w:pPr>
        <w:spacing w:after="0" w:line="240" w:lineRule="auto"/>
        <w:rPr>
          <w:rFonts w:ascii="Times New Roman" w:eastAsia="Times New Roman" w:hAnsi="Times New Roman"/>
          <w:color w:val="000000"/>
          <w:lang w:val="en-GB"/>
        </w:rPr>
      </w:pPr>
    </w:p>
    <w:p w14:paraId="073E7A3B" w14:textId="77777777" w:rsidR="0035107A" w:rsidRPr="005C5600" w:rsidRDefault="0035107A" w:rsidP="00621B84">
      <w:pPr>
        <w:spacing w:after="0" w:line="240" w:lineRule="auto"/>
        <w:rPr>
          <w:rFonts w:ascii="Times New Roman" w:eastAsia="Times New Roman" w:hAnsi="Times New Roman"/>
          <w:vanish/>
          <w:color w:val="000000"/>
          <w:lang w:val="en-GB"/>
        </w:rPr>
      </w:pPr>
    </w:p>
    <w:p w14:paraId="02E3EF45" w14:textId="77777777" w:rsidR="0035107A" w:rsidRPr="005C5600" w:rsidRDefault="0035107A" w:rsidP="00AD2654">
      <w:pPr>
        <w:spacing w:after="0" w:line="240" w:lineRule="auto"/>
        <w:rPr>
          <w:rFonts w:ascii="Times New Roman" w:eastAsia="Times New Roman" w:hAnsi="Times New Roman"/>
          <w:vanish/>
          <w:color w:val="000000"/>
          <w:lang w:val="en-GB"/>
        </w:rPr>
      </w:pPr>
    </w:p>
    <w:p w14:paraId="3D0F5C08" w14:textId="77777777" w:rsidR="00591870" w:rsidRPr="005C5600" w:rsidRDefault="00591870" w:rsidP="00822D6B">
      <w:pPr>
        <w:spacing w:line="240" w:lineRule="auto"/>
        <w:rPr>
          <w:rFonts w:ascii="Times New Roman" w:hAnsi="Times New Roman"/>
          <w:color w:val="000000"/>
          <w:lang w:val="en-GB"/>
        </w:rPr>
      </w:pPr>
    </w:p>
    <w:sectPr w:rsidR="00591870" w:rsidRPr="005C5600" w:rsidSect="0057382B">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0161" w14:textId="77777777" w:rsidR="00A37651" w:rsidRDefault="00A37651" w:rsidP="00591870">
      <w:pPr>
        <w:spacing w:after="0" w:line="240" w:lineRule="auto"/>
      </w:pPr>
      <w:r>
        <w:separator/>
      </w:r>
    </w:p>
  </w:endnote>
  <w:endnote w:type="continuationSeparator" w:id="0">
    <w:p w14:paraId="1F016899" w14:textId="77777777" w:rsidR="00A37651" w:rsidRDefault="00A37651" w:rsidP="00591870">
      <w:pPr>
        <w:spacing w:after="0" w:line="240" w:lineRule="auto"/>
      </w:pPr>
      <w:r>
        <w:continuationSeparator/>
      </w:r>
    </w:p>
  </w:endnote>
  <w:endnote w:type="continuationNotice" w:id="1">
    <w:p w14:paraId="3B2981CA" w14:textId="77777777" w:rsidR="00A37651" w:rsidRDefault="00A37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Next Regular">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8DAA" w14:textId="77777777" w:rsidR="00E84DEF" w:rsidRDefault="00E84DEF" w:rsidP="004C794B">
    <w:pPr>
      <w:pStyle w:val="Footer"/>
      <w:tabs>
        <w:tab w:val="clear" w:pos="4320"/>
        <w:tab w:val="clear" w:pos="8640"/>
      </w:tabs>
      <w:rPr>
        <w:sz w:val="16"/>
        <w:szCs w:val="16"/>
      </w:rPr>
    </w:pPr>
  </w:p>
  <w:p w14:paraId="0ED82040" w14:textId="3B72425D" w:rsidR="00E84DEF" w:rsidRPr="0009139C" w:rsidRDefault="00E84DEF" w:rsidP="001960AF">
    <w:pPr>
      <w:pStyle w:val="Footer"/>
      <w:tabs>
        <w:tab w:val="clear" w:pos="4320"/>
        <w:tab w:val="clear" w:pos="8640"/>
      </w:tabs>
      <w:rPr>
        <w:sz w:val="20"/>
        <w:szCs w:val="20"/>
      </w:rPr>
    </w:pPr>
    <w:r w:rsidRPr="00DB6681">
      <w:rPr>
        <w:sz w:val="16"/>
        <w:szCs w:val="16"/>
      </w:rPr>
      <w:t>G</w:t>
    </w:r>
    <w:r>
      <w:rPr>
        <w:sz w:val="16"/>
        <w:szCs w:val="16"/>
      </w:rPr>
      <w:t>EF</w:t>
    </w:r>
    <w:r>
      <w:rPr>
        <w:sz w:val="16"/>
        <w:szCs w:val="16"/>
        <w:lang w:val="en-US"/>
      </w:rPr>
      <w:t>6</w:t>
    </w:r>
    <w:r>
      <w:rPr>
        <w:sz w:val="16"/>
        <w:szCs w:val="16"/>
      </w:rPr>
      <w:t xml:space="preserve"> CEO Endorsement </w:t>
    </w:r>
    <w:r>
      <w:rPr>
        <w:sz w:val="16"/>
        <w:szCs w:val="16"/>
        <w:lang w:val="en-US"/>
      </w:rPr>
      <w:t xml:space="preserve">/Approval </w:t>
    </w:r>
    <w:r>
      <w:rPr>
        <w:sz w:val="16"/>
        <w:szCs w:val="16"/>
      </w:rPr>
      <w:t>Template-</w:t>
    </w:r>
    <w:r>
      <w:rPr>
        <w:sz w:val="16"/>
        <w:szCs w:val="16"/>
        <w:lang w:val="en-US"/>
      </w:rPr>
      <w:t>August2016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Pr>
        <w:noProof/>
        <w:sz w:val="20"/>
        <w:szCs w:val="20"/>
      </w:rPr>
      <w:t>57</w:t>
    </w:r>
    <w:r w:rsidRPr="0009139C">
      <w:rPr>
        <w:sz w:val="20"/>
        <w:szCs w:val="20"/>
      </w:rPr>
      <w:fldChar w:fldCharType="end"/>
    </w:r>
  </w:p>
  <w:p w14:paraId="1459FC0A" w14:textId="77777777" w:rsidR="00E84DEF" w:rsidRPr="00591870" w:rsidRDefault="00E84DEF" w:rsidP="004C794B">
    <w:pPr>
      <w:pStyle w:val="Footer"/>
      <w:tabs>
        <w:tab w:val="clear" w:pos="4320"/>
        <w:tab w:val="clear" w:pos="8640"/>
        <w:tab w:val="left" w:pos="2130"/>
      </w:tabs>
      <w:rPr>
        <w:lang w:val="en-US"/>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BF01" w14:textId="77777777" w:rsidR="00A37651" w:rsidRDefault="00A37651" w:rsidP="00591870">
      <w:pPr>
        <w:spacing w:after="0" w:line="240" w:lineRule="auto"/>
      </w:pPr>
      <w:r>
        <w:separator/>
      </w:r>
    </w:p>
  </w:footnote>
  <w:footnote w:type="continuationSeparator" w:id="0">
    <w:p w14:paraId="5E5CB6DA" w14:textId="77777777" w:rsidR="00A37651" w:rsidRDefault="00A37651" w:rsidP="00591870">
      <w:pPr>
        <w:spacing w:after="0" w:line="240" w:lineRule="auto"/>
      </w:pPr>
      <w:r>
        <w:continuationSeparator/>
      </w:r>
    </w:p>
  </w:footnote>
  <w:footnote w:type="continuationNotice" w:id="1">
    <w:p w14:paraId="104D58A2" w14:textId="77777777" w:rsidR="00A37651" w:rsidRDefault="00A37651">
      <w:pPr>
        <w:spacing w:after="0" w:line="240" w:lineRule="auto"/>
      </w:pPr>
    </w:p>
  </w:footnote>
  <w:footnote w:id="2">
    <w:p w14:paraId="5FF52080" w14:textId="194D8E36" w:rsidR="00E84DEF" w:rsidRPr="004C344F" w:rsidRDefault="00E84DEF">
      <w:pPr>
        <w:pStyle w:val="FootnoteText"/>
        <w:rPr>
          <w:sz w:val="16"/>
          <w:szCs w:val="16"/>
          <w:lang w:val="en-US"/>
        </w:rPr>
      </w:pPr>
      <w:r w:rsidRPr="004C344F">
        <w:rPr>
          <w:rStyle w:val="FootnoteReference"/>
          <w:sz w:val="16"/>
          <w:szCs w:val="16"/>
        </w:rPr>
        <w:footnoteRef/>
      </w:r>
      <w:r w:rsidRPr="004C344F">
        <w:rPr>
          <w:sz w:val="16"/>
          <w:szCs w:val="16"/>
        </w:rPr>
        <w:t xml:space="preserve"> </w:t>
      </w:r>
      <w:bookmarkStart w:id="9" w:name="_Hlk535251657"/>
      <w:r w:rsidRPr="004C344F">
        <w:rPr>
          <w:sz w:val="16"/>
          <w:szCs w:val="16"/>
          <w:lang w:val="en-US"/>
        </w:rPr>
        <w:t>Includes ~10,000 local people of selected communities in Maiombe NP and Luando SNR (Outputs 3.1-3.2); at least 240 law enforcement officers of ECU, Customs, Border Plolice, prosecutors and judiciary receiving training and equipment under Outputs 1.2; and at least 250 PA rangers trained and equipped under Outputs 1.3, 2.1 and 2.2.</w:t>
      </w:r>
      <w:bookmarkEnd w:id="9"/>
    </w:p>
  </w:footnote>
  <w:footnote w:id="3">
    <w:p w14:paraId="59ECBAC5" w14:textId="77777777" w:rsidR="00E84DEF" w:rsidRPr="004C344F" w:rsidRDefault="00E84DEF" w:rsidP="00913D84">
      <w:pPr>
        <w:pStyle w:val="FootnoteText"/>
        <w:rPr>
          <w:sz w:val="16"/>
          <w:szCs w:val="16"/>
          <w:lang w:val="en-US"/>
        </w:rPr>
      </w:pPr>
      <w:r w:rsidRPr="004C344F">
        <w:rPr>
          <w:rStyle w:val="FootnoteReference"/>
          <w:sz w:val="16"/>
          <w:szCs w:val="16"/>
        </w:rPr>
        <w:footnoteRef/>
      </w:r>
      <w:r w:rsidRPr="004C344F">
        <w:rPr>
          <w:sz w:val="16"/>
          <w:szCs w:val="16"/>
        </w:rPr>
        <w:t xml:space="preserve"> </w:t>
      </w:r>
      <w:r w:rsidRPr="004C344F">
        <w:rPr>
          <w:sz w:val="16"/>
          <w:szCs w:val="16"/>
          <w:lang w:val="en-US"/>
        </w:rPr>
        <w:t xml:space="preserve">Total area of Maiombe NP and Luando SNR as the project areas. </w:t>
      </w:r>
    </w:p>
  </w:footnote>
  <w:footnote w:id="4">
    <w:p w14:paraId="69C60376" w14:textId="4F556B48" w:rsidR="00E84DEF" w:rsidRPr="004C344F" w:rsidRDefault="00E84DEF" w:rsidP="00913D84">
      <w:pPr>
        <w:pStyle w:val="FootnoteText"/>
        <w:rPr>
          <w:sz w:val="16"/>
          <w:szCs w:val="16"/>
          <w:lang w:val="en-US"/>
        </w:rPr>
      </w:pPr>
      <w:r w:rsidRPr="004C344F">
        <w:rPr>
          <w:rStyle w:val="FootnoteReference"/>
          <w:sz w:val="16"/>
          <w:szCs w:val="16"/>
        </w:rPr>
        <w:footnoteRef/>
      </w:r>
      <w:r w:rsidRPr="004C344F">
        <w:rPr>
          <w:sz w:val="16"/>
          <w:szCs w:val="16"/>
        </w:rPr>
        <w:t xml:space="preserve"> Includes ~10,000 local people of selected communities in Maiombe NP and Luando SNR (Outputs 3.1-3.2); at least 240 law enforcement officers of ECU, Customs, Border Plolice, prosecutors and judiciary receiving training and equipment under Outputs 1.2; and at least 250 PA rangers trained and equipped under Outputs 1.3, 2.1 and 2.2.</w:t>
      </w:r>
      <w:r w:rsidRPr="004C344F">
        <w:rPr>
          <w:sz w:val="16"/>
          <w:szCs w:val="16"/>
          <w:lang w:val="en-US"/>
        </w:rPr>
        <w:t xml:space="preserve"> </w:t>
      </w:r>
    </w:p>
  </w:footnote>
  <w:footnote w:id="5">
    <w:p w14:paraId="6C7FB548" w14:textId="77777777" w:rsidR="00E84DEF" w:rsidRPr="004C344F" w:rsidRDefault="00E84DEF" w:rsidP="00EE09C5">
      <w:pPr>
        <w:pStyle w:val="FootnoteText"/>
        <w:rPr>
          <w:sz w:val="16"/>
          <w:szCs w:val="16"/>
          <w:lang w:val="en-US"/>
        </w:rPr>
      </w:pPr>
      <w:r w:rsidRPr="004C344F">
        <w:rPr>
          <w:rStyle w:val="FootnoteReference"/>
          <w:sz w:val="16"/>
          <w:szCs w:val="16"/>
        </w:rPr>
        <w:footnoteRef/>
      </w:r>
      <w:r w:rsidRPr="004C344F">
        <w:rPr>
          <w:sz w:val="16"/>
          <w:szCs w:val="16"/>
        </w:rPr>
        <w:t xml:space="preserve"> Decree 133/15, April 21 2015</w:t>
      </w:r>
    </w:p>
  </w:footnote>
  <w:footnote w:id="6">
    <w:p w14:paraId="250F5991" w14:textId="77777777" w:rsidR="00E84DEF" w:rsidRPr="00437FAB" w:rsidRDefault="00E84DEF" w:rsidP="00C4397F">
      <w:pPr>
        <w:pStyle w:val="FootnoteText"/>
        <w:rPr>
          <w:rFonts w:asciiTheme="minorHAnsi" w:hAnsiTheme="minorHAnsi"/>
          <w:sz w:val="16"/>
          <w:szCs w:val="16"/>
          <w:lang w:val="pt-PT"/>
        </w:rPr>
      </w:pPr>
      <w:r w:rsidRPr="00437FAB">
        <w:rPr>
          <w:rStyle w:val="FootnoteReference"/>
          <w:rFonts w:asciiTheme="minorHAnsi" w:hAnsiTheme="minorHAnsi" w:cstheme="minorHAnsi"/>
          <w:sz w:val="16"/>
          <w:szCs w:val="16"/>
        </w:rPr>
        <w:footnoteRef/>
      </w:r>
      <w:r w:rsidRPr="00437FAB">
        <w:rPr>
          <w:rFonts w:asciiTheme="minorHAnsi" w:hAnsiTheme="minorHAnsi"/>
          <w:sz w:val="16"/>
          <w:szCs w:val="16"/>
          <w:lang w:val="pt-PT"/>
        </w:rPr>
        <w:t xml:space="preserve"> MINAMB data</w:t>
      </w:r>
    </w:p>
  </w:footnote>
  <w:footnote w:id="7">
    <w:p w14:paraId="58EBE864" w14:textId="77777777" w:rsidR="00E84DEF" w:rsidRPr="00437FAB" w:rsidRDefault="00E84DEF" w:rsidP="00C4397F">
      <w:pPr>
        <w:pStyle w:val="FootnoteText"/>
        <w:rPr>
          <w:rFonts w:asciiTheme="minorHAnsi" w:hAnsiTheme="minorHAnsi"/>
          <w:sz w:val="16"/>
          <w:szCs w:val="16"/>
          <w:lang w:val="pt-PT"/>
        </w:rPr>
      </w:pPr>
      <w:r w:rsidRPr="00437FAB">
        <w:rPr>
          <w:rStyle w:val="FootnoteReference"/>
          <w:rFonts w:asciiTheme="minorHAnsi" w:hAnsiTheme="minorHAnsi" w:cstheme="minorHAnsi"/>
          <w:sz w:val="16"/>
          <w:szCs w:val="16"/>
        </w:rPr>
        <w:footnoteRef/>
      </w:r>
      <w:r w:rsidRPr="00437FAB">
        <w:rPr>
          <w:rFonts w:asciiTheme="minorHAnsi" w:hAnsiTheme="minorHAnsi"/>
          <w:sz w:val="16"/>
          <w:szCs w:val="16"/>
          <w:lang w:val="pt-PT"/>
        </w:rPr>
        <w:t xml:space="preserve"> Decreto Lei nº 38/11 de 29 de Dezembro que cria os Parques Nacionais de Luengue-Luiana, de Mavinga e do Maiombe</w:t>
      </w:r>
    </w:p>
  </w:footnote>
  <w:footnote w:id="8">
    <w:p w14:paraId="6D3F2090" w14:textId="77777777" w:rsidR="00E84DEF" w:rsidRPr="00437FAB" w:rsidRDefault="00E84DEF" w:rsidP="00C4397F">
      <w:pPr>
        <w:pStyle w:val="FootnoteText"/>
        <w:rPr>
          <w:rFonts w:asciiTheme="minorHAnsi" w:hAnsiTheme="minorHAnsi"/>
          <w:sz w:val="16"/>
          <w:szCs w:val="16"/>
          <w:lang w:val="pt-PT"/>
        </w:rPr>
      </w:pPr>
      <w:r w:rsidRPr="00437FAB">
        <w:rPr>
          <w:rStyle w:val="FootnoteReference"/>
          <w:rFonts w:asciiTheme="minorHAnsi" w:hAnsiTheme="minorHAnsi" w:cstheme="minorHAnsi"/>
          <w:sz w:val="16"/>
          <w:szCs w:val="16"/>
        </w:rPr>
        <w:footnoteRef/>
      </w:r>
      <w:hyperlink r:id="rId1" w:history="1">
        <w:r w:rsidRPr="00437FAB">
          <w:rPr>
            <w:rStyle w:val="Hyperlink"/>
            <w:rFonts w:asciiTheme="minorHAnsi" w:hAnsiTheme="minorHAnsi" w:cstheme="minorHAnsi"/>
            <w:sz w:val="16"/>
            <w:szCs w:val="16"/>
            <w:lang w:val="pt-PT"/>
          </w:rPr>
          <w:t>http://www.angop.ao/angola/en_us/noticias/ambiente/2018/1/8/Strategic-Plan-foresees-creation-new-conservation-zones,a490b9da-1396-4b7e-a8b6-da07a5121c3d.html</w:t>
        </w:r>
      </w:hyperlink>
      <w:r w:rsidRPr="00437FAB">
        <w:rPr>
          <w:rFonts w:asciiTheme="minorHAnsi" w:hAnsiTheme="minorHAnsi"/>
          <w:sz w:val="16"/>
          <w:szCs w:val="16"/>
          <w:lang w:val="pt-PT"/>
        </w:rPr>
        <w:t xml:space="preserve">   </w:t>
      </w:r>
    </w:p>
  </w:footnote>
  <w:footnote w:id="9">
    <w:p w14:paraId="29D12528" w14:textId="77777777" w:rsidR="00E84DEF" w:rsidRPr="00437FAB" w:rsidRDefault="00E84DEF" w:rsidP="00C4397F">
      <w:pPr>
        <w:pStyle w:val="FootnoteText"/>
        <w:rPr>
          <w:rFonts w:asciiTheme="minorHAnsi" w:hAnsiTheme="minorHAnsi"/>
          <w:sz w:val="16"/>
          <w:szCs w:val="16"/>
          <w:lang w:val="pt-PT"/>
        </w:rPr>
      </w:pPr>
      <w:r w:rsidRPr="00437FAB">
        <w:rPr>
          <w:rStyle w:val="FootnoteReference"/>
          <w:rFonts w:asciiTheme="minorHAnsi" w:hAnsiTheme="minorHAnsi" w:cstheme="minorHAnsi"/>
          <w:sz w:val="16"/>
          <w:szCs w:val="16"/>
        </w:rPr>
        <w:footnoteRef/>
      </w:r>
      <w:r w:rsidRPr="00437FAB">
        <w:rPr>
          <w:rFonts w:asciiTheme="minorHAnsi" w:hAnsiTheme="minorHAnsi"/>
          <w:sz w:val="16"/>
          <w:szCs w:val="16"/>
          <w:lang w:val="pt-PT"/>
        </w:rPr>
        <w:t xml:space="preserve"> PIR UNDP/GEF PA Rehabilitation and Expansion Project 2017</w:t>
      </w:r>
    </w:p>
  </w:footnote>
  <w:footnote w:id="10">
    <w:p w14:paraId="578B3849" w14:textId="77777777" w:rsidR="00E84DEF" w:rsidRPr="00437FAB" w:rsidRDefault="00E84DEF" w:rsidP="00C4397F">
      <w:pPr>
        <w:pStyle w:val="FootnoteText"/>
        <w:rPr>
          <w:rFonts w:asciiTheme="minorHAnsi" w:hAnsiTheme="minorHAnsi"/>
          <w:sz w:val="16"/>
          <w:szCs w:val="16"/>
        </w:rPr>
      </w:pPr>
      <w:r w:rsidRPr="00437FAB">
        <w:rPr>
          <w:rStyle w:val="FootnoteReference"/>
          <w:rFonts w:asciiTheme="minorHAnsi" w:hAnsiTheme="minorHAnsi" w:cstheme="minorHAnsi"/>
          <w:sz w:val="16"/>
          <w:szCs w:val="16"/>
        </w:rPr>
        <w:footnoteRef/>
      </w:r>
      <w:r w:rsidRPr="00437FAB">
        <w:rPr>
          <w:rFonts w:asciiTheme="minorHAnsi" w:hAnsiTheme="minorHAnsi"/>
          <w:sz w:val="16"/>
          <w:szCs w:val="16"/>
          <w:lang w:val="pt-PT"/>
        </w:rPr>
        <w:t xml:space="preserve"> PIR UNDP/GEF PA Rehabilitation and Expansion Project 2017; PIR UNDP/GEF Angola Iona Conservation Project 2017; Ron, T. 2015. </w:t>
      </w:r>
      <w:r w:rsidRPr="00437FAB">
        <w:rPr>
          <w:rFonts w:asciiTheme="minorHAnsi" w:hAnsiTheme="minorHAnsi"/>
          <w:sz w:val="16"/>
          <w:szCs w:val="16"/>
        </w:rPr>
        <w:t>Preliminary Assessment of eight National Parks and one Strict Nature Reserve for planning further Project and Government Interventions. Ministry of Environment, UNDP, EU, GEF.</w:t>
      </w:r>
    </w:p>
  </w:footnote>
  <w:footnote w:id="11">
    <w:p w14:paraId="12FB30AC" w14:textId="77777777" w:rsidR="00E84DEF" w:rsidRPr="00437FAB" w:rsidRDefault="00E84DEF" w:rsidP="00C4397F">
      <w:pPr>
        <w:pStyle w:val="FootnoteText"/>
        <w:rPr>
          <w:rFonts w:asciiTheme="minorHAnsi" w:hAnsiTheme="minorHAnsi"/>
          <w:sz w:val="16"/>
          <w:szCs w:val="16"/>
        </w:rPr>
      </w:pPr>
      <w:r w:rsidRPr="00437FAB">
        <w:rPr>
          <w:rStyle w:val="FootnoteReference"/>
          <w:rFonts w:asciiTheme="minorHAnsi" w:hAnsiTheme="minorHAnsi" w:cstheme="minorHAnsi"/>
          <w:sz w:val="16"/>
          <w:szCs w:val="16"/>
        </w:rPr>
        <w:footnoteRef/>
      </w:r>
      <w:r w:rsidRPr="00437FAB">
        <w:rPr>
          <w:rFonts w:asciiTheme="minorHAnsi" w:hAnsiTheme="minorHAnsi"/>
          <w:sz w:val="16"/>
          <w:szCs w:val="16"/>
        </w:rPr>
        <w:t xml:space="preserve"> </w:t>
      </w:r>
      <w:hyperlink r:id="rId2" w:history="1">
        <w:r w:rsidRPr="00437FAB">
          <w:rPr>
            <w:rStyle w:val="Hyperlink"/>
            <w:rFonts w:asciiTheme="minorHAnsi" w:hAnsiTheme="minorHAnsi" w:cstheme="minorHAnsi"/>
            <w:sz w:val="16"/>
            <w:szCs w:val="16"/>
          </w:rPr>
          <w:t>https://angolafieldgroup.com/palanca-negra/</w:t>
        </w:r>
      </w:hyperlink>
      <w:r w:rsidRPr="00437FAB">
        <w:rPr>
          <w:rFonts w:asciiTheme="minorHAnsi" w:hAnsiTheme="minorHAnsi"/>
          <w:sz w:val="16"/>
          <w:szCs w:val="16"/>
        </w:rPr>
        <w:t xml:space="preserve"> </w:t>
      </w:r>
    </w:p>
  </w:footnote>
  <w:footnote w:id="12">
    <w:p w14:paraId="4986FC64" w14:textId="77777777" w:rsidR="00E84DEF" w:rsidRPr="00437FAB" w:rsidRDefault="00E84DEF" w:rsidP="00C4397F">
      <w:pPr>
        <w:pStyle w:val="FootnoteText"/>
        <w:rPr>
          <w:rFonts w:asciiTheme="minorHAnsi" w:hAnsiTheme="minorHAnsi"/>
          <w:sz w:val="16"/>
          <w:szCs w:val="16"/>
        </w:rPr>
      </w:pPr>
      <w:r w:rsidRPr="00437FAB">
        <w:rPr>
          <w:rStyle w:val="FootnoteReference"/>
          <w:rFonts w:asciiTheme="minorHAnsi" w:hAnsiTheme="minorHAnsi" w:cstheme="minorHAnsi"/>
          <w:sz w:val="16"/>
          <w:szCs w:val="16"/>
        </w:rPr>
        <w:footnoteRef/>
      </w:r>
      <w:r w:rsidRPr="00437FAB">
        <w:rPr>
          <w:rFonts w:asciiTheme="minorHAnsi" w:hAnsiTheme="minorHAnsi"/>
          <w:sz w:val="16"/>
          <w:szCs w:val="16"/>
        </w:rPr>
        <w:t xml:space="preserve"> Presidential Decision No. 2/18 creating the Executive Committee to follow up and reinforce the implementation of measures for Protection and Conservation of the Giant sable antelope, dated on April 4 2018.</w:t>
      </w:r>
    </w:p>
  </w:footnote>
  <w:footnote w:id="13">
    <w:p w14:paraId="7A5A8F2D" w14:textId="77777777" w:rsidR="00E84DEF" w:rsidRPr="004C344F" w:rsidRDefault="00E84DEF" w:rsidP="00A760E2">
      <w:pPr>
        <w:pStyle w:val="FootnoteText"/>
        <w:rPr>
          <w:sz w:val="16"/>
          <w:szCs w:val="16"/>
        </w:rPr>
      </w:pPr>
      <w:r w:rsidRPr="004C344F">
        <w:rPr>
          <w:rStyle w:val="FootnoteReference"/>
          <w:sz w:val="16"/>
          <w:szCs w:val="16"/>
        </w:rPr>
        <w:footnoteRef/>
      </w:r>
      <w:r w:rsidRPr="004C344F">
        <w:rPr>
          <w:sz w:val="16"/>
          <w:szCs w:val="16"/>
        </w:rPr>
        <w:t xml:space="preserve"> National Policy on Forests, Wildlife and Conservation areas dated on January 14 2010</w:t>
      </w:r>
    </w:p>
  </w:footnote>
  <w:footnote w:id="14">
    <w:p w14:paraId="7F33B3A5" w14:textId="77777777" w:rsidR="00E84DEF" w:rsidRPr="004C344F" w:rsidRDefault="00E84DEF" w:rsidP="00A760E2">
      <w:pPr>
        <w:pStyle w:val="FootnoteText"/>
        <w:rPr>
          <w:sz w:val="16"/>
          <w:szCs w:val="16"/>
        </w:rPr>
      </w:pPr>
      <w:r w:rsidRPr="004C344F">
        <w:rPr>
          <w:rStyle w:val="FootnoteReference"/>
          <w:sz w:val="16"/>
          <w:szCs w:val="16"/>
        </w:rPr>
        <w:footnoteRef/>
      </w:r>
      <w:r w:rsidRPr="004C344F">
        <w:rPr>
          <w:sz w:val="16"/>
          <w:szCs w:val="16"/>
        </w:rPr>
        <w:t xml:space="preserve"> The list needs to be updated during project inception.</w:t>
      </w:r>
    </w:p>
  </w:footnote>
  <w:footnote w:id="15">
    <w:p w14:paraId="7D7FBC58" w14:textId="77777777" w:rsidR="00E84DEF" w:rsidRPr="004C344F" w:rsidRDefault="00E84DEF" w:rsidP="00A760E2">
      <w:pPr>
        <w:pStyle w:val="FootnoteText"/>
        <w:rPr>
          <w:sz w:val="16"/>
          <w:szCs w:val="16"/>
        </w:rPr>
      </w:pPr>
      <w:r w:rsidRPr="004C344F">
        <w:rPr>
          <w:rStyle w:val="FootnoteReference"/>
          <w:sz w:val="16"/>
          <w:szCs w:val="16"/>
        </w:rPr>
        <w:footnoteRef/>
      </w:r>
      <w:r w:rsidRPr="004C344F">
        <w:rPr>
          <w:sz w:val="16"/>
          <w:szCs w:val="16"/>
        </w:rPr>
        <w:t xml:space="preserve"> Our assumption based on the previous experience of ADPP and FAO on sustainable livelihood of local communities in Angola (at least 50-60% of 10,000-12,000 people in Maiombe NP and Luando SNR the project will train under Output 3.1).</w:t>
      </w:r>
    </w:p>
    <w:p w14:paraId="28698278" w14:textId="77777777" w:rsidR="00E84DEF" w:rsidRPr="004C344F" w:rsidRDefault="00E84DEF" w:rsidP="00A760E2">
      <w:pPr>
        <w:pStyle w:val="FootnoteText"/>
        <w:rPr>
          <w:sz w:val="16"/>
          <w:szCs w:val="16"/>
        </w:rPr>
      </w:pPr>
    </w:p>
  </w:footnote>
  <w:footnote w:id="16">
    <w:p w14:paraId="72BEEADD" w14:textId="77777777" w:rsidR="00E84DEF" w:rsidRPr="004C344F" w:rsidRDefault="00E84DEF" w:rsidP="002A0920">
      <w:pPr>
        <w:pStyle w:val="FootnoteText"/>
        <w:rPr>
          <w:sz w:val="16"/>
          <w:szCs w:val="16"/>
        </w:rPr>
      </w:pPr>
      <w:r w:rsidRPr="004C344F">
        <w:rPr>
          <w:rStyle w:val="FootnoteReference"/>
          <w:sz w:val="16"/>
          <w:szCs w:val="16"/>
        </w:rPr>
        <w:footnoteRef/>
      </w:r>
      <w:r w:rsidRPr="004C344F">
        <w:rPr>
          <w:sz w:val="16"/>
          <w:szCs w:val="16"/>
        </w:rPr>
        <w:t xml:space="preserve"> UNDP 2016. Environmental and Social Screening Procedure</w:t>
      </w:r>
    </w:p>
  </w:footnote>
  <w:footnote w:id="17">
    <w:p w14:paraId="2145261C" w14:textId="77777777" w:rsidR="00E84DEF" w:rsidRPr="004C344F" w:rsidRDefault="00E84DEF" w:rsidP="005A7140">
      <w:pPr>
        <w:pStyle w:val="FootnoteText"/>
        <w:rPr>
          <w:sz w:val="16"/>
          <w:szCs w:val="16"/>
          <w:lang w:val="en-US"/>
        </w:rPr>
      </w:pPr>
      <w:r w:rsidRPr="004C344F">
        <w:rPr>
          <w:rStyle w:val="FootnoteReference"/>
          <w:sz w:val="16"/>
          <w:szCs w:val="16"/>
        </w:rPr>
        <w:footnoteRef/>
      </w:r>
      <w:r w:rsidRPr="004C344F">
        <w:rPr>
          <w:sz w:val="16"/>
          <w:szCs w:val="16"/>
        </w:rPr>
        <w:t xml:space="preserve"> </w:t>
      </w:r>
      <w:r w:rsidRPr="004C344F">
        <w:rPr>
          <w:sz w:val="16"/>
          <w:szCs w:val="16"/>
          <w:lang w:val="en-US"/>
        </w:rPr>
        <w:t>Based on experience of FAO and ADPP sustainable livelihood programmes in Angola last 10 years.</w:t>
      </w:r>
    </w:p>
  </w:footnote>
  <w:footnote w:id="18">
    <w:p w14:paraId="07EC0ADF" w14:textId="77777777" w:rsidR="00E84DEF" w:rsidRPr="004C344F" w:rsidRDefault="00E84DEF" w:rsidP="00875B37">
      <w:pPr>
        <w:pStyle w:val="FootnoteText"/>
        <w:rPr>
          <w:sz w:val="16"/>
          <w:szCs w:val="16"/>
          <w:lang w:val="en-US"/>
        </w:rPr>
      </w:pPr>
      <w:r w:rsidRPr="004C344F">
        <w:rPr>
          <w:rStyle w:val="FootnoteReference"/>
          <w:sz w:val="16"/>
          <w:szCs w:val="16"/>
          <w:lang w:val="en-US"/>
        </w:rPr>
        <w:footnoteRef/>
      </w:r>
      <w:r w:rsidRPr="004C344F">
        <w:rPr>
          <w:sz w:val="16"/>
          <w:szCs w:val="16"/>
          <w:lang w:val="en-US"/>
        </w:rPr>
        <w:t xml:space="preserve"> Excluding project team staff time and UNDP staff time and travel expenses.</w:t>
      </w:r>
    </w:p>
  </w:footnote>
  <w:footnote w:id="19">
    <w:p w14:paraId="7B011D8E" w14:textId="77777777" w:rsidR="00E84DEF" w:rsidRPr="004C344F" w:rsidRDefault="00E84DEF" w:rsidP="00BF4D6B">
      <w:pPr>
        <w:pStyle w:val="FootnoteText"/>
        <w:rPr>
          <w:sz w:val="16"/>
          <w:szCs w:val="16"/>
        </w:rPr>
      </w:pPr>
      <w:r w:rsidRPr="004C344F">
        <w:rPr>
          <w:rStyle w:val="FootnoteReference"/>
          <w:sz w:val="16"/>
          <w:szCs w:val="16"/>
        </w:rPr>
        <w:footnoteRef/>
      </w:r>
      <w:r w:rsidRPr="004C344F">
        <w:rPr>
          <w:sz w:val="16"/>
          <w:szCs w:val="16"/>
        </w:rPr>
        <w:t xml:space="preserve"> GEF policies encompass all managed trust funds, namely: GEFTF, LDCF, SCCF</w:t>
      </w:r>
      <w:r w:rsidRPr="004C344F">
        <w:rPr>
          <w:sz w:val="16"/>
          <w:szCs w:val="16"/>
          <w:lang w:val="en-US"/>
        </w:rPr>
        <w:t xml:space="preserve"> and CBIT</w:t>
      </w:r>
      <w:r w:rsidRPr="004C344F">
        <w:rPr>
          <w:sz w:val="16"/>
          <w:szCs w:val="16"/>
        </w:rPr>
        <w:t xml:space="preserve"> </w:t>
      </w:r>
    </w:p>
  </w:footnote>
  <w:footnote w:id="20">
    <w:p w14:paraId="74D7D92D" w14:textId="77777777" w:rsidR="00E84DEF" w:rsidRPr="004C344F" w:rsidRDefault="00E84DEF" w:rsidP="001414B0">
      <w:pPr>
        <w:pStyle w:val="FootnoteText"/>
        <w:ind w:left="180" w:hanging="180"/>
        <w:rPr>
          <w:sz w:val="16"/>
          <w:szCs w:val="16"/>
          <w:lang w:val="en-US"/>
        </w:rPr>
      </w:pPr>
      <w:r w:rsidRPr="004C344F">
        <w:rPr>
          <w:rStyle w:val="FootnoteReference"/>
          <w:sz w:val="16"/>
          <w:szCs w:val="16"/>
        </w:rPr>
        <w:footnoteRef/>
      </w:r>
      <w:r w:rsidRPr="004C344F">
        <w:rPr>
          <w:sz w:val="16"/>
          <w:szCs w:val="16"/>
        </w:rPr>
        <w:t xml:space="preserve">  If at CEO Endorsement, the PPG activities have not been completed and there is a balance of unspent fund, Agencies can continue </w:t>
      </w:r>
      <w:r w:rsidRPr="004C344F">
        <w:rPr>
          <w:sz w:val="16"/>
          <w:szCs w:val="16"/>
          <w:lang w:val="en-US"/>
        </w:rPr>
        <w:t xml:space="preserve">to </w:t>
      </w:r>
      <w:r w:rsidRPr="004C344F">
        <w:rPr>
          <w:sz w:val="16"/>
          <w:szCs w:val="16"/>
        </w:rPr>
        <w:t>undertake the activities up to one year of project start.  No later than one year from start of project implementation, Agencies should report this table to the GEF Secretariat on the completion of PPG activities and the amount spent for the activities.</w:t>
      </w:r>
      <w:r w:rsidRPr="004C344F">
        <w:rPr>
          <w:sz w:val="16"/>
          <w:szCs w:val="16"/>
          <w:lang w:val="en-US"/>
        </w:rPr>
        <w:t xml:space="preserve">  Agencies should also report closing of PPG to Trustee in its Quarterly Report.</w:t>
      </w:r>
    </w:p>
  </w:footnote>
  <w:footnote w:id="21">
    <w:p w14:paraId="7505FFDD" w14:textId="77777777" w:rsidR="00E84DEF" w:rsidRPr="004C344F" w:rsidRDefault="00E84DEF" w:rsidP="00104D8D">
      <w:pPr>
        <w:pStyle w:val="FootnoteText"/>
        <w:rPr>
          <w:sz w:val="16"/>
          <w:szCs w:val="16"/>
        </w:rPr>
      </w:pPr>
      <w:r w:rsidRPr="004C344F">
        <w:rPr>
          <w:rStyle w:val="FootnoteReference"/>
          <w:sz w:val="16"/>
          <w:szCs w:val="16"/>
        </w:rPr>
        <w:footnoteRef/>
      </w:r>
      <w:r w:rsidRPr="004C344F">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C01C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21E37"/>
    <w:multiLevelType w:val="hybridMultilevel"/>
    <w:tmpl w:val="B0C0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23245"/>
    <w:multiLevelType w:val="hybridMultilevel"/>
    <w:tmpl w:val="70C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40A4"/>
    <w:multiLevelType w:val="hybridMultilevel"/>
    <w:tmpl w:val="7D2ED9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236DF1"/>
    <w:multiLevelType w:val="hybridMultilevel"/>
    <w:tmpl w:val="83C80AA4"/>
    <w:lvl w:ilvl="0" w:tplc="54D03946">
      <w:start w:val="1"/>
      <w:numFmt w:val="decimal"/>
      <w:lvlText w:val="%1."/>
      <w:lvlJc w:val="left"/>
      <w:pPr>
        <w:ind w:left="720" w:hanging="360"/>
      </w:pPr>
      <w:rPr>
        <w:rFonts w:cs="Calibr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3DC"/>
    <w:multiLevelType w:val="hybridMultilevel"/>
    <w:tmpl w:val="51745586"/>
    <w:lvl w:ilvl="0" w:tplc="32926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B2933"/>
    <w:multiLevelType w:val="hybridMultilevel"/>
    <w:tmpl w:val="F76A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028B0"/>
    <w:multiLevelType w:val="hybridMultilevel"/>
    <w:tmpl w:val="33D6115E"/>
    <w:lvl w:ilvl="0" w:tplc="9A5C3F9C">
      <w:start w:val="1"/>
      <w:numFmt w:val="decimal"/>
      <w:lvlText w:val="%1."/>
      <w:lvlJc w:val="left"/>
      <w:pPr>
        <w:ind w:left="644" w:hanging="360"/>
      </w:pPr>
      <w:rPr>
        <w:i w:val="0"/>
        <w:lang w:val="en-US"/>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D075E30"/>
    <w:multiLevelType w:val="hybridMultilevel"/>
    <w:tmpl w:val="1E8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14106"/>
    <w:multiLevelType w:val="hybridMultilevel"/>
    <w:tmpl w:val="655E2300"/>
    <w:lvl w:ilvl="0" w:tplc="D8C2280C">
      <w:start w:val="1"/>
      <w:numFmt w:val="bullet"/>
      <w:pStyle w:val="Normalbullets"/>
      <w:lvlText w:val=""/>
      <w:lvlJc w:val="left"/>
      <w:pPr>
        <w:tabs>
          <w:tab w:val="num" w:pos="720"/>
        </w:tabs>
        <w:ind w:left="720" w:hanging="360"/>
      </w:pPr>
      <w:rPr>
        <w:rFonts w:ascii="Symbol" w:hAnsi="Symbol" w:hint="default"/>
      </w:rPr>
    </w:lvl>
    <w:lvl w:ilvl="1" w:tplc="994A343E" w:tentative="1">
      <w:start w:val="1"/>
      <w:numFmt w:val="bullet"/>
      <w:lvlText w:val="o"/>
      <w:lvlJc w:val="left"/>
      <w:pPr>
        <w:tabs>
          <w:tab w:val="num" w:pos="1440"/>
        </w:tabs>
        <w:ind w:left="1440" w:hanging="360"/>
      </w:pPr>
      <w:rPr>
        <w:rFonts w:ascii="Courier New" w:hAnsi="Courier New" w:cs="Courier New" w:hint="default"/>
      </w:rPr>
    </w:lvl>
    <w:lvl w:ilvl="2" w:tplc="A3C8A414" w:tentative="1">
      <w:start w:val="1"/>
      <w:numFmt w:val="bullet"/>
      <w:lvlText w:val=""/>
      <w:lvlJc w:val="left"/>
      <w:pPr>
        <w:tabs>
          <w:tab w:val="num" w:pos="2160"/>
        </w:tabs>
        <w:ind w:left="2160" w:hanging="360"/>
      </w:pPr>
      <w:rPr>
        <w:rFonts w:ascii="Wingdings" w:hAnsi="Wingdings" w:hint="default"/>
      </w:rPr>
    </w:lvl>
    <w:lvl w:ilvl="3" w:tplc="1736F348" w:tentative="1">
      <w:start w:val="1"/>
      <w:numFmt w:val="bullet"/>
      <w:lvlText w:val=""/>
      <w:lvlJc w:val="left"/>
      <w:pPr>
        <w:tabs>
          <w:tab w:val="num" w:pos="2880"/>
        </w:tabs>
        <w:ind w:left="2880" w:hanging="360"/>
      </w:pPr>
      <w:rPr>
        <w:rFonts w:ascii="Symbol" w:hAnsi="Symbol" w:hint="default"/>
      </w:rPr>
    </w:lvl>
    <w:lvl w:ilvl="4" w:tplc="C36459AE" w:tentative="1">
      <w:start w:val="1"/>
      <w:numFmt w:val="bullet"/>
      <w:lvlText w:val="o"/>
      <w:lvlJc w:val="left"/>
      <w:pPr>
        <w:tabs>
          <w:tab w:val="num" w:pos="3600"/>
        </w:tabs>
        <w:ind w:left="3600" w:hanging="360"/>
      </w:pPr>
      <w:rPr>
        <w:rFonts w:ascii="Courier New" w:hAnsi="Courier New" w:cs="Courier New" w:hint="default"/>
      </w:rPr>
    </w:lvl>
    <w:lvl w:ilvl="5" w:tplc="D568AF42" w:tentative="1">
      <w:start w:val="1"/>
      <w:numFmt w:val="bullet"/>
      <w:lvlText w:val=""/>
      <w:lvlJc w:val="left"/>
      <w:pPr>
        <w:tabs>
          <w:tab w:val="num" w:pos="4320"/>
        </w:tabs>
        <w:ind w:left="4320" w:hanging="360"/>
      </w:pPr>
      <w:rPr>
        <w:rFonts w:ascii="Wingdings" w:hAnsi="Wingdings" w:hint="default"/>
      </w:rPr>
    </w:lvl>
    <w:lvl w:ilvl="6" w:tplc="13921CA0" w:tentative="1">
      <w:start w:val="1"/>
      <w:numFmt w:val="bullet"/>
      <w:lvlText w:val=""/>
      <w:lvlJc w:val="left"/>
      <w:pPr>
        <w:tabs>
          <w:tab w:val="num" w:pos="5040"/>
        </w:tabs>
        <w:ind w:left="5040" w:hanging="360"/>
      </w:pPr>
      <w:rPr>
        <w:rFonts w:ascii="Symbol" w:hAnsi="Symbol" w:hint="default"/>
      </w:rPr>
    </w:lvl>
    <w:lvl w:ilvl="7" w:tplc="936C08BE" w:tentative="1">
      <w:start w:val="1"/>
      <w:numFmt w:val="bullet"/>
      <w:lvlText w:val="o"/>
      <w:lvlJc w:val="left"/>
      <w:pPr>
        <w:tabs>
          <w:tab w:val="num" w:pos="5760"/>
        </w:tabs>
        <w:ind w:left="5760" w:hanging="360"/>
      </w:pPr>
      <w:rPr>
        <w:rFonts w:ascii="Courier New" w:hAnsi="Courier New" w:cs="Courier New" w:hint="default"/>
      </w:rPr>
    </w:lvl>
    <w:lvl w:ilvl="8" w:tplc="E1B0C9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154D6"/>
    <w:multiLevelType w:val="multilevel"/>
    <w:tmpl w:val="B67C4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07533D5"/>
    <w:multiLevelType w:val="hybridMultilevel"/>
    <w:tmpl w:val="09B4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E01AB"/>
    <w:multiLevelType w:val="hybridMultilevel"/>
    <w:tmpl w:val="7A60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47CB8"/>
    <w:multiLevelType w:val="hybridMultilevel"/>
    <w:tmpl w:val="02245696"/>
    <w:lvl w:ilvl="0" w:tplc="32926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B35A4"/>
    <w:multiLevelType w:val="hybridMultilevel"/>
    <w:tmpl w:val="1C4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87E9B"/>
    <w:multiLevelType w:val="hybridMultilevel"/>
    <w:tmpl w:val="59463AA0"/>
    <w:lvl w:ilvl="0" w:tplc="040C0001">
      <w:start w:val="1"/>
      <w:numFmt w:val="bullet"/>
      <w:pStyle w:val="body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8B1D4E"/>
    <w:multiLevelType w:val="hybridMultilevel"/>
    <w:tmpl w:val="FC2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77B27"/>
    <w:multiLevelType w:val="hybridMultilevel"/>
    <w:tmpl w:val="01AC7C4E"/>
    <w:lvl w:ilvl="0" w:tplc="891C9A12">
      <w:start w:val="1"/>
      <w:numFmt w:val="decimal"/>
      <w:pStyle w:val="NumberedParas"/>
      <w:lvlText w:val="%1."/>
      <w:lvlJc w:val="left"/>
      <w:pPr>
        <w:ind w:left="786" w:hanging="360"/>
      </w:pPr>
      <w:rPr>
        <w:rFonts w:ascii="Times New Roman" w:hAnsi="Times New Roman" w:hint="default"/>
        <w:b w:val="0"/>
        <w:i w:val="0"/>
        <w:caps w:val="0"/>
        <w:strike w:val="0"/>
        <w:dstrike w:val="0"/>
        <w:vanish w:val="0"/>
        <w:color w:val="00000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SimSu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D411C"/>
    <w:multiLevelType w:val="hybridMultilevel"/>
    <w:tmpl w:val="DCC64DD6"/>
    <w:lvl w:ilvl="0" w:tplc="945E575A">
      <w:start w:val="1"/>
      <w:numFmt w:val="decimal"/>
      <w:pStyle w:val="NumberedParasPIF"/>
      <w:lvlText w:val="%1. "/>
      <w:lvlJc w:val="left"/>
      <w:pPr>
        <w:ind w:left="7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03">
      <w:start w:val="1"/>
      <w:numFmt w:val="lowerLetter"/>
      <w:lvlText w:val="%2."/>
      <w:lvlJc w:val="left"/>
      <w:pPr>
        <w:ind w:left="8685" w:hanging="360"/>
      </w:pPr>
    </w:lvl>
    <w:lvl w:ilvl="2" w:tplc="08090005" w:tentative="1">
      <w:start w:val="1"/>
      <w:numFmt w:val="lowerRoman"/>
      <w:lvlText w:val="%3."/>
      <w:lvlJc w:val="right"/>
      <w:pPr>
        <w:ind w:left="9405" w:hanging="180"/>
      </w:pPr>
    </w:lvl>
    <w:lvl w:ilvl="3" w:tplc="08090001" w:tentative="1">
      <w:start w:val="1"/>
      <w:numFmt w:val="decimal"/>
      <w:lvlText w:val="%4."/>
      <w:lvlJc w:val="left"/>
      <w:pPr>
        <w:ind w:left="10125" w:hanging="360"/>
      </w:pPr>
    </w:lvl>
    <w:lvl w:ilvl="4" w:tplc="08090003" w:tentative="1">
      <w:start w:val="1"/>
      <w:numFmt w:val="lowerLetter"/>
      <w:lvlText w:val="%5."/>
      <w:lvlJc w:val="left"/>
      <w:pPr>
        <w:ind w:left="10845" w:hanging="360"/>
      </w:pPr>
    </w:lvl>
    <w:lvl w:ilvl="5" w:tplc="08090005" w:tentative="1">
      <w:start w:val="1"/>
      <w:numFmt w:val="lowerRoman"/>
      <w:lvlText w:val="%6."/>
      <w:lvlJc w:val="right"/>
      <w:pPr>
        <w:ind w:left="11565" w:hanging="180"/>
      </w:pPr>
    </w:lvl>
    <w:lvl w:ilvl="6" w:tplc="08090001" w:tentative="1">
      <w:start w:val="1"/>
      <w:numFmt w:val="decimal"/>
      <w:lvlText w:val="%7."/>
      <w:lvlJc w:val="left"/>
      <w:pPr>
        <w:ind w:left="12285" w:hanging="360"/>
      </w:pPr>
    </w:lvl>
    <w:lvl w:ilvl="7" w:tplc="08090003" w:tentative="1">
      <w:start w:val="1"/>
      <w:numFmt w:val="lowerLetter"/>
      <w:lvlText w:val="%8."/>
      <w:lvlJc w:val="left"/>
      <w:pPr>
        <w:ind w:left="13005" w:hanging="360"/>
      </w:pPr>
    </w:lvl>
    <w:lvl w:ilvl="8" w:tplc="08090005" w:tentative="1">
      <w:start w:val="1"/>
      <w:numFmt w:val="lowerRoman"/>
      <w:lvlText w:val="%9."/>
      <w:lvlJc w:val="right"/>
      <w:pPr>
        <w:ind w:left="13725" w:hanging="180"/>
      </w:pPr>
    </w:lvl>
  </w:abstractNum>
  <w:abstractNum w:abstractNumId="22" w15:restartNumberingAfterBreak="0">
    <w:nsid w:val="5BEE0C00"/>
    <w:multiLevelType w:val="hybridMultilevel"/>
    <w:tmpl w:val="0E68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51CC0"/>
    <w:multiLevelType w:val="hybridMultilevel"/>
    <w:tmpl w:val="0010C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C7EA8"/>
    <w:multiLevelType w:val="hybridMultilevel"/>
    <w:tmpl w:val="B7C48B60"/>
    <w:lvl w:ilvl="0" w:tplc="0409000F">
      <w:start w:val="1"/>
      <w:numFmt w:val="bullet"/>
      <w:pStyle w:val="Bullets"/>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BAF4A31E"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65C16375"/>
    <w:multiLevelType w:val="hybridMultilevel"/>
    <w:tmpl w:val="401CC86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5FF415D"/>
    <w:multiLevelType w:val="hybridMultilevel"/>
    <w:tmpl w:val="9542A0EC"/>
    <w:lvl w:ilvl="0" w:tplc="9DB00120">
      <w:start w:val="1"/>
      <w:numFmt w:val="upperRoman"/>
      <w:lvlText w:val="%1."/>
      <w:lvlJc w:val="left"/>
      <w:pPr>
        <w:tabs>
          <w:tab w:val="num" w:pos="720"/>
        </w:tabs>
        <w:ind w:left="720" w:hanging="720"/>
      </w:pPr>
      <w:rPr>
        <w:rFonts w:cs="Times New Roman" w:hint="default"/>
      </w:rPr>
    </w:lvl>
    <w:lvl w:ilvl="1" w:tplc="0409001B">
      <w:start w:val="1"/>
      <w:numFmt w:val="lowerRoman"/>
      <w:lvlText w:val="%2."/>
      <w:lvlJc w:val="right"/>
      <w:pPr>
        <w:ind w:left="1440" w:hanging="360"/>
      </w:pPr>
      <w:rPr>
        <w:rFonts w:hint="default"/>
        <w:sz w:val="18"/>
      </w:rPr>
    </w:lvl>
    <w:lvl w:ilvl="2" w:tplc="0409001B">
      <w:start w:val="1"/>
      <w:numFmt w:val="lowerRoman"/>
      <w:lvlText w:val="%3."/>
      <w:lvlJc w:val="right"/>
      <w:pPr>
        <w:tabs>
          <w:tab w:val="num" w:pos="2160"/>
        </w:tabs>
        <w:ind w:left="2160" w:hanging="180"/>
      </w:pPr>
      <w:rPr>
        <w:rFonts w:cs="Times New Roman"/>
      </w:rPr>
    </w:lvl>
    <w:lvl w:ilvl="3" w:tplc="0409001B">
      <w:start w:val="1"/>
      <w:numFmt w:val="lowerRoman"/>
      <w:lvlText w:val="%4."/>
      <w:lvlJc w:val="right"/>
      <w:pPr>
        <w:ind w:left="288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6E31F0"/>
    <w:multiLevelType w:val="hybridMultilevel"/>
    <w:tmpl w:val="FF028986"/>
    <w:lvl w:ilvl="0" w:tplc="46F6DB4E">
      <w:numFmt w:val="bullet"/>
      <w:lvlText w:val="-"/>
      <w:lvlJc w:val="left"/>
      <w:pPr>
        <w:ind w:left="0" w:hanging="360"/>
      </w:pPr>
      <w:rPr>
        <w:rFonts w:ascii="Calibri" w:eastAsia="SimSu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A4F1465"/>
    <w:multiLevelType w:val="hybridMultilevel"/>
    <w:tmpl w:val="56101A88"/>
    <w:lvl w:ilvl="0" w:tplc="F836E13A">
      <w:start w:val="1"/>
      <w:numFmt w:val="decimal"/>
      <w:pStyle w:val="para"/>
      <w:lvlText w:val="%1."/>
      <w:lvlJc w:val="left"/>
      <w:pPr>
        <w:tabs>
          <w:tab w:val="num" w:pos="360"/>
        </w:tabs>
        <w:ind w:left="0" w:firstLine="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567"/>
        </w:tabs>
        <w:ind w:left="56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B853E1"/>
    <w:multiLevelType w:val="hybridMultilevel"/>
    <w:tmpl w:val="561CC2E4"/>
    <w:lvl w:ilvl="0" w:tplc="04090015">
      <w:start w:val="1"/>
      <w:numFmt w:val="upperLetter"/>
      <w:pStyle w:val="JFHeading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86B64"/>
    <w:multiLevelType w:val="hybridMultilevel"/>
    <w:tmpl w:val="6FD6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61106"/>
    <w:multiLevelType w:val="hybridMultilevel"/>
    <w:tmpl w:val="8B2EF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EB6AA4"/>
    <w:multiLevelType w:val="hybridMultilevel"/>
    <w:tmpl w:val="B5B43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8225F"/>
    <w:multiLevelType w:val="hybridMultilevel"/>
    <w:tmpl w:val="2B02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D2688"/>
    <w:multiLevelType w:val="hybridMultilevel"/>
    <w:tmpl w:val="9B8CD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65CD7"/>
    <w:multiLevelType w:val="hybridMultilevel"/>
    <w:tmpl w:val="C8B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
  </w:num>
  <w:num w:numId="4">
    <w:abstractNumId w:val="35"/>
  </w:num>
  <w:num w:numId="5">
    <w:abstractNumId w:val="14"/>
  </w:num>
  <w:num w:numId="6">
    <w:abstractNumId w:val="13"/>
  </w:num>
  <w:num w:numId="7">
    <w:abstractNumId w:val="6"/>
  </w:num>
  <w:num w:numId="8">
    <w:abstractNumId w:val="8"/>
  </w:num>
  <w:num w:numId="9">
    <w:abstractNumId w:val="4"/>
  </w:num>
  <w:num w:numId="10">
    <w:abstractNumId w:val="2"/>
  </w:num>
  <w:num w:numId="11">
    <w:abstractNumId w:val="24"/>
  </w:num>
  <w:num w:numId="12">
    <w:abstractNumId w:val="11"/>
  </w:num>
  <w:num w:numId="13">
    <w:abstractNumId w:val="17"/>
  </w:num>
  <w:num w:numId="14">
    <w:abstractNumId w:val="20"/>
  </w:num>
  <w:num w:numId="15">
    <w:abstractNumId w:val="28"/>
  </w:num>
  <w:num w:numId="16">
    <w:abstractNumId w:val="0"/>
  </w:num>
  <w:num w:numId="17">
    <w:abstractNumId w:val="21"/>
  </w:num>
  <w:num w:numId="18">
    <w:abstractNumId w:val="19"/>
  </w:num>
  <w:num w:numId="19">
    <w:abstractNumId w:val="30"/>
  </w:num>
  <w:num w:numId="20">
    <w:abstractNumId w:val="25"/>
  </w:num>
  <w:num w:numId="21">
    <w:abstractNumId w:val="33"/>
  </w:num>
  <w:num w:numId="22">
    <w:abstractNumId w:val="34"/>
  </w:num>
  <w:num w:numId="23">
    <w:abstractNumId w:val="27"/>
  </w:num>
  <w:num w:numId="24">
    <w:abstractNumId w:val="23"/>
  </w:num>
  <w:num w:numId="25">
    <w:abstractNumId w:val="12"/>
  </w:num>
  <w:num w:numId="26">
    <w:abstractNumId w:val="18"/>
  </w:num>
  <w:num w:numId="27">
    <w:abstractNumId w:val="10"/>
  </w:num>
  <w:num w:numId="28">
    <w:abstractNumId w:val="1"/>
  </w:num>
  <w:num w:numId="29">
    <w:abstractNumId w:val="32"/>
  </w:num>
  <w:num w:numId="30">
    <w:abstractNumId w:val="16"/>
  </w:num>
  <w:num w:numId="31">
    <w:abstractNumId w:val="31"/>
  </w:num>
  <w:num w:numId="32">
    <w:abstractNumId w:val="22"/>
  </w:num>
  <w:num w:numId="33">
    <w:abstractNumId w:val="26"/>
  </w:num>
  <w:num w:numId="34">
    <w:abstractNumId w:val="15"/>
  </w:num>
  <w:num w:numId="35">
    <w:abstractNumId w:val="9"/>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70"/>
    <w:rsid w:val="00000AC5"/>
    <w:rsid w:val="000015E2"/>
    <w:rsid w:val="00002234"/>
    <w:rsid w:val="0000247F"/>
    <w:rsid w:val="000056F0"/>
    <w:rsid w:val="00005BFE"/>
    <w:rsid w:val="0000609B"/>
    <w:rsid w:val="00010BE1"/>
    <w:rsid w:val="00011DC2"/>
    <w:rsid w:val="000127E2"/>
    <w:rsid w:val="00013716"/>
    <w:rsid w:val="00014182"/>
    <w:rsid w:val="0001539C"/>
    <w:rsid w:val="000158A4"/>
    <w:rsid w:val="00016A50"/>
    <w:rsid w:val="00021314"/>
    <w:rsid w:val="000218A8"/>
    <w:rsid w:val="000226F9"/>
    <w:rsid w:val="000242BB"/>
    <w:rsid w:val="00025BD4"/>
    <w:rsid w:val="00026F2C"/>
    <w:rsid w:val="00027646"/>
    <w:rsid w:val="00027708"/>
    <w:rsid w:val="0003086A"/>
    <w:rsid w:val="00032186"/>
    <w:rsid w:val="00033057"/>
    <w:rsid w:val="0003477B"/>
    <w:rsid w:val="00034B93"/>
    <w:rsid w:val="00036A3E"/>
    <w:rsid w:val="00041469"/>
    <w:rsid w:val="00042076"/>
    <w:rsid w:val="00042E16"/>
    <w:rsid w:val="00044934"/>
    <w:rsid w:val="000475CF"/>
    <w:rsid w:val="000500A1"/>
    <w:rsid w:val="000515E3"/>
    <w:rsid w:val="000567AE"/>
    <w:rsid w:val="00057866"/>
    <w:rsid w:val="00062135"/>
    <w:rsid w:val="0006304C"/>
    <w:rsid w:val="00063600"/>
    <w:rsid w:val="00064B2B"/>
    <w:rsid w:val="00065A9D"/>
    <w:rsid w:val="000667D8"/>
    <w:rsid w:val="00070168"/>
    <w:rsid w:val="00072B97"/>
    <w:rsid w:val="00073D85"/>
    <w:rsid w:val="00074F04"/>
    <w:rsid w:val="000765D1"/>
    <w:rsid w:val="00082BB7"/>
    <w:rsid w:val="00084CB7"/>
    <w:rsid w:val="00087255"/>
    <w:rsid w:val="00093BF2"/>
    <w:rsid w:val="00093F37"/>
    <w:rsid w:val="0009480F"/>
    <w:rsid w:val="00095648"/>
    <w:rsid w:val="000A292C"/>
    <w:rsid w:val="000A4716"/>
    <w:rsid w:val="000A67D6"/>
    <w:rsid w:val="000A71A7"/>
    <w:rsid w:val="000B1D64"/>
    <w:rsid w:val="000B3EF9"/>
    <w:rsid w:val="000B5A80"/>
    <w:rsid w:val="000B61D7"/>
    <w:rsid w:val="000B7076"/>
    <w:rsid w:val="000B74D7"/>
    <w:rsid w:val="000B7729"/>
    <w:rsid w:val="000C084E"/>
    <w:rsid w:val="000C0B47"/>
    <w:rsid w:val="000C1EEC"/>
    <w:rsid w:val="000C3EAF"/>
    <w:rsid w:val="000C454E"/>
    <w:rsid w:val="000C4647"/>
    <w:rsid w:val="000C48CB"/>
    <w:rsid w:val="000C56DB"/>
    <w:rsid w:val="000D3EFC"/>
    <w:rsid w:val="000D6095"/>
    <w:rsid w:val="000D725A"/>
    <w:rsid w:val="000E2278"/>
    <w:rsid w:val="000E3913"/>
    <w:rsid w:val="000E44BE"/>
    <w:rsid w:val="000E4852"/>
    <w:rsid w:val="000E4DA7"/>
    <w:rsid w:val="000E6939"/>
    <w:rsid w:val="000E6F8A"/>
    <w:rsid w:val="000F0EEE"/>
    <w:rsid w:val="000F32B8"/>
    <w:rsid w:val="000F438C"/>
    <w:rsid w:val="000F6210"/>
    <w:rsid w:val="000F6C3A"/>
    <w:rsid w:val="0010441C"/>
    <w:rsid w:val="00104D8D"/>
    <w:rsid w:val="0011345F"/>
    <w:rsid w:val="00117E49"/>
    <w:rsid w:val="00120071"/>
    <w:rsid w:val="00120E9B"/>
    <w:rsid w:val="00122401"/>
    <w:rsid w:val="00122B91"/>
    <w:rsid w:val="00123020"/>
    <w:rsid w:val="00124937"/>
    <w:rsid w:val="001266C3"/>
    <w:rsid w:val="001270EB"/>
    <w:rsid w:val="001312B6"/>
    <w:rsid w:val="00132B7C"/>
    <w:rsid w:val="00137268"/>
    <w:rsid w:val="00140E20"/>
    <w:rsid w:val="001414B0"/>
    <w:rsid w:val="00141886"/>
    <w:rsid w:val="00141E85"/>
    <w:rsid w:val="00142968"/>
    <w:rsid w:val="00145BE1"/>
    <w:rsid w:val="00147B9A"/>
    <w:rsid w:val="001528DB"/>
    <w:rsid w:val="00153757"/>
    <w:rsid w:val="001541A3"/>
    <w:rsid w:val="00154B91"/>
    <w:rsid w:val="00156CAC"/>
    <w:rsid w:val="00161147"/>
    <w:rsid w:val="0016258E"/>
    <w:rsid w:val="00162E46"/>
    <w:rsid w:val="00164340"/>
    <w:rsid w:val="00165516"/>
    <w:rsid w:val="00166AB5"/>
    <w:rsid w:val="00167224"/>
    <w:rsid w:val="00167C7A"/>
    <w:rsid w:val="001714B6"/>
    <w:rsid w:val="00171727"/>
    <w:rsid w:val="00171B84"/>
    <w:rsid w:val="00172003"/>
    <w:rsid w:val="00177789"/>
    <w:rsid w:val="00180C69"/>
    <w:rsid w:val="00180F6E"/>
    <w:rsid w:val="00181347"/>
    <w:rsid w:val="001832F7"/>
    <w:rsid w:val="00187414"/>
    <w:rsid w:val="0019324D"/>
    <w:rsid w:val="00193A51"/>
    <w:rsid w:val="00193CF7"/>
    <w:rsid w:val="00193DA2"/>
    <w:rsid w:val="001960AF"/>
    <w:rsid w:val="00197C1C"/>
    <w:rsid w:val="001A133C"/>
    <w:rsid w:val="001A1852"/>
    <w:rsid w:val="001A29F1"/>
    <w:rsid w:val="001A30DF"/>
    <w:rsid w:val="001A4A17"/>
    <w:rsid w:val="001A637A"/>
    <w:rsid w:val="001B019F"/>
    <w:rsid w:val="001B4A3F"/>
    <w:rsid w:val="001B615F"/>
    <w:rsid w:val="001B6F3C"/>
    <w:rsid w:val="001C13C8"/>
    <w:rsid w:val="001C2BFB"/>
    <w:rsid w:val="001C2E90"/>
    <w:rsid w:val="001C663B"/>
    <w:rsid w:val="001C6FAA"/>
    <w:rsid w:val="001D0B53"/>
    <w:rsid w:val="001D6BEA"/>
    <w:rsid w:val="001E0605"/>
    <w:rsid w:val="001E2D8B"/>
    <w:rsid w:val="001E2DA6"/>
    <w:rsid w:val="001E53D1"/>
    <w:rsid w:val="001E58E9"/>
    <w:rsid w:val="001E72C2"/>
    <w:rsid w:val="001F4788"/>
    <w:rsid w:val="001F5F79"/>
    <w:rsid w:val="001F6388"/>
    <w:rsid w:val="002003A0"/>
    <w:rsid w:val="00200DEC"/>
    <w:rsid w:val="00201737"/>
    <w:rsid w:val="00203694"/>
    <w:rsid w:val="002041D7"/>
    <w:rsid w:val="002058AE"/>
    <w:rsid w:val="00206862"/>
    <w:rsid w:val="00206F9B"/>
    <w:rsid w:val="00207003"/>
    <w:rsid w:val="00212215"/>
    <w:rsid w:val="00212F8F"/>
    <w:rsid w:val="00213400"/>
    <w:rsid w:val="00214BE2"/>
    <w:rsid w:val="0021594E"/>
    <w:rsid w:val="002163A7"/>
    <w:rsid w:val="00216DA7"/>
    <w:rsid w:val="00217195"/>
    <w:rsid w:val="002213F7"/>
    <w:rsid w:val="0022275B"/>
    <w:rsid w:val="00222EA8"/>
    <w:rsid w:val="002250F6"/>
    <w:rsid w:val="0023156B"/>
    <w:rsid w:val="00231BD9"/>
    <w:rsid w:val="00232249"/>
    <w:rsid w:val="0023401B"/>
    <w:rsid w:val="00235756"/>
    <w:rsid w:val="002362B7"/>
    <w:rsid w:val="00236F6A"/>
    <w:rsid w:val="00241BDF"/>
    <w:rsid w:val="00242A67"/>
    <w:rsid w:val="00244524"/>
    <w:rsid w:val="002450F5"/>
    <w:rsid w:val="0024646C"/>
    <w:rsid w:val="00246EB6"/>
    <w:rsid w:val="00250A17"/>
    <w:rsid w:val="0025424C"/>
    <w:rsid w:val="00255467"/>
    <w:rsid w:val="0025665B"/>
    <w:rsid w:val="0025762C"/>
    <w:rsid w:val="002621DA"/>
    <w:rsid w:val="00262699"/>
    <w:rsid w:val="002627FF"/>
    <w:rsid w:val="00264ACD"/>
    <w:rsid w:val="00267C91"/>
    <w:rsid w:val="00267FE5"/>
    <w:rsid w:val="00270B7F"/>
    <w:rsid w:val="002722C6"/>
    <w:rsid w:val="00273819"/>
    <w:rsid w:val="00274BC1"/>
    <w:rsid w:val="0027593B"/>
    <w:rsid w:val="00276CC9"/>
    <w:rsid w:val="00281F84"/>
    <w:rsid w:val="00283952"/>
    <w:rsid w:val="00295004"/>
    <w:rsid w:val="002951A6"/>
    <w:rsid w:val="002958E8"/>
    <w:rsid w:val="002A0920"/>
    <w:rsid w:val="002A1774"/>
    <w:rsid w:val="002A1BD1"/>
    <w:rsid w:val="002B027C"/>
    <w:rsid w:val="002B14E2"/>
    <w:rsid w:val="002B4443"/>
    <w:rsid w:val="002B576D"/>
    <w:rsid w:val="002B5904"/>
    <w:rsid w:val="002B6038"/>
    <w:rsid w:val="002B6A3A"/>
    <w:rsid w:val="002B7676"/>
    <w:rsid w:val="002C1035"/>
    <w:rsid w:val="002C3C0D"/>
    <w:rsid w:val="002C5DB3"/>
    <w:rsid w:val="002C765D"/>
    <w:rsid w:val="002C766B"/>
    <w:rsid w:val="002C7942"/>
    <w:rsid w:val="002E00E3"/>
    <w:rsid w:val="002E0F86"/>
    <w:rsid w:val="002E218E"/>
    <w:rsid w:val="002E26CB"/>
    <w:rsid w:val="002E2C1E"/>
    <w:rsid w:val="002E4212"/>
    <w:rsid w:val="002F0AC4"/>
    <w:rsid w:val="002F0B29"/>
    <w:rsid w:val="002F1F70"/>
    <w:rsid w:val="002F3154"/>
    <w:rsid w:val="002F3596"/>
    <w:rsid w:val="002F3779"/>
    <w:rsid w:val="002F4793"/>
    <w:rsid w:val="002F73E2"/>
    <w:rsid w:val="0030065F"/>
    <w:rsid w:val="00301916"/>
    <w:rsid w:val="00305C06"/>
    <w:rsid w:val="003115FE"/>
    <w:rsid w:val="00312048"/>
    <w:rsid w:val="003121D9"/>
    <w:rsid w:val="003133DC"/>
    <w:rsid w:val="003133E7"/>
    <w:rsid w:val="00313B84"/>
    <w:rsid w:val="00313E2D"/>
    <w:rsid w:val="003158EC"/>
    <w:rsid w:val="0032057B"/>
    <w:rsid w:val="00320856"/>
    <w:rsid w:val="00321679"/>
    <w:rsid w:val="003223DC"/>
    <w:rsid w:val="00322913"/>
    <w:rsid w:val="00324160"/>
    <w:rsid w:val="00324AE9"/>
    <w:rsid w:val="0032730C"/>
    <w:rsid w:val="00331B52"/>
    <w:rsid w:val="00335121"/>
    <w:rsid w:val="00335B3E"/>
    <w:rsid w:val="003365D6"/>
    <w:rsid w:val="00340B61"/>
    <w:rsid w:val="003416C1"/>
    <w:rsid w:val="00341945"/>
    <w:rsid w:val="00342140"/>
    <w:rsid w:val="00344759"/>
    <w:rsid w:val="003462D5"/>
    <w:rsid w:val="00347C0E"/>
    <w:rsid w:val="0035071F"/>
    <w:rsid w:val="0035107A"/>
    <w:rsid w:val="0035170F"/>
    <w:rsid w:val="003523F1"/>
    <w:rsid w:val="00353D91"/>
    <w:rsid w:val="00355D0B"/>
    <w:rsid w:val="003566D4"/>
    <w:rsid w:val="00356C64"/>
    <w:rsid w:val="003612D4"/>
    <w:rsid w:val="00361810"/>
    <w:rsid w:val="00365E32"/>
    <w:rsid w:val="00371C31"/>
    <w:rsid w:val="00372638"/>
    <w:rsid w:val="003728CC"/>
    <w:rsid w:val="00380BBC"/>
    <w:rsid w:val="00381B55"/>
    <w:rsid w:val="00385D62"/>
    <w:rsid w:val="00385F75"/>
    <w:rsid w:val="00387934"/>
    <w:rsid w:val="00387B7D"/>
    <w:rsid w:val="0039139B"/>
    <w:rsid w:val="003942A0"/>
    <w:rsid w:val="00396127"/>
    <w:rsid w:val="003A2019"/>
    <w:rsid w:val="003A256D"/>
    <w:rsid w:val="003A263B"/>
    <w:rsid w:val="003A391A"/>
    <w:rsid w:val="003A3D69"/>
    <w:rsid w:val="003A3F4F"/>
    <w:rsid w:val="003A495F"/>
    <w:rsid w:val="003A5564"/>
    <w:rsid w:val="003A5898"/>
    <w:rsid w:val="003A65F3"/>
    <w:rsid w:val="003A66F1"/>
    <w:rsid w:val="003A7A52"/>
    <w:rsid w:val="003B1434"/>
    <w:rsid w:val="003B33F5"/>
    <w:rsid w:val="003B7EB8"/>
    <w:rsid w:val="003C4841"/>
    <w:rsid w:val="003D0D00"/>
    <w:rsid w:val="003D1F01"/>
    <w:rsid w:val="003D1F5E"/>
    <w:rsid w:val="003D32D3"/>
    <w:rsid w:val="003D3B03"/>
    <w:rsid w:val="003D56E0"/>
    <w:rsid w:val="003D71B8"/>
    <w:rsid w:val="003E4DFB"/>
    <w:rsid w:val="003E55D9"/>
    <w:rsid w:val="003E7A7B"/>
    <w:rsid w:val="003E7B6A"/>
    <w:rsid w:val="003F1650"/>
    <w:rsid w:val="003F4464"/>
    <w:rsid w:val="003F4B82"/>
    <w:rsid w:val="003F58DA"/>
    <w:rsid w:val="003F602E"/>
    <w:rsid w:val="003F6898"/>
    <w:rsid w:val="003F6D63"/>
    <w:rsid w:val="003F74D8"/>
    <w:rsid w:val="004010A2"/>
    <w:rsid w:val="00401469"/>
    <w:rsid w:val="00401828"/>
    <w:rsid w:val="00410EE2"/>
    <w:rsid w:val="00413ACA"/>
    <w:rsid w:val="0041503D"/>
    <w:rsid w:val="0041518C"/>
    <w:rsid w:val="004155D3"/>
    <w:rsid w:val="004176A9"/>
    <w:rsid w:val="00420394"/>
    <w:rsid w:val="004244C8"/>
    <w:rsid w:val="00425843"/>
    <w:rsid w:val="00425861"/>
    <w:rsid w:val="00432D6B"/>
    <w:rsid w:val="00434961"/>
    <w:rsid w:val="00441571"/>
    <w:rsid w:val="00442012"/>
    <w:rsid w:val="00443A7E"/>
    <w:rsid w:val="0044450A"/>
    <w:rsid w:val="004449CC"/>
    <w:rsid w:val="00445924"/>
    <w:rsid w:val="00445C3A"/>
    <w:rsid w:val="004475EB"/>
    <w:rsid w:val="00447633"/>
    <w:rsid w:val="0045081C"/>
    <w:rsid w:val="00452207"/>
    <w:rsid w:val="00452713"/>
    <w:rsid w:val="00454A8E"/>
    <w:rsid w:val="004570F7"/>
    <w:rsid w:val="004615C3"/>
    <w:rsid w:val="00462EE4"/>
    <w:rsid w:val="00463B28"/>
    <w:rsid w:val="00464099"/>
    <w:rsid w:val="00465A19"/>
    <w:rsid w:val="00465D0F"/>
    <w:rsid w:val="00470DD0"/>
    <w:rsid w:val="00473D68"/>
    <w:rsid w:val="00475CD5"/>
    <w:rsid w:val="004768A9"/>
    <w:rsid w:val="00476C0C"/>
    <w:rsid w:val="00477C0B"/>
    <w:rsid w:val="004802DB"/>
    <w:rsid w:val="0048085D"/>
    <w:rsid w:val="00481D84"/>
    <w:rsid w:val="00484568"/>
    <w:rsid w:val="00485406"/>
    <w:rsid w:val="004854E0"/>
    <w:rsid w:val="004874A6"/>
    <w:rsid w:val="004A000A"/>
    <w:rsid w:val="004A03B0"/>
    <w:rsid w:val="004A06EF"/>
    <w:rsid w:val="004A127A"/>
    <w:rsid w:val="004A3979"/>
    <w:rsid w:val="004A6125"/>
    <w:rsid w:val="004A7DC6"/>
    <w:rsid w:val="004C0C84"/>
    <w:rsid w:val="004C2FB3"/>
    <w:rsid w:val="004C344F"/>
    <w:rsid w:val="004C5D36"/>
    <w:rsid w:val="004C794B"/>
    <w:rsid w:val="004D0273"/>
    <w:rsid w:val="004D05D7"/>
    <w:rsid w:val="004D0C7B"/>
    <w:rsid w:val="004D262F"/>
    <w:rsid w:val="004D26F8"/>
    <w:rsid w:val="004D3DDC"/>
    <w:rsid w:val="004D5D46"/>
    <w:rsid w:val="004D6D22"/>
    <w:rsid w:val="004D7ABE"/>
    <w:rsid w:val="004E019F"/>
    <w:rsid w:val="004E3D49"/>
    <w:rsid w:val="004E49CE"/>
    <w:rsid w:val="004E6371"/>
    <w:rsid w:val="004E6B48"/>
    <w:rsid w:val="004E7478"/>
    <w:rsid w:val="004E7590"/>
    <w:rsid w:val="004F11D3"/>
    <w:rsid w:val="004F12FE"/>
    <w:rsid w:val="004F3F7C"/>
    <w:rsid w:val="004F4A1F"/>
    <w:rsid w:val="004F568E"/>
    <w:rsid w:val="004F58B5"/>
    <w:rsid w:val="004F6CEF"/>
    <w:rsid w:val="004F762F"/>
    <w:rsid w:val="00501262"/>
    <w:rsid w:val="005013D7"/>
    <w:rsid w:val="00502DDA"/>
    <w:rsid w:val="0051305C"/>
    <w:rsid w:val="00513EB3"/>
    <w:rsid w:val="0051424C"/>
    <w:rsid w:val="00515402"/>
    <w:rsid w:val="00516155"/>
    <w:rsid w:val="005168A6"/>
    <w:rsid w:val="00516A1A"/>
    <w:rsid w:val="005211F2"/>
    <w:rsid w:val="00521F6D"/>
    <w:rsid w:val="00522BFB"/>
    <w:rsid w:val="0052462A"/>
    <w:rsid w:val="00525C10"/>
    <w:rsid w:val="0052661C"/>
    <w:rsid w:val="00526897"/>
    <w:rsid w:val="0052782E"/>
    <w:rsid w:val="00531929"/>
    <w:rsid w:val="0053228C"/>
    <w:rsid w:val="005326B0"/>
    <w:rsid w:val="00533CE0"/>
    <w:rsid w:val="00534264"/>
    <w:rsid w:val="005342FC"/>
    <w:rsid w:val="005407F2"/>
    <w:rsid w:val="005426BF"/>
    <w:rsid w:val="00543AC5"/>
    <w:rsid w:val="00545E6F"/>
    <w:rsid w:val="00546563"/>
    <w:rsid w:val="005467F3"/>
    <w:rsid w:val="00553320"/>
    <w:rsid w:val="00553559"/>
    <w:rsid w:val="00553792"/>
    <w:rsid w:val="00553D8A"/>
    <w:rsid w:val="00554D9F"/>
    <w:rsid w:val="00555849"/>
    <w:rsid w:val="0056289A"/>
    <w:rsid w:val="005648DC"/>
    <w:rsid w:val="0057382B"/>
    <w:rsid w:val="00574D02"/>
    <w:rsid w:val="005761FF"/>
    <w:rsid w:val="005803D7"/>
    <w:rsid w:val="00585F90"/>
    <w:rsid w:val="00586231"/>
    <w:rsid w:val="00587D36"/>
    <w:rsid w:val="00591870"/>
    <w:rsid w:val="00592704"/>
    <w:rsid w:val="00594EEA"/>
    <w:rsid w:val="005976F1"/>
    <w:rsid w:val="005A01F6"/>
    <w:rsid w:val="005A084A"/>
    <w:rsid w:val="005A166C"/>
    <w:rsid w:val="005A2A1C"/>
    <w:rsid w:val="005A3957"/>
    <w:rsid w:val="005A3A3B"/>
    <w:rsid w:val="005A4483"/>
    <w:rsid w:val="005A44FD"/>
    <w:rsid w:val="005A5298"/>
    <w:rsid w:val="005A7140"/>
    <w:rsid w:val="005B2797"/>
    <w:rsid w:val="005B3ABA"/>
    <w:rsid w:val="005B49BD"/>
    <w:rsid w:val="005B6BBA"/>
    <w:rsid w:val="005B6FD4"/>
    <w:rsid w:val="005B7213"/>
    <w:rsid w:val="005B79A3"/>
    <w:rsid w:val="005C51AE"/>
    <w:rsid w:val="005C5600"/>
    <w:rsid w:val="005C727B"/>
    <w:rsid w:val="005C7333"/>
    <w:rsid w:val="005D1C02"/>
    <w:rsid w:val="005D2261"/>
    <w:rsid w:val="005D6724"/>
    <w:rsid w:val="005D780F"/>
    <w:rsid w:val="005D7A63"/>
    <w:rsid w:val="005E0049"/>
    <w:rsid w:val="005E431A"/>
    <w:rsid w:val="005E4797"/>
    <w:rsid w:val="005E6E0C"/>
    <w:rsid w:val="005E750E"/>
    <w:rsid w:val="005F324C"/>
    <w:rsid w:val="005F3F79"/>
    <w:rsid w:val="005F3FB7"/>
    <w:rsid w:val="005F4B68"/>
    <w:rsid w:val="005F50C5"/>
    <w:rsid w:val="005F5911"/>
    <w:rsid w:val="005F5941"/>
    <w:rsid w:val="005F6181"/>
    <w:rsid w:val="005F6183"/>
    <w:rsid w:val="005F6692"/>
    <w:rsid w:val="005F6ACD"/>
    <w:rsid w:val="005F7212"/>
    <w:rsid w:val="005F7858"/>
    <w:rsid w:val="00603413"/>
    <w:rsid w:val="00603D87"/>
    <w:rsid w:val="0060621A"/>
    <w:rsid w:val="0060745A"/>
    <w:rsid w:val="00607540"/>
    <w:rsid w:val="00607702"/>
    <w:rsid w:val="00611C72"/>
    <w:rsid w:val="006121EF"/>
    <w:rsid w:val="006128DE"/>
    <w:rsid w:val="00612F36"/>
    <w:rsid w:val="0061374C"/>
    <w:rsid w:val="006160C7"/>
    <w:rsid w:val="006165BC"/>
    <w:rsid w:val="006206A4"/>
    <w:rsid w:val="0062169D"/>
    <w:rsid w:val="00621943"/>
    <w:rsid w:val="00621B33"/>
    <w:rsid w:val="00621B84"/>
    <w:rsid w:val="006234CC"/>
    <w:rsid w:val="00623CF8"/>
    <w:rsid w:val="0062623C"/>
    <w:rsid w:val="00630E36"/>
    <w:rsid w:val="006336BC"/>
    <w:rsid w:val="00634EB1"/>
    <w:rsid w:val="00636AE8"/>
    <w:rsid w:val="00637C55"/>
    <w:rsid w:val="006401B8"/>
    <w:rsid w:val="00641935"/>
    <w:rsid w:val="00641C60"/>
    <w:rsid w:val="0064497A"/>
    <w:rsid w:val="00647F67"/>
    <w:rsid w:val="006512F9"/>
    <w:rsid w:val="00653645"/>
    <w:rsid w:val="00655117"/>
    <w:rsid w:val="00655830"/>
    <w:rsid w:val="0065795E"/>
    <w:rsid w:val="006606DD"/>
    <w:rsid w:val="00660E92"/>
    <w:rsid w:val="0066106D"/>
    <w:rsid w:val="006635D1"/>
    <w:rsid w:val="00663EFD"/>
    <w:rsid w:val="00665A90"/>
    <w:rsid w:val="006679F2"/>
    <w:rsid w:val="00675B60"/>
    <w:rsid w:val="00676423"/>
    <w:rsid w:val="00676EE2"/>
    <w:rsid w:val="006802F7"/>
    <w:rsid w:val="006822A1"/>
    <w:rsid w:val="00682EAE"/>
    <w:rsid w:val="00686C79"/>
    <w:rsid w:val="00686D1C"/>
    <w:rsid w:val="006870D3"/>
    <w:rsid w:val="006903FC"/>
    <w:rsid w:val="006938E4"/>
    <w:rsid w:val="00694608"/>
    <w:rsid w:val="006A0055"/>
    <w:rsid w:val="006A102A"/>
    <w:rsid w:val="006A1D8F"/>
    <w:rsid w:val="006A3E6A"/>
    <w:rsid w:val="006A44DC"/>
    <w:rsid w:val="006A456E"/>
    <w:rsid w:val="006A57E3"/>
    <w:rsid w:val="006A6BB2"/>
    <w:rsid w:val="006A787F"/>
    <w:rsid w:val="006A78E9"/>
    <w:rsid w:val="006B0C09"/>
    <w:rsid w:val="006B1EF1"/>
    <w:rsid w:val="006B2F81"/>
    <w:rsid w:val="006B4E00"/>
    <w:rsid w:val="006B5650"/>
    <w:rsid w:val="006B6F7A"/>
    <w:rsid w:val="006B7F68"/>
    <w:rsid w:val="006C0EAF"/>
    <w:rsid w:val="006C1A32"/>
    <w:rsid w:val="006C2831"/>
    <w:rsid w:val="006C32F4"/>
    <w:rsid w:val="006C6F46"/>
    <w:rsid w:val="006D056A"/>
    <w:rsid w:val="006D423D"/>
    <w:rsid w:val="006D5813"/>
    <w:rsid w:val="006D634F"/>
    <w:rsid w:val="006D6D4A"/>
    <w:rsid w:val="006D6D66"/>
    <w:rsid w:val="006D6F2F"/>
    <w:rsid w:val="006E089C"/>
    <w:rsid w:val="006E13E5"/>
    <w:rsid w:val="006E5D25"/>
    <w:rsid w:val="006E649F"/>
    <w:rsid w:val="006F4E05"/>
    <w:rsid w:val="006F50EE"/>
    <w:rsid w:val="006F60D9"/>
    <w:rsid w:val="006F6130"/>
    <w:rsid w:val="00700C93"/>
    <w:rsid w:val="00701858"/>
    <w:rsid w:val="007101AF"/>
    <w:rsid w:val="00710324"/>
    <w:rsid w:val="007109BD"/>
    <w:rsid w:val="00710A92"/>
    <w:rsid w:val="007123B0"/>
    <w:rsid w:val="00712CA8"/>
    <w:rsid w:val="007153D3"/>
    <w:rsid w:val="00715F1A"/>
    <w:rsid w:val="00720E3A"/>
    <w:rsid w:val="00720E63"/>
    <w:rsid w:val="00723E15"/>
    <w:rsid w:val="00724A3B"/>
    <w:rsid w:val="00725325"/>
    <w:rsid w:val="007257F9"/>
    <w:rsid w:val="00725AE7"/>
    <w:rsid w:val="00726BB7"/>
    <w:rsid w:val="00731190"/>
    <w:rsid w:val="00732AE1"/>
    <w:rsid w:val="00733AD5"/>
    <w:rsid w:val="00735D77"/>
    <w:rsid w:val="00736AC8"/>
    <w:rsid w:val="00740876"/>
    <w:rsid w:val="00741344"/>
    <w:rsid w:val="0074137C"/>
    <w:rsid w:val="00742EE4"/>
    <w:rsid w:val="00743D46"/>
    <w:rsid w:val="00744A48"/>
    <w:rsid w:val="00745D0E"/>
    <w:rsid w:val="00746C36"/>
    <w:rsid w:val="00746F3F"/>
    <w:rsid w:val="007473E2"/>
    <w:rsid w:val="007477D7"/>
    <w:rsid w:val="007528CD"/>
    <w:rsid w:val="00752FF4"/>
    <w:rsid w:val="007545BD"/>
    <w:rsid w:val="00754F62"/>
    <w:rsid w:val="00757265"/>
    <w:rsid w:val="00760378"/>
    <w:rsid w:val="007631B0"/>
    <w:rsid w:val="0076394F"/>
    <w:rsid w:val="00766B1B"/>
    <w:rsid w:val="007715BB"/>
    <w:rsid w:val="0077164D"/>
    <w:rsid w:val="007730DC"/>
    <w:rsid w:val="00773BB1"/>
    <w:rsid w:val="00774151"/>
    <w:rsid w:val="00774692"/>
    <w:rsid w:val="007772AC"/>
    <w:rsid w:val="00780224"/>
    <w:rsid w:val="007803E1"/>
    <w:rsid w:val="007813ED"/>
    <w:rsid w:val="00781B4F"/>
    <w:rsid w:val="0078289B"/>
    <w:rsid w:val="007846F9"/>
    <w:rsid w:val="00784F7C"/>
    <w:rsid w:val="00786588"/>
    <w:rsid w:val="00794A38"/>
    <w:rsid w:val="00796DF7"/>
    <w:rsid w:val="0079780F"/>
    <w:rsid w:val="007979D2"/>
    <w:rsid w:val="007A0367"/>
    <w:rsid w:val="007A14B8"/>
    <w:rsid w:val="007A1FFB"/>
    <w:rsid w:val="007A238A"/>
    <w:rsid w:val="007A4A55"/>
    <w:rsid w:val="007A5A3F"/>
    <w:rsid w:val="007A5BDD"/>
    <w:rsid w:val="007A5C58"/>
    <w:rsid w:val="007A75A2"/>
    <w:rsid w:val="007B3DFA"/>
    <w:rsid w:val="007B5C62"/>
    <w:rsid w:val="007B6D04"/>
    <w:rsid w:val="007C0427"/>
    <w:rsid w:val="007C0D6C"/>
    <w:rsid w:val="007C1644"/>
    <w:rsid w:val="007C376E"/>
    <w:rsid w:val="007C3C75"/>
    <w:rsid w:val="007C52E3"/>
    <w:rsid w:val="007C72C0"/>
    <w:rsid w:val="007D0D7F"/>
    <w:rsid w:val="007D189A"/>
    <w:rsid w:val="007D1C6B"/>
    <w:rsid w:val="007D4245"/>
    <w:rsid w:val="007D6B60"/>
    <w:rsid w:val="007E0539"/>
    <w:rsid w:val="007E1C6E"/>
    <w:rsid w:val="007E41E9"/>
    <w:rsid w:val="007E45F8"/>
    <w:rsid w:val="007E49C9"/>
    <w:rsid w:val="007E60D8"/>
    <w:rsid w:val="007E73FB"/>
    <w:rsid w:val="007F13B5"/>
    <w:rsid w:val="007F1F18"/>
    <w:rsid w:val="007F2C45"/>
    <w:rsid w:val="007F2EFD"/>
    <w:rsid w:val="007F332B"/>
    <w:rsid w:val="007F3457"/>
    <w:rsid w:val="007F6536"/>
    <w:rsid w:val="007F77BB"/>
    <w:rsid w:val="007F7CA5"/>
    <w:rsid w:val="00800B48"/>
    <w:rsid w:val="00802001"/>
    <w:rsid w:val="00803F47"/>
    <w:rsid w:val="008117EB"/>
    <w:rsid w:val="00812337"/>
    <w:rsid w:val="0081292A"/>
    <w:rsid w:val="00812A9A"/>
    <w:rsid w:val="008136B4"/>
    <w:rsid w:val="008136E9"/>
    <w:rsid w:val="008137CC"/>
    <w:rsid w:val="00815BFE"/>
    <w:rsid w:val="00816587"/>
    <w:rsid w:val="008168F5"/>
    <w:rsid w:val="008217A1"/>
    <w:rsid w:val="00821BD2"/>
    <w:rsid w:val="00822359"/>
    <w:rsid w:val="00822CAB"/>
    <w:rsid w:val="00822D6B"/>
    <w:rsid w:val="0082384F"/>
    <w:rsid w:val="00824D19"/>
    <w:rsid w:val="00825BCB"/>
    <w:rsid w:val="00825F36"/>
    <w:rsid w:val="00826C5A"/>
    <w:rsid w:val="0082754F"/>
    <w:rsid w:val="008319D4"/>
    <w:rsid w:val="00832C42"/>
    <w:rsid w:val="00834002"/>
    <w:rsid w:val="00834C30"/>
    <w:rsid w:val="0083547C"/>
    <w:rsid w:val="00840A38"/>
    <w:rsid w:val="00842266"/>
    <w:rsid w:val="00844399"/>
    <w:rsid w:val="00844F88"/>
    <w:rsid w:val="008465AF"/>
    <w:rsid w:val="00847A43"/>
    <w:rsid w:val="00847B0D"/>
    <w:rsid w:val="00850BDD"/>
    <w:rsid w:val="00852A29"/>
    <w:rsid w:val="00853915"/>
    <w:rsid w:val="0086006F"/>
    <w:rsid w:val="00861787"/>
    <w:rsid w:val="00861814"/>
    <w:rsid w:val="00861F1B"/>
    <w:rsid w:val="00862ACB"/>
    <w:rsid w:val="00864A31"/>
    <w:rsid w:val="00865013"/>
    <w:rsid w:val="008652A2"/>
    <w:rsid w:val="00866152"/>
    <w:rsid w:val="008672E7"/>
    <w:rsid w:val="00875A8A"/>
    <w:rsid w:val="00875B37"/>
    <w:rsid w:val="00876B22"/>
    <w:rsid w:val="0087777C"/>
    <w:rsid w:val="00877EE7"/>
    <w:rsid w:val="00880FDB"/>
    <w:rsid w:val="0088266E"/>
    <w:rsid w:val="00882ADE"/>
    <w:rsid w:val="00883CD0"/>
    <w:rsid w:val="008906C4"/>
    <w:rsid w:val="00890FBF"/>
    <w:rsid w:val="00892132"/>
    <w:rsid w:val="008934D3"/>
    <w:rsid w:val="00894454"/>
    <w:rsid w:val="008970E9"/>
    <w:rsid w:val="008A04CD"/>
    <w:rsid w:val="008A4A0B"/>
    <w:rsid w:val="008A5513"/>
    <w:rsid w:val="008B0FC6"/>
    <w:rsid w:val="008B1010"/>
    <w:rsid w:val="008B2BCA"/>
    <w:rsid w:val="008B5E08"/>
    <w:rsid w:val="008B62B1"/>
    <w:rsid w:val="008B740E"/>
    <w:rsid w:val="008C10A1"/>
    <w:rsid w:val="008C63F3"/>
    <w:rsid w:val="008D098B"/>
    <w:rsid w:val="008D0D2E"/>
    <w:rsid w:val="008D14DC"/>
    <w:rsid w:val="008D227D"/>
    <w:rsid w:val="008D2290"/>
    <w:rsid w:val="008D4CFE"/>
    <w:rsid w:val="008E0703"/>
    <w:rsid w:val="008E0817"/>
    <w:rsid w:val="008E1ABA"/>
    <w:rsid w:val="008E251A"/>
    <w:rsid w:val="008E2E6D"/>
    <w:rsid w:val="008E2FA7"/>
    <w:rsid w:val="008E378C"/>
    <w:rsid w:val="008E6C0D"/>
    <w:rsid w:val="008E7373"/>
    <w:rsid w:val="008E7AB6"/>
    <w:rsid w:val="008F05D7"/>
    <w:rsid w:val="008F73A3"/>
    <w:rsid w:val="00902E5A"/>
    <w:rsid w:val="00903829"/>
    <w:rsid w:val="00903940"/>
    <w:rsid w:val="009040E3"/>
    <w:rsid w:val="00907688"/>
    <w:rsid w:val="00907B9A"/>
    <w:rsid w:val="00910C71"/>
    <w:rsid w:val="00912BC2"/>
    <w:rsid w:val="00912EE4"/>
    <w:rsid w:val="00913D84"/>
    <w:rsid w:val="00914BC0"/>
    <w:rsid w:val="00916F24"/>
    <w:rsid w:val="0091765B"/>
    <w:rsid w:val="00917EF7"/>
    <w:rsid w:val="0092223C"/>
    <w:rsid w:val="009223E0"/>
    <w:rsid w:val="009233AF"/>
    <w:rsid w:val="0092483A"/>
    <w:rsid w:val="00930DB0"/>
    <w:rsid w:val="00933026"/>
    <w:rsid w:val="009346DC"/>
    <w:rsid w:val="00934BCA"/>
    <w:rsid w:val="00940328"/>
    <w:rsid w:val="009406DD"/>
    <w:rsid w:val="00940F7B"/>
    <w:rsid w:val="009445A0"/>
    <w:rsid w:val="00945131"/>
    <w:rsid w:val="009517E9"/>
    <w:rsid w:val="00951FAC"/>
    <w:rsid w:val="00952D44"/>
    <w:rsid w:val="00953427"/>
    <w:rsid w:val="00956896"/>
    <w:rsid w:val="00957B3A"/>
    <w:rsid w:val="00963963"/>
    <w:rsid w:val="00964FB1"/>
    <w:rsid w:val="00970887"/>
    <w:rsid w:val="009710F7"/>
    <w:rsid w:val="00973844"/>
    <w:rsid w:val="009739D9"/>
    <w:rsid w:val="00976268"/>
    <w:rsid w:val="009767C0"/>
    <w:rsid w:val="0098150F"/>
    <w:rsid w:val="009836E0"/>
    <w:rsid w:val="00983AB4"/>
    <w:rsid w:val="00985484"/>
    <w:rsid w:val="00985EA3"/>
    <w:rsid w:val="0098612B"/>
    <w:rsid w:val="00986A6E"/>
    <w:rsid w:val="00990459"/>
    <w:rsid w:val="009904F1"/>
    <w:rsid w:val="00990774"/>
    <w:rsid w:val="00991B8F"/>
    <w:rsid w:val="009947EA"/>
    <w:rsid w:val="009A0CB9"/>
    <w:rsid w:val="009A10B4"/>
    <w:rsid w:val="009A1A93"/>
    <w:rsid w:val="009A42C4"/>
    <w:rsid w:val="009A4E0C"/>
    <w:rsid w:val="009A57C3"/>
    <w:rsid w:val="009B1D62"/>
    <w:rsid w:val="009B22C3"/>
    <w:rsid w:val="009B326D"/>
    <w:rsid w:val="009B3D24"/>
    <w:rsid w:val="009B62B9"/>
    <w:rsid w:val="009B75A5"/>
    <w:rsid w:val="009B7F2E"/>
    <w:rsid w:val="009C0A30"/>
    <w:rsid w:val="009C2329"/>
    <w:rsid w:val="009C2B61"/>
    <w:rsid w:val="009C30EE"/>
    <w:rsid w:val="009C3EFB"/>
    <w:rsid w:val="009C5650"/>
    <w:rsid w:val="009C59FA"/>
    <w:rsid w:val="009C6725"/>
    <w:rsid w:val="009C6B26"/>
    <w:rsid w:val="009C72E5"/>
    <w:rsid w:val="009D3C02"/>
    <w:rsid w:val="009D4DFE"/>
    <w:rsid w:val="009D5143"/>
    <w:rsid w:val="009D6618"/>
    <w:rsid w:val="009D6844"/>
    <w:rsid w:val="009E2F93"/>
    <w:rsid w:val="009E3780"/>
    <w:rsid w:val="009E62E9"/>
    <w:rsid w:val="009E65C1"/>
    <w:rsid w:val="009E6B1D"/>
    <w:rsid w:val="009E6F76"/>
    <w:rsid w:val="009F2495"/>
    <w:rsid w:val="009F365C"/>
    <w:rsid w:val="009F3F17"/>
    <w:rsid w:val="009F64BB"/>
    <w:rsid w:val="00A000DD"/>
    <w:rsid w:val="00A00135"/>
    <w:rsid w:val="00A00550"/>
    <w:rsid w:val="00A005E7"/>
    <w:rsid w:val="00A00835"/>
    <w:rsid w:val="00A00847"/>
    <w:rsid w:val="00A00E7A"/>
    <w:rsid w:val="00A04B13"/>
    <w:rsid w:val="00A10050"/>
    <w:rsid w:val="00A102A2"/>
    <w:rsid w:val="00A11A9C"/>
    <w:rsid w:val="00A124F2"/>
    <w:rsid w:val="00A13596"/>
    <w:rsid w:val="00A162FE"/>
    <w:rsid w:val="00A179C7"/>
    <w:rsid w:val="00A20908"/>
    <w:rsid w:val="00A21D7A"/>
    <w:rsid w:val="00A21D93"/>
    <w:rsid w:val="00A22019"/>
    <w:rsid w:val="00A22181"/>
    <w:rsid w:val="00A224A8"/>
    <w:rsid w:val="00A2398B"/>
    <w:rsid w:val="00A241D3"/>
    <w:rsid w:val="00A26221"/>
    <w:rsid w:val="00A30263"/>
    <w:rsid w:val="00A3095D"/>
    <w:rsid w:val="00A30AAA"/>
    <w:rsid w:val="00A30C51"/>
    <w:rsid w:val="00A31207"/>
    <w:rsid w:val="00A3314F"/>
    <w:rsid w:val="00A333C9"/>
    <w:rsid w:val="00A33E04"/>
    <w:rsid w:val="00A35665"/>
    <w:rsid w:val="00A35CF5"/>
    <w:rsid w:val="00A36472"/>
    <w:rsid w:val="00A37651"/>
    <w:rsid w:val="00A41EF2"/>
    <w:rsid w:val="00A427F6"/>
    <w:rsid w:val="00A42B18"/>
    <w:rsid w:val="00A4324F"/>
    <w:rsid w:val="00A44428"/>
    <w:rsid w:val="00A45C88"/>
    <w:rsid w:val="00A4677E"/>
    <w:rsid w:val="00A47CAB"/>
    <w:rsid w:val="00A50823"/>
    <w:rsid w:val="00A53652"/>
    <w:rsid w:val="00A540C1"/>
    <w:rsid w:val="00A55C78"/>
    <w:rsid w:val="00A55D8D"/>
    <w:rsid w:val="00A55E5C"/>
    <w:rsid w:val="00A5629B"/>
    <w:rsid w:val="00A62D08"/>
    <w:rsid w:val="00A6774A"/>
    <w:rsid w:val="00A71E5B"/>
    <w:rsid w:val="00A71E8B"/>
    <w:rsid w:val="00A731C5"/>
    <w:rsid w:val="00A73BA9"/>
    <w:rsid w:val="00A760E2"/>
    <w:rsid w:val="00A775F3"/>
    <w:rsid w:val="00A80DA6"/>
    <w:rsid w:val="00A81026"/>
    <w:rsid w:val="00A81E31"/>
    <w:rsid w:val="00A82AFB"/>
    <w:rsid w:val="00A873A5"/>
    <w:rsid w:val="00A92395"/>
    <w:rsid w:val="00A93F69"/>
    <w:rsid w:val="00A9577F"/>
    <w:rsid w:val="00A96B7C"/>
    <w:rsid w:val="00AA089B"/>
    <w:rsid w:val="00AA0BF3"/>
    <w:rsid w:val="00AA1C45"/>
    <w:rsid w:val="00AA409D"/>
    <w:rsid w:val="00AA739D"/>
    <w:rsid w:val="00AA752A"/>
    <w:rsid w:val="00AB084C"/>
    <w:rsid w:val="00AB2AFE"/>
    <w:rsid w:val="00AB320F"/>
    <w:rsid w:val="00AB43A7"/>
    <w:rsid w:val="00AC0417"/>
    <w:rsid w:val="00AC26C2"/>
    <w:rsid w:val="00AC3FC6"/>
    <w:rsid w:val="00AC6D92"/>
    <w:rsid w:val="00AD00EF"/>
    <w:rsid w:val="00AD0A4C"/>
    <w:rsid w:val="00AD1E50"/>
    <w:rsid w:val="00AD2654"/>
    <w:rsid w:val="00AD299A"/>
    <w:rsid w:val="00AD3063"/>
    <w:rsid w:val="00AD69AC"/>
    <w:rsid w:val="00AE048B"/>
    <w:rsid w:val="00AE14BB"/>
    <w:rsid w:val="00AE16FF"/>
    <w:rsid w:val="00AE1C1A"/>
    <w:rsid w:val="00AE2B10"/>
    <w:rsid w:val="00AE3091"/>
    <w:rsid w:val="00AE498F"/>
    <w:rsid w:val="00AE5279"/>
    <w:rsid w:val="00AE64D6"/>
    <w:rsid w:val="00AE7FB3"/>
    <w:rsid w:val="00AF20D4"/>
    <w:rsid w:val="00AF2FE3"/>
    <w:rsid w:val="00AF41FB"/>
    <w:rsid w:val="00AF441C"/>
    <w:rsid w:val="00AF6647"/>
    <w:rsid w:val="00AF6CA5"/>
    <w:rsid w:val="00B01E86"/>
    <w:rsid w:val="00B03933"/>
    <w:rsid w:val="00B04481"/>
    <w:rsid w:val="00B05373"/>
    <w:rsid w:val="00B07347"/>
    <w:rsid w:val="00B0743A"/>
    <w:rsid w:val="00B10212"/>
    <w:rsid w:val="00B102C4"/>
    <w:rsid w:val="00B113DD"/>
    <w:rsid w:val="00B1266C"/>
    <w:rsid w:val="00B12D61"/>
    <w:rsid w:val="00B13070"/>
    <w:rsid w:val="00B13D53"/>
    <w:rsid w:val="00B1519E"/>
    <w:rsid w:val="00B165B4"/>
    <w:rsid w:val="00B17298"/>
    <w:rsid w:val="00B173CB"/>
    <w:rsid w:val="00B22FF3"/>
    <w:rsid w:val="00B231F6"/>
    <w:rsid w:val="00B2534B"/>
    <w:rsid w:val="00B25A79"/>
    <w:rsid w:val="00B26317"/>
    <w:rsid w:val="00B30C62"/>
    <w:rsid w:val="00B33601"/>
    <w:rsid w:val="00B34A41"/>
    <w:rsid w:val="00B35B0D"/>
    <w:rsid w:val="00B36DD9"/>
    <w:rsid w:val="00B37AAE"/>
    <w:rsid w:val="00B4102B"/>
    <w:rsid w:val="00B43B9B"/>
    <w:rsid w:val="00B43D97"/>
    <w:rsid w:val="00B45B74"/>
    <w:rsid w:val="00B4663D"/>
    <w:rsid w:val="00B46929"/>
    <w:rsid w:val="00B515C1"/>
    <w:rsid w:val="00B526D0"/>
    <w:rsid w:val="00B544C9"/>
    <w:rsid w:val="00B5764F"/>
    <w:rsid w:val="00B6017C"/>
    <w:rsid w:val="00B623D7"/>
    <w:rsid w:val="00B62DD3"/>
    <w:rsid w:val="00B6380B"/>
    <w:rsid w:val="00B6405A"/>
    <w:rsid w:val="00B642F0"/>
    <w:rsid w:val="00B64FEB"/>
    <w:rsid w:val="00B65922"/>
    <w:rsid w:val="00B65EE8"/>
    <w:rsid w:val="00B65FC3"/>
    <w:rsid w:val="00B72276"/>
    <w:rsid w:val="00B72CF2"/>
    <w:rsid w:val="00B73D06"/>
    <w:rsid w:val="00B7782B"/>
    <w:rsid w:val="00B77914"/>
    <w:rsid w:val="00B77AAE"/>
    <w:rsid w:val="00B80C4D"/>
    <w:rsid w:val="00B81212"/>
    <w:rsid w:val="00B818DC"/>
    <w:rsid w:val="00B81C29"/>
    <w:rsid w:val="00B8404A"/>
    <w:rsid w:val="00B8437C"/>
    <w:rsid w:val="00B858FE"/>
    <w:rsid w:val="00B87E15"/>
    <w:rsid w:val="00B90ADF"/>
    <w:rsid w:val="00B9262C"/>
    <w:rsid w:val="00B93726"/>
    <w:rsid w:val="00B942AE"/>
    <w:rsid w:val="00B944CD"/>
    <w:rsid w:val="00B9615B"/>
    <w:rsid w:val="00BA0333"/>
    <w:rsid w:val="00BA0459"/>
    <w:rsid w:val="00BA16F3"/>
    <w:rsid w:val="00BA1A7C"/>
    <w:rsid w:val="00BA661B"/>
    <w:rsid w:val="00BA6707"/>
    <w:rsid w:val="00BA71FF"/>
    <w:rsid w:val="00BB4BAF"/>
    <w:rsid w:val="00BB6020"/>
    <w:rsid w:val="00BB7640"/>
    <w:rsid w:val="00BB7641"/>
    <w:rsid w:val="00BC0001"/>
    <w:rsid w:val="00BC1156"/>
    <w:rsid w:val="00BC15C0"/>
    <w:rsid w:val="00BC2EBA"/>
    <w:rsid w:val="00BC3C3B"/>
    <w:rsid w:val="00BC3D4B"/>
    <w:rsid w:val="00BC4123"/>
    <w:rsid w:val="00BC453B"/>
    <w:rsid w:val="00BC59AA"/>
    <w:rsid w:val="00BC5C4A"/>
    <w:rsid w:val="00BC6911"/>
    <w:rsid w:val="00BC6E6B"/>
    <w:rsid w:val="00BC77A0"/>
    <w:rsid w:val="00BD2438"/>
    <w:rsid w:val="00BD4FC6"/>
    <w:rsid w:val="00BD5B0B"/>
    <w:rsid w:val="00BD6212"/>
    <w:rsid w:val="00BD7FC1"/>
    <w:rsid w:val="00BE0A64"/>
    <w:rsid w:val="00BE20D7"/>
    <w:rsid w:val="00BE7EC9"/>
    <w:rsid w:val="00BF19FC"/>
    <w:rsid w:val="00BF3871"/>
    <w:rsid w:val="00BF388D"/>
    <w:rsid w:val="00BF4D6B"/>
    <w:rsid w:val="00BF6C90"/>
    <w:rsid w:val="00BF7E25"/>
    <w:rsid w:val="00C0015E"/>
    <w:rsid w:val="00C00D5E"/>
    <w:rsid w:val="00C0181B"/>
    <w:rsid w:val="00C022AA"/>
    <w:rsid w:val="00C029C3"/>
    <w:rsid w:val="00C02AC6"/>
    <w:rsid w:val="00C03B33"/>
    <w:rsid w:val="00C04381"/>
    <w:rsid w:val="00C04AA1"/>
    <w:rsid w:val="00C04EA5"/>
    <w:rsid w:val="00C0539F"/>
    <w:rsid w:val="00C053CC"/>
    <w:rsid w:val="00C05853"/>
    <w:rsid w:val="00C0636A"/>
    <w:rsid w:val="00C06504"/>
    <w:rsid w:val="00C10A92"/>
    <w:rsid w:val="00C15D05"/>
    <w:rsid w:val="00C219CF"/>
    <w:rsid w:val="00C21EB6"/>
    <w:rsid w:val="00C22842"/>
    <w:rsid w:val="00C228E7"/>
    <w:rsid w:val="00C24AD2"/>
    <w:rsid w:val="00C25822"/>
    <w:rsid w:val="00C26D0E"/>
    <w:rsid w:val="00C27FD9"/>
    <w:rsid w:val="00C324C9"/>
    <w:rsid w:val="00C32E90"/>
    <w:rsid w:val="00C35F5F"/>
    <w:rsid w:val="00C363E3"/>
    <w:rsid w:val="00C402AD"/>
    <w:rsid w:val="00C4063C"/>
    <w:rsid w:val="00C428C1"/>
    <w:rsid w:val="00C4344C"/>
    <w:rsid w:val="00C4397F"/>
    <w:rsid w:val="00C44D37"/>
    <w:rsid w:val="00C471EC"/>
    <w:rsid w:val="00C50B56"/>
    <w:rsid w:val="00C5128D"/>
    <w:rsid w:val="00C551D2"/>
    <w:rsid w:val="00C63D27"/>
    <w:rsid w:val="00C645ED"/>
    <w:rsid w:val="00C653DC"/>
    <w:rsid w:val="00C66550"/>
    <w:rsid w:val="00C66954"/>
    <w:rsid w:val="00C704DD"/>
    <w:rsid w:val="00C710F9"/>
    <w:rsid w:val="00C722BA"/>
    <w:rsid w:val="00C72DAF"/>
    <w:rsid w:val="00C77E30"/>
    <w:rsid w:val="00C816C3"/>
    <w:rsid w:val="00C81702"/>
    <w:rsid w:val="00C83F81"/>
    <w:rsid w:val="00C878E2"/>
    <w:rsid w:val="00C90ACF"/>
    <w:rsid w:val="00C948DB"/>
    <w:rsid w:val="00C94AA7"/>
    <w:rsid w:val="00C95349"/>
    <w:rsid w:val="00C95527"/>
    <w:rsid w:val="00C9597B"/>
    <w:rsid w:val="00C95B45"/>
    <w:rsid w:val="00C97974"/>
    <w:rsid w:val="00C97D3D"/>
    <w:rsid w:val="00C97D86"/>
    <w:rsid w:val="00C97F45"/>
    <w:rsid w:val="00CA0B0B"/>
    <w:rsid w:val="00CA0CD7"/>
    <w:rsid w:val="00CA1BAD"/>
    <w:rsid w:val="00CA3937"/>
    <w:rsid w:val="00CA4579"/>
    <w:rsid w:val="00CA5E3E"/>
    <w:rsid w:val="00CA7510"/>
    <w:rsid w:val="00CB19A4"/>
    <w:rsid w:val="00CB25E2"/>
    <w:rsid w:val="00CB27A3"/>
    <w:rsid w:val="00CB2D4F"/>
    <w:rsid w:val="00CB38B7"/>
    <w:rsid w:val="00CB6BBF"/>
    <w:rsid w:val="00CC010E"/>
    <w:rsid w:val="00CC0943"/>
    <w:rsid w:val="00CC19FB"/>
    <w:rsid w:val="00CC4C94"/>
    <w:rsid w:val="00CD048D"/>
    <w:rsid w:val="00CD0D5D"/>
    <w:rsid w:val="00CD7D5A"/>
    <w:rsid w:val="00CE0ED2"/>
    <w:rsid w:val="00CE3B4D"/>
    <w:rsid w:val="00CE4C1A"/>
    <w:rsid w:val="00CE5733"/>
    <w:rsid w:val="00CE5A3E"/>
    <w:rsid w:val="00CE7422"/>
    <w:rsid w:val="00CE75BD"/>
    <w:rsid w:val="00CF0301"/>
    <w:rsid w:val="00CF065F"/>
    <w:rsid w:val="00CF109C"/>
    <w:rsid w:val="00CF257C"/>
    <w:rsid w:val="00CF2693"/>
    <w:rsid w:val="00CF2DB3"/>
    <w:rsid w:val="00CF3992"/>
    <w:rsid w:val="00CF4487"/>
    <w:rsid w:val="00CF4521"/>
    <w:rsid w:val="00CF53B9"/>
    <w:rsid w:val="00CF69B1"/>
    <w:rsid w:val="00CF6B51"/>
    <w:rsid w:val="00CF7B2B"/>
    <w:rsid w:val="00D00BC7"/>
    <w:rsid w:val="00D010AD"/>
    <w:rsid w:val="00D02770"/>
    <w:rsid w:val="00D0526D"/>
    <w:rsid w:val="00D052E8"/>
    <w:rsid w:val="00D05796"/>
    <w:rsid w:val="00D11D15"/>
    <w:rsid w:val="00D120B3"/>
    <w:rsid w:val="00D13C5E"/>
    <w:rsid w:val="00D13F15"/>
    <w:rsid w:val="00D154C6"/>
    <w:rsid w:val="00D1560F"/>
    <w:rsid w:val="00D1655C"/>
    <w:rsid w:val="00D2313A"/>
    <w:rsid w:val="00D24AE4"/>
    <w:rsid w:val="00D25175"/>
    <w:rsid w:val="00D269AB"/>
    <w:rsid w:val="00D26FD5"/>
    <w:rsid w:val="00D30043"/>
    <w:rsid w:val="00D306F7"/>
    <w:rsid w:val="00D31A0C"/>
    <w:rsid w:val="00D35344"/>
    <w:rsid w:val="00D3705C"/>
    <w:rsid w:val="00D377B0"/>
    <w:rsid w:val="00D40043"/>
    <w:rsid w:val="00D41873"/>
    <w:rsid w:val="00D43CCC"/>
    <w:rsid w:val="00D449B3"/>
    <w:rsid w:val="00D4562B"/>
    <w:rsid w:val="00D45833"/>
    <w:rsid w:val="00D5589B"/>
    <w:rsid w:val="00D57E0F"/>
    <w:rsid w:val="00D602CF"/>
    <w:rsid w:val="00D614AC"/>
    <w:rsid w:val="00D63CA4"/>
    <w:rsid w:val="00D6662A"/>
    <w:rsid w:val="00D702F9"/>
    <w:rsid w:val="00D75421"/>
    <w:rsid w:val="00D81E30"/>
    <w:rsid w:val="00D86373"/>
    <w:rsid w:val="00D866F6"/>
    <w:rsid w:val="00D869F4"/>
    <w:rsid w:val="00D86D78"/>
    <w:rsid w:val="00D905FE"/>
    <w:rsid w:val="00D90983"/>
    <w:rsid w:val="00D9202D"/>
    <w:rsid w:val="00D924C2"/>
    <w:rsid w:val="00D93962"/>
    <w:rsid w:val="00D93DAF"/>
    <w:rsid w:val="00D9564D"/>
    <w:rsid w:val="00D9720E"/>
    <w:rsid w:val="00DA00D8"/>
    <w:rsid w:val="00DA1338"/>
    <w:rsid w:val="00DA231C"/>
    <w:rsid w:val="00DA3387"/>
    <w:rsid w:val="00DA35E5"/>
    <w:rsid w:val="00DA3BE1"/>
    <w:rsid w:val="00DA4614"/>
    <w:rsid w:val="00DA4D9D"/>
    <w:rsid w:val="00DA5FBF"/>
    <w:rsid w:val="00DB1B26"/>
    <w:rsid w:val="00DB1FA5"/>
    <w:rsid w:val="00DB3890"/>
    <w:rsid w:val="00DB41DC"/>
    <w:rsid w:val="00DB4FF4"/>
    <w:rsid w:val="00DB51DD"/>
    <w:rsid w:val="00DB5E7C"/>
    <w:rsid w:val="00DB6C10"/>
    <w:rsid w:val="00DB7B0C"/>
    <w:rsid w:val="00DC2CBB"/>
    <w:rsid w:val="00DC3C82"/>
    <w:rsid w:val="00DC43CF"/>
    <w:rsid w:val="00DC4E74"/>
    <w:rsid w:val="00DC5870"/>
    <w:rsid w:val="00DC59AF"/>
    <w:rsid w:val="00DC5E78"/>
    <w:rsid w:val="00DC610D"/>
    <w:rsid w:val="00DC617E"/>
    <w:rsid w:val="00DC63F6"/>
    <w:rsid w:val="00DC68F0"/>
    <w:rsid w:val="00DC7155"/>
    <w:rsid w:val="00DD001F"/>
    <w:rsid w:val="00DD123E"/>
    <w:rsid w:val="00DD1EA4"/>
    <w:rsid w:val="00DD2FB0"/>
    <w:rsid w:val="00DD499A"/>
    <w:rsid w:val="00DD6701"/>
    <w:rsid w:val="00DD7D1B"/>
    <w:rsid w:val="00DE27C3"/>
    <w:rsid w:val="00DE523D"/>
    <w:rsid w:val="00DE54B0"/>
    <w:rsid w:val="00DF0A93"/>
    <w:rsid w:val="00DF3FEB"/>
    <w:rsid w:val="00DF5103"/>
    <w:rsid w:val="00DF5A20"/>
    <w:rsid w:val="00DF6979"/>
    <w:rsid w:val="00DF7EBF"/>
    <w:rsid w:val="00E01BEB"/>
    <w:rsid w:val="00E03F08"/>
    <w:rsid w:val="00E062BB"/>
    <w:rsid w:val="00E066E3"/>
    <w:rsid w:val="00E073B8"/>
    <w:rsid w:val="00E079E5"/>
    <w:rsid w:val="00E11781"/>
    <w:rsid w:val="00E14A10"/>
    <w:rsid w:val="00E15FF5"/>
    <w:rsid w:val="00E1714C"/>
    <w:rsid w:val="00E225D2"/>
    <w:rsid w:val="00E23F56"/>
    <w:rsid w:val="00E25D07"/>
    <w:rsid w:val="00E30B94"/>
    <w:rsid w:val="00E32C8F"/>
    <w:rsid w:val="00E3305D"/>
    <w:rsid w:val="00E35551"/>
    <w:rsid w:val="00E35EDD"/>
    <w:rsid w:val="00E370D5"/>
    <w:rsid w:val="00E37BB3"/>
    <w:rsid w:val="00E4119F"/>
    <w:rsid w:val="00E421B2"/>
    <w:rsid w:val="00E42310"/>
    <w:rsid w:val="00E46E1E"/>
    <w:rsid w:val="00E50F83"/>
    <w:rsid w:val="00E525CF"/>
    <w:rsid w:val="00E5472D"/>
    <w:rsid w:val="00E5507A"/>
    <w:rsid w:val="00E55A81"/>
    <w:rsid w:val="00E55DDF"/>
    <w:rsid w:val="00E57D0B"/>
    <w:rsid w:val="00E60DFB"/>
    <w:rsid w:val="00E62C3D"/>
    <w:rsid w:val="00E62FB4"/>
    <w:rsid w:val="00E63190"/>
    <w:rsid w:val="00E71BBA"/>
    <w:rsid w:val="00E72460"/>
    <w:rsid w:val="00E7313C"/>
    <w:rsid w:val="00E738C8"/>
    <w:rsid w:val="00E73BC2"/>
    <w:rsid w:val="00E75190"/>
    <w:rsid w:val="00E755F9"/>
    <w:rsid w:val="00E75D69"/>
    <w:rsid w:val="00E766AF"/>
    <w:rsid w:val="00E801BB"/>
    <w:rsid w:val="00E80375"/>
    <w:rsid w:val="00E83526"/>
    <w:rsid w:val="00E837DB"/>
    <w:rsid w:val="00E84CEF"/>
    <w:rsid w:val="00E84DEF"/>
    <w:rsid w:val="00E8696A"/>
    <w:rsid w:val="00E875EF"/>
    <w:rsid w:val="00E900B6"/>
    <w:rsid w:val="00E937D9"/>
    <w:rsid w:val="00E937FC"/>
    <w:rsid w:val="00EA1718"/>
    <w:rsid w:val="00EA1819"/>
    <w:rsid w:val="00EA1BEF"/>
    <w:rsid w:val="00EA394A"/>
    <w:rsid w:val="00EA3E7B"/>
    <w:rsid w:val="00EA6A6D"/>
    <w:rsid w:val="00EA6BD7"/>
    <w:rsid w:val="00EB1F88"/>
    <w:rsid w:val="00EB347C"/>
    <w:rsid w:val="00EB44B0"/>
    <w:rsid w:val="00EB4A3B"/>
    <w:rsid w:val="00EB5F42"/>
    <w:rsid w:val="00EB67E7"/>
    <w:rsid w:val="00EB7D02"/>
    <w:rsid w:val="00EC6090"/>
    <w:rsid w:val="00EC79B1"/>
    <w:rsid w:val="00ED1E6C"/>
    <w:rsid w:val="00ED495B"/>
    <w:rsid w:val="00ED49CB"/>
    <w:rsid w:val="00ED5344"/>
    <w:rsid w:val="00ED63A1"/>
    <w:rsid w:val="00ED7751"/>
    <w:rsid w:val="00EE0077"/>
    <w:rsid w:val="00EE09C5"/>
    <w:rsid w:val="00EE0F54"/>
    <w:rsid w:val="00EE3621"/>
    <w:rsid w:val="00EE38BA"/>
    <w:rsid w:val="00EE3C5F"/>
    <w:rsid w:val="00EE4664"/>
    <w:rsid w:val="00EE6AE2"/>
    <w:rsid w:val="00EF4339"/>
    <w:rsid w:val="00EF456E"/>
    <w:rsid w:val="00EF795D"/>
    <w:rsid w:val="00F0133F"/>
    <w:rsid w:val="00F0160D"/>
    <w:rsid w:val="00F01E49"/>
    <w:rsid w:val="00F02BFA"/>
    <w:rsid w:val="00F04222"/>
    <w:rsid w:val="00F0603F"/>
    <w:rsid w:val="00F07B51"/>
    <w:rsid w:val="00F1015F"/>
    <w:rsid w:val="00F13919"/>
    <w:rsid w:val="00F15288"/>
    <w:rsid w:val="00F17E83"/>
    <w:rsid w:val="00F21EFF"/>
    <w:rsid w:val="00F22C01"/>
    <w:rsid w:val="00F2411C"/>
    <w:rsid w:val="00F24F13"/>
    <w:rsid w:val="00F25541"/>
    <w:rsid w:val="00F30776"/>
    <w:rsid w:val="00F30BF2"/>
    <w:rsid w:val="00F32228"/>
    <w:rsid w:val="00F345C7"/>
    <w:rsid w:val="00F37596"/>
    <w:rsid w:val="00F37DB8"/>
    <w:rsid w:val="00F40305"/>
    <w:rsid w:val="00F41A93"/>
    <w:rsid w:val="00F42EBE"/>
    <w:rsid w:val="00F43A85"/>
    <w:rsid w:val="00F45072"/>
    <w:rsid w:val="00F45847"/>
    <w:rsid w:val="00F47979"/>
    <w:rsid w:val="00F50D9E"/>
    <w:rsid w:val="00F51309"/>
    <w:rsid w:val="00F51D4C"/>
    <w:rsid w:val="00F51DEB"/>
    <w:rsid w:val="00F52195"/>
    <w:rsid w:val="00F55CB4"/>
    <w:rsid w:val="00F65177"/>
    <w:rsid w:val="00F65457"/>
    <w:rsid w:val="00F6623A"/>
    <w:rsid w:val="00F667EE"/>
    <w:rsid w:val="00F67034"/>
    <w:rsid w:val="00F723F4"/>
    <w:rsid w:val="00F72B34"/>
    <w:rsid w:val="00F744ED"/>
    <w:rsid w:val="00F7736F"/>
    <w:rsid w:val="00F77A6F"/>
    <w:rsid w:val="00F80590"/>
    <w:rsid w:val="00F80607"/>
    <w:rsid w:val="00F83F95"/>
    <w:rsid w:val="00F8532A"/>
    <w:rsid w:val="00F919BD"/>
    <w:rsid w:val="00F91AB6"/>
    <w:rsid w:val="00F91AC2"/>
    <w:rsid w:val="00F927CF"/>
    <w:rsid w:val="00F93928"/>
    <w:rsid w:val="00F9480C"/>
    <w:rsid w:val="00F94C57"/>
    <w:rsid w:val="00F95907"/>
    <w:rsid w:val="00F95ACE"/>
    <w:rsid w:val="00F95CDD"/>
    <w:rsid w:val="00F95DB1"/>
    <w:rsid w:val="00F95FEA"/>
    <w:rsid w:val="00F96CA7"/>
    <w:rsid w:val="00F96E57"/>
    <w:rsid w:val="00FA02A9"/>
    <w:rsid w:val="00FA2D5A"/>
    <w:rsid w:val="00FA3DFD"/>
    <w:rsid w:val="00FA4B4A"/>
    <w:rsid w:val="00FA6F4C"/>
    <w:rsid w:val="00FB0AD0"/>
    <w:rsid w:val="00FB2960"/>
    <w:rsid w:val="00FB4419"/>
    <w:rsid w:val="00FB661D"/>
    <w:rsid w:val="00FC1381"/>
    <w:rsid w:val="00FC1A03"/>
    <w:rsid w:val="00FC281F"/>
    <w:rsid w:val="00FC3248"/>
    <w:rsid w:val="00FC48A2"/>
    <w:rsid w:val="00FC4DE2"/>
    <w:rsid w:val="00FC5CB9"/>
    <w:rsid w:val="00FC62DE"/>
    <w:rsid w:val="00FC718C"/>
    <w:rsid w:val="00FC7DD4"/>
    <w:rsid w:val="00FD4115"/>
    <w:rsid w:val="00FD4638"/>
    <w:rsid w:val="00FD4A82"/>
    <w:rsid w:val="00FD7171"/>
    <w:rsid w:val="00FD742B"/>
    <w:rsid w:val="00FE2664"/>
    <w:rsid w:val="00FE2D0E"/>
    <w:rsid w:val="00FE71E0"/>
    <w:rsid w:val="00FF0AF7"/>
    <w:rsid w:val="00FF1627"/>
    <w:rsid w:val="00FF422C"/>
    <w:rsid w:val="00FF652C"/>
    <w:rsid w:val="00FF7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A58CF"/>
  <w15:docId w15:val="{F053CDB7-68BD-4E7A-B00F-5AA77C03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semiHidden/>
    <w:rsid w:val="00A760E2"/>
    <w:pPr>
      <w:spacing w:after="200" w:line="276" w:lineRule="auto"/>
    </w:pPr>
    <w:rPr>
      <w:sz w:val="22"/>
      <w:szCs w:val="22"/>
      <w:lang w:val="en-US" w:eastAsia="en-US"/>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aliases w:val="Para"/>
    <w:basedOn w:val="Normal"/>
    <w:next w:val="Normal"/>
    <w:link w:val="CaptionChar"/>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uiPriority w:val="99"/>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91870"/>
    <w:rPr>
      <w:rFonts w:ascii="Tahoma" w:eastAsia="Times New Roman" w:hAnsi="Tahoma" w:cs="Tahoma"/>
      <w:sz w:val="16"/>
      <w:szCs w:val="16"/>
    </w:rPr>
  </w:style>
  <w:style w:type="table" w:styleId="TableGrid">
    <w:name w:val="Table Grid"/>
    <w:basedOn w:val="TableNormal"/>
    <w:uiPriority w:val="3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
    <w:qFormat/>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ootnote Text Char Char Char Char,Footnote Text Char Char Char Char Char Char Char Char,Footnotes Char,fn Char"/>
    <w:link w:val="FootnoteText"/>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1"/>
    <w:link w:val="CharCharCharCharCarChar"/>
    <w:uiPriority w:val="99"/>
    <w:qFormat/>
    <w:rsid w:val="00591870"/>
    <w:rPr>
      <w:vertAlign w:val="superscript"/>
    </w:rPr>
  </w:style>
  <w:style w:type="character" w:styleId="FollowedHyperlink">
    <w:name w:val="FollowedHyperlink"/>
    <w:uiPriority w:val="99"/>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39"/>
    <w:qFormat/>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LightGrid-Accent31">
    <w:name w:val="Light Grid - Accent 31"/>
    <w:aliases w:val="Paragraphe de liste1,Numbered paragraph,Medium Grid 1 - Accent 21,Table/Figure Heading,En tête 1,Listes"/>
    <w:basedOn w:val="Normal"/>
    <w:link w:val="LightGrid-Accent3Char"/>
    <w:autoRedefine/>
    <w:uiPriority w:val="34"/>
    <w:qFormat/>
    <w:rsid w:val="00005BFE"/>
    <w:pPr>
      <w:spacing w:after="0" w:line="240" w:lineRule="auto"/>
      <w:ind w:left="709"/>
      <w:jc w:val="both"/>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lang w:val="x-none" w:eastAsia="x-none"/>
    </w:rPr>
  </w:style>
  <w:style w:type="paragraph" w:customStyle="1" w:styleId="MediumGrid2-Accent11">
    <w:name w:val="Medium Grid 2 - Accent 11"/>
    <w:uiPriority w:val="1"/>
    <w:qFormat/>
    <w:rsid w:val="00591870"/>
    <w:rPr>
      <w:rFonts w:eastAsia="Times New Roman"/>
      <w:sz w:val="22"/>
      <w:szCs w:val="22"/>
      <w:lang w:val="en-US" w:eastAsia="en-US"/>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uiPriority w:val="99"/>
    <w:rsid w:val="00591870"/>
    <w:rPr>
      <w:sz w:val="16"/>
      <w:szCs w:val="16"/>
    </w:rPr>
  </w:style>
  <w:style w:type="paragraph" w:styleId="CommentText">
    <w:name w:val="annotation text"/>
    <w:basedOn w:val="Normal"/>
    <w:link w:val="CommentTextChar"/>
    <w:uiPriority w:val="99"/>
    <w:qFormat/>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qForma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91870"/>
    <w:rPr>
      <w:b/>
      <w:bCs/>
    </w:rPr>
  </w:style>
  <w:style w:type="character" w:customStyle="1" w:styleId="CommentSubjectChar">
    <w:name w:val="Comment Subject Char"/>
    <w:link w:val="CommentSubject"/>
    <w:uiPriority w:val="99"/>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lang w:val="x-none" w:eastAsia="x-none"/>
    </w:rPr>
  </w:style>
  <w:style w:type="paragraph" w:customStyle="1" w:styleId="GEFPartHeading">
    <w:name w:val="GEF Part Heading"/>
    <w:basedOn w:val="LightGrid-Accent31"/>
    <w:qFormat/>
    <w:rsid w:val="007F7CA5"/>
    <w:pPr>
      <w:snapToGrid w:val="0"/>
      <w:spacing w:before="120"/>
      <w:ind w:left="-72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character" w:styleId="Emphasis">
    <w:name w:val="Emphasis"/>
    <w:uiPriority w:val="20"/>
    <w:qFormat/>
    <w:rsid w:val="008117EB"/>
    <w:rPr>
      <w:i/>
      <w:iC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212F8F"/>
    <w:pPr>
      <w:spacing w:after="160" w:line="240" w:lineRule="exact"/>
      <w:jc w:val="both"/>
    </w:pPr>
    <w:rPr>
      <w:sz w:val="20"/>
      <w:szCs w:val="20"/>
      <w:vertAlign w:val="superscript"/>
    </w:rPr>
  </w:style>
  <w:style w:type="paragraph" w:styleId="BodyText3">
    <w:name w:val="Body Text 3"/>
    <w:basedOn w:val="Normal"/>
    <w:link w:val="BodyText3Char"/>
    <w:unhideWhenUsed/>
    <w:rsid w:val="00C66550"/>
    <w:pPr>
      <w:spacing w:after="120"/>
    </w:pPr>
    <w:rPr>
      <w:sz w:val="16"/>
      <w:szCs w:val="16"/>
    </w:rPr>
  </w:style>
  <w:style w:type="character" w:customStyle="1" w:styleId="BodyText3Char">
    <w:name w:val="Body Text 3 Char"/>
    <w:link w:val="BodyText3"/>
    <w:rsid w:val="00C66550"/>
    <w:rPr>
      <w:sz w:val="16"/>
      <w:szCs w:val="16"/>
    </w:rPr>
  </w:style>
  <w:style w:type="paragraph" w:customStyle="1" w:styleId="ColorfulList-Accent11">
    <w:name w:val="Colorful List - Accent 11"/>
    <w:aliases w:val="List Paragraph1,Colorful List - Accent 12,List Paragraph (numbered (a)),Numbered List Paragraph,References,ReferencesCxSpLast,List Paragraph nowy,Liste 1,List Bullet Mary,Akapit z listą BS,Bullet1,Project Profile name,Dot pt"/>
    <w:basedOn w:val="Normal"/>
    <w:link w:val="ColorfulList-Accent1Char"/>
    <w:uiPriority w:val="34"/>
    <w:qFormat/>
    <w:rsid w:val="00D1655C"/>
    <w:pPr>
      <w:spacing w:after="0" w:line="240" w:lineRule="auto"/>
      <w:ind w:left="720"/>
    </w:pPr>
    <w:rPr>
      <w:rFonts w:ascii="Times New Roman" w:hAnsi="Times New Roman"/>
      <w:sz w:val="24"/>
      <w:szCs w:val="24"/>
    </w:rPr>
  </w:style>
  <w:style w:type="character" w:customStyle="1" w:styleId="ColorfulList-Accent1Char">
    <w:name w:val="Colorful List - Accent 1 Char"/>
    <w:aliases w:val="List Paragraph1 Char,Colorful List - Accent 12 Char,List Paragraph (numbered (a)) Char,Numbered List Paragraph Char,References Char,ReferencesCxSpLast Char,List Paragraph nowy Char,Liste 1 Char,List Bullet Mary Char"/>
    <w:link w:val="ColorfulList-Accent11"/>
    <w:uiPriority w:val="34"/>
    <w:qFormat/>
    <w:rsid w:val="00D1655C"/>
    <w:rPr>
      <w:rFonts w:ascii="Times New Roman" w:hAnsi="Times New Roman"/>
      <w:sz w:val="24"/>
      <w:szCs w:val="24"/>
    </w:rPr>
  </w:style>
  <w:style w:type="paragraph" w:customStyle="1" w:styleId="BodyText23">
    <w:name w:val="Body Text 23"/>
    <w:basedOn w:val="Normal"/>
    <w:rsid w:val="00DC59AF"/>
    <w:pPr>
      <w:widowControl w:val="0"/>
      <w:tabs>
        <w:tab w:val="left" w:pos="547"/>
      </w:tabs>
      <w:spacing w:after="0" w:line="240" w:lineRule="auto"/>
    </w:pPr>
    <w:rPr>
      <w:rFonts w:ascii="Times New Roman" w:hAnsi="Times New Roman"/>
      <w:snapToGrid w:val="0"/>
      <w:sz w:val="20"/>
      <w:szCs w:val="20"/>
    </w:rPr>
  </w:style>
  <w:style w:type="character" w:customStyle="1" w:styleId="LightGrid-Accent3Char">
    <w:name w:val="Light Grid - Accent 3 Char"/>
    <w:aliases w:val="Paragraphe de liste1 Char,Numbered paragraph Char,Medium Grid 1 - Accent 21 Char,Table/Figure Heading Char,En tête 1 Char,Listes Char,List Paragraph Char,List Paragraph1 Char1,Project Profile name Char,References Char1"/>
    <w:link w:val="LightGrid-Accent31"/>
    <w:uiPriority w:val="34"/>
    <w:qFormat/>
    <w:rsid w:val="00005BFE"/>
    <w:rPr>
      <w:rFonts w:ascii="Times New Roman" w:eastAsia="Times New Roman" w:hAnsi="Times New Roman"/>
      <w:sz w:val="22"/>
      <w:szCs w:val="18"/>
    </w:rPr>
  </w:style>
  <w:style w:type="paragraph" w:customStyle="1" w:styleId="yiv8026671041msonormal">
    <w:name w:val="yiv8026671041msonormal"/>
    <w:basedOn w:val="Normal"/>
    <w:rsid w:val="009C59FA"/>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NormalWeb">
    <w:name w:val="Normal (Web)"/>
    <w:aliases w:val=" webb,webb"/>
    <w:basedOn w:val="Normal"/>
    <w:uiPriority w:val="99"/>
    <w:rsid w:val="00B05373"/>
    <w:pPr>
      <w:spacing w:before="100" w:beforeAutospacing="1" w:after="100" w:afterAutospacing="1" w:line="240" w:lineRule="auto"/>
      <w:jc w:val="both"/>
    </w:pPr>
    <w:rPr>
      <w:rFonts w:ascii="Times New Roman" w:hAnsi="Times New Roman"/>
      <w:sz w:val="24"/>
      <w:szCs w:val="24"/>
    </w:rPr>
  </w:style>
  <w:style w:type="paragraph" w:customStyle="1" w:styleId="Commentaire1">
    <w:name w:val="Commentaire1"/>
    <w:basedOn w:val="Normal"/>
    <w:rsid w:val="00A731C5"/>
    <w:pPr>
      <w:suppressAutoHyphens/>
      <w:spacing w:after="0" w:line="240" w:lineRule="auto"/>
    </w:pPr>
    <w:rPr>
      <w:rFonts w:ascii="Times New Roman" w:eastAsia="Times New Roman" w:hAnsi="Times New Roman"/>
      <w:color w:val="00000A"/>
      <w:kern w:val="1"/>
      <w:sz w:val="20"/>
      <w:szCs w:val="20"/>
      <w:lang w:eastAsia="zh-CN"/>
    </w:rPr>
  </w:style>
  <w:style w:type="paragraph" w:customStyle="1" w:styleId="ProDocbodytext">
    <w:name w:val="ProDoc body text"/>
    <w:basedOn w:val="Normal"/>
    <w:qFormat/>
    <w:rsid w:val="009F64BB"/>
    <w:pPr>
      <w:autoSpaceDE w:val="0"/>
      <w:autoSpaceDN w:val="0"/>
      <w:spacing w:after="0" w:line="240" w:lineRule="auto"/>
    </w:pPr>
    <w:rPr>
      <w:rFonts w:eastAsia="Calibri" w:cs="Arial"/>
      <w:color w:val="000000"/>
      <w:szCs w:val="20"/>
      <w:lang w:val="de-DE" w:eastAsia="de-DE"/>
    </w:rPr>
  </w:style>
  <w:style w:type="paragraph" w:customStyle="1" w:styleId="ColorfulList-Accent13">
    <w:name w:val="Colorful List - Accent 13"/>
    <w:aliases w:val="F5 List Paragraph,No Spacing1,List Paragraph Char Char Char,Indicator Text,Numbered Para 1,Bullet 1,Bullet Points,List Paragraph2,MAIN CONTENT,Normal numbered"/>
    <w:basedOn w:val="Normal"/>
    <w:uiPriority w:val="34"/>
    <w:qFormat/>
    <w:rsid w:val="003F4B82"/>
    <w:pPr>
      <w:spacing w:after="160" w:line="259" w:lineRule="auto"/>
      <w:ind w:left="720"/>
      <w:contextualSpacing/>
    </w:pPr>
    <w:rPr>
      <w:rFonts w:eastAsia="Calibri"/>
    </w:rPr>
  </w:style>
  <w:style w:type="character" w:customStyle="1" w:styleId="Heading2Char1">
    <w:name w:val="Heading 2 Char1"/>
    <w:locked/>
    <w:rsid w:val="00A760E2"/>
    <w:rPr>
      <w:rFonts w:ascii="Cambria" w:hAnsi="Cambria" w:cs="Times New Roman"/>
      <w:b/>
      <w:bCs/>
      <w:i/>
      <w:iCs/>
      <w:sz w:val="28"/>
      <w:szCs w:val="28"/>
      <w:lang w:val="en-GB"/>
    </w:rPr>
  </w:style>
  <w:style w:type="paragraph" w:customStyle="1" w:styleId="Char">
    <w:name w:val="Char"/>
    <w:basedOn w:val="Heading2"/>
    <w:rsid w:val="00A760E2"/>
    <w:pPr>
      <w:pageBreakBefore/>
      <w:tabs>
        <w:tab w:val="left" w:pos="850"/>
        <w:tab w:val="left" w:pos="1191"/>
        <w:tab w:val="left" w:pos="1531"/>
      </w:tabs>
      <w:spacing w:after="60"/>
      <w:jc w:val="center"/>
    </w:pPr>
    <w:rPr>
      <w:rFonts w:ascii="Tahoma" w:eastAsia="SimSun" w:hAnsi="Tahoma" w:cs="Tahoma"/>
      <w:b/>
      <w:color w:val="FFFFFF"/>
      <w:spacing w:val="20"/>
      <w:sz w:val="28"/>
      <w:szCs w:val="22"/>
      <w:lang w:val="en-GB" w:eastAsia="zh-CN"/>
    </w:rPr>
  </w:style>
  <w:style w:type="paragraph" w:styleId="Title">
    <w:name w:val="Title"/>
    <w:basedOn w:val="Normal"/>
    <w:link w:val="TitleChar"/>
    <w:qFormat/>
    <w:rsid w:val="00A760E2"/>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Cambria" w:hAnsi="Cambria" w:cs="Calibri"/>
      <w:b/>
      <w:bCs/>
      <w:kern w:val="28"/>
      <w:sz w:val="32"/>
      <w:szCs w:val="32"/>
      <w:lang w:val="en-GB"/>
    </w:rPr>
  </w:style>
  <w:style w:type="character" w:customStyle="1" w:styleId="TitleChar">
    <w:name w:val="Title Char"/>
    <w:link w:val="Title"/>
    <w:rsid w:val="00A760E2"/>
    <w:rPr>
      <w:rFonts w:ascii="Cambria" w:hAnsi="Cambria" w:cs="Calibri"/>
      <w:b/>
      <w:bCs/>
      <w:kern w:val="28"/>
      <w:sz w:val="32"/>
      <w:szCs w:val="32"/>
      <w:lang w:val="en-GB"/>
    </w:rPr>
  </w:style>
  <w:style w:type="paragraph" w:customStyle="1" w:styleId="CharCharChar1">
    <w:name w:val="Char Char Char1"/>
    <w:basedOn w:val="Normal"/>
    <w:rsid w:val="00A760E2"/>
    <w:pPr>
      <w:spacing w:after="160" w:line="240" w:lineRule="exact"/>
    </w:pPr>
    <w:rPr>
      <w:rFonts w:cs="Arial"/>
      <w:sz w:val="24"/>
      <w:szCs w:val="20"/>
    </w:rPr>
  </w:style>
  <w:style w:type="paragraph" w:customStyle="1" w:styleId="JFHeading3">
    <w:name w:val="JF Heading 3"/>
    <w:basedOn w:val="Heading3"/>
    <w:rsid w:val="00A760E2"/>
    <w:pPr>
      <w:keepNext w:val="0"/>
      <w:pBdr>
        <w:bottom w:val="dotted" w:sz="4" w:space="2" w:color="666666"/>
      </w:pBdr>
    </w:pPr>
    <w:rPr>
      <w:rFonts w:eastAsia="MS Mincho" w:cs="Calibri"/>
      <w:b w:val="0"/>
      <w:i/>
      <w:sz w:val="22"/>
      <w:szCs w:val="22"/>
      <w:lang w:val="en-GB" w:eastAsia="ja-JP"/>
    </w:rPr>
  </w:style>
  <w:style w:type="character" w:styleId="Strong">
    <w:name w:val="Strong"/>
    <w:uiPriority w:val="22"/>
    <w:qFormat/>
    <w:rsid w:val="00A760E2"/>
    <w:rPr>
      <w:rFonts w:cs="Times New Roman"/>
      <w:b/>
      <w:bCs/>
    </w:rPr>
  </w:style>
  <w:style w:type="paragraph" w:customStyle="1" w:styleId="Default">
    <w:name w:val="Default"/>
    <w:link w:val="DefaultCar"/>
    <w:rsid w:val="00A760E2"/>
    <w:pPr>
      <w:autoSpaceDE w:val="0"/>
      <w:autoSpaceDN w:val="0"/>
      <w:adjustRightInd w:val="0"/>
    </w:pPr>
    <w:rPr>
      <w:rFonts w:ascii="Arial" w:eastAsia="MS Mincho" w:hAnsi="Arial" w:cs="Arial"/>
      <w:color w:val="000000"/>
      <w:sz w:val="24"/>
      <w:szCs w:val="24"/>
      <w:lang w:val="en-US"/>
    </w:rPr>
  </w:style>
  <w:style w:type="paragraph" w:customStyle="1" w:styleId="bodyfont">
    <w:name w:val="bodyfont"/>
    <w:basedOn w:val="Normal"/>
    <w:rsid w:val="00A760E2"/>
    <w:pPr>
      <w:spacing w:before="100" w:beforeAutospacing="1" w:after="100" w:afterAutospacing="1" w:line="240" w:lineRule="auto"/>
    </w:pPr>
    <w:rPr>
      <w:rFonts w:eastAsia="MS Mincho" w:cs="Arial"/>
      <w:sz w:val="12"/>
      <w:szCs w:val="12"/>
      <w:lang w:eastAsia="ja-JP"/>
    </w:rPr>
  </w:style>
  <w:style w:type="paragraph" w:customStyle="1" w:styleId="JFHeading1">
    <w:name w:val="JF Heading 1"/>
    <w:basedOn w:val="Heading1"/>
    <w:rsid w:val="00A760E2"/>
    <w:pPr>
      <w:numPr>
        <w:numId w:val="1"/>
      </w:numPr>
      <w:spacing w:before="240" w:after="60"/>
    </w:pPr>
    <w:rPr>
      <w:rFonts w:eastAsia="SimSun" w:cs="Arial"/>
      <w:kern w:val="32"/>
      <w:szCs w:val="32"/>
      <w:lang w:val="en-US" w:eastAsia="en-US"/>
    </w:rPr>
  </w:style>
  <w:style w:type="paragraph" w:customStyle="1" w:styleId="Pa2">
    <w:name w:val="Pa2"/>
    <w:basedOn w:val="Default"/>
    <w:next w:val="Default"/>
    <w:rsid w:val="00A760E2"/>
    <w:pPr>
      <w:spacing w:line="191" w:lineRule="atLeast"/>
    </w:pPr>
    <w:rPr>
      <w:rFonts w:ascii="Adobe Garamond Pro" w:hAnsi="Adobe Garamond Pro" w:cs="Times New Roman"/>
      <w:color w:val="auto"/>
    </w:rPr>
  </w:style>
  <w:style w:type="character" w:customStyle="1" w:styleId="bodytag3">
    <w:name w:val="bodytag3"/>
    <w:rsid w:val="00A760E2"/>
    <w:rPr>
      <w:rFonts w:ascii="Trebuchet MS" w:hAnsi="Trebuchet MS" w:cs="Times New Roman"/>
      <w:sz w:val="15"/>
      <w:szCs w:val="15"/>
    </w:rPr>
  </w:style>
  <w:style w:type="paragraph" w:styleId="EndnoteText">
    <w:name w:val="endnote text"/>
    <w:aliases w:val=" Char"/>
    <w:basedOn w:val="Normal"/>
    <w:link w:val="EndnoteTextChar"/>
    <w:uiPriority w:val="99"/>
    <w:semiHidden/>
    <w:rsid w:val="00A760E2"/>
    <w:pPr>
      <w:spacing w:after="0" w:line="240" w:lineRule="auto"/>
    </w:pPr>
    <w:rPr>
      <w:rFonts w:ascii="Arial" w:hAnsi="Arial" w:cs="Calibri"/>
      <w:sz w:val="24"/>
      <w:szCs w:val="20"/>
      <w:lang w:val="en-GB"/>
    </w:rPr>
  </w:style>
  <w:style w:type="character" w:customStyle="1" w:styleId="EndnoteTextChar">
    <w:name w:val="Endnote Text Char"/>
    <w:aliases w:val=" Char Char"/>
    <w:link w:val="EndnoteText"/>
    <w:uiPriority w:val="99"/>
    <w:semiHidden/>
    <w:rsid w:val="00A760E2"/>
    <w:rPr>
      <w:rFonts w:ascii="Arial" w:hAnsi="Arial" w:cs="Calibri"/>
      <w:sz w:val="24"/>
      <w:lang w:val="en-GB"/>
    </w:rPr>
  </w:style>
  <w:style w:type="character" w:styleId="EndnoteReference">
    <w:name w:val="endnote reference"/>
    <w:uiPriority w:val="99"/>
    <w:semiHidden/>
    <w:rsid w:val="00A760E2"/>
    <w:rPr>
      <w:rFonts w:cs="Times New Roman"/>
      <w:vertAlign w:val="superscript"/>
    </w:rPr>
  </w:style>
  <w:style w:type="character" w:customStyle="1" w:styleId="mw-headline">
    <w:name w:val="mw-headline"/>
    <w:rsid w:val="00A760E2"/>
    <w:rPr>
      <w:rFonts w:cs="Times New Roman"/>
    </w:rPr>
  </w:style>
  <w:style w:type="paragraph" w:customStyle="1" w:styleId="CharCharCharCharCharCharChar">
    <w:name w:val="Char Char Char Char Char Char Char"/>
    <w:basedOn w:val="Heading2"/>
    <w:rsid w:val="00A760E2"/>
    <w:pPr>
      <w:pageBreakBefore/>
      <w:tabs>
        <w:tab w:val="left" w:pos="850"/>
        <w:tab w:val="left" w:pos="1191"/>
        <w:tab w:val="left" w:pos="1531"/>
      </w:tabs>
      <w:spacing w:before="120" w:after="120"/>
      <w:jc w:val="center"/>
    </w:pPr>
    <w:rPr>
      <w:rFonts w:ascii="Tahoma" w:eastAsia="MS Mincho" w:hAnsi="Tahoma" w:cs="Tahoma"/>
      <w:b/>
      <w:color w:val="FFFFFF"/>
      <w:spacing w:val="20"/>
      <w:sz w:val="28"/>
      <w:szCs w:val="22"/>
      <w:lang w:val="en-GB" w:eastAsia="zh-CN"/>
    </w:rPr>
  </w:style>
  <w:style w:type="paragraph" w:customStyle="1" w:styleId="CarCar">
    <w:name w:val="Car Car"/>
    <w:basedOn w:val="Heading2"/>
    <w:rsid w:val="00A760E2"/>
    <w:pPr>
      <w:pageBreakBefore/>
      <w:tabs>
        <w:tab w:val="left" w:pos="850"/>
        <w:tab w:val="left" w:pos="1191"/>
        <w:tab w:val="left" w:pos="1531"/>
      </w:tabs>
      <w:spacing w:before="120" w:after="120"/>
      <w:jc w:val="center"/>
    </w:pPr>
    <w:rPr>
      <w:rFonts w:ascii="Tahoma" w:eastAsia="MS Mincho" w:hAnsi="Tahoma" w:cs="Tahoma"/>
      <w:b/>
      <w:color w:val="FFFFFF"/>
      <w:spacing w:val="20"/>
      <w:sz w:val="28"/>
      <w:szCs w:val="22"/>
      <w:lang w:val="en-GB" w:eastAsia="zh-CN"/>
    </w:rPr>
  </w:style>
  <w:style w:type="paragraph" w:customStyle="1" w:styleId="Arial">
    <w:name w:val="Arial"/>
    <w:basedOn w:val="Normal"/>
    <w:rsid w:val="00A760E2"/>
    <w:pPr>
      <w:spacing w:after="0" w:line="240" w:lineRule="auto"/>
      <w:jc w:val="both"/>
    </w:pPr>
    <w:rPr>
      <w:rFonts w:ascii="Arial Narrow" w:hAnsi="Arial Narrow" w:cs="Arial"/>
      <w:sz w:val="24"/>
      <w:szCs w:val="20"/>
    </w:rPr>
  </w:style>
  <w:style w:type="paragraph" w:customStyle="1" w:styleId="Paragraph">
    <w:name w:val="Paragraph"/>
    <w:basedOn w:val="Normal"/>
    <w:link w:val="ParagraphChar"/>
    <w:qFormat/>
    <w:rsid w:val="00A760E2"/>
    <w:pPr>
      <w:numPr>
        <w:numId w:val="10"/>
      </w:numPr>
      <w:spacing w:after="240" w:line="240" w:lineRule="auto"/>
    </w:pPr>
    <w:rPr>
      <w:rFonts w:ascii="Times New Roman" w:hAnsi="Times New Roman" w:cs="Calibri"/>
      <w:noProof/>
      <w:sz w:val="24"/>
    </w:rPr>
  </w:style>
  <w:style w:type="character" w:customStyle="1" w:styleId="ParagraphChar">
    <w:name w:val="Paragraph Char"/>
    <w:link w:val="Paragraph"/>
    <w:rsid w:val="00A760E2"/>
    <w:rPr>
      <w:rFonts w:ascii="Times New Roman" w:hAnsi="Times New Roman" w:cs="Calibri"/>
      <w:noProof/>
      <w:sz w:val="24"/>
      <w:szCs w:val="22"/>
      <w:lang w:val="en-US" w:eastAsia="en-US"/>
    </w:rPr>
  </w:style>
  <w:style w:type="paragraph" w:customStyle="1" w:styleId="Bullets">
    <w:name w:val="Bullets"/>
    <w:basedOn w:val="Paragraph"/>
    <w:link w:val="BulletsChar"/>
    <w:qFormat/>
    <w:rsid w:val="00A760E2"/>
    <w:pPr>
      <w:numPr>
        <w:numId w:val="11"/>
      </w:numPr>
      <w:spacing w:before="60" w:after="0"/>
    </w:pPr>
  </w:style>
  <w:style w:type="character" w:customStyle="1" w:styleId="BulletsChar">
    <w:name w:val="Bullets Char"/>
    <w:link w:val="Bullets"/>
    <w:rsid w:val="00A760E2"/>
    <w:rPr>
      <w:rFonts w:ascii="Times New Roman" w:hAnsi="Times New Roman" w:cs="Calibri"/>
      <w:noProof/>
      <w:sz w:val="24"/>
      <w:szCs w:val="22"/>
      <w:lang w:val="en-US" w:eastAsia="en-US"/>
    </w:rPr>
  </w:style>
  <w:style w:type="paragraph" w:styleId="TOC2">
    <w:name w:val="toc 2"/>
    <w:basedOn w:val="Normal"/>
    <w:next w:val="Normal"/>
    <w:autoRedefine/>
    <w:uiPriority w:val="39"/>
    <w:qFormat/>
    <w:rsid w:val="00A760E2"/>
    <w:pPr>
      <w:spacing w:after="60" w:line="240" w:lineRule="auto"/>
      <w:ind w:left="220"/>
      <w:jc w:val="both"/>
    </w:pPr>
    <w:rPr>
      <w:rFonts w:cs="Calibri"/>
      <w:sz w:val="24"/>
      <w:szCs w:val="16"/>
    </w:rPr>
  </w:style>
  <w:style w:type="paragraph" w:customStyle="1" w:styleId="Normalbullets">
    <w:name w:val="Normal bullets"/>
    <w:basedOn w:val="Normal"/>
    <w:rsid w:val="00A760E2"/>
    <w:pPr>
      <w:numPr>
        <w:numId w:val="12"/>
      </w:numPr>
      <w:tabs>
        <w:tab w:val="clear" w:pos="720"/>
      </w:tabs>
      <w:spacing w:after="60" w:line="240" w:lineRule="auto"/>
      <w:ind w:left="408"/>
      <w:jc w:val="both"/>
    </w:pPr>
    <w:rPr>
      <w:rFonts w:cs="Calibri"/>
      <w:sz w:val="24"/>
      <w:szCs w:val="16"/>
    </w:rPr>
  </w:style>
  <w:style w:type="paragraph" w:customStyle="1" w:styleId="Text">
    <w:name w:val="Text"/>
    <w:basedOn w:val="Normal"/>
    <w:rsid w:val="00A760E2"/>
    <w:pPr>
      <w:spacing w:before="240" w:after="0" w:line="252" w:lineRule="auto"/>
      <w:jc w:val="both"/>
    </w:pPr>
    <w:rPr>
      <w:rFonts w:ascii="Times New Roman" w:hAnsi="Times New Roman" w:cs="Calibri"/>
      <w:sz w:val="24"/>
      <w:szCs w:val="20"/>
    </w:rPr>
  </w:style>
  <w:style w:type="paragraph" w:customStyle="1" w:styleId="CharCharChar11">
    <w:name w:val="Char Char Char11"/>
    <w:basedOn w:val="Normal"/>
    <w:rsid w:val="00A760E2"/>
    <w:pPr>
      <w:spacing w:after="160" w:line="240" w:lineRule="exact"/>
    </w:pPr>
    <w:rPr>
      <w:rFonts w:cs="Arial"/>
      <w:sz w:val="24"/>
      <w:szCs w:val="20"/>
    </w:rPr>
  </w:style>
  <w:style w:type="paragraph" w:customStyle="1" w:styleId="TableT">
    <w:name w:val="TableT"/>
    <w:basedOn w:val="Normal"/>
    <w:autoRedefine/>
    <w:rsid w:val="00A760E2"/>
    <w:pPr>
      <w:spacing w:after="60" w:line="240" w:lineRule="auto"/>
    </w:pPr>
    <w:rPr>
      <w:rFonts w:ascii="Times New Roman" w:hAnsi="Times New Roman" w:cs="Calibri"/>
      <w:noProof/>
      <w:sz w:val="24"/>
      <w:szCs w:val="20"/>
    </w:rPr>
  </w:style>
  <w:style w:type="paragraph" w:customStyle="1" w:styleId="ParaCharChar">
    <w:name w:val="Para Char Char"/>
    <w:basedOn w:val="Normal"/>
    <w:link w:val="ParaCharCharChar"/>
    <w:autoRedefine/>
    <w:rsid w:val="00A76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eastAsia="Arial Unicode MS" w:cs="Calibri"/>
      <w:sz w:val="24"/>
      <w:szCs w:val="20"/>
      <w:lang w:val="en-GB"/>
    </w:rPr>
  </w:style>
  <w:style w:type="character" w:customStyle="1" w:styleId="ParaCharCharChar">
    <w:name w:val="Para Char Char Char"/>
    <w:link w:val="ParaCharChar"/>
    <w:rsid w:val="00A760E2"/>
    <w:rPr>
      <w:rFonts w:eastAsia="Arial Unicode MS" w:cs="Calibri"/>
      <w:sz w:val="24"/>
      <w:lang w:val="en-GB"/>
    </w:rPr>
  </w:style>
  <w:style w:type="paragraph" w:customStyle="1" w:styleId="TableHCharCharChar">
    <w:name w:val="TableH Char Char Char"/>
    <w:basedOn w:val="Normal"/>
    <w:link w:val="TableHCharCharCharChar"/>
    <w:autoRedefine/>
    <w:rsid w:val="00A760E2"/>
    <w:pPr>
      <w:spacing w:before="240" w:after="60" w:line="240" w:lineRule="auto"/>
    </w:pPr>
    <w:rPr>
      <w:rFonts w:cs="Calibri"/>
      <w:b/>
      <w:sz w:val="21"/>
    </w:rPr>
  </w:style>
  <w:style w:type="character" w:customStyle="1" w:styleId="TableHCharCharCharChar">
    <w:name w:val="TableH Char Char Char Char"/>
    <w:link w:val="TableHCharCharChar"/>
    <w:rsid w:val="00A760E2"/>
    <w:rPr>
      <w:rFonts w:cs="Calibri"/>
      <w:b/>
      <w:sz w:val="21"/>
      <w:szCs w:val="22"/>
    </w:rPr>
  </w:style>
  <w:style w:type="character" w:customStyle="1" w:styleId="highlighttext">
    <w:name w:val="highlighttext"/>
    <w:rsid w:val="00A760E2"/>
    <w:rPr>
      <w:rFonts w:ascii="Times New Roman" w:hAnsi="Times New Roman"/>
      <w:sz w:val="22"/>
      <w:bdr w:val="none" w:sz="0" w:space="0" w:color="auto"/>
      <w:shd w:val="clear" w:color="auto" w:fill="B3B3B3"/>
    </w:rPr>
  </w:style>
  <w:style w:type="paragraph" w:customStyle="1" w:styleId="steptext">
    <w:name w:val="steptext"/>
    <w:basedOn w:val="Normal"/>
    <w:rsid w:val="00A760E2"/>
    <w:pPr>
      <w:spacing w:after="0" w:line="240" w:lineRule="auto"/>
    </w:pPr>
    <w:rPr>
      <w:rFonts w:ascii="Times New Roman" w:hAnsi="Times New Roman" w:cs="Calibri"/>
      <w:sz w:val="24"/>
      <w:szCs w:val="16"/>
    </w:rPr>
  </w:style>
  <w:style w:type="paragraph" w:customStyle="1" w:styleId="NumberedList2">
    <w:name w:val="Numbered List 2"/>
    <w:aliases w:val="nl2"/>
    <w:basedOn w:val="Normal"/>
    <w:rsid w:val="00A760E2"/>
    <w:pPr>
      <w:spacing w:after="0" w:line="240" w:lineRule="atLeast"/>
      <w:ind w:hanging="360"/>
    </w:pPr>
    <w:rPr>
      <w:rFonts w:ascii="Arial Unicode MS" w:hAnsi="Arial Unicode MS" w:cs="Calibri"/>
      <w:sz w:val="24"/>
    </w:rPr>
  </w:style>
  <w:style w:type="paragraph" w:customStyle="1" w:styleId="CharChar">
    <w:name w:val="Char Char Знак Знак"/>
    <w:basedOn w:val="Normal"/>
    <w:rsid w:val="00A760E2"/>
    <w:pPr>
      <w:spacing w:after="160" w:line="240" w:lineRule="exact"/>
    </w:pPr>
    <w:rPr>
      <w:rFonts w:ascii="Times New Roman" w:hAnsi="Times New Roman" w:cs="Arial"/>
      <w:sz w:val="24"/>
      <w:szCs w:val="20"/>
      <w:lang w:val="de-CH" w:eastAsia="de-CH"/>
    </w:rPr>
  </w:style>
  <w:style w:type="paragraph" w:styleId="PlainText">
    <w:name w:val="Plain Text"/>
    <w:basedOn w:val="Normal"/>
    <w:link w:val="PlainTextChar"/>
    <w:uiPriority w:val="99"/>
    <w:unhideWhenUsed/>
    <w:rsid w:val="00A760E2"/>
    <w:pPr>
      <w:spacing w:after="0" w:line="240" w:lineRule="auto"/>
    </w:pPr>
    <w:rPr>
      <w:rFonts w:ascii="Consolas" w:eastAsia="Calibri" w:hAnsi="Consolas" w:cs="Calibri"/>
      <w:sz w:val="21"/>
      <w:szCs w:val="21"/>
    </w:rPr>
  </w:style>
  <w:style w:type="character" w:customStyle="1" w:styleId="PlainTextChar">
    <w:name w:val="Plain Text Char"/>
    <w:link w:val="PlainText"/>
    <w:uiPriority w:val="99"/>
    <w:rsid w:val="00A760E2"/>
    <w:rPr>
      <w:rFonts w:ascii="Consolas" w:eastAsia="Calibri" w:hAnsi="Consolas" w:cs="Calibri"/>
      <w:sz w:val="21"/>
      <w:szCs w:val="21"/>
    </w:rPr>
  </w:style>
  <w:style w:type="paragraph" w:customStyle="1" w:styleId="GridTable31">
    <w:name w:val="Grid Table 31"/>
    <w:basedOn w:val="Heading1"/>
    <w:next w:val="Normal"/>
    <w:uiPriority w:val="39"/>
    <w:unhideWhenUsed/>
    <w:qFormat/>
    <w:rsid w:val="00A760E2"/>
    <w:pPr>
      <w:keepLines/>
      <w:spacing w:before="480" w:line="276" w:lineRule="auto"/>
      <w:outlineLvl w:val="9"/>
    </w:pPr>
    <w:rPr>
      <w:rFonts w:ascii="Cambria" w:eastAsia="SimSun" w:hAnsi="Cambria" w:cs="Calibri"/>
      <w:color w:val="365F91"/>
      <w:sz w:val="28"/>
      <w:szCs w:val="28"/>
      <w:u w:val="none"/>
      <w:lang w:val="en-US" w:eastAsia="en-US"/>
    </w:rPr>
  </w:style>
  <w:style w:type="paragraph" w:customStyle="1" w:styleId="MediumGrid21">
    <w:name w:val="Medium Grid 21"/>
    <w:link w:val="MediumGrid2Char1"/>
    <w:uiPriority w:val="1"/>
    <w:qFormat/>
    <w:rsid w:val="00A760E2"/>
    <w:rPr>
      <w:rFonts w:ascii="Times" w:eastAsia="Times" w:hAnsi="Times" w:cs="Calibri"/>
      <w:sz w:val="24"/>
      <w:szCs w:val="16"/>
      <w:lang w:val="fr-FR" w:eastAsia="zh-CN"/>
    </w:rPr>
  </w:style>
  <w:style w:type="character" w:customStyle="1" w:styleId="MediumGrid2Char1">
    <w:name w:val="Medium Grid 2 Char1"/>
    <w:link w:val="MediumGrid21"/>
    <w:uiPriority w:val="1"/>
    <w:rsid w:val="00A760E2"/>
    <w:rPr>
      <w:rFonts w:ascii="Times" w:eastAsia="Times" w:hAnsi="Times" w:cs="Calibri"/>
      <w:sz w:val="24"/>
      <w:szCs w:val="16"/>
      <w:lang w:val="fr-FR" w:eastAsia="zh-CN"/>
    </w:rPr>
  </w:style>
  <w:style w:type="character" w:customStyle="1" w:styleId="PlainTextChar1">
    <w:name w:val="Plain Text Char1"/>
    <w:uiPriority w:val="99"/>
    <w:locked/>
    <w:rsid w:val="00A760E2"/>
    <w:rPr>
      <w:rFonts w:ascii="Consolas" w:eastAsia="Times New Roman" w:hAnsi="Consolas" w:cs="Times New Roman"/>
      <w:sz w:val="20"/>
      <w:szCs w:val="20"/>
    </w:rPr>
  </w:style>
  <w:style w:type="character" w:customStyle="1" w:styleId="TableGridLight1">
    <w:name w:val="Table Grid Light1"/>
    <w:uiPriority w:val="32"/>
    <w:qFormat/>
    <w:rsid w:val="00A760E2"/>
    <w:rPr>
      <w:b/>
      <w:bCs/>
      <w:smallCaps/>
      <w:color w:val="C0504D"/>
      <w:spacing w:val="5"/>
      <w:u w:val="single"/>
    </w:rPr>
  </w:style>
  <w:style w:type="character" w:customStyle="1" w:styleId="StyleHeading2NotBoldChar">
    <w:name w:val="Style Heading 2 + Not Bold Char"/>
    <w:rsid w:val="00A760E2"/>
    <w:rPr>
      <w:rFonts w:ascii="Book Antiqua" w:hAnsi="Book Antiqua" w:cs="Arial"/>
      <w:b/>
      <w:i/>
      <w:sz w:val="22"/>
      <w:szCs w:val="28"/>
      <w:lang w:val="en-US" w:eastAsia="ar-SA"/>
    </w:rPr>
  </w:style>
  <w:style w:type="character" w:customStyle="1" w:styleId="apple-converted-space">
    <w:name w:val="apple-converted-space"/>
    <w:rsid w:val="00A760E2"/>
  </w:style>
  <w:style w:type="paragraph" w:customStyle="1" w:styleId="bodybullets">
    <w:name w:val="body bullets"/>
    <w:basedOn w:val="Normal"/>
    <w:next w:val="Normal"/>
    <w:qFormat/>
    <w:rsid w:val="00A760E2"/>
    <w:pPr>
      <w:numPr>
        <w:numId w:val="13"/>
      </w:numPr>
      <w:spacing w:before="60" w:after="60" w:line="260" w:lineRule="exact"/>
    </w:pPr>
    <w:rPr>
      <w:rFonts w:eastAsia="Times New Roman" w:cs="Calibri"/>
      <w:sz w:val="24"/>
      <w:szCs w:val="16"/>
      <w:lang w:eastAsia="ja-JP"/>
    </w:rPr>
  </w:style>
  <w:style w:type="paragraph" w:styleId="TOC3">
    <w:name w:val="toc 3"/>
    <w:basedOn w:val="Normal"/>
    <w:next w:val="Normal"/>
    <w:autoRedefine/>
    <w:uiPriority w:val="39"/>
    <w:unhideWhenUsed/>
    <w:qFormat/>
    <w:rsid w:val="00A760E2"/>
    <w:pPr>
      <w:spacing w:after="60" w:line="240" w:lineRule="auto"/>
      <w:ind w:left="400"/>
      <w:jc w:val="both"/>
    </w:pPr>
    <w:rPr>
      <w:rFonts w:cs="Calibri"/>
      <w:sz w:val="24"/>
      <w:szCs w:val="16"/>
    </w:rPr>
  </w:style>
  <w:style w:type="character" w:customStyle="1" w:styleId="st">
    <w:name w:val="st"/>
    <w:rsid w:val="00A760E2"/>
  </w:style>
  <w:style w:type="paragraph" w:customStyle="1" w:styleId="Normal1">
    <w:name w:val="Normal1"/>
    <w:rsid w:val="00A760E2"/>
    <w:pPr>
      <w:spacing w:line="276" w:lineRule="auto"/>
    </w:pPr>
    <w:rPr>
      <w:rFonts w:ascii="Arial" w:eastAsia="Arial" w:hAnsi="Arial" w:cs="Arial"/>
      <w:color w:val="000000"/>
      <w:sz w:val="24"/>
      <w:szCs w:val="24"/>
      <w:lang w:val="en-US"/>
    </w:rPr>
  </w:style>
  <w:style w:type="table" w:customStyle="1" w:styleId="Grilledutableau1">
    <w:name w:val="Grille du tableau1"/>
    <w:basedOn w:val="TableNormal"/>
    <w:rsid w:val="00A760E2"/>
    <w:rPr>
      <w:rFonts w:ascii="Times New Roman"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uiPriority w:val="99"/>
    <w:rsid w:val="00A760E2"/>
    <w:pPr>
      <w:spacing w:after="160" w:line="240" w:lineRule="exact"/>
    </w:pPr>
    <w:rPr>
      <w:rFonts w:ascii="Franklin Gothic Book" w:eastAsia="Times New Roman" w:hAnsi="Franklin Gothic Book" w:cs="Calibri"/>
      <w:sz w:val="24"/>
      <w:szCs w:val="20"/>
      <w:vertAlign w:val="superscript"/>
      <w:lang w:val="fr-FR" w:eastAsia="fr-FR"/>
    </w:rPr>
  </w:style>
  <w:style w:type="paragraph" w:customStyle="1" w:styleId="SESPbodynumbered">
    <w:name w:val="SESP body numbered"/>
    <w:basedOn w:val="Normal"/>
    <w:qFormat/>
    <w:rsid w:val="00A760E2"/>
    <w:pPr>
      <w:numPr>
        <w:numId w:val="14"/>
      </w:numPr>
      <w:tabs>
        <w:tab w:val="left" w:pos="360"/>
      </w:tabs>
      <w:spacing w:before="120" w:after="120" w:line="264" w:lineRule="auto"/>
    </w:pPr>
    <w:rPr>
      <w:rFonts w:eastAsia="MS Mincho" w:cs="Calibri"/>
      <w:sz w:val="24"/>
      <w:szCs w:val="20"/>
      <w:lang w:eastAsia="ja-JP"/>
    </w:rPr>
  </w:style>
  <w:style w:type="character" w:customStyle="1" w:styleId="DefaultCar">
    <w:name w:val="Default Car"/>
    <w:link w:val="Default"/>
    <w:rsid w:val="00A760E2"/>
    <w:rPr>
      <w:rFonts w:ascii="Arial" w:eastAsia="MS Mincho" w:hAnsi="Arial" w:cs="Arial"/>
      <w:color w:val="000000"/>
      <w:sz w:val="24"/>
      <w:szCs w:val="24"/>
      <w:lang w:eastAsia="ja-JP"/>
    </w:rPr>
  </w:style>
  <w:style w:type="paragraph" w:customStyle="1" w:styleId="TableParagraph">
    <w:name w:val="Table Paragraph"/>
    <w:basedOn w:val="Normal"/>
    <w:uiPriority w:val="1"/>
    <w:qFormat/>
    <w:rsid w:val="00A760E2"/>
    <w:pPr>
      <w:widowControl w:val="0"/>
      <w:spacing w:after="0" w:line="240" w:lineRule="auto"/>
      <w:ind w:left="98"/>
    </w:pPr>
    <w:rPr>
      <w:rFonts w:ascii="Times New Roman" w:eastAsia="Times New Roman" w:hAnsi="Times New Roman" w:cs="Calibri"/>
    </w:rPr>
  </w:style>
  <w:style w:type="character" w:customStyle="1" w:styleId="FootnoteCharacters">
    <w:name w:val="Footnote Characters"/>
    <w:rsid w:val="00A760E2"/>
    <w:rPr>
      <w:vertAlign w:val="superscript"/>
    </w:rPr>
  </w:style>
  <w:style w:type="paragraph" w:customStyle="1" w:styleId="ColorfulShading-Accent11">
    <w:name w:val="Colorful Shading - Accent 11"/>
    <w:hidden/>
    <w:uiPriority w:val="99"/>
    <w:semiHidden/>
    <w:rsid w:val="00A760E2"/>
    <w:rPr>
      <w:rFonts w:cs="Calibri"/>
      <w:sz w:val="24"/>
      <w:szCs w:val="24"/>
      <w:lang w:val="en-US" w:eastAsia="en-US"/>
    </w:rPr>
  </w:style>
  <w:style w:type="character" w:customStyle="1" w:styleId="noprint">
    <w:name w:val="noprint"/>
    <w:rsid w:val="00A760E2"/>
  </w:style>
  <w:style w:type="character" w:customStyle="1" w:styleId="reference-text">
    <w:name w:val="reference-text"/>
    <w:rsid w:val="00A760E2"/>
  </w:style>
  <w:style w:type="character" w:customStyle="1" w:styleId="Mentionnonrsolue1">
    <w:name w:val="Mention non résolue1"/>
    <w:uiPriority w:val="99"/>
    <w:semiHidden/>
    <w:unhideWhenUsed/>
    <w:rsid w:val="00A760E2"/>
    <w:rPr>
      <w:color w:val="808080"/>
      <w:shd w:val="clear" w:color="auto" w:fill="E6E6E6"/>
    </w:rPr>
  </w:style>
  <w:style w:type="character" w:customStyle="1" w:styleId="MediumGrid2Char">
    <w:name w:val="Medium Grid 2 Char"/>
    <w:link w:val="Grillemoyenne21"/>
    <w:uiPriority w:val="1"/>
    <w:semiHidden/>
    <w:rsid w:val="00A760E2"/>
    <w:rPr>
      <w:rFonts w:ascii="Times" w:eastAsia="Times" w:hAnsi="Times"/>
      <w:sz w:val="24"/>
      <w:szCs w:val="22"/>
      <w:lang w:eastAsia="fr-FR" w:bidi="ar-SA"/>
    </w:rPr>
  </w:style>
  <w:style w:type="numbering" w:customStyle="1" w:styleId="Aucuneliste1">
    <w:name w:val="Aucune liste1"/>
    <w:next w:val="NoList"/>
    <w:uiPriority w:val="99"/>
    <w:semiHidden/>
    <w:unhideWhenUsed/>
    <w:rsid w:val="00A760E2"/>
  </w:style>
  <w:style w:type="paragraph" w:customStyle="1" w:styleId="para">
    <w:name w:val="para"/>
    <w:basedOn w:val="Normal"/>
    <w:rsid w:val="00A760E2"/>
    <w:pPr>
      <w:numPr>
        <w:numId w:val="15"/>
      </w:numPr>
      <w:tabs>
        <w:tab w:val="clear" w:pos="360"/>
        <w:tab w:val="left" w:pos="851"/>
      </w:tabs>
      <w:spacing w:after="180" w:line="240" w:lineRule="auto"/>
      <w:ind w:left="720" w:hanging="360"/>
      <w:jc w:val="both"/>
    </w:pPr>
    <w:rPr>
      <w:rFonts w:ascii="Times New Roman" w:eastAsia="Times New Roman" w:hAnsi="Times New Roman" w:cs="Calibri"/>
      <w:szCs w:val="20"/>
    </w:rPr>
  </w:style>
  <w:style w:type="paragraph" w:styleId="ListBullet">
    <w:name w:val="List Bullet"/>
    <w:basedOn w:val="Normal"/>
    <w:unhideWhenUsed/>
    <w:rsid w:val="00A760E2"/>
    <w:pPr>
      <w:numPr>
        <w:numId w:val="16"/>
      </w:numPr>
      <w:tabs>
        <w:tab w:val="clear" w:pos="360"/>
      </w:tabs>
      <w:spacing w:after="60" w:line="240" w:lineRule="auto"/>
      <w:ind w:left="720"/>
      <w:contextualSpacing/>
      <w:jc w:val="both"/>
    </w:pPr>
    <w:rPr>
      <w:rFonts w:cs="Calibri"/>
      <w:sz w:val="24"/>
      <w:szCs w:val="16"/>
    </w:rPr>
  </w:style>
  <w:style w:type="numbering" w:customStyle="1" w:styleId="Aucuneliste2">
    <w:name w:val="Aucune liste2"/>
    <w:next w:val="NoList"/>
    <w:semiHidden/>
    <w:rsid w:val="00A760E2"/>
  </w:style>
  <w:style w:type="paragraph" w:customStyle="1" w:styleId="xl100">
    <w:name w:val="xl100"/>
    <w:basedOn w:val="Normal"/>
    <w:rsid w:val="00A760E2"/>
    <w:pPr>
      <w:pBdr>
        <w:right w:val="single" w:sz="4"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styleId="BlockText">
    <w:name w:val="Block Text"/>
    <w:basedOn w:val="Normal"/>
    <w:rsid w:val="00A760E2"/>
    <w:pPr>
      <w:spacing w:after="0" w:line="240" w:lineRule="auto"/>
      <w:ind w:left="360" w:right="-144"/>
      <w:jc w:val="both"/>
    </w:pPr>
    <w:rPr>
      <w:rFonts w:ascii="Times New Roman" w:eastAsia="Times New Roman" w:hAnsi="Times New Roman" w:cs="Calibri"/>
      <w:szCs w:val="20"/>
      <w:lang w:val="fr-FR" w:eastAsia="fr-FR"/>
    </w:rPr>
  </w:style>
  <w:style w:type="paragraph" w:customStyle="1" w:styleId="xl26">
    <w:name w:val="xl26"/>
    <w:basedOn w:val="Normal"/>
    <w:rsid w:val="00A7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lang w:val="fr-FR" w:eastAsia="fr-FR"/>
    </w:rPr>
  </w:style>
  <w:style w:type="paragraph" w:customStyle="1" w:styleId="font5">
    <w:name w:val="font5"/>
    <w:basedOn w:val="Normal"/>
    <w:rsid w:val="00A760E2"/>
    <w:pPr>
      <w:spacing w:before="100" w:beforeAutospacing="1" w:after="100" w:afterAutospacing="1" w:line="240" w:lineRule="auto"/>
    </w:pPr>
    <w:rPr>
      <w:rFonts w:ascii="Times New Roman" w:eastAsia="Arial Unicode MS" w:hAnsi="Times New Roman" w:cs="Calibri"/>
      <w:sz w:val="12"/>
      <w:szCs w:val="12"/>
      <w:lang w:val="fr-FR" w:eastAsia="fr-FR"/>
    </w:rPr>
  </w:style>
  <w:style w:type="paragraph" w:customStyle="1" w:styleId="font6">
    <w:name w:val="font6"/>
    <w:basedOn w:val="Normal"/>
    <w:rsid w:val="00A760E2"/>
    <w:pPr>
      <w:spacing w:before="100" w:beforeAutospacing="1" w:after="100" w:afterAutospacing="1" w:line="240" w:lineRule="auto"/>
    </w:pPr>
    <w:rPr>
      <w:rFonts w:ascii="Times New Roman" w:eastAsia="Arial Unicode MS" w:hAnsi="Times New Roman" w:cs="Calibri"/>
      <w:b/>
      <w:bCs/>
      <w:sz w:val="12"/>
      <w:szCs w:val="12"/>
      <w:lang w:val="fr-FR" w:eastAsia="fr-FR"/>
    </w:rPr>
  </w:style>
  <w:style w:type="paragraph" w:customStyle="1" w:styleId="font7">
    <w:name w:val="font7"/>
    <w:basedOn w:val="Normal"/>
    <w:rsid w:val="00A760E2"/>
    <w:pPr>
      <w:spacing w:before="100" w:beforeAutospacing="1" w:after="100" w:afterAutospacing="1" w:line="240" w:lineRule="auto"/>
    </w:pPr>
    <w:rPr>
      <w:rFonts w:ascii="Times New Roman" w:eastAsia="Arial Unicode MS" w:hAnsi="Times New Roman" w:cs="Calibri"/>
      <w:b/>
      <w:bCs/>
      <w:color w:val="008000"/>
      <w:sz w:val="12"/>
      <w:szCs w:val="12"/>
      <w:lang w:val="fr-FR" w:eastAsia="fr-FR"/>
    </w:rPr>
  </w:style>
  <w:style w:type="paragraph" w:customStyle="1" w:styleId="font8">
    <w:name w:val="font8"/>
    <w:basedOn w:val="Normal"/>
    <w:rsid w:val="00A760E2"/>
    <w:pPr>
      <w:spacing w:before="100" w:beforeAutospacing="1" w:after="100" w:afterAutospacing="1" w:line="240" w:lineRule="auto"/>
    </w:pPr>
    <w:rPr>
      <w:rFonts w:ascii="Times New Roman" w:eastAsia="Arial Unicode MS" w:hAnsi="Times New Roman" w:cs="Calibri"/>
      <w:sz w:val="12"/>
      <w:szCs w:val="12"/>
      <w:lang w:val="fr-FR" w:eastAsia="fr-FR"/>
    </w:rPr>
  </w:style>
  <w:style w:type="paragraph" w:customStyle="1" w:styleId="xl24">
    <w:name w:val="xl24"/>
    <w:basedOn w:val="Normal"/>
    <w:rsid w:val="00A760E2"/>
    <w:pPr>
      <w:spacing w:before="100" w:beforeAutospacing="1" w:after="100" w:afterAutospacing="1" w:line="240" w:lineRule="auto"/>
    </w:pPr>
    <w:rPr>
      <w:rFonts w:ascii="Arial" w:eastAsia="Arial Unicode MS" w:hAnsi="Arial" w:cs="Arial"/>
      <w:b/>
      <w:bCs/>
      <w:sz w:val="12"/>
      <w:szCs w:val="12"/>
      <w:lang w:val="fr-FR" w:eastAsia="fr-FR"/>
    </w:rPr>
  </w:style>
  <w:style w:type="paragraph" w:customStyle="1" w:styleId="xl25">
    <w:name w:val="xl25"/>
    <w:basedOn w:val="Normal"/>
    <w:rsid w:val="00A760E2"/>
    <w:pPr>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7">
    <w:name w:val="xl27"/>
    <w:basedOn w:val="Normal"/>
    <w:rsid w:val="00A760E2"/>
    <w:pPr>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28">
    <w:name w:val="xl28"/>
    <w:basedOn w:val="Normal"/>
    <w:rsid w:val="00A760E2"/>
    <w:pPr>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29">
    <w:name w:val="xl29"/>
    <w:basedOn w:val="Normal"/>
    <w:rsid w:val="00A760E2"/>
    <w:pPr>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30">
    <w:name w:val="xl30"/>
    <w:basedOn w:val="Normal"/>
    <w:rsid w:val="00A760E2"/>
    <w:pPr>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31">
    <w:name w:val="xl31"/>
    <w:basedOn w:val="Normal"/>
    <w:rsid w:val="00A760E2"/>
    <w:pPr>
      <w:spacing w:before="100" w:beforeAutospacing="1" w:after="100" w:afterAutospacing="1" w:line="240" w:lineRule="auto"/>
    </w:pPr>
    <w:rPr>
      <w:rFonts w:ascii="Arial Unicode MS" w:eastAsia="Arial Unicode MS" w:hAnsi="Arial Unicode MS" w:cs="Arial Unicode MS"/>
      <w:sz w:val="12"/>
      <w:szCs w:val="12"/>
      <w:lang w:val="fr-FR" w:eastAsia="fr-FR"/>
    </w:rPr>
  </w:style>
  <w:style w:type="paragraph" w:customStyle="1" w:styleId="xl32">
    <w:name w:val="xl32"/>
    <w:basedOn w:val="Normal"/>
    <w:rsid w:val="00A760E2"/>
    <w:pP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33">
    <w:name w:val="xl33"/>
    <w:basedOn w:val="Normal"/>
    <w:rsid w:val="00A760E2"/>
    <w:pP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34">
    <w:name w:val="xl34"/>
    <w:basedOn w:val="Normal"/>
    <w:rsid w:val="00A760E2"/>
    <w:pP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35">
    <w:name w:val="xl35"/>
    <w:basedOn w:val="Normal"/>
    <w:rsid w:val="00A760E2"/>
    <w:pP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36">
    <w:name w:val="xl36"/>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37">
    <w:name w:val="xl37"/>
    <w:basedOn w:val="Normal"/>
    <w:rsid w:val="00A760E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38">
    <w:name w:val="xl38"/>
    <w:basedOn w:val="Normal"/>
    <w:rsid w:val="00A760E2"/>
    <w:pPr>
      <w:pBdr>
        <w:top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39">
    <w:name w:val="xl39"/>
    <w:basedOn w:val="Normal"/>
    <w:rsid w:val="00A760E2"/>
    <w:pPr>
      <w:pBdr>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0">
    <w:name w:val="xl40"/>
    <w:basedOn w:val="Normal"/>
    <w:rsid w:val="00A760E2"/>
    <w:pPr>
      <w:pBdr>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1">
    <w:name w:val="xl41"/>
    <w:basedOn w:val="Normal"/>
    <w:rsid w:val="00A760E2"/>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2">
    <w:name w:val="xl42"/>
    <w:basedOn w:val="Normal"/>
    <w:rsid w:val="00A760E2"/>
    <w:pPr>
      <w:pBdr>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3">
    <w:name w:val="xl43"/>
    <w:basedOn w:val="Normal"/>
    <w:rsid w:val="00A760E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4">
    <w:name w:val="xl44"/>
    <w:basedOn w:val="Normal"/>
    <w:rsid w:val="00A760E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5">
    <w:name w:val="xl45"/>
    <w:basedOn w:val="Normal"/>
    <w:rsid w:val="00A760E2"/>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6">
    <w:name w:val="xl46"/>
    <w:basedOn w:val="Normal"/>
    <w:rsid w:val="00A760E2"/>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7">
    <w:name w:val="xl47"/>
    <w:basedOn w:val="Normal"/>
    <w:rsid w:val="00A760E2"/>
    <w:pPr>
      <w:pBdr>
        <w:lef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8">
    <w:name w:val="xl48"/>
    <w:basedOn w:val="Normal"/>
    <w:rsid w:val="00A760E2"/>
    <w:pPr>
      <w:pBdr>
        <w:lef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49">
    <w:name w:val="xl4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50">
    <w:name w:val="xl50"/>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51">
    <w:name w:val="xl51"/>
    <w:basedOn w:val="Normal"/>
    <w:rsid w:val="00A7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52">
    <w:name w:val="xl52"/>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53">
    <w:name w:val="xl53"/>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54">
    <w:name w:val="xl54"/>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Arial Unicode MS" w:hAnsi="Arial" w:cs="Arial"/>
      <w:b/>
      <w:bCs/>
      <w:sz w:val="12"/>
      <w:szCs w:val="12"/>
      <w:lang w:val="fr-FR" w:eastAsia="fr-FR"/>
    </w:rPr>
  </w:style>
  <w:style w:type="paragraph" w:customStyle="1" w:styleId="xl55">
    <w:name w:val="xl55"/>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56">
    <w:name w:val="xl56"/>
    <w:basedOn w:val="Normal"/>
    <w:rsid w:val="00A760E2"/>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57">
    <w:name w:val="xl57"/>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58">
    <w:name w:val="xl58"/>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59">
    <w:name w:val="xl5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2"/>
      <w:szCs w:val="12"/>
      <w:lang w:val="fr-FR" w:eastAsia="fr-FR"/>
    </w:rPr>
  </w:style>
  <w:style w:type="paragraph" w:customStyle="1" w:styleId="xl60">
    <w:name w:val="xl60"/>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2"/>
      <w:szCs w:val="12"/>
      <w:lang w:val="fr-FR" w:eastAsia="fr-FR"/>
    </w:rPr>
  </w:style>
  <w:style w:type="paragraph" w:customStyle="1" w:styleId="xl61">
    <w:name w:val="xl61"/>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62">
    <w:name w:val="xl62"/>
    <w:basedOn w:val="Normal"/>
    <w:rsid w:val="00A7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63">
    <w:name w:val="xl6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color w:val="FF0000"/>
      <w:sz w:val="12"/>
      <w:szCs w:val="12"/>
      <w:lang w:val="fr-FR" w:eastAsia="fr-FR"/>
    </w:rPr>
  </w:style>
  <w:style w:type="paragraph" w:customStyle="1" w:styleId="xl64">
    <w:name w:val="xl6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65">
    <w:name w:val="xl6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FF0000"/>
      <w:sz w:val="12"/>
      <w:szCs w:val="12"/>
      <w:lang w:val="fr-FR" w:eastAsia="fr-FR"/>
    </w:rPr>
  </w:style>
  <w:style w:type="paragraph" w:customStyle="1" w:styleId="xl66">
    <w:name w:val="xl66"/>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67">
    <w:name w:val="xl67"/>
    <w:basedOn w:val="Normal"/>
    <w:rsid w:val="00A760E2"/>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68">
    <w:name w:val="xl68"/>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FF0000"/>
      <w:sz w:val="12"/>
      <w:szCs w:val="12"/>
      <w:lang w:val="fr-FR" w:eastAsia="fr-FR"/>
    </w:rPr>
  </w:style>
  <w:style w:type="paragraph" w:customStyle="1" w:styleId="xl69">
    <w:name w:val="xl69"/>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FF0000"/>
      <w:sz w:val="12"/>
      <w:szCs w:val="12"/>
      <w:lang w:val="fr-FR" w:eastAsia="fr-FR"/>
    </w:rPr>
  </w:style>
  <w:style w:type="paragraph" w:customStyle="1" w:styleId="xl70">
    <w:name w:val="xl70"/>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color w:val="FF0000"/>
      <w:sz w:val="12"/>
      <w:szCs w:val="12"/>
      <w:lang w:val="fr-FR" w:eastAsia="fr-FR"/>
    </w:rPr>
  </w:style>
  <w:style w:type="paragraph" w:customStyle="1" w:styleId="xl71">
    <w:name w:val="xl71"/>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color w:val="FF0000"/>
      <w:sz w:val="12"/>
      <w:szCs w:val="12"/>
      <w:lang w:val="fr-FR" w:eastAsia="fr-FR"/>
    </w:rPr>
  </w:style>
  <w:style w:type="paragraph" w:customStyle="1" w:styleId="xl72">
    <w:name w:val="xl72"/>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FF00FF"/>
      <w:sz w:val="12"/>
      <w:szCs w:val="12"/>
      <w:lang w:val="fr-FR" w:eastAsia="fr-FR"/>
    </w:rPr>
  </w:style>
  <w:style w:type="paragraph" w:customStyle="1" w:styleId="xl73">
    <w:name w:val="xl73"/>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color w:val="000000"/>
      <w:sz w:val="12"/>
      <w:szCs w:val="12"/>
      <w:lang w:val="fr-FR" w:eastAsia="fr-FR"/>
    </w:rPr>
  </w:style>
  <w:style w:type="paragraph" w:customStyle="1" w:styleId="xl74">
    <w:name w:val="xl74"/>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75">
    <w:name w:val="xl75"/>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color w:val="000000"/>
      <w:sz w:val="12"/>
      <w:szCs w:val="12"/>
      <w:lang w:val="fr-FR" w:eastAsia="fr-FR"/>
    </w:rPr>
  </w:style>
  <w:style w:type="paragraph" w:customStyle="1" w:styleId="xl76">
    <w:name w:val="xl76"/>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2"/>
      <w:szCs w:val="12"/>
      <w:lang w:val="fr-FR" w:eastAsia="fr-FR"/>
    </w:rPr>
  </w:style>
  <w:style w:type="paragraph" w:customStyle="1" w:styleId="xl77">
    <w:name w:val="xl77"/>
    <w:basedOn w:val="Normal"/>
    <w:rsid w:val="00A760E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78">
    <w:name w:val="xl78"/>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color w:val="0000FF"/>
      <w:sz w:val="12"/>
      <w:szCs w:val="12"/>
      <w:lang w:val="fr-FR" w:eastAsia="fr-FR"/>
    </w:rPr>
  </w:style>
  <w:style w:type="paragraph" w:customStyle="1" w:styleId="xl79">
    <w:name w:val="xl7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2"/>
      <w:szCs w:val="12"/>
      <w:lang w:val="fr-FR" w:eastAsia="fr-FR"/>
    </w:rPr>
  </w:style>
  <w:style w:type="paragraph" w:customStyle="1" w:styleId="xl80">
    <w:name w:val="xl80"/>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color w:val="000000"/>
      <w:sz w:val="12"/>
      <w:szCs w:val="12"/>
      <w:lang w:val="fr-FR" w:eastAsia="fr-FR"/>
    </w:rPr>
  </w:style>
  <w:style w:type="paragraph" w:customStyle="1" w:styleId="xl81">
    <w:name w:val="xl81"/>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82">
    <w:name w:val="xl82"/>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83">
    <w:name w:val="xl8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84">
    <w:name w:val="xl8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color w:val="FF0000"/>
      <w:sz w:val="12"/>
      <w:szCs w:val="12"/>
      <w:lang w:val="fr-FR" w:eastAsia="fr-FR"/>
    </w:rPr>
  </w:style>
  <w:style w:type="paragraph" w:customStyle="1" w:styleId="xl85">
    <w:name w:val="xl8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cs="Calibri"/>
      <w:b/>
      <w:bCs/>
      <w:color w:val="FF0000"/>
      <w:sz w:val="12"/>
      <w:szCs w:val="12"/>
      <w:lang w:val="fr-FR" w:eastAsia="fr-FR"/>
    </w:rPr>
  </w:style>
  <w:style w:type="paragraph" w:customStyle="1" w:styleId="xl86">
    <w:name w:val="xl86"/>
    <w:basedOn w:val="Normal"/>
    <w:rsid w:val="00A760E2"/>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87">
    <w:name w:val="xl87"/>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Calibri"/>
      <w:b/>
      <w:bCs/>
      <w:sz w:val="12"/>
      <w:szCs w:val="12"/>
      <w:lang w:val="fr-FR" w:eastAsia="fr-FR"/>
    </w:rPr>
  </w:style>
  <w:style w:type="paragraph" w:customStyle="1" w:styleId="xl88">
    <w:name w:val="xl88"/>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89">
    <w:name w:val="xl8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i/>
      <w:iCs/>
      <w:color w:val="000000"/>
      <w:sz w:val="12"/>
      <w:szCs w:val="12"/>
      <w:lang w:val="fr-FR" w:eastAsia="fr-FR"/>
    </w:rPr>
  </w:style>
  <w:style w:type="paragraph" w:customStyle="1" w:styleId="xl90">
    <w:name w:val="xl90"/>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Arial Unicode MS" w:hAnsi="Arial" w:cs="Arial"/>
      <w:color w:val="000000"/>
      <w:sz w:val="12"/>
      <w:szCs w:val="12"/>
      <w:lang w:val="fr-FR" w:eastAsia="fr-FR"/>
    </w:rPr>
  </w:style>
  <w:style w:type="paragraph" w:customStyle="1" w:styleId="xl91">
    <w:name w:val="xl91"/>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92">
    <w:name w:val="xl92"/>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93">
    <w:name w:val="xl93"/>
    <w:basedOn w:val="Normal"/>
    <w:rsid w:val="00A760E2"/>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94">
    <w:name w:val="xl94"/>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color w:val="000000"/>
      <w:sz w:val="12"/>
      <w:szCs w:val="12"/>
      <w:lang w:val="fr-FR" w:eastAsia="fr-FR"/>
    </w:rPr>
  </w:style>
  <w:style w:type="paragraph" w:customStyle="1" w:styleId="xl95">
    <w:name w:val="xl95"/>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2"/>
      <w:szCs w:val="12"/>
      <w:lang w:val="fr-FR" w:eastAsia="fr-FR"/>
    </w:rPr>
  </w:style>
  <w:style w:type="paragraph" w:customStyle="1" w:styleId="xl96">
    <w:name w:val="xl96"/>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2"/>
      <w:szCs w:val="12"/>
      <w:lang w:val="fr-FR" w:eastAsia="fr-FR"/>
    </w:rPr>
  </w:style>
  <w:style w:type="paragraph" w:customStyle="1" w:styleId="xl97">
    <w:name w:val="xl97"/>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2"/>
      <w:szCs w:val="12"/>
      <w:lang w:val="fr-FR" w:eastAsia="fr-FR"/>
    </w:rPr>
  </w:style>
  <w:style w:type="paragraph" w:customStyle="1" w:styleId="xl98">
    <w:name w:val="xl98"/>
    <w:basedOn w:val="Normal"/>
    <w:rsid w:val="00A7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color w:val="000000"/>
      <w:sz w:val="12"/>
      <w:szCs w:val="12"/>
      <w:lang w:val="fr-FR" w:eastAsia="fr-FR"/>
    </w:rPr>
  </w:style>
  <w:style w:type="paragraph" w:customStyle="1" w:styleId="xl99">
    <w:name w:val="xl99"/>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color w:val="3366FF"/>
      <w:sz w:val="12"/>
      <w:szCs w:val="12"/>
      <w:lang w:val="fr-FR" w:eastAsia="fr-FR"/>
    </w:rPr>
  </w:style>
  <w:style w:type="paragraph" w:customStyle="1" w:styleId="xl101">
    <w:name w:val="xl101"/>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i/>
      <w:iCs/>
      <w:color w:val="3366FF"/>
      <w:sz w:val="12"/>
      <w:szCs w:val="12"/>
      <w:lang w:val="fr-FR" w:eastAsia="fr-FR"/>
    </w:rPr>
  </w:style>
  <w:style w:type="paragraph" w:customStyle="1" w:styleId="xl102">
    <w:name w:val="xl102"/>
    <w:basedOn w:val="Normal"/>
    <w:rsid w:val="00A760E2"/>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Arial Unicode MS" w:hAnsi="Arial" w:cs="Arial"/>
      <w:b/>
      <w:bCs/>
      <w:i/>
      <w:iCs/>
      <w:color w:val="3366FF"/>
      <w:sz w:val="12"/>
      <w:szCs w:val="12"/>
      <w:lang w:val="fr-FR" w:eastAsia="fr-FR"/>
    </w:rPr>
  </w:style>
  <w:style w:type="paragraph" w:customStyle="1" w:styleId="xl103">
    <w:name w:val="xl10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b/>
      <w:bCs/>
      <w:color w:val="3366FF"/>
      <w:sz w:val="12"/>
      <w:szCs w:val="12"/>
      <w:lang w:val="fr-FR" w:eastAsia="fr-FR"/>
    </w:rPr>
  </w:style>
  <w:style w:type="paragraph" w:customStyle="1" w:styleId="xl104">
    <w:name w:val="xl10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b/>
      <w:bCs/>
      <w:color w:val="3366FF"/>
      <w:sz w:val="12"/>
      <w:szCs w:val="12"/>
      <w:lang w:val="fr-FR" w:eastAsia="fr-FR"/>
    </w:rPr>
  </w:style>
  <w:style w:type="paragraph" w:customStyle="1" w:styleId="xl105">
    <w:name w:val="xl105"/>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Calibri"/>
      <w:color w:val="000000"/>
      <w:sz w:val="12"/>
      <w:szCs w:val="12"/>
      <w:lang w:val="fr-FR" w:eastAsia="fr-FR"/>
    </w:rPr>
  </w:style>
  <w:style w:type="paragraph" w:customStyle="1" w:styleId="xl106">
    <w:name w:val="xl106"/>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Calibri"/>
      <w:color w:val="000000"/>
      <w:sz w:val="12"/>
      <w:szCs w:val="12"/>
      <w:lang w:val="fr-FR" w:eastAsia="fr-FR"/>
    </w:rPr>
  </w:style>
  <w:style w:type="paragraph" w:customStyle="1" w:styleId="xl107">
    <w:name w:val="xl107"/>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108">
    <w:name w:val="xl108"/>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09">
    <w:name w:val="xl10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2"/>
      <w:szCs w:val="12"/>
      <w:lang w:val="fr-FR" w:eastAsia="fr-FR"/>
    </w:rPr>
  </w:style>
  <w:style w:type="paragraph" w:customStyle="1" w:styleId="xl110">
    <w:name w:val="xl110"/>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cs="Calibri"/>
      <w:color w:val="000000"/>
      <w:sz w:val="12"/>
      <w:szCs w:val="12"/>
      <w:lang w:val="fr-FR" w:eastAsia="fr-FR"/>
    </w:rPr>
  </w:style>
  <w:style w:type="paragraph" w:customStyle="1" w:styleId="xl111">
    <w:name w:val="xl111"/>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color w:val="000000"/>
      <w:sz w:val="12"/>
      <w:szCs w:val="12"/>
      <w:lang w:val="fr-FR" w:eastAsia="fr-FR"/>
    </w:rPr>
  </w:style>
  <w:style w:type="paragraph" w:customStyle="1" w:styleId="xl112">
    <w:name w:val="xl112"/>
    <w:basedOn w:val="Normal"/>
    <w:rsid w:val="00A760E2"/>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13">
    <w:name w:val="xl11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114">
    <w:name w:val="xl11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color w:val="000000"/>
      <w:sz w:val="12"/>
      <w:szCs w:val="12"/>
      <w:lang w:val="fr-FR" w:eastAsia="fr-FR"/>
    </w:rPr>
  </w:style>
  <w:style w:type="paragraph" w:customStyle="1" w:styleId="xl115">
    <w:name w:val="xl11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sz w:val="12"/>
      <w:szCs w:val="12"/>
      <w:lang w:val="fr-FR" w:eastAsia="fr-FR"/>
    </w:rPr>
  </w:style>
  <w:style w:type="paragraph" w:customStyle="1" w:styleId="xl116">
    <w:name w:val="xl116"/>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2"/>
      <w:szCs w:val="12"/>
      <w:lang w:val="fr-FR" w:eastAsia="fr-FR"/>
    </w:rPr>
  </w:style>
  <w:style w:type="paragraph" w:customStyle="1" w:styleId="xl117">
    <w:name w:val="xl117"/>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Calibri"/>
      <w:b/>
      <w:bCs/>
      <w:sz w:val="12"/>
      <w:szCs w:val="12"/>
      <w:lang w:val="fr-FR" w:eastAsia="fr-FR"/>
    </w:rPr>
  </w:style>
  <w:style w:type="paragraph" w:customStyle="1" w:styleId="xl118">
    <w:name w:val="xl118"/>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119">
    <w:name w:val="xl11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Calibri"/>
      <w:sz w:val="12"/>
      <w:szCs w:val="12"/>
      <w:lang w:val="fr-FR" w:eastAsia="fr-FR"/>
    </w:rPr>
  </w:style>
  <w:style w:type="paragraph" w:customStyle="1" w:styleId="xl120">
    <w:name w:val="xl120"/>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121">
    <w:name w:val="xl121"/>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Calibri"/>
      <w:color w:val="000000"/>
      <w:sz w:val="12"/>
      <w:szCs w:val="12"/>
      <w:lang w:val="fr-FR" w:eastAsia="fr-FR"/>
    </w:rPr>
  </w:style>
  <w:style w:type="paragraph" w:customStyle="1" w:styleId="xl122">
    <w:name w:val="xl122"/>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color w:val="000000"/>
      <w:sz w:val="12"/>
      <w:szCs w:val="12"/>
      <w:lang w:val="fr-FR" w:eastAsia="fr-FR"/>
    </w:rPr>
  </w:style>
  <w:style w:type="paragraph" w:customStyle="1" w:styleId="xl123">
    <w:name w:val="xl123"/>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color w:val="000000"/>
      <w:sz w:val="12"/>
      <w:szCs w:val="12"/>
      <w:lang w:val="fr-FR" w:eastAsia="fr-FR"/>
    </w:rPr>
  </w:style>
  <w:style w:type="paragraph" w:customStyle="1" w:styleId="xl124">
    <w:name w:val="xl124"/>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color w:val="FF0000"/>
      <w:sz w:val="12"/>
      <w:szCs w:val="12"/>
      <w:lang w:val="fr-FR" w:eastAsia="fr-FR"/>
    </w:rPr>
  </w:style>
  <w:style w:type="paragraph" w:customStyle="1" w:styleId="xl125">
    <w:name w:val="xl125"/>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FF00FF"/>
      <w:sz w:val="12"/>
      <w:szCs w:val="12"/>
      <w:lang w:val="fr-FR" w:eastAsia="fr-FR"/>
    </w:rPr>
  </w:style>
  <w:style w:type="paragraph" w:customStyle="1" w:styleId="xl126">
    <w:name w:val="xl126"/>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FF00FF"/>
      <w:sz w:val="12"/>
      <w:szCs w:val="12"/>
      <w:lang w:val="fr-FR" w:eastAsia="fr-FR"/>
    </w:rPr>
  </w:style>
  <w:style w:type="paragraph" w:customStyle="1" w:styleId="xl127">
    <w:name w:val="xl127"/>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2"/>
      <w:szCs w:val="12"/>
      <w:lang w:val="fr-FR" w:eastAsia="fr-FR"/>
    </w:rPr>
  </w:style>
  <w:style w:type="paragraph" w:customStyle="1" w:styleId="xl128">
    <w:name w:val="xl128"/>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29">
    <w:name w:val="xl129"/>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30">
    <w:name w:val="xl130"/>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fr-FR" w:eastAsia="fr-FR"/>
    </w:rPr>
  </w:style>
  <w:style w:type="paragraph" w:customStyle="1" w:styleId="xl131">
    <w:name w:val="xl131"/>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32">
    <w:name w:val="xl132"/>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2"/>
      <w:szCs w:val="12"/>
      <w:lang w:val="fr-FR" w:eastAsia="fr-FR"/>
    </w:rPr>
  </w:style>
  <w:style w:type="paragraph" w:customStyle="1" w:styleId="xl133">
    <w:name w:val="xl13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12"/>
      <w:szCs w:val="12"/>
      <w:lang w:val="fr-FR" w:eastAsia="fr-FR"/>
    </w:rPr>
  </w:style>
  <w:style w:type="paragraph" w:customStyle="1" w:styleId="xl134">
    <w:name w:val="xl13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color w:val="FF0000"/>
      <w:sz w:val="12"/>
      <w:szCs w:val="12"/>
      <w:lang w:val="fr-FR" w:eastAsia="fr-FR"/>
    </w:rPr>
  </w:style>
  <w:style w:type="paragraph" w:customStyle="1" w:styleId="xl135">
    <w:name w:val="xl13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36">
    <w:name w:val="xl136"/>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37">
    <w:name w:val="xl137"/>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color w:val="008080"/>
      <w:sz w:val="12"/>
      <w:szCs w:val="12"/>
      <w:lang w:val="fr-FR" w:eastAsia="fr-FR"/>
    </w:rPr>
  </w:style>
  <w:style w:type="paragraph" w:customStyle="1" w:styleId="xl138">
    <w:name w:val="xl138"/>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0000"/>
      <w:sz w:val="12"/>
      <w:szCs w:val="12"/>
      <w:lang w:val="fr-FR" w:eastAsia="fr-FR"/>
    </w:rPr>
  </w:style>
  <w:style w:type="paragraph" w:customStyle="1" w:styleId="xl139">
    <w:name w:val="xl139"/>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8080"/>
      <w:sz w:val="12"/>
      <w:szCs w:val="12"/>
      <w:lang w:val="fr-FR" w:eastAsia="fr-FR"/>
    </w:rPr>
  </w:style>
  <w:style w:type="paragraph" w:customStyle="1" w:styleId="xl140">
    <w:name w:val="xl140"/>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color w:val="000080"/>
      <w:sz w:val="12"/>
      <w:szCs w:val="12"/>
      <w:lang w:val="fr-FR" w:eastAsia="fr-FR"/>
    </w:rPr>
  </w:style>
  <w:style w:type="paragraph" w:customStyle="1" w:styleId="xl141">
    <w:name w:val="xl141"/>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0080"/>
      <w:sz w:val="12"/>
      <w:szCs w:val="12"/>
      <w:lang w:val="fr-FR" w:eastAsia="fr-FR"/>
    </w:rPr>
  </w:style>
  <w:style w:type="paragraph" w:customStyle="1" w:styleId="xl142">
    <w:name w:val="xl142"/>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0080"/>
      <w:sz w:val="12"/>
      <w:szCs w:val="12"/>
      <w:lang w:val="fr-FR" w:eastAsia="fr-FR"/>
    </w:rPr>
  </w:style>
  <w:style w:type="paragraph" w:customStyle="1" w:styleId="xl143">
    <w:name w:val="xl143"/>
    <w:basedOn w:val="Normal"/>
    <w:rsid w:val="00A7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Calibri"/>
      <w:sz w:val="12"/>
      <w:szCs w:val="12"/>
      <w:lang w:val="fr-FR" w:eastAsia="fr-FR"/>
    </w:rPr>
  </w:style>
  <w:style w:type="paragraph" w:customStyle="1" w:styleId="xl144">
    <w:name w:val="xl144"/>
    <w:basedOn w:val="Normal"/>
    <w:rsid w:val="00A760E2"/>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i/>
      <w:iCs/>
      <w:color w:val="FF0000"/>
      <w:sz w:val="12"/>
      <w:szCs w:val="12"/>
      <w:lang w:val="fr-FR" w:eastAsia="fr-FR"/>
    </w:rPr>
  </w:style>
  <w:style w:type="paragraph" w:customStyle="1" w:styleId="xl145">
    <w:name w:val="xl145"/>
    <w:basedOn w:val="Normal"/>
    <w:rsid w:val="00A760E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Calibri"/>
      <w:sz w:val="12"/>
      <w:szCs w:val="12"/>
      <w:lang w:val="fr-FR" w:eastAsia="fr-FR"/>
    </w:rPr>
  </w:style>
  <w:style w:type="paragraph" w:customStyle="1" w:styleId="xl146">
    <w:name w:val="xl146"/>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i/>
      <w:iCs/>
      <w:color w:val="FF0000"/>
      <w:sz w:val="12"/>
      <w:szCs w:val="12"/>
      <w:lang w:val="fr-FR" w:eastAsia="fr-FR"/>
    </w:rPr>
  </w:style>
  <w:style w:type="paragraph" w:customStyle="1" w:styleId="xl147">
    <w:name w:val="xl147"/>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color w:val="FF00FF"/>
      <w:sz w:val="12"/>
      <w:szCs w:val="12"/>
      <w:lang w:val="fr-FR" w:eastAsia="fr-FR"/>
    </w:rPr>
  </w:style>
  <w:style w:type="paragraph" w:customStyle="1" w:styleId="xl148">
    <w:name w:val="xl148"/>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color w:val="0000FF"/>
      <w:sz w:val="12"/>
      <w:szCs w:val="12"/>
      <w:lang w:val="fr-FR" w:eastAsia="fr-FR"/>
    </w:rPr>
  </w:style>
  <w:style w:type="paragraph" w:customStyle="1" w:styleId="xl149">
    <w:name w:val="xl149"/>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color w:val="FF00FF"/>
      <w:sz w:val="12"/>
      <w:szCs w:val="12"/>
      <w:lang w:val="fr-FR" w:eastAsia="fr-FR"/>
    </w:rPr>
  </w:style>
  <w:style w:type="paragraph" w:customStyle="1" w:styleId="xl150">
    <w:name w:val="xl150"/>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i/>
      <w:iCs/>
      <w:color w:val="FF0000"/>
      <w:sz w:val="12"/>
      <w:szCs w:val="12"/>
      <w:lang w:val="fr-FR" w:eastAsia="fr-FR"/>
    </w:rPr>
  </w:style>
  <w:style w:type="paragraph" w:customStyle="1" w:styleId="xl151">
    <w:name w:val="xl151"/>
    <w:basedOn w:val="Normal"/>
    <w:rsid w:val="00A760E2"/>
    <w:pPr>
      <w:pBdr>
        <w:top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52">
    <w:name w:val="xl152"/>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FF00FF"/>
      <w:sz w:val="12"/>
      <w:szCs w:val="12"/>
      <w:lang w:val="fr-FR" w:eastAsia="fr-FR"/>
    </w:rPr>
  </w:style>
  <w:style w:type="paragraph" w:customStyle="1" w:styleId="xl153">
    <w:name w:val="xl15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54">
    <w:name w:val="xl15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55">
    <w:name w:val="xl15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56">
    <w:name w:val="xl156"/>
    <w:basedOn w:val="Normal"/>
    <w:rsid w:val="00A760E2"/>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Times New Roman" w:eastAsia="Arial Unicode MS" w:hAnsi="Times New Roman" w:cs="Calibri"/>
      <w:b/>
      <w:bCs/>
      <w:color w:val="FF0000"/>
      <w:sz w:val="12"/>
      <w:szCs w:val="12"/>
      <w:lang w:val="fr-FR" w:eastAsia="fr-FR"/>
    </w:rPr>
  </w:style>
  <w:style w:type="paragraph" w:customStyle="1" w:styleId="xl157">
    <w:name w:val="xl157"/>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b/>
      <w:bCs/>
      <w:color w:val="FF0000"/>
      <w:sz w:val="12"/>
      <w:szCs w:val="12"/>
      <w:lang w:val="fr-FR" w:eastAsia="fr-FR"/>
    </w:rPr>
  </w:style>
  <w:style w:type="paragraph" w:customStyle="1" w:styleId="xl158">
    <w:name w:val="xl158"/>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b/>
      <w:bCs/>
      <w:color w:val="FF0000"/>
      <w:sz w:val="12"/>
      <w:szCs w:val="12"/>
      <w:lang w:val="fr-FR" w:eastAsia="fr-FR"/>
    </w:rPr>
  </w:style>
  <w:style w:type="paragraph" w:customStyle="1" w:styleId="xl159">
    <w:name w:val="xl159"/>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3366FF"/>
      <w:sz w:val="12"/>
      <w:szCs w:val="12"/>
      <w:lang w:val="fr-FR" w:eastAsia="fr-FR"/>
    </w:rPr>
  </w:style>
  <w:style w:type="paragraph" w:customStyle="1" w:styleId="xl160">
    <w:name w:val="xl160"/>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3366FF"/>
      <w:sz w:val="12"/>
      <w:szCs w:val="12"/>
      <w:lang w:val="fr-FR" w:eastAsia="fr-FR"/>
    </w:rPr>
  </w:style>
  <w:style w:type="paragraph" w:customStyle="1" w:styleId="xl161">
    <w:name w:val="xl161"/>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i/>
      <w:iCs/>
      <w:color w:val="FF0000"/>
      <w:sz w:val="12"/>
      <w:szCs w:val="12"/>
      <w:lang w:val="fr-FR" w:eastAsia="fr-FR"/>
    </w:rPr>
  </w:style>
  <w:style w:type="paragraph" w:customStyle="1" w:styleId="xl162">
    <w:name w:val="xl162"/>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i/>
      <w:iCs/>
      <w:color w:val="FF0000"/>
      <w:sz w:val="12"/>
      <w:szCs w:val="12"/>
      <w:lang w:val="fr-FR" w:eastAsia="fr-FR"/>
    </w:rPr>
  </w:style>
  <w:style w:type="paragraph" w:customStyle="1" w:styleId="xl163">
    <w:name w:val="xl163"/>
    <w:basedOn w:val="Normal"/>
    <w:rsid w:val="00A760E2"/>
    <w:pPr>
      <w:pBdr>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64">
    <w:name w:val="xl164"/>
    <w:basedOn w:val="Normal"/>
    <w:rsid w:val="00A760E2"/>
    <w:pPr>
      <w:pBdr>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65">
    <w:name w:val="xl16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i/>
      <w:iCs/>
      <w:color w:val="FF0000"/>
      <w:sz w:val="12"/>
      <w:szCs w:val="12"/>
      <w:lang w:val="fr-FR" w:eastAsia="fr-FR"/>
    </w:rPr>
  </w:style>
  <w:style w:type="paragraph" w:customStyle="1" w:styleId="xl166">
    <w:name w:val="xl166"/>
    <w:basedOn w:val="Normal"/>
    <w:rsid w:val="00A760E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67">
    <w:name w:val="xl167"/>
    <w:basedOn w:val="Normal"/>
    <w:rsid w:val="00A760E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68">
    <w:name w:val="xl168"/>
    <w:basedOn w:val="Normal"/>
    <w:rsid w:val="00A760E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color w:val="FF00FF"/>
      <w:sz w:val="12"/>
      <w:szCs w:val="12"/>
      <w:lang w:val="fr-FR" w:eastAsia="fr-FR"/>
    </w:rPr>
  </w:style>
  <w:style w:type="paragraph" w:customStyle="1" w:styleId="xl169">
    <w:name w:val="xl169"/>
    <w:basedOn w:val="Normal"/>
    <w:rsid w:val="00A760E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70">
    <w:name w:val="xl170"/>
    <w:basedOn w:val="Normal"/>
    <w:rsid w:val="00A760E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color w:val="FF00FF"/>
      <w:sz w:val="12"/>
      <w:szCs w:val="12"/>
      <w:lang w:val="fr-FR" w:eastAsia="fr-FR"/>
    </w:rPr>
  </w:style>
  <w:style w:type="paragraph" w:customStyle="1" w:styleId="xl171">
    <w:name w:val="xl171"/>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i/>
      <w:iCs/>
      <w:color w:val="FF0000"/>
      <w:sz w:val="12"/>
      <w:szCs w:val="12"/>
      <w:lang w:val="fr-FR" w:eastAsia="fr-FR"/>
    </w:rPr>
  </w:style>
  <w:style w:type="paragraph" w:customStyle="1" w:styleId="xl172">
    <w:name w:val="xl172"/>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00FF"/>
      <w:sz w:val="12"/>
      <w:szCs w:val="12"/>
      <w:lang w:val="fr-FR" w:eastAsia="fr-FR"/>
    </w:rPr>
  </w:style>
  <w:style w:type="paragraph" w:customStyle="1" w:styleId="xl173">
    <w:name w:val="xl173"/>
    <w:basedOn w:val="Normal"/>
    <w:rsid w:val="00A760E2"/>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color w:val="0000FF"/>
      <w:sz w:val="12"/>
      <w:szCs w:val="12"/>
      <w:lang w:val="fr-FR" w:eastAsia="fr-FR"/>
    </w:rPr>
  </w:style>
  <w:style w:type="paragraph" w:customStyle="1" w:styleId="xl174">
    <w:name w:val="xl17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Calibri"/>
      <w:b/>
      <w:bCs/>
      <w:color w:val="0000FF"/>
      <w:sz w:val="12"/>
      <w:szCs w:val="12"/>
      <w:lang w:val="fr-FR" w:eastAsia="fr-FR"/>
    </w:rPr>
  </w:style>
  <w:style w:type="paragraph" w:customStyle="1" w:styleId="xl175">
    <w:name w:val="xl175"/>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00FF"/>
      <w:sz w:val="12"/>
      <w:szCs w:val="12"/>
      <w:lang w:val="fr-FR" w:eastAsia="fr-FR"/>
    </w:rPr>
  </w:style>
  <w:style w:type="paragraph" w:customStyle="1" w:styleId="xl176">
    <w:name w:val="xl176"/>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Arial Unicode MS" w:hAnsi="Times New Roman" w:cs="Calibri"/>
      <w:b/>
      <w:bCs/>
      <w:sz w:val="12"/>
      <w:szCs w:val="12"/>
      <w:lang w:val="fr-FR" w:eastAsia="fr-FR"/>
    </w:rPr>
  </w:style>
  <w:style w:type="paragraph" w:customStyle="1" w:styleId="xl177">
    <w:name w:val="xl177"/>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78">
    <w:name w:val="xl178"/>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179">
    <w:name w:val="xl179"/>
    <w:basedOn w:val="Normal"/>
    <w:rsid w:val="00A760E2"/>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80">
    <w:name w:val="xl180"/>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sz w:val="12"/>
      <w:szCs w:val="12"/>
      <w:lang w:val="fr-FR" w:eastAsia="fr-FR"/>
    </w:rPr>
  </w:style>
  <w:style w:type="paragraph" w:customStyle="1" w:styleId="xl181">
    <w:name w:val="xl181"/>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82">
    <w:name w:val="xl182"/>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83">
    <w:name w:val="xl183"/>
    <w:basedOn w:val="Normal"/>
    <w:rsid w:val="00A7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Arial Unicode MS" w:hAnsi="Arial" w:cs="Arial"/>
      <w:b/>
      <w:bCs/>
      <w:sz w:val="12"/>
      <w:szCs w:val="12"/>
      <w:lang w:val="fr-FR" w:eastAsia="fr-FR"/>
    </w:rPr>
  </w:style>
  <w:style w:type="paragraph" w:customStyle="1" w:styleId="xl184">
    <w:name w:val="xl184"/>
    <w:basedOn w:val="Normal"/>
    <w:rsid w:val="00A760E2"/>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Arial Unicode MS" w:hAnsi="Arial" w:cs="Arial"/>
      <w:b/>
      <w:bCs/>
      <w:sz w:val="12"/>
      <w:szCs w:val="12"/>
      <w:lang w:val="fr-FR" w:eastAsia="fr-FR"/>
    </w:rPr>
  </w:style>
  <w:style w:type="paragraph" w:customStyle="1" w:styleId="xl185">
    <w:name w:val="xl185"/>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top"/>
    </w:pPr>
    <w:rPr>
      <w:rFonts w:ascii="Arial" w:eastAsia="Arial Unicode MS" w:hAnsi="Arial" w:cs="Arial"/>
      <w:color w:val="0000FF"/>
      <w:sz w:val="12"/>
      <w:szCs w:val="12"/>
      <w:lang w:val="fr-FR" w:eastAsia="fr-FR"/>
    </w:rPr>
  </w:style>
  <w:style w:type="paragraph" w:customStyle="1" w:styleId="xl186">
    <w:name w:val="xl186"/>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top"/>
    </w:pPr>
    <w:rPr>
      <w:rFonts w:ascii="Arial" w:eastAsia="Arial Unicode MS" w:hAnsi="Arial" w:cs="Arial"/>
      <w:color w:val="0000FF"/>
      <w:sz w:val="12"/>
      <w:szCs w:val="12"/>
      <w:lang w:val="fr-FR" w:eastAsia="fr-FR"/>
    </w:rPr>
  </w:style>
  <w:style w:type="paragraph" w:customStyle="1" w:styleId="xl187">
    <w:name w:val="xl187"/>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top"/>
    </w:pPr>
    <w:rPr>
      <w:rFonts w:ascii="Arial" w:eastAsia="Arial Unicode MS" w:hAnsi="Arial" w:cs="Arial"/>
      <w:color w:val="0000FF"/>
      <w:sz w:val="12"/>
      <w:szCs w:val="12"/>
      <w:lang w:val="fr-FR" w:eastAsia="fr-FR"/>
    </w:rPr>
  </w:style>
  <w:style w:type="paragraph" w:customStyle="1" w:styleId="xl188">
    <w:name w:val="xl188"/>
    <w:basedOn w:val="Normal"/>
    <w:rsid w:val="00A760E2"/>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Arial Unicode MS" w:hAnsi="Times New Roman" w:cs="Calibri"/>
      <w:color w:val="0000FF"/>
      <w:sz w:val="12"/>
      <w:szCs w:val="12"/>
      <w:lang w:val="fr-FR" w:eastAsia="fr-FR"/>
    </w:rPr>
  </w:style>
  <w:style w:type="paragraph" w:customStyle="1" w:styleId="xl189">
    <w:name w:val="xl189"/>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Unicode MS" w:eastAsia="Arial Unicode MS" w:hAnsi="Arial Unicode MS" w:cs="Arial Unicode MS"/>
      <w:color w:val="0000FF"/>
      <w:sz w:val="12"/>
      <w:szCs w:val="12"/>
      <w:lang w:val="fr-FR" w:eastAsia="fr-FR"/>
    </w:rPr>
  </w:style>
  <w:style w:type="paragraph" w:customStyle="1" w:styleId="xl190">
    <w:name w:val="xl190"/>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Unicode MS" w:eastAsia="Arial Unicode MS" w:hAnsi="Arial Unicode MS" w:cs="Arial Unicode MS"/>
      <w:color w:val="0000FF"/>
      <w:sz w:val="12"/>
      <w:szCs w:val="12"/>
      <w:lang w:val="fr-FR" w:eastAsia="fr-FR"/>
    </w:rPr>
  </w:style>
  <w:style w:type="paragraph" w:customStyle="1" w:styleId="xl191">
    <w:name w:val="xl191"/>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Calibri"/>
      <w:sz w:val="12"/>
      <w:szCs w:val="12"/>
      <w:lang w:val="fr-FR" w:eastAsia="fr-FR"/>
    </w:rPr>
  </w:style>
  <w:style w:type="paragraph" w:customStyle="1" w:styleId="xl192">
    <w:name w:val="xl192"/>
    <w:basedOn w:val="Normal"/>
    <w:rsid w:val="00A760E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93">
    <w:name w:val="xl193"/>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8080"/>
      <w:sz w:val="12"/>
      <w:szCs w:val="12"/>
      <w:lang w:val="fr-FR" w:eastAsia="fr-FR"/>
    </w:rPr>
  </w:style>
  <w:style w:type="paragraph" w:customStyle="1" w:styleId="xl194">
    <w:name w:val="xl194"/>
    <w:basedOn w:val="Normal"/>
    <w:rsid w:val="00A76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color w:val="008080"/>
      <w:sz w:val="12"/>
      <w:szCs w:val="12"/>
      <w:lang w:val="fr-FR" w:eastAsia="fr-FR"/>
    </w:rPr>
  </w:style>
  <w:style w:type="paragraph" w:customStyle="1" w:styleId="xl195">
    <w:name w:val="xl195"/>
    <w:basedOn w:val="Normal"/>
    <w:rsid w:val="00A760E2"/>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Arial Unicode MS" w:hAnsi="Times New Roman" w:cs="Calibri"/>
      <w:sz w:val="12"/>
      <w:szCs w:val="12"/>
      <w:lang w:val="fr-FR" w:eastAsia="fr-FR"/>
    </w:rPr>
  </w:style>
  <w:style w:type="paragraph" w:customStyle="1" w:styleId="xl196">
    <w:name w:val="xl196"/>
    <w:basedOn w:val="Normal"/>
    <w:rsid w:val="00A7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sz w:val="12"/>
      <w:szCs w:val="12"/>
      <w:lang w:val="fr-FR" w:eastAsia="fr-FR"/>
    </w:rPr>
  </w:style>
  <w:style w:type="paragraph" w:customStyle="1" w:styleId="xl197">
    <w:name w:val="xl197"/>
    <w:basedOn w:val="Normal"/>
    <w:rsid w:val="00A7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198">
    <w:name w:val="xl198"/>
    <w:basedOn w:val="Normal"/>
    <w:rsid w:val="00A7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Calibri"/>
      <w:sz w:val="12"/>
      <w:szCs w:val="12"/>
      <w:lang w:val="fr-FR" w:eastAsia="fr-FR"/>
    </w:rPr>
  </w:style>
  <w:style w:type="paragraph" w:customStyle="1" w:styleId="xl199">
    <w:name w:val="xl199"/>
    <w:basedOn w:val="Normal"/>
    <w:rsid w:val="00A7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200">
    <w:name w:val="xl200"/>
    <w:basedOn w:val="Normal"/>
    <w:rsid w:val="00A7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customStyle="1" w:styleId="xl201">
    <w:name w:val="xl201"/>
    <w:basedOn w:val="Normal"/>
    <w:rsid w:val="00A760E2"/>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02">
    <w:name w:val="xl202"/>
    <w:basedOn w:val="Normal"/>
    <w:rsid w:val="00A760E2"/>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03">
    <w:name w:val="xl203"/>
    <w:basedOn w:val="Normal"/>
    <w:rsid w:val="00A760E2"/>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04">
    <w:name w:val="xl204"/>
    <w:basedOn w:val="Normal"/>
    <w:rsid w:val="00A760E2"/>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05">
    <w:name w:val="xl205"/>
    <w:basedOn w:val="Normal"/>
    <w:rsid w:val="00A760E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06">
    <w:name w:val="xl206"/>
    <w:basedOn w:val="Normal"/>
    <w:rsid w:val="00A760E2"/>
    <w:pPr>
      <w:pBdr>
        <w:top w:val="single" w:sz="4" w:space="0" w:color="auto"/>
        <w:lef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2"/>
      <w:szCs w:val="12"/>
      <w:lang w:val="fr-FR" w:eastAsia="fr-FR"/>
    </w:rPr>
  </w:style>
  <w:style w:type="paragraph" w:customStyle="1" w:styleId="xl207">
    <w:name w:val="xl207"/>
    <w:basedOn w:val="Normal"/>
    <w:rsid w:val="00A760E2"/>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i/>
      <w:iCs/>
      <w:color w:val="FF0000"/>
      <w:sz w:val="12"/>
      <w:szCs w:val="12"/>
      <w:lang w:val="fr-FR" w:eastAsia="fr-FR"/>
    </w:rPr>
  </w:style>
  <w:style w:type="paragraph" w:customStyle="1" w:styleId="xl208">
    <w:name w:val="xl208"/>
    <w:basedOn w:val="Normal"/>
    <w:rsid w:val="00A760E2"/>
    <w:pPr>
      <w:pBdr>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Calibri"/>
      <w:sz w:val="12"/>
      <w:szCs w:val="12"/>
      <w:lang w:val="fr-FR" w:eastAsia="fr-FR"/>
    </w:rPr>
  </w:style>
  <w:style w:type="paragraph" w:customStyle="1" w:styleId="xl209">
    <w:name w:val="xl209"/>
    <w:basedOn w:val="Normal"/>
    <w:rsid w:val="00A760E2"/>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12"/>
      <w:szCs w:val="12"/>
      <w:lang w:val="fr-FR" w:eastAsia="fr-FR"/>
    </w:rPr>
  </w:style>
  <w:style w:type="paragraph" w:styleId="TableofFigures">
    <w:name w:val="table of figures"/>
    <w:basedOn w:val="Normal"/>
    <w:next w:val="Normal"/>
    <w:semiHidden/>
    <w:unhideWhenUsed/>
    <w:rsid w:val="00A760E2"/>
    <w:pPr>
      <w:spacing w:after="60" w:line="240" w:lineRule="auto"/>
      <w:jc w:val="both"/>
    </w:pPr>
    <w:rPr>
      <w:rFonts w:cs="Calibri"/>
      <w:sz w:val="24"/>
      <w:szCs w:val="16"/>
    </w:rPr>
  </w:style>
  <w:style w:type="paragraph" w:customStyle="1" w:styleId="font9">
    <w:name w:val="font9"/>
    <w:basedOn w:val="Normal"/>
    <w:rsid w:val="00A760E2"/>
    <w:pPr>
      <w:spacing w:before="100" w:beforeAutospacing="1" w:after="100" w:afterAutospacing="1" w:line="240" w:lineRule="auto"/>
    </w:pPr>
    <w:rPr>
      <w:rFonts w:ascii="Microsoft Sans Serif" w:eastAsia="Times New Roman" w:hAnsi="Microsoft Sans Serif" w:cs="Microsoft Sans Serif"/>
      <w:b/>
      <w:bCs/>
      <w:color w:val="000000"/>
      <w:sz w:val="24"/>
      <w:szCs w:val="20"/>
      <w:lang w:val="fr-FR" w:eastAsia="fr-FR"/>
    </w:rPr>
  </w:style>
  <w:style w:type="paragraph" w:customStyle="1" w:styleId="font10">
    <w:name w:val="font10"/>
    <w:basedOn w:val="Normal"/>
    <w:rsid w:val="00A760E2"/>
    <w:pPr>
      <w:spacing w:before="100" w:beforeAutospacing="1" w:after="100" w:afterAutospacing="1" w:line="240" w:lineRule="auto"/>
    </w:pPr>
    <w:rPr>
      <w:rFonts w:ascii="Microsoft Sans Serif" w:eastAsia="Times New Roman" w:hAnsi="Microsoft Sans Serif" w:cs="Microsoft Sans Serif"/>
      <w:b/>
      <w:bCs/>
      <w:i/>
      <w:iCs/>
      <w:color w:val="000000"/>
      <w:sz w:val="24"/>
      <w:szCs w:val="20"/>
      <w:lang w:val="fr-FR" w:eastAsia="fr-FR"/>
    </w:rPr>
  </w:style>
  <w:style w:type="paragraph" w:customStyle="1" w:styleId="font11">
    <w:name w:val="font11"/>
    <w:basedOn w:val="Normal"/>
    <w:rsid w:val="00A760E2"/>
    <w:pPr>
      <w:spacing w:before="100" w:beforeAutospacing="1" w:after="100" w:afterAutospacing="1" w:line="240" w:lineRule="auto"/>
    </w:pPr>
    <w:rPr>
      <w:rFonts w:ascii="Microsoft Sans Serif" w:eastAsia="Times New Roman" w:hAnsi="Microsoft Sans Serif" w:cs="Microsoft Sans Serif"/>
      <w:color w:val="FF0000"/>
      <w:sz w:val="24"/>
      <w:szCs w:val="20"/>
      <w:lang w:val="fr-FR" w:eastAsia="fr-FR"/>
    </w:rPr>
  </w:style>
  <w:style w:type="paragraph" w:styleId="TOC4">
    <w:name w:val="toc 4"/>
    <w:basedOn w:val="Normal"/>
    <w:next w:val="Normal"/>
    <w:autoRedefine/>
    <w:uiPriority w:val="39"/>
    <w:unhideWhenUsed/>
    <w:rsid w:val="00A760E2"/>
    <w:pPr>
      <w:spacing w:after="0" w:line="240" w:lineRule="auto"/>
      <w:ind w:left="600"/>
    </w:pPr>
    <w:rPr>
      <w:rFonts w:cs="Calibri"/>
      <w:sz w:val="18"/>
      <w:szCs w:val="18"/>
    </w:rPr>
  </w:style>
  <w:style w:type="paragraph" w:styleId="TOC5">
    <w:name w:val="toc 5"/>
    <w:basedOn w:val="Normal"/>
    <w:next w:val="Normal"/>
    <w:autoRedefine/>
    <w:uiPriority w:val="39"/>
    <w:unhideWhenUsed/>
    <w:rsid w:val="00A760E2"/>
    <w:pPr>
      <w:spacing w:after="0" w:line="240" w:lineRule="auto"/>
      <w:ind w:left="800"/>
    </w:pPr>
    <w:rPr>
      <w:rFonts w:cs="Calibri"/>
      <w:sz w:val="18"/>
      <w:szCs w:val="18"/>
    </w:rPr>
  </w:style>
  <w:style w:type="paragraph" w:styleId="TOC6">
    <w:name w:val="toc 6"/>
    <w:basedOn w:val="Normal"/>
    <w:next w:val="Normal"/>
    <w:autoRedefine/>
    <w:uiPriority w:val="39"/>
    <w:unhideWhenUsed/>
    <w:rsid w:val="00A760E2"/>
    <w:pPr>
      <w:spacing w:after="0" w:line="240" w:lineRule="auto"/>
      <w:ind w:left="1000"/>
    </w:pPr>
    <w:rPr>
      <w:rFonts w:cs="Calibri"/>
      <w:sz w:val="18"/>
      <w:szCs w:val="18"/>
    </w:rPr>
  </w:style>
  <w:style w:type="paragraph" w:styleId="TOC7">
    <w:name w:val="toc 7"/>
    <w:basedOn w:val="Normal"/>
    <w:next w:val="Normal"/>
    <w:autoRedefine/>
    <w:uiPriority w:val="39"/>
    <w:unhideWhenUsed/>
    <w:rsid w:val="00A760E2"/>
    <w:pPr>
      <w:spacing w:after="0" w:line="240" w:lineRule="auto"/>
      <w:ind w:left="1200"/>
    </w:pPr>
    <w:rPr>
      <w:rFonts w:cs="Calibri"/>
      <w:sz w:val="18"/>
      <w:szCs w:val="18"/>
    </w:rPr>
  </w:style>
  <w:style w:type="paragraph" w:styleId="TOC8">
    <w:name w:val="toc 8"/>
    <w:basedOn w:val="Normal"/>
    <w:next w:val="Normal"/>
    <w:autoRedefine/>
    <w:uiPriority w:val="39"/>
    <w:unhideWhenUsed/>
    <w:rsid w:val="00A760E2"/>
    <w:pPr>
      <w:spacing w:after="0" w:line="240" w:lineRule="auto"/>
      <w:ind w:left="1400"/>
    </w:pPr>
    <w:rPr>
      <w:rFonts w:cs="Calibri"/>
      <w:sz w:val="18"/>
      <w:szCs w:val="18"/>
    </w:rPr>
  </w:style>
  <w:style w:type="paragraph" w:styleId="TOC9">
    <w:name w:val="toc 9"/>
    <w:basedOn w:val="Normal"/>
    <w:next w:val="Normal"/>
    <w:autoRedefine/>
    <w:uiPriority w:val="39"/>
    <w:unhideWhenUsed/>
    <w:rsid w:val="00A760E2"/>
    <w:pPr>
      <w:spacing w:after="0" w:line="240" w:lineRule="auto"/>
      <w:ind w:left="1600"/>
    </w:pPr>
    <w:rPr>
      <w:rFonts w:cs="Calibri"/>
      <w:sz w:val="18"/>
      <w:szCs w:val="18"/>
    </w:rPr>
  </w:style>
  <w:style w:type="character" w:customStyle="1" w:styleId="shorttext">
    <w:name w:val="short_text"/>
    <w:rsid w:val="00A760E2"/>
  </w:style>
  <w:style w:type="character" w:customStyle="1" w:styleId="alt-edited">
    <w:name w:val="alt-edited"/>
    <w:rsid w:val="00A760E2"/>
  </w:style>
  <w:style w:type="character" w:customStyle="1" w:styleId="CaptionChar">
    <w:name w:val="Caption Char"/>
    <w:aliases w:val="Para Char"/>
    <w:link w:val="Caption"/>
    <w:rsid w:val="00A760E2"/>
    <w:rPr>
      <w:rFonts w:ascii="Times New Roman Bold" w:eastAsia="Times New Roman" w:hAnsi="Times New Roman Bold"/>
      <w:b/>
      <w:bCs/>
      <w:caps/>
      <w:sz w:val="24"/>
      <w:szCs w:val="24"/>
    </w:rPr>
  </w:style>
  <w:style w:type="paragraph" w:customStyle="1" w:styleId="default0">
    <w:name w:val="default"/>
    <w:basedOn w:val="Normal"/>
    <w:rsid w:val="00A760E2"/>
    <w:pPr>
      <w:autoSpaceDE w:val="0"/>
      <w:autoSpaceDN w:val="0"/>
      <w:spacing w:after="0" w:line="240" w:lineRule="auto"/>
    </w:pPr>
    <w:rPr>
      <w:rFonts w:ascii="Arial" w:eastAsia="Calibri" w:hAnsi="Arial" w:cs="Arial"/>
      <w:color w:val="000000"/>
      <w:sz w:val="24"/>
      <w:szCs w:val="16"/>
      <w:lang w:val="de-DE" w:eastAsia="de-DE"/>
    </w:rPr>
  </w:style>
  <w:style w:type="paragraph" w:customStyle="1" w:styleId="NumberedParasPIF">
    <w:name w:val="Numbered Paras PIF"/>
    <w:basedOn w:val="Normal"/>
    <w:qFormat/>
    <w:rsid w:val="00A760E2"/>
    <w:pPr>
      <w:numPr>
        <w:numId w:val="17"/>
      </w:numPr>
      <w:spacing w:after="100" w:line="240" w:lineRule="auto"/>
      <w:ind w:left="360"/>
      <w:jc w:val="both"/>
    </w:pPr>
    <w:rPr>
      <w:rFonts w:ascii="Times New Roman" w:eastAsia="Times New Roman" w:hAnsi="Times New Roman" w:cs="Calibri"/>
      <w:sz w:val="24"/>
      <w:szCs w:val="18"/>
      <w:lang w:val="en-GB"/>
    </w:rPr>
  </w:style>
  <w:style w:type="paragraph" w:styleId="HTMLPreformatted">
    <w:name w:val="HTML Preformatted"/>
    <w:basedOn w:val="Normal"/>
    <w:link w:val="HTMLPreformattedChar"/>
    <w:uiPriority w:val="99"/>
    <w:unhideWhenUsed/>
    <w:rsid w:val="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alibri"/>
      <w:sz w:val="24"/>
      <w:szCs w:val="20"/>
    </w:rPr>
  </w:style>
  <w:style w:type="character" w:customStyle="1" w:styleId="HTMLPreformattedChar">
    <w:name w:val="HTML Preformatted Char"/>
    <w:link w:val="HTMLPreformatted"/>
    <w:uiPriority w:val="99"/>
    <w:rsid w:val="00A760E2"/>
    <w:rPr>
      <w:rFonts w:ascii="Courier New" w:eastAsia="Times New Roman" w:hAnsi="Courier New" w:cs="Calibri"/>
      <w:sz w:val="24"/>
    </w:rPr>
  </w:style>
  <w:style w:type="table" w:customStyle="1" w:styleId="Grilledutableau2">
    <w:name w:val="Grille du tableau2"/>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NoList"/>
    <w:uiPriority w:val="99"/>
    <w:semiHidden/>
    <w:unhideWhenUsed/>
    <w:rsid w:val="00A760E2"/>
  </w:style>
  <w:style w:type="table" w:customStyle="1" w:styleId="Grilledutableau3">
    <w:name w:val="Grille du tableau3"/>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NoList"/>
    <w:uiPriority w:val="99"/>
    <w:semiHidden/>
    <w:unhideWhenUsed/>
    <w:rsid w:val="00A760E2"/>
  </w:style>
  <w:style w:type="paragraph" w:customStyle="1" w:styleId="bodytext0">
    <w:name w:val="bodytext"/>
    <w:basedOn w:val="Normal"/>
    <w:rsid w:val="00A760E2"/>
    <w:pPr>
      <w:spacing w:before="100" w:beforeAutospacing="1" w:after="100" w:afterAutospacing="1" w:line="240" w:lineRule="auto"/>
    </w:pPr>
    <w:rPr>
      <w:rFonts w:ascii="Times New Roman" w:eastAsia="Times New Roman" w:hAnsi="Times New Roman" w:cs="Calibri"/>
      <w:sz w:val="24"/>
      <w:szCs w:val="16"/>
      <w:lang w:val="fr-FR" w:eastAsia="fr-FR"/>
    </w:rPr>
  </w:style>
  <w:style w:type="numbering" w:customStyle="1" w:styleId="Aucuneliste5">
    <w:name w:val="Aucune liste5"/>
    <w:next w:val="NoList"/>
    <w:uiPriority w:val="99"/>
    <w:semiHidden/>
    <w:unhideWhenUsed/>
    <w:rsid w:val="00A760E2"/>
  </w:style>
  <w:style w:type="table" w:customStyle="1" w:styleId="Grilledutableau4">
    <w:name w:val="Grille du tableau4"/>
    <w:basedOn w:val="TableNormal"/>
    <w:next w:val="TableGrid"/>
    <w:rsid w:val="00A760E2"/>
    <w:rPr>
      <w:rFonts w:cs="Calibri"/>
      <w:sz w:val="24"/>
      <w:szCs w:val="1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uiPriority w:val="99"/>
    <w:semiHidden/>
    <w:unhideWhenUsed/>
    <w:rsid w:val="00A760E2"/>
  </w:style>
  <w:style w:type="table" w:customStyle="1" w:styleId="Grilledutableau11">
    <w:name w:val="Grille du tableau11"/>
    <w:basedOn w:val="TableNormal"/>
    <w:next w:val="TableGrid"/>
    <w:rsid w:val="00A760E2"/>
    <w:rPr>
      <w:rFonts w:cs="Calibri"/>
      <w:sz w:val="24"/>
      <w:szCs w:val="1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semiHidden/>
    <w:rsid w:val="00A760E2"/>
  </w:style>
  <w:style w:type="table" w:customStyle="1" w:styleId="Grilledutableau21">
    <w:name w:val="Grille du tableau21"/>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NoList"/>
    <w:uiPriority w:val="99"/>
    <w:semiHidden/>
    <w:unhideWhenUsed/>
    <w:rsid w:val="00A760E2"/>
  </w:style>
  <w:style w:type="table" w:customStyle="1" w:styleId="Grilledutableau31">
    <w:name w:val="Grille du tableau31"/>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NoList"/>
    <w:uiPriority w:val="99"/>
    <w:semiHidden/>
    <w:unhideWhenUsed/>
    <w:rsid w:val="00A760E2"/>
  </w:style>
  <w:style w:type="numbering" w:customStyle="1" w:styleId="Aucuneliste51">
    <w:name w:val="Aucune liste51"/>
    <w:next w:val="NoList"/>
    <w:uiPriority w:val="99"/>
    <w:semiHidden/>
    <w:unhideWhenUsed/>
    <w:rsid w:val="00A760E2"/>
  </w:style>
  <w:style w:type="paragraph" w:customStyle="1" w:styleId="xl210">
    <w:name w:val="xl210"/>
    <w:basedOn w:val="Normal"/>
    <w:rsid w:val="00A760E2"/>
    <w:pPr>
      <w:pBdr>
        <w:bottom w:val="single" w:sz="4" w:space="0" w:color="auto"/>
        <w:right w:val="single" w:sz="8" w:space="0" w:color="auto"/>
      </w:pBdr>
      <w:shd w:val="clear" w:color="000000" w:fill="5B9BD5"/>
      <w:spacing w:before="100" w:beforeAutospacing="1" w:after="100" w:afterAutospacing="1" w:line="240" w:lineRule="auto"/>
      <w:textAlignment w:val="center"/>
    </w:pPr>
    <w:rPr>
      <w:rFonts w:ascii="Arial Narrow" w:eastAsia="Times New Roman" w:hAnsi="Arial Narrow" w:cs="Calibri"/>
      <w:b/>
      <w:bCs/>
      <w:color w:val="FFFFFF"/>
      <w:sz w:val="24"/>
      <w:szCs w:val="16"/>
      <w:lang w:val="fr-FR" w:eastAsia="fr-FR"/>
    </w:rPr>
  </w:style>
  <w:style w:type="paragraph" w:customStyle="1" w:styleId="xl211">
    <w:name w:val="xl211"/>
    <w:basedOn w:val="Normal"/>
    <w:rsid w:val="00A760E2"/>
    <w:pPr>
      <w:pBdr>
        <w:top w:val="single" w:sz="4" w:space="0" w:color="auto"/>
        <w:bottom w:val="single" w:sz="4" w:space="0" w:color="auto"/>
      </w:pBdr>
      <w:shd w:val="clear" w:color="000000" w:fill="5B9BD5"/>
      <w:spacing w:before="100" w:beforeAutospacing="1" w:after="100" w:afterAutospacing="1" w:line="240" w:lineRule="auto"/>
      <w:jc w:val="center"/>
      <w:textAlignment w:val="center"/>
    </w:pPr>
    <w:rPr>
      <w:rFonts w:ascii="Arial Narrow" w:eastAsia="Times New Roman" w:hAnsi="Arial Narrow" w:cs="Calibri"/>
      <w:b/>
      <w:bCs/>
      <w:color w:val="FFFFFF"/>
      <w:sz w:val="24"/>
      <w:szCs w:val="16"/>
      <w:lang w:val="fr-FR" w:eastAsia="fr-FR"/>
    </w:rPr>
  </w:style>
  <w:style w:type="paragraph" w:customStyle="1" w:styleId="xl212">
    <w:name w:val="xl212"/>
    <w:basedOn w:val="Normal"/>
    <w:rsid w:val="00A760E2"/>
    <w:pPr>
      <w:pBdr>
        <w:top w:val="single" w:sz="4" w:space="0" w:color="auto"/>
        <w:left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Arial Narrow" w:eastAsia="Times New Roman" w:hAnsi="Arial Narrow" w:cs="Calibri"/>
      <w:b/>
      <w:bCs/>
      <w:color w:val="FFFFFF"/>
      <w:sz w:val="24"/>
      <w:szCs w:val="16"/>
      <w:lang w:val="fr-FR" w:eastAsia="fr-FR"/>
    </w:rPr>
  </w:style>
  <w:style w:type="paragraph" w:customStyle="1" w:styleId="xl213">
    <w:name w:val="xl213"/>
    <w:basedOn w:val="Normal"/>
    <w:rsid w:val="00A760E2"/>
    <w:pPr>
      <w:pBdr>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Arial Narrow" w:eastAsia="Times New Roman" w:hAnsi="Arial Narrow" w:cs="Calibri"/>
      <w:b/>
      <w:bCs/>
      <w:color w:val="FFFFFF"/>
      <w:sz w:val="24"/>
      <w:szCs w:val="16"/>
      <w:lang w:val="fr-FR" w:eastAsia="fr-FR"/>
    </w:rPr>
  </w:style>
  <w:style w:type="paragraph" w:customStyle="1" w:styleId="xl214">
    <w:name w:val="xl214"/>
    <w:basedOn w:val="Normal"/>
    <w:rsid w:val="00A760E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Narrow" w:eastAsia="Times New Roman" w:hAnsi="Arial Narrow" w:cs="Calibri"/>
      <w:b/>
      <w:bCs/>
      <w:i/>
      <w:iCs/>
      <w:sz w:val="24"/>
      <w:szCs w:val="16"/>
      <w:lang w:val="fr-FR" w:eastAsia="fr-FR"/>
    </w:rPr>
  </w:style>
  <w:style w:type="paragraph" w:customStyle="1" w:styleId="xl215">
    <w:name w:val="xl215"/>
    <w:basedOn w:val="Normal"/>
    <w:rsid w:val="00A760E2"/>
    <w:pPr>
      <w:pBdr>
        <w:top w:val="single" w:sz="8" w:space="0" w:color="auto"/>
        <w:left w:val="single" w:sz="8"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Arial Narrow" w:eastAsia="Times New Roman" w:hAnsi="Arial Narrow" w:cs="Calibri"/>
      <w:b/>
      <w:bCs/>
      <w:color w:val="FFFFFF"/>
      <w:sz w:val="24"/>
      <w:szCs w:val="16"/>
      <w:lang w:val="fr-FR" w:eastAsia="fr-FR"/>
    </w:rPr>
  </w:style>
  <w:style w:type="paragraph" w:customStyle="1" w:styleId="xl216">
    <w:name w:val="xl216"/>
    <w:basedOn w:val="Normal"/>
    <w:rsid w:val="00A760E2"/>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Arial Narrow" w:eastAsia="Times New Roman" w:hAnsi="Arial Narrow" w:cs="Calibri"/>
      <w:b/>
      <w:bCs/>
      <w:color w:val="FFFFFF"/>
      <w:sz w:val="24"/>
      <w:szCs w:val="16"/>
      <w:lang w:val="fr-FR" w:eastAsia="fr-FR"/>
    </w:rPr>
  </w:style>
  <w:style w:type="paragraph" w:customStyle="1" w:styleId="xl217">
    <w:name w:val="xl217"/>
    <w:basedOn w:val="Normal"/>
    <w:rsid w:val="00A760E2"/>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textAlignment w:val="center"/>
    </w:pPr>
    <w:rPr>
      <w:rFonts w:ascii="Arial Narrow" w:eastAsia="Times New Roman" w:hAnsi="Arial Narrow" w:cs="Calibri"/>
      <w:b/>
      <w:bCs/>
      <w:color w:val="FFFFFF"/>
      <w:sz w:val="24"/>
      <w:szCs w:val="16"/>
      <w:lang w:val="fr-FR" w:eastAsia="fr-FR"/>
    </w:rPr>
  </w:style>
  <w:style w:type="paragraph" w:customStyle="1" w:styleId="xl218">
    <w:name w:val="xl218"/>
    <w:basedOn w:val="Normal"/>
    <w:rsid w:val="00A760E2"/>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Narrow" w:eastAsia="Times New Roman" w:hAnsi="Arial Narrow" w:cs="Calibri"/>
      <w:sz w:val="24"/>
      <w:szCs w:val="16"/>
      <w:lang w:val="fr-FR" w:eastAsia="fr-FR"/>
    </w:rPr>
  </w:style>
  <w:style w:type="paragraph" w:customStyle="1" w:styleId="xl219">
    <w:name w:val="xl219"/>
    <w:basedOn w:val="Normal"/>
    <w:rsid w:val="00A760E2"/>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Calibri"/>
      <w:sz w:val="24"/>
      <w:szCs w:val="16"/>
      <w:lang w:val="fr-FR" w:eastAsia="fr-FR"/>
    </w:rPr>
  </w:style>
  <w:style w:type="paragraph" w:customStyle="1" w:styleId="xl220">
    <w:name w:val="xl220"/>
    <w:basedOn w:val="Normal"/>
    <w:rsid w:val="00A760E2"/>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cs="Calibri"/>
      <w:sz w:val="24"/>
      <w:szCs w:val="16"/>
      <w:lang w:val="fr-FR" w:eastAsia="fr-FR"/>
    </w:rPr>
  </w:style>
  <w:style w:type="paragraph" w:customStyle="1" w:styleId="xl221">
    <w:name w:val="xl221"/>
    <w:basedOn w:val="Normal"/>
    <w:rsid w:val="00A760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Calibri"/>
      <w:sz w:val="24"/>
      <w:szCs w:val="16"/>
      <w:lang w:val="fr-FR" w:eastAsia="fr-FR"/>
    </w:rPr>
  </w:style>
  <w:style w:type="paragraph" w:customStyle="1" w:styleId="xl222">
    <w:name w:val="xl222"/>
    <w:basedOn w:val="Normal"/>
    <w:rsid w:val="00A76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Calibri"/>
      <w:sz w:val="24"/>
      <w:szCs w:val="16"/>
      <w:lang w:val="fr-FR" w:eastAsia="fr-FR"/>
    </w:rPr>
  </w:style>
  <w:style w:type="paragraph" w:customStyle="1" w:styleId="xl223">
    <w:name w:val="xl223"/>
    <w:basedOn w:val="Normal"/>
    <w:rsid w:val="00A760E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Calibri"/>
      <w:sz w:val="24"/>
      <w:szCs w:val="16"/>
      <w:lang w:val="fr-FR" w:eastAsia="fr-FR"/>
    </w:rPr>
  </w:style>
  <w:style w:type="paragraph" w:customStyle="1" w:styleId="xl224">
    <w:name w:val="xl224"/>
    <w:basedOn w:val="Normal"/>
    <w:rsid w:val="00A760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Calibri"/>
      <w:sz w:val="24"/>
      <w:szCs w:val="16"/>
      <w:lang w:val="fr-FR" w:eastAsia="fr-FR"/>
    </w:rPr>
  </w:style>
  <w:style w:type="numbering" w:customStyle="1" w:styleId="Aucuneliste6">
    <w:name w:val="Aucune liste6"/>
    <w:next w:val="NoList"/>
    <w:uiPriority w:val="99"/>
    <w:semiHidden/>
    <w:unhideWhenUsed/>
    <w:rsid w:val="00A760E2"/>
  </w:style>
  <w:style w:type="numbering" w:customStyle="1" w:styleId="Aucuneliste7">
    <w:name w:val="Aucune liste7"/>
    <w:next w:val="NoList"/>
    <w:uiPriority w:val="99"/>
    <w:semiHidden/>
    <w:unhideWhenUsed/>
    <w:rsid w:val="00A760E2"/>
  </w:style>
  <w:style w:type="table" w:customStyle="1" w:styleId="Grilledutableau5">
    <w:name w:val="Grille du tableau5"/>
    <w:basedOn w:val="TableNormal"/>
    <w:next w:val="TableGrid"/>
    <w:rsid w:val="00A760E2"/>
    <w:rPr>
      <w:rFonts w:cs="Calibri"/>
      <w:sz w:val="24"/>
      <w:szCs w:val="1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uiPriority w:val="99"/>
    <w:semiHidden/>
    <w:unhideWhenUsed/>
    <w:rsid w:val="00A760E2"/>
  </w:style>
  <w:style w:type="table" w:customStyle="1" w:styleId="Grilledutableau12">
    <w:name w:val="Grille du tableau12"/>
    <w:basedOn w:val="TableNormal"/>
    <w:next w:val="TableGrid"/>
    <w:rsid w:val="00A760E2"/>
    <w:rPr>
      <w:rFonts w:cs="Calibri"/>
      <w:sz w:val="24"/>
      <w:szCs w:val="1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semiHidden/>
    <w:rsid w:val="00A760E2"/>
  </w:style>
  <w:style w:type="table" w:customStyle="1" w:styleId="Grilledutableau22">
    <w:name w:val="Grille du tableau22"/>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760E2"/>
  </w:style>
  <w:style w:type="table" w:customStyle="1" w:styleId="Grilledutableau32">
    <w:name w:val="Grille du tableau32"/>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NoList"/>
    <w:uiPriority w:val="99"/>
    <w:semiHidden/>
    <w:unhideWhenUsed/>
    <w:rsid w:val="00A760E2"/>
  </w:style>
  <w:style w:type="numbering" w:customStyle="1" w:styleId="Aucuneliste52">
    <w:name w:val="Aucune liste52"/>
    <w:next w:val="NoList"/>
    <w:uiPriority w:val="99"/>
    <w:semiHidden/>
    <w:unhideWhenUsed/>
    <w:rsid w:val="00A760E2"/>
  </w:style>
  <w:style w:type="numbering" w:customStyle="1" w:styleId="Aucuneliste61">
    <w:name w:val="Aucune liste61"/>
    <w:next w:val="NoList"/>
    <w:uiPriority w:val="99"/>
    <w:semiHidden/>
    <w:unhideWhenUsed/>
    <w:rsid w:val="00A760E2"/>
  </w:style>
  <w:style w:type="numbering" w:customStyle="1" w:styleId="Aucuneliste8">
    <w:name w:val="Aucune liste8"/>
    <w:next w:val="NoList"/>
    <w:uiPriority w:val="99"/>
    <w:semiHidden/>
    <w:unhideWhenUsed/>
    <w:rsid w:val="00A760E2"/>
  </w:style>
  <w:style w:type="table" w:customStyle="1" w:styleId="Grilledutableau6">
    <w:name w:val="Grille du tableau6"/>
    <w:basedOn w:val="TableNormal"/>
    <w:next w:val="TableGrid"/>
    <w:rsid w:val="00A760E2"/>
    <w:rPr>
      <w:rFonts w:cs="Calibri"/>
      <w:sz w:val="24"/>
      <w:szCs w:val="1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NoList"/>
    <w:uiPriority w:val="99"/>
    <w:semiHidden/>
    <w:unhideWhenUsed/>
    <w:rsid w:val="00A760E2"/>
  </w:style>
  <w:style w:type="table" w:customStyle="1" w:styleId="Grilledutableau13">
    <w:name w:val="Grille du tableau13"/>
    <w:basedOn w:val="TableNormal"/>
    <w:next w:val="TableGrid"/>
    <w:rsid w:val="00A760E2"/>
    <w:rPr>
      <w:rFonts w:cs="Calibri"/>
      <w:sz w:val="24"/>
      <w:szCs w:val="1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3">
    <w:name w:val="Aucune liste23"/>
    <w:next w:val="NoList"/>
    <w:semiHidden/>
    <w:rsid w:val="00A760E2"/>
  </w:style>
  <w:style w:type="table" w:customStyle="1" w:styleId="Grilledutableau23">
    <w:name w:val="Grille du tableau23"/>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NoList"/>
    <w:uiPriority w:val="99"/>
    <w:semiHidden/>
    <w:unhideWhenUsed/>
    <w:rsid w:val="00A760E2"/>
  </w:style>
  <w:style w:type="table" w:customStyle="1" w:styleId="Grilledutableau33">
    <w:name w:val="Grille du tableau33"/>
    <w:basedOn w:val="TableNormal"/>
    <w:next w:val="TableGrid"/>
    <w:uiPriority w:val="39"/>
    <w:rsid w:val="00A760E2"/>
    <w:rPr>
      <w:rFonts w:eastAsia="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
    <w:name w:val="Aucune liste43"/>
    <w:next w:val="NoList"/>
    <w:uiPriority w:val="99"/>
    <w:semiHidden/>
    <w:unhideWhenUsed/>
    <w:rsid w:val="00A760E2"/>
  </w:style>
  <w:style w:type="numbering" w:customStyle="1" w:styleId="Aucuneliste53">
    <w:name w:val="Aucune liste53"/>
    <w:next w:val="NoList"/>
    <w:uiPriority w:val="99"/>
    <w:semiHidden/>
    <w:unhideWhenUsed/>
    <w:rsid w:val="00A760E2"/>
  </w:style>
  <w:style w:type="numbering" w:customStyle="1" w:styleId="Aucuneliste62">
    <w:name w:val="Aucune liste62"/>
    <w:next w:val="NoList"/>
    <w:uiPriority w:val="99"/>
    <w:semiHidden/>
    <w:unhideWhenUsed/>
    <w:rsid w:val="00A760E2"/>
  </w:style>
  <w:style w:type="paragraph" w:customStyle="1" w:styleId="NumberedParas">
    <w:name w:val="Numbered Paras"/>
    <w:basedOn w:val="Normal"/>
    <w:link w:val="NumberedParasChar"/>
    <w:qFormat/>
    <w:rsid w:val="00A760E2"/>
    <w:pPr>
      <w:numPr>
        <w:numId w:val="18"/>
      </w:numPr>
      <w:spacing w:after="0" w:line="240" w:lineRule="auto"/>
      <w:jc w:val="both"/>
    </w:pPr>
    <w:rPr>
      <w:rFonts w:ascii="Times New Roman" w:eastAsia="Times New Roman" w:hAnsi="Times New Roman" w:cs="Calibri"/>
      <w:noProof/>
      <w:sz w:val="24"/>
      <w:lang w:val="en-GB"/>
    </w:rPr>
  </w:style>
  <w:style w:type="character" w:customStyle="1" w:styleId="NumberedParasChar">
    <w:name w:val="Numbered Paras Char"/>
    <w:link w:val="NumberedParas"/>
    <w:rsid w:val="00A760E2"/>
    <w:rPr>
      <w:rFonts w:ascii="Times New Roman" w:eastAsia="Times New Roman" w:hAnsi="Times New Roman" w:cs="Calibri"/>
      <w:noProof/>
      <w:sz w:val="24"/>
      <w:szCs w:val="22"/>
      <w:lang w:eastAsia="en-US"/>
    </w:rPr>
  </w:style>
  <w:style w:type="table" w:customStyle="1" w:styleId="Grillemoyenne21">
    <w:name w:val="Grille moyenne 21"/>
    <w:basedOn w:val="TableNormal"/>
    <w:link w:val="MediumGrid2Char"/>
    <w:uiPriority w:val="1"/>
    <w:semiHidden/>
    <w:unhideWhenUsed/>
    <w:rsid w:val="00A760E2"/>
    <w:rPr>
      <w:rFonts w:ascii="Times" w:eastAsia="Times" w:hAnsi="Times"/>
      <w:sz w:val="24"/>
      <w:szCs w:val="22"/>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uiPriority w:val="34"/>
    <w:unhideWhenUsed/>
    <w:rsid w:val="00A760E2"/>
    <w:rPr>
      <w:rFonts w:cs="Calibri"/>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Grillemoyenne2Car">
    <w:name w:val="Grille moyenne 2 Car"/>
    <w:uiPriority w:val="1"/>
    <w:rsid w:val="00A760E2"/>
    <w:rPr>
      <w:rFonts w:ascii="Times" w:eastAsia="Times" w:hAnsi="Times"/>
      <w:sz w:val="24"/>
      <w:szCs w:val="22"/>
      <w:lang w:eastAsia="fr-FR" w:bidi="ar-SA"/>
    </w:rPr>
  </w:style>
  <w:style w:type="character" w:customStyle="1" w:styleId="GridTable1Light1">
    <w:name w:val="Grid Table 1 Light1"/>
    <w:uiPriority w:val="33"/>
    <w:qFormat/>
    <w:rsid w:val="00A760E2"/>
    <w:rPr>
      <w:b/>
      <w:bCs/>
      <w:i/>
      <w:iCs/>
      <w:spacing w:val="5"/>
    </w:rPr>
  </w:style>
  <w:style w:type="character" w:customStyle="1" w:styleId="UnresolvedMention1">
    <w:name w:val="Unresolved Mention1"/>
    <w:uiPriority w:val="99"/>
    <w:semiHidden/>
    <w:unhideWhenUsed/>
    <w:rsid w:val="00A760E2"/>
    <w:rPr>
      <w:color w:val="808080"/>
      <w:shd w:val="clear" w:color="auto" w:fill="E6E6E6"/>
    </w:rPr>
  </w:style>
  <w:style w:type="paragraph" w:customStyle="1" w:styleId="StyleBodyTextLeft127cm">
    <w:name w:val="Style Body Text + Left:  1.27 cm"/>
    <w:basedOn w:val="BodyText"/>
    <w:link w:val="StyleBodyTextLeft127cmChar"/>
    <w:rsid w:val="00A760E2"/>
    <w:pPr>
      <w:framePr w:w="0" w:hRule="auto" w:hSpace="0" w:wrap="auto" w:vAnchor="margin" w:hAnchor="text" w:xAlign="left" w:yAlign="inline"/>
      <w:ind w:left="567" w:right="567"/>
    </w:pPr>
    <w:rPr>
      <w:rFonts w:ascii="Book Antiqua" w:hAnsi="Book Antiqua" w:cs="Calibri"/>
      <w:szCs w:val="20"/>
      <w:lang w:val="en-GB" w:eastAsia="en-US"/>
    </w:rPr>
  </w:style>
  <w:style w:type="character" w:customStyle="1" w:styleId="StyleBodyTextLeft127cmChar">
    <w:name w:val="Style Body Text + Left:  1.27 cm Char"/>
    <w:link w:val="StyleBodyTextLeft127cm"/>
    <w:rsid w:val="00A760E2"/>
    <w:rPr>
      <w:rFonts w:ascii="Book Antiqua" w:eastAsia="Times New Roman" w:hAnsi="Book Antiqua" w:cs="Calibri"/>
      <w:lang w:val="en-GB"/>
    </w:rPr>
  </w:style>
  <w:style w:type="character" w:customStyle="1" w:styleId="UnresolvedMention2">
    <w:name w:val="Unresolved Mention2"/>
    <w:uiPriority w:val="99"/>
    <w:semiHidden/>
    <w:unhideWhenUsed/>
    <w:rsid w:val="00A760E2"/>
    <w:rPr>
      <w:color w:val="808080"/>
      <w:shd w:val="clear" w:color="auto" w:fill="E6E6E6"/>
    </w:rPr>
  </w:style>
  <w:style w:type="paragraph" w:styleId="Subtitle">
    <w:name w:val="Subtitle"/>
    <w:basedOn w:val="Normal"/>
    <w:next w:val="Normal"/>
    <w:link w:val="SubtitleChar"/>
    <w:qFormat/>
    <w:rsid w:val="00A760E2"/>
    <w:pPr>
      <w:keepNext/>
      <w:keepLines/>
      <w:widowControl w:val="0"/>
      <w:pBdr>
        <w:top w:val="nil"/>
        <w:left w:val="nil"/>
        <w:bottom w:val="nil"/>
        <w:right w:val="nil"/>
        <w:between w:val="nil"/>
      </w:pBdr>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A760E2"/>
    <w:rPr>
      <w:rFonts w:ascii="Georgia" w:eastAsia="Georgia" w:hAnsi="Georgia" w:cs="Georgia"/>
      <w:i/>
      <w:color w:val="666666"/>
      <w:sz w:val="48"/>
      <w:szCs w:val="48"/>
    </w:rPr>
  </w:style>
  <w:style w:type="table" w:customStyle="1" w:styleId="33">
    <w:name w:val="33"/>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32">
    <w:name w:val="32"/>
    <w:basedOn w:val="TableNormal"/>
    <w:rsid w:val="00A760E2"/>
    <w:pPr>
      <w:contextualSpacing/>
    </w:pPr>
    <w:rPr>
      <w:rFonts w:eastAsia="Calibri" w:cs="Calibri"/>
      <w:sz w:val="24"/>
      <w:szCs w:val="16"/>
    </w:rPr>
    <w:tblPr>
      <w:tblStyleRowBandSize w:val="1"/>
      <w:tblStyleColBandSize w:val="1"/>
      <w:tblCellMar>
        <w:left w:w="115" w:type="dxa"/>
        <w:right w:w="115" w:type="dxa"/>
      </w:tblCellMar>
    </w:tblPr>
  </w:style>
  <w:style w:type="table" w:customStyle="1" w:styleId="31">
    <w:name w:val="31"/>
    <w:basedOn w:val="TableNormal"/>
    <w:rsid w:val="00A760E2"/>
    <w:pPr>
      <w:contextualSpacing/>
    </w:pPr>
    <w:rPr>
      <w:rFonts w:eastAsia="Calibri" w:cs="Calibri"/>
      <w:sz w:val="24"/>
      <w:szCs w:val="16"/>
    </w:rPr>
    <w:tblPr>
      <w:tblStyleRowBandSize w:val="1"/>
      <w:tblStyleColBandSize w:val="1"/>
      <w:tblCellMar>
        <w:left w:w="115" w:type="dxa"/>
        <w:right w:w="115" w:type="dxa"/>
      </w:tblCellMar>
    </w:tblPr>
  </w:style>
  <w:style w:type="table" w:customStyle="1" w:styleId="30">
    <w:name w:val="30"/>
    <w:basedOn w:val="TableNormal"/>
    <w:rsid w:val="00A760E2"/>
    <w:pPr>
      <w:contextualSpacing/>
    </w:pPr>
    <w:rPr>
      <w:rFonts w:eastAsia="Calibri" w:cs="Calibri"/>
      <w:sz w:val="24"/>
      <w:szCs w:val="16"/>
    </w:rPr>
    <w:tblPr>
      <w:tblStyleRowBandSize w:val="1"/>
      <w:tblStyleColBandSize w:val="1"/>
      <w:tblCellMar>
        <w:left w:w="115" w:type="dxa"/>
        <w:right w:w="115" w:type="dxa"/>
      </w:tblCellMar>
    </w:tblPr>
  </w:style>
  <w:style w:type="table" w:customStyle="1" w:styleId="29">
    <w:name w:val="29"/>
    <w:basedOn w:val="TableNormal"/>
    <w:rsid w:val="00A760E2"/>
    <w:rPr>
      <w:rFonts w:eastAsia="Calibri" w:cs="Calibri"/>
      <w:sz w:val="24"/>
      <w:szCs w:val="16"/>
    </w:rPr>
    <w:tblPr>
      <w:tblStyleRowBandSize w:val="1"/>
      <w:tblStyleColBandSize w:val="1"/>
    </w:tblPr>
  </w:style>
  <w:style w:type="table" w:customStyle="1" w:styleId="28">
    <w:name w:val="28"/>
    <w:basedOn w:val="TableNormal"/>
    <w:rsid w:val="00A760E2"/>
    <w:rPr>
      <w:rFonts w:eastAsia="Calibri" w:cs="Calibri"/>
      <w:sz w:val="24"/>
      <w:szCs w:val="16"/>
    </w:rPr>
    <w:tblPr>
      <w:tblStyleRowBandSize w:val="1"/>
      <w:tblStyleColBandSize w:val="1"/>
    </w:tblPr>
  </w:style>
  <w:style w:type="table" w:customStyle="1" w:styleId="27">
    <w:name w:val="27"/>
    <w:basedOn w:val="TableNormal"/>
    <w:rsid w:val="00A760E2"/>
    <w:pPr>
      <w:contextualSpacing/>
    </w:pPr>
    <w:rPr>
      <w:rFonts w:eastAsia="Calibri" w:cs="Calibri"/>
      <w:sz w:val="24"/>
      <w:szCs w:val="16"/>
    </w:rPr>
    <w:tblPr>
      <w:tblStyleRowBandSize w:val="1"/>
      <w:tblStyleColBandSize w:val="1"/>
      <w:tblCellMar>
        <w:left w:w="115" w:type="dxa"/>
        <w:right w:w="115" w:type="dxa"/>
      </w:tblCellMar>
    </w:tblPr>
  </w:style>
  <w:style w:type="table" w:customStyle="1" w:styleId="26">
    <w:name w:val="26"/>
    <w:basedOn w:val="TableNormal"/>
    <w:rsid w:val="00A760E2"/>
    <w:pPr>
      <w:contextualSpacing/>
    </w:pPr>
    <w:rPr>
      <w:rFonts w:eastAsia="Calibri" w:cs="Calibri"/>
      <w:sz w:val="24"/>
      <w:szCs w:val="16"/>
    </w:rPr>
    <w:tblPr>
      <w:tblStyleRowBandSize w:val="1"/>
      <w:tblStyleColBandSize w:val="1"/>
      <w:tblCellMar>
        <w:left w:w="115" w:type="dxa"/>
        <w:right w:w="115" w:type="dxa"/>
      </w:tblCellMar>
    </w:tblPr>
  </w:style>
  <w:style w:type="table" w:customStyle="1" w:styleId="25">
    <w:name w:val="25"/>
    <w:basedOn w:val="TableNormal"/>
    <w:rsid w:val="00A760E2"/>
    <w:rPr>
      <w:rFonts w:eastAsia="Calibri" w:cs="Calibri"/>
      <w:sz w:val="24"/>
      <w:szCs w:val="16"/>
    </w:rPr>
    <w:tblPr>
      <w:tblStyleRowBandSize w:val="1"/>
      <w:tblStyleColBandSize w:val="1"/>
    </w:tblPr>
  </w:style>
  <w:style w:type="table" w:customStyle="1" w:styleId="24">
    <w:name w:val="24"/>
    <w:basedOn w:val="TableNormal"/>
    <w:rsid w:val="00A760E2"/>
    <w:rPr>
      <w:rFonts w:eastAsia="Calibri" w:cs="Calibri"/>
      <w:sz w:val="24"/>
      <w:szCs w:val="16"/>
    </w:rPr>
    <w:tblPr>
      <w:tblStyleRowBandSize w:val="1"/>
      <w:tblStyleColBandSize w:val="1"/>
    </w:tblPr>
  </w:style>
  <w:style w:type="table" w:customStyle="1" w:styleId="23">
    <w:name w:val="23"/>
    <w:basedOn w:val="TableNormal"/>
    <w:rsid w:val="00A760E2"/>
    <w:rPr>
      <w:rFonts w:eastAsia="Calibri" w:cs="Calibri"/>
      <w:sz w:val="24"/>
      <w:szCs w:val="16"/>
    </w:rPr>
    <w:tblPr>
      <w:tblStyleRowBandSize w:val="1"/>
      <w:tblStyleColBandSize w:val="1"/>
    </w:tblPr>
  </w:style>
  <w:style w:type="table" w:customStyle="1" w:styleId="22">
    <w:name w:val="22"/>
    <w:basedOn w:val="TableNormal"/>
    <w:rsid w:val="00A760E2"/>
    <w:rPr>
      <w:rFonts w:eastAsia="Calibri" w:cs="Calibri"/>
      <w:sz w:val="24"/>
      <w:szCs w:val="16"/>
    </w:rPr>
    <w:tblPr>
      <w:tblStyleRowBandSize w:val="1"/>
      <w:tblStyleColBandSize w:val="1"/>
    </w:tblPr>
  </w:style>
  <w:style w:type="table" w:customStyle="1" w:styleId="21">
    <w:name w:val="21"/>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20">
    <w:name w:val="20"/>
    <w:basedOn w:val="TableNormal"/>
    <w:rsid w:val="00A760E2"/>
    <w:rPr>
      <w:rFonts w:eastAsia="Calibri" w:cs="Calibri"/>
      <w:sz w:val="24"/>
      <w:szCs w:val="16"/>
    </w:rPr>
    <w:tblPr>
      <w:tblStyleRowBandSize w:val="1"/>
      <w:tblStyleColBandSize w:val="1"/>
    </w:tblPr>
  </w:style>
  <w:style w:type="table" w:customStyle="1" w:styleId="19">
    <w:name w:val="19"/>
    <w:basedOn w:val="TableNormal"/>
    <w:rsid w:val="00A760E2"/>
    <w:rPr>
      <w:rFonts w:eastAsia="Calibri" w:cs="Calibri"/>
      <w:sz w:val="24"/>
      <w:szCs w:val="16"/>
    </w:rPr>
    <w:tblPr>
      <w:tblStyleRowBandSize w:val="1"/>
      <w:tblStyleColBandSize w:val="1"/>
    </w:tblPr>
  </w:style>
  <w:style w:type="table" w:customStyle="1" w:styleId="18">
    <w:name w:val="18"/>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17">
    <w:name w:val="17"/>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16">
    <w:name w:val="16"/>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15">
    <w:name w:val="15"/>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14">
    <w:name w:val="14"/>
    <w:basedOn w:val="TableNormal"/>
    <w:rsid w:val="00A760E2"/>
    <w:rPr>
      <w:rFonts w:eastAsia="Calibri" w:cs="Calibri"/>
      <w:sz w:val="24"/>
      <w:szCs w:val="16"/>
    </w:rPr>
    <w:tblPr>
      <w:tblStyleRowBandSize w:val="1"/>
      <w:tblStyleColBandSize w:val="1"/>
      <w:tblCellMar>
        <w:left w:w="115" w:type="dxa"/>
        <w:right w:w="115" w:type="dxa"/>
      </w:tblCellMar>
    </w:tblPr>
  </w:style>
  <w:style w:type="table" w:customStyle="1" w:styleId="13">
    <w:name w:val="13"/>
    <w:basedOn w:val="TableNormal"/>
    <w:rsid w:val="00A760E2"/>
    <w:pPr>
      <w:contextualSpacing/>
    </w:pPr>
    <w:rPr>
      <w:rFonts w:eastAsia="Calibri" w:cs="Calibri"/>
      <w:sz w:val="24"/>
      <w:szCs w:val="16"/>
    </w:rPr>
    <w:tblPr>
      <w:tblStyleRowBandSize w:val="1"/>
      <w:tblStyleColBandSize w:val="1"/>
      <w:tblCellMar>
        <w:left w:w="115" w:type="dxa"/>
        <w:right w:w="115" w:type="dxa"/>
      </w:tblCellMar>
    </w:tblPr>
  </w:style>
  <w:style w:type="table" w:customStyle="1" w:styleId="12">
    <w:name w:val="12"/>
    <w:basedOn w:val="TableNormal"/>
    <w:rsid w:val="00A760E2"/>
    <w:rPr>
      <w:rFonts w:eastAsia="Calibri" w:cs="Calibri"/>
      <w:sz w:val="24"/>
      <w:szCs w:val="16"/>
    </w:rPr>
    <w:tblPr>
      <w:tblStyleRowBandSize w:val="1"/>
      <w:tblStyleColBandSize w:val="1"/>
    </w:tblPr>
  </w:style>
  <w:style w:type="table" w:customStyle="1" w:styleId="11">
    <w:name w:val="11"/>
    <w:basedOn w:val="TableNormal"/>
    <w:rsid w:val="00A760E2"/>
    <w:rPr>
      <w:rFonts w:eastAsia="Calibri" w:cs="Calibri"/>
      <w:sz w:val="24"/>
      <w:szCs w:val="16"/>
    </w:rPr>
    <w:tblPr>
      <w:tblStyleRowBandSize w:val="1"/>
      <w:tblStyleColBandSize w:val="1"/>
    </w:tblPr>
  </w:style>
  <w:style w:type="table" w:customStyle="1" w:styleId="10">
    <w:name w:val="10"/>
    <w:basedOn w:val="TableNormal"/>
    <w:rsid w:val="00A760E2"/>
    <w:rPr>
      <w:rFonts w:eastAsia="Calibri" w:cs="Calibri"/>
      <w:sz w:val="24"/>
      <w:szCs w:val="16"/>
    </w:rPr>
    <w:tblPr>
      <w:tblStyleRowBandSize w:val="1"/>
      <w:tblStyleColBandSize w:val="1"/>
    </w:tblPr>
  </w:style>
  <w:style w:type="table" w:customStyle="1" w:styleId="9">
    <w:name w:val="9"/>
    <w:basedOn w:val="TableNormal"/>
    <w:rsid w:val="00A760E2"/>
    <w:rPr>
      <w:rFonts w:eastAsia="Calibri" w:cs="Calibri"/>
      <w:sz w:val="24"/>
      <w:szCs w:val="16"/>
    </w:rPr>
    <w:tblPr>
      <w:tblStyleRowBandSize w:val="1"/>
      <w:tblStyleColBandSize w:val="1"/>
    </w:tblPr>
  </w:style>
  <w:style w:type="table" w:customStyle="1" w:styleId="8">
    <w:name w:val="8"/>
    <w:basedOn w:val="TableNormal"/>
    <w:rsid w:val="00A760E2"/>
    <w:rPr>
      <w:rFonts w:eastAsia="Calibri" w:cs="Calibri"/>
      <w:sz w:val="24"/>
      <w:szCs w:val="16"/>
    </w:rPr>
    <w:tblPr>
      <w:tblStyleRowBandSize w:val="1"/>
      <w:tblStyleColBandSize w:val="1"/>
    </w:tblPr>
  </w:style>
  <w:style w:type="table" w:customStyle="1" w:styleId="7">
    <w:name w:val="7"/>
    <w:basedOn w:val="TableNormal"/>
    <w:rsid w:val="00A760E2"/>
    <w:rPr>
      <w:rFonts w:eastAsia="Calibri" w:cs="Calibri"/>
      <w:sz w:val="24"/>
      <w:szCs w:val="16"/>
    </w:rPr>
    <w:tblPr>
      <w:tblStyleRowBandSize w:val="1"/>
      <w:tblStyleColBandSize w:val="1"/>
    </w:tblPr>
  </w:style>
  <w:style w:type="table" w:customStyle="1" w:styleId="6">
    <w:name w:val="6"/>
    <w:basedOn w:val="TableNormal"/>
    <w:rsid w:val="00A760E2"/>
    <w:rPr>
      <w:rFonts w:eastAsia="Calibri" w:cs="Calibri"/>
      <w:sz w:val="24"/>
      <w:szCs w:val="16"/>
    </w:rPr>
    <w:tblPr>
      <w:tblStyleRowBandSize w:val="1"/>
      <w:tblStyleColBandSize w:val="1"/>
    </w:tblPr>
  </w:style>
  <w:style w:type="table" w:customStyle="1" w:styleId="5">
    <w:name w:val="5"/>
    <w:basedOn w:val="TableNormal"/>
    <w:rsid w:val="00A760E2"/>
    <w:rPr>
      <w:rFonts w:eastAsia="Calibri" w:cs="Calibri"/>
      <w:sz w:val="24"/>
      <w:szCs w:val="16"/>
    </w:rPr>
    <w:tblPr>
      <w:tblStyleRowBandSize w:val="1"/>
      <w:tblStyleColBandSize w:val="1"/>
    </w:tblPr>
  </w:style>
  <w:style w:type="table" w:customStyle="1" w:styleId="4">
    <w:name w:val="4"/>
    <w:basedOn w:val="TableNormal"/>
    <w:rsid w:val="00A760E2"/>
    <w:rPr>
      <w:rFonts w:eastAsia="Calibri" w:cs="Calibri"/>
      <w:sz w:val="24"/>
      <w:szCs w:val="16"/>
    </w:rPr>
    <w:tblPr>
      <w:tblStyleRowBandSize w:val="1"/>
      <w:tblStyleColBandSize w:val="1"/>
    </w:tblPr>
  </w:style>
  <w:style w:type="table" w:customStyle="1" w:styleId="3">
    <w:name w:val="3"/>
    <w:basedOn w:val="TableNormal"/>
    <w:rsid w:val="00A760E2"/>
    <w:rPr>
      <w:rFonts w:eastAsia="Calibri" w:cs="Calibri"/>
      <w:sz w:val="24"/>
      <w:szCs w:val="16"/>
    </w:rPr>
    <w:tblPr>
      <w:tblStyleRowBandSize w:val="1"/>
      <w:tblStyleColBandSize w:val="1"/>
    </w:tblPr>
  </w:style>
  <w:style w:type="table" w:customStyle="1" w:styleId="2">
    <w:name w:val="2"/>
    <w:basedOn w:val="TableNormal"/>
    <w:rsid w:val="00A760E2"/>
    <w:rPr>
      <w:rFonts w:eastAsia="Calibri" w:cs="Calibri"/>
      <w:sz w:val="24"/>
      <w:szCs w:val="16"/>
    </w:rPr>
    <w:tblPr>
      <w:tblStyleRowBandSize w:val="1"/>
      <w:tblStyleColBandSize w:val="1"/>
    </w:tblPr>
  </w:style>
  <w:style w:type="table" w:customStyle="1" w:styleId="1">
    <w:name w:val="1"/>
    <w:basedOn w:val="TableNormal"/>
    <w:rsid w:val="00A760E2"/>
    <w:rPr>
      <w:rFonts w:eastAsia="Calibri" w:cs="Calibri"/>
      <w:sz w:val="24"/>
      <w:szCs w:val="16"/>
    </w:rPr>
    <w:tblPr>
      <w:tblStyleRowBandSize w:val="1"/>
      <w:tblStyleColBandSize w:val="1"/>
    </w:tblPr>
  </w:style>
  <w:style w:type="paragraph" w:customStyle="1" w:styleId="MediumGrid210">
    <w:name w:val="Medium Grid 21"/>
    <w:uiPriority w:val="1"/>
    <w:qFormat/>
    <w:rsid w:val="00A760E2"/>
    <w:pPr>
      <w:widowControl w:val="0"/>
      <w:pBdr>
        <w:top w:val="nil"/>
        <w:left w:val="nil"/>
        <w:bottom w:val="nil"/>
        <w:right w:val="nil"/>
        <w:between w:val="nil"/>
      </w:pBdr>
    </w:pPr>
    <w:rPr>
      <w:rFonts w:eastAsia="Calibri" w:cs="Calibri"/>
      <w:color w:val="000000"/>
      <w:sz w:val="22"/>
      <w:szCs w:val="22"/>
      <w:lang w:val="en-US" w:eastAsia="en-US"/>
    </w:rPr>
  </w:style>
  <w:style w:type="character" w:customStyle="1" w:styleId="apple-tab-span">
    <w:name w:val="apple-tab-span"/>
    <w:rsid w:val="00A760E2"/>
  </w:style>
  <w:style w:type="table" w:customStyle="1" w:styleId="PlainTable31">
    <w:name w:val="Plain Table 31"/>
    <w:basedOn w:val="TableNormal"/>
    <w:uiPriority w:val="43"/>
    <w:rsid w:val="00A760E2"/>
    <w:pPr>
      <w:spacing w:before="200"/>
    </w:pPr>
    <w:rPr>
      <w:rFonts w:eastAsia="Times New Roman" w:cs="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lorfulShading-Accent110">
    <w:name w:val="Colorful Shading - Accent 11"/>
    <w:hidden/>
    <w:uiPriority w:val="71"/>
    <w:unhideWhenUsed/>
    <w:rsid w:val="00A760E2"/>
    <w:rPr>
      <w:rFonts w:eastAsia="Calibri" w:cs="Calibri"/>
      <w:color w:val="000000"/>
      <w:sz w:val="22"/>
      <w:szCs w:val="22"/>
      <w:lang w:val="en-US" w:eastAsia="en-US"/>
    </w:rPr>
  </w:style>
  <w:style w:type="character" w:customStyle="1" w:styleId="UnresolvedMention3">
    <w:name w:val="Unresolved Mention3"/>
    <w:uiPriority w:val="99"/>
    <w:semiHidden/>
    <w:unhideWhenUsed/>
    <w:rsid w:val="00A760E2"/>
    <w:rPr>
      <w:color w:val="808080"/>
      <w:shd w:val="clear" w:color="auto" w:fill="E6E6E6"/>
    </w:rPr>
  </w:style>
  <w:style w:type="character" w:customStyle="1" w:styleId="UnresolvedMention4">
    <w:name w:val="Unresolved Mention4"/>
    <w:uiPriority w:val="99"/>
    <w:semiHidden/>
    <w:unhideWhenUsed/>
    <w:rsid w:val="00A760E2"/>
    <w:rPr>
      <w:color w:val="808080"/>
      <w:shd w:val="clear" w:color="auto" w:fill="E6E6E6"/>
    </w:rPr>
  </w:style>
  <w:style w:type="character" w:customStyle="1" w:styleId="indicator-title">
    <w:name w:val="indicator-title"/>
    <w:rsid w:val="00A760E2"/>
  </w:style>
  <w:style w:type="character" w:customStyle="1" w:styleId="UnresolvedMention5">
    <w:name w:val="Unresolved Mention5"/>
    <w:uiPriority w:val="99"/>
    <w:semiHidden/>
    <w:unhideWhenUsed/>
    <w:rsid w:val="00A760E2"/>
    <w:rPr>
      <w:color w:val="605E5C"/>
      <w:shd w:val="clear" w:color="auto" w:fill="E1DFDD"/>
    </w:rPr>
  </w:style>
  <w:style w:type="paragraph" w:styleId="ListParagraph">
    <w:name w:val="List Paragraph"/>
    <w:basedOn w:val="Normal"/>
    <w:uiPriority w:val="34"/>
    <w:qFormat/>
    <w:rsid w:val="00E84CEF"/>
    <w:pPr>
      <w:spacing w:after="0" w:line="240" w:lineRule="auto"/>
      <w:ind w:left="720"/>
    </w:pPr>
    <w:rPr>
      <w:rFonts w:cs="Calibri"/>
      <w:sz w:val="24"/>
      <w:szCs w:val="16"/>
    </w:rPr>
  </w:style>
  <w:style w:type="paragraph" w:styleId="Revision">
    <w:name w:val="Revision"/>
    <w:hidden/>
    <w:uiPriority w:val="99"/>
    <w:semiHidden/>
    <w:rsid w:val="0091765B"/>
    <w:rPr>
      <w:sz w:val="22"/>
      <w:szCs w:val="22"/>
      <w:lang w:val="en-US" w:eastAsia="en-US"/>
    </w:rPr>
  </w:style>
  <w:style w:type="paragraph" w:styleId="NoSpacing">
    <w:name w:val="No Spacing"/>
    <w:uiPriority w:val="1"/>
    <w:qFormat/>
    <w:rsid w:val="00913D84"/>
    <w:rPr>
      <w:rFonts w:eastAsia="Times New Roman"/>
      <w:sz w:val="22"/>
      <w:szCs w:val="22"/>
      <w:lang w:val="en-US" w:eastAsia="en-US"/>
    </w:rPr>
  </w:style>
  <w:style w:type="character" w:customStyle="1" w:styleId="UnresolvedMention6">
    <w:name w:val="Unresolved Mention6"/>
    <w:uiPriority w:val="99"/>
    <w:semiHidden/>
    <w:unhideWhenUsed/>
    <w:rsid w:val="00104D8D"/>
    <w:rPr>
      <w:color w:val="605E5C"/>
      <w:shd w:val="clear" w:color="auto" w:fill="E1DFDD"/>
    </w:rPr>
  </w:style>
  <w:style w:type="table" w:styleId="LightGrid-Accent3">
    <w:name w:val="Light Grid Accent 3"/>
    <w:basedOn w:val="TableNormal"/>
    <w:uiPriority w:val="62"/>
    <w:semiHidden/>
    <w:unhideWhenUsed/>
    <w:rsid w:val="00104D8D"/>
    <w:rPr>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Grid2">
    <w:name w:val="Medium Grid 2"/>
    <w:basedOn w:val="TableNormal"/>
    <w:uiPriority w:val="1"/>
    <w:semiHidden/>
    <w:unhideWhenUsed/>
    <w:rsid w:val="00104D8D"/>
    <w:rPr>
      <w:rFonts w:ascii="Times" w:eastAsia="Times" w:hAnsi="Times" w:cs="Calibri"/>
      <w:sz w:val="24"/>
      <w:szCs w:val="16"/>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UnresolvedMention">
    <w:name w:val="Unresolved Mention"/>
    <w:basedOn w:val="DefaultParagraphFont"/>
    <w:uiPriority w:val="99"/>
    <w:semiHidden/>
    <w:unhideWhenUsed/>
    <w:rsid w:val="007C0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2155">
      <w:bodyDiv w:val="1"/>
      <w:marLeft w:val="0"/>
      <w:marRight w:val="0"/>
      <w:marTop w:val="0"/>
      <w:marBottom w:val="0"/>
      <w:divBdr>
        <w:top w:val="none" w:sz="0" w:space="0" w:color="auto"/>
        <w:left w:val="none" w:sz="0" w:space="0" w:color="auto"/>
        <w:bottom w:val="none" w:sz="0" w:space="0" w:color="auto"/>
        <w:right w:val="none" w:sz="0" w:space="0" w:color="auto"/>
      </w:divBdr>
    </w:div>
    <w:div w:id="722141431">
      <w:bodyDiv w:val="1"/>
      <w:marLeft w:val="0"/>
      <w:marRight w:val="0"/>
      <w:marTop w:val="0"/>
      <w:marBottom w:val="0"/>
      <w:divBdr>
        <w:top w:val="none" w:sz="0" w:space="0" w:color="auto"/>
        <w:left w:val="none" w:sz="0" w:space="0" w:color="auto"/>
        <w:bottom w:val="none" w:sz="0" w:space="0" w:color="auto"/>
        <w:right w:val="none" w:sz="0" w:space="0" w:color="auto"/>
      </w:divBdr>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1611618937">
      <w:bodyDiv w:val="1"/>
      <w:marLeft w:val="0"/>
      <w:marRight w:val="0"/>
      <w:marTop w:val="0"/>
      <w:marBottom w:val="0"/>
      <w:divBdr>
        <w:top w:val="none" w:sz="0" w:space="0" w:color="auto"/>
        <w:left w:val="none" w:sz="0" w:space="0" w:color="auto"/>
        <w:bottom w:val="none" w:sz="0" w:space="0" w:color="auto"/>
        <w:right w:val="none" w:sz="0" w:space="0" w:color="auto"/>
      </w:divBdr>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 w:id="20670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home" TargetMode="External"/><Relationship Id="rId13" Type="http://schemas.openxmlformats.org/officeDocument/2006/relationships/hyperlink" Target="http://www.thegef.org/gef/policy/gende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thegef.org/gef/sites/thegef.org/files/documents/document/Public_Involvement_Policy.Dec_1_2011_rev_P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arthenginepartners.appspot.com/science-2013-global-forest/download_v1.5.htm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ef.org/gef/policy/co-financing" TargetMode="External"/><Relationship Id="rId5" Type="http://schemas.openxmlformats.org/officeDocument/2006/relationships/webSettings" Target="webSettings.xml"/><Relationship Id="rId15" Type="http://schemas.openxmlformats.org/officeDocument/2006/relationships/hyperlink" Target="http://earthenginepartners.appspot.com/science-2013-global-forest/download_v1.5.html" TargetMode="External"/><Relationship Id="rId10" Type="http://schemas.openxmlformats.org/officeDocument/2006/relationships/hyperlink" Target="http://www.thegef.org/gef/policy/co-financin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ngolafieldgroup.com/palanca-negra/" TargetMode="External"/><Relationship Id="rId1" Type="http://schemas.openxmlformats.org/officeDocument/2006/relationships/hyperlink" Target="http://www.angop.ao/angola/en_us/noticias/ambiente/2018/1/8/Strategic-Plan-foresees-creation-new-conservation-zones,a490b9da-1396-4b7e-a8b6-da07a5121c3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Angola</GEFCountry>
    <Classification xmlns="ceb00776-aa5c-4fc8-b6fe-5f035152e4b6">Public</Classification>
    <Country1 xmlns="ceb00776-aa5c-4fc8-b6fe-5f035152e4b6" xsi:nil="true"/>
    <DocPrefix xmlns="ceb00776-aa5c-4fc8-b6fe-5f035152e4b6">FSP CEO Endorsement document</DocPrefix>
    <GEFID xmlns="ceb00776-aa5c-4fc8-b6fe-5f035152e4b6">9735</GEFID>
    <ProjectType xmlns="ceb00776-aa5c-4fc8-b6fe-5f035152e4b6">FSP</ProjectType>
    <GEFProjectID xmlns="ceb00776-aa5c-4fc8-b6fe-5f035152e4b6">ec9f696a-df7c-e811-8124-3863bb2e1360</GEFProjectID>
    <DocActive xmlns="ceb00776-aa5c-4fc8-b6fe-5f035152e4b6">No</DocActive>
    <DocCategory xmlns="ceb00776-aa5c-4fc8-b6fe-5f035152e4b6">Project Document</DocCategory>
    <FocalArea xmlns="ceb00776-aa5c-4fc8-b6fe-5f035152e4b6">Biodiversity</FocalArea>
    <DocType xmlns="ceb00776-aa5c-4fc8-b6fe-5f035152e4b6">Roadmap</DocType>
    <ProjectTitle xmlns="ceb00776-aa5c-4fc8-b6fe-5f035152e4b6">Combating Illegal Wildlife Trade and Human Wildlife Conflict </ProjectTitle>
    <TrustFundType xmlns="ceb00776-aa5c-4fc8-b6fe-5f035152e4b6">GET</TrustFundType>
    <TaxCatchAll xmlns="3e02667f-0271-471b-bd6e-11a2e16def1d" xsi:nil="true"/>
    <DocumentTitle xmlns="ceb00776-aa5c-4fc8-b6fe-5f035152e4b6">Resubmission 29April2020: CEO Endorsement Request revised</DocumentTitle>
  </documentManagement>
</p:properties>
</file>

<file path=customXml/itemProps1.xml><?xml version="1.0" encoding="utf-8"?>
<ds:datastoreItem xmlns:ds="http://schemas.openxmlformats.org/officeDocument/2006/customXml" ds:itemID="{4215D330-3264-4119-BDDC-08D974E8BA5A}">
  <ds:schemaRefs>
    <ds:schemaRef ds:uri="http://schemas.openxmlformats.org/officeDocument/2006/bibliography"/>
  </ds:schemaRefs>
</ds:datastoreItem>
</file>

<file path=customXml/itemProps2.xml><?xml version="1.0" encoding="utf-8"?>
<ds:datastoreItem xmlns:ds="http://schemas.openxmlformats.org/officeDocument/2006/customXml" ds:itemID="{A4FAB73B-DAA4-4078-AF43-64930BF6DD67}"/>
</file>

<file path=customXml/itemProps3.xml><?xml version="1.0" encoding="utf-8"?>
<ds:datastoreItem xmlns:ds="http://schemas.openxmlformats.org/officeDocument/2006/customXml" ds:itemID="{4FBB17B5-E697-4D4F-8DDF-20BA18D6BFCD}"/>
</file>

<file path=customXml/itemProps4.xml><?xml version="1.0" encoding="utf-8"?>
<ds:datastoreItem xmlns:ds="http://schemas.openxmlformats.org/officeDocument/2006/customXml" ds:itemID="{2F98685E-998A-4DB1-B262-0A2EF2E9D974}"/>
</file>

<file path=docProps/app.xml><?xml version="1.0" encoding="utf-8"?>
<Properties xmlns="http://schemas.openxmlformats.org/officeDocument/2006/extended-properties" xmlns:vt="http://schemas.openxmlformats.org/officeDocument/2006/docPropsVTypes">
  <Template>Normal</Template>
  <TotalTime>2</TotalTime>
  <Pages>66</Pages>
  <Words>32562</Words>
  <Characters>185606</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217733</CharactersWithSpaces>
  <SharedDoc>false</SharedDoc>
  <HLinks>
    <vt:vector size="54" baseType="variant">
      <vt:variant>
        <vt:i4>6226035</vt:i4>
      </vt:variant>
      <vt:variant>
        <vt:i4>94</vt:i4>
      </vt:variant>
      <vt:variant>
        <vt:i4>0</vt:i4>
      </vt:variant>
      <vt:variant>
        <vt:i4>5</vt:i4>
      </vt:variant>
      <vt:variant>
        <vt:lpwstr>http://earthenginepartners.appspot.com/science-2013-global-forest/download_v1.5.html</vt:lpwstr>
      </vt:variant>
      <vt:variant>
        <vt:lpwstr/>
      </vt:variant>
      <vt:variant>
        <vt:i4>6226035</vt:i4>
      </vt:variant>
      <vt:variant>
        <vt:i4>91</vt:i4>
      </vt:variant>
      <vt:variant>
        <vt:i4>0</vt:i4>
      </vt:variant>
      <vt:variant>
        <vt:i4>5</vt:i4>
      </vt:variant>
      <vt:variant>
        <vt:lpwstr>http://earthenginepartners.appspot.com/science-2013-global-forest/download_v1.5.html</vt:lpwstr>
      </vt:variant>
      <vt:variant>
        <vt:lpwstr/>
      </vt:variant>
      <vt:variant>
        <vt:i4>7667809</vt:i4>
      </vt:variant>
      <vt:variant>
        <vt:i4>67</vt:i4>
      </vt:variant>
      <vt:variant>
        <vt:i4>0</vt:i4>
      </vt:variant>
      <vt:variant>
        <vt:i4>5</vt:i4>
      </vt:variant>
      <vt:variant>
        <vt:lpwstr>http://www.thegef.org/gef/policy/gender</vt:lpwstr>
      </vt:variant>
      <vt:variant>
        <vt:lpwstr/>
      </vt:variant>
      <vt:variant>
        <vt:i4>7798909</vt:i4>
      </vt:variant>
      <vt:variant>
        <vt:i4>45</vt:i4>
      </vt:variant>
      <vt:variant>
        <vt:i4>0</vt:i4>
      </vt:variant>
      <vt:variant>
        <vt:i4>5</vt:i4>
      </vt:variant>
      <vt:variant>
        <vt:lpwstr>http://www.thegef.org/gef/sites/thegef.org/files/documents/document/Public_Involvement_Policy.Dec_1_2011_rev_PB.pdf</vt:lpwstr>
      </vt:variant>
      <vt:variant>
        <vt:lpwstr/>
      </vt:variant>
      <vt:variant>
        <vt:i4>8060984</vt:i4>
      </vt:variant>
      <vt:variant>
        <vt:i4>42</vt:i4>
      </vt:variant>
      <vt:variant>
        <vt:i4>0</vt:i4>
      </vt:variant>
      <vt:variant>
        <vt:i4>5</vt:i4>
      </vt:variant>
      <vt:variant>
        <vt:lpwstr>http://www.unodc.org/southeastasiaandpacific/en/patrol.html</vt:lpwstr>
      </vt:variant>
      <vt:variant>
        <vt:lpwstr/>
      </vt:variant>
      <vt:variant>
        <vt:i4>5373952</vt:i4>
      </vt:variant>
      <vt:variant>
        <vt:i4>17</vt:i4>
      </vt:variant>
      <vt:variant>
        <vt:i4>0</vt:i4>
      </vt:variant>
      <vt:variant>
        <vt:i4>5</vt:i4>
      </vt:variant>
      <vt:variant>
        <vt:lpwstr>http://www.thegef.org/gef/policy/co-financing</vt:lpwstr>
      </vt:variant>
      <vt:variant>
        <vt:lpwstr/>
      </vt:variant>
      <vt:variant>
        <vt:i4>5373952</vt:i4>
      </vt:variant>
      <vt:variant>
        <vt:i4>14</vt:i4>
      </vt:variant>
      <vt:variant>
        <vt:i4>0</vt:i4>
      </vt:variant>
      <vt:variant>
        <vt:i4>5</vt:i4>
      </vt:variant>
      <vt:variant>
        <vt:lpwstr>http://www.thegef.org/gef/policy/co-financing</vt:lpwstr>
      </vt:variant>
      <vt:variant>
        <vt:lpwstr/>
      </vt:variant>
      <vt:variant>
        <vt:i4>6750250</vt:i4>
      </vt:variant>
      <vt:variant>
        <vt:i4>11</vt:i4>
      </vt:variant>
      <vt:variant>
        <vt:i4>0</vt:i4>
      </vt:variant>
      <vt:variant>
        <vt:i4>5</vt:i4>
      </vt:variant>
      <vt:variant>
        <vt:lpwstr>https://www.thegef.org/gef/sites/thegef.org/AppData/Local/Microsoft/Windows/Temporary Internet Files/AppData/Local/Microsoft/Windows/Temporary Internet Files/Content.Outlook/5RRT28VG/refer to the excerpts on GEF 6 Results Frameworks for GETF, LDCF and SCCF.</vt:lpwstr>
      </vt:variant>
      <vt:variant>
        <vt:lpwstr/>
      </vt:variant>
      <vt:variant>
        <vt:i4>7077941</vt:i4>
      </vt:variant>
      <vt:variant>
        <vt:i4>0</vt:i4>
      </vt:variant>
      <vt:variant>
        <vt:i4>0</vt:i4>
      </vt:variant>
      <vt:variant>
        <vt:i4>5</vt:i4>
      </vt:variant>
      <vt:variant>
        <vt:lpwstr>http://www.thegef.org/gef/home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cp:lastModifiedBy>Katarina Hadad</cp:lastModifiedBy>
  <cp:revision>2</cp:revision>
  <cp:lastPrinted>2016-11-28T17:35:00Z</cp:lastPrinted>
  <dcterms:created xsi:type="dcterms:W3CDTF">2020-04-29T20:51:00Z</dcterms:created>
  <dcterms:modified xsi:type="dcterms:W3CDTF">2020-04-29T20:51:00Z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