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4F34" w14:textId="3A4A3AC3" w:rsidR="00A30A23" w:rsidRPr="002265ED" w:rsidRDefault="00DF29C3" w:rsidP="00C44AEB">
      <w:pPr>
        <w:spacing w:after="120"/>
        <w:jc w:val="center"/>
        <w:rPr>
          <w:rFonts w:cs="Arial"/>
          <w:b/>
        </w:rPr>
      </w:pPr>
      <w:r w:rsidRPr="002265ED">
        <w:rPr>
          <w:rFonts w:cs="Arial"/>
          <w:b/>
        </w:rPr>
        <w:t>UNEP</w:t>
      </w:r>
      <w:r w:rsidR="00A30A23" w:rsidRPr="002265ED">
        <w:rPr>
          <w:rFonts w:cs="Arial"/>
          <w:b/>
        </w:rPr>
        <w:t xml:space="preserve"> GEF PIR Fiscal Year </w:t>
      </w:r>
      <w:r w:rsidR="007A626E" w:rsidRPr="002265ED">
        <w:rPr>
          <w:rFonts w:cs="Arial"/>
          <w:b/>
        </w:rPr>
        <w:t>202</w:t>
      </w:r>
      <w:r w:rsidR="00B40BE2" w:rsidRPr="002265ED">
        <w:rPr>
          <w:rFonts w:cs="Arial"/>
          <w:b/>
        </w:rPr>
        <w:t>2</w:t>
      </w:r>
    </w:p>
    <w:p w14:paraId="5C6B6ADA" w14:textId="7D802816" w:rsidR="002C796C" w:rsidRPr="002265ED" w:rsidRDefault="006F59F5" w:rsidP="002C796C">
      <w:pPr>
        <w:jc w:val="center"/>
        <w:rPr>
          <w:rStyle w:val="Heading1Char"/>
          <w:sz w:val="20"/>
          <w:szCs w:val="20"/>
        </w:rPr>
      </w:pPr>
      <w:r w:rsidRPr="002265ED">
        <w:rPr>
          <w:rFonts w:cs="Arial"/>
        </w:rPr>
        <w:t xml:space="preserve">Reporting from </w:t>
      </w:r>
      <w:r w:rsidR="006162CD" w:rsidRPr="002265ED">
        <w:rPr>
          <w:rFonts w:cs="Arial"/>
        </w:rPr>
        <w:t>1 J</w:t>
      </w:r>
      <w:r w:rsidR="00A30A23" w:rsidRPr="002265ED">
        <w:rPr>
          <w:rFonts w:cs="Arial"/>
        </w:rPr>
        <w:t xml:space="preserve">uly </w:t>
      </w:r>
      <w:r w:rsidR="007A626E" w:rsidRPr="002265ED">
        <w:rPr>
          <w:rFonts w:cs="Arial"/>
        </w:rPr>
        <w:t>202</w:t>
      </w:r>
      <w:r w:rsidR="00B40BE2" w:rsidRPr="002265ED">
        <w:rPr>
          <w:rFonts w:cs="Arial"/>
        </w:rPr>
        <w:t>1</w:t>
      </w:r>
      <w:r w:rsidR="007A626E" w:rsidRPr="002265ED">
        <w:rPr>
          <w:rFonts w:cs="Arial"/>
        </w:rPr>
        <w:t xml:space="preserve"> </w:t>
      </w:r>
      <w:r w:rsidR="00A30A23" w:rsidRPr="002265ED">
        <w:rPr>
          <w:rFonts w:cs="Arial"/>
        </w:rPr>
        <w:t xml:space="preserve">to 30 June </w:t>
      </w:r>
      <w:r w:rsidR="007A626E" w:rsidRPr="002265ED">
        <w:rPr>
          <w:rFonts w:cs="Arial"/>
        </w:rPr>
        <w:t>202</w:t>
      </w:r>
      <w:r w:rsidR="00B40BE2" w:rsidRPr="002265ED">
        <w:rPr>
          <w:rFonts w:cs="Arial"/>
        </w:rPr>
        <w:t>2</w:t>
      </w:r>
      <w:r w:rsidR="00341979" w:rsidRPr="002265ED">
        <w:rPr>
          <w:rFonts w:cs="Arial"/>
        </w:rPr>
        <w:br/>
      </w:r>
    </w:p>
    <w:p w14:paraId="3732E1BC" w14:textId="11BF3D06" w:rsidR="00FD259E" w:rsidRPr="002265ED" w:rsidRDefault="0090625F" w:rsidP="0090625F">
      <w:pPr>
        <w:pStyle w:val="Heading1"/>
      </w:pPr>
      <w:r w:rsidRPr="002265ED">
        <w:t>INSTRUCTIONS</w:t>
      </w:r>
      <w:r w:rsidR="00076EE4" w:rsidRPr="002265ED">
        <w:t xml:space="preserve"> TO COMPLETE THIS PIR</w:t>
      </w:r>
    </w:p>
    <w:p w14:paraId="7094BE02" w14:textId="77777777" w:rsidR="00076EE4" w:rsidRPr="002265ED" w:rsidRDefault="00076EE4" w:rsidP="00047A1F"/>
    <w:p w14:paraId="7F88224B" w14:textId="77777777" w:rsidR="00FD259E" w:rsidRPr="002265ED" w:rsidRDefault="00FD259E" w:rsidP="00047A1F">
      <w:pPr>
        <w:rPr>
          <w:rStyle w:val="Heading1Char"/>
          <w:sz w:val="20"/>
          <w:szCs w:val="20"/>
        </w:rPr>
      </w:pPr>
    </w:p>
    <w:p w14:paraId="77F93A55" w14:textId="730B073E" w:rsidR="002545D6" w:rsidRPr="002265ED" w:rsidRDefault="00B9072A" w:rsidP="00DE7721">
      <w:pPr>
        <w:pStyle w:val="Heading1"/>
        <w:rPr>
          <w:sz w:val="20"/>
          <w:szCs w:val="20"/>
        </w:rPr>
      </w:pPr>
      <w:r w:rsidRPr="002265ED">
        <w:t>1. PROJECT IDENTIFICATION</w:t>
      </w:r>
    </w:p>
    <w:p w14:paraId="390F43DB" w14:textId="77777777" w:rsidR="002545D6" w:rsidRPr="002265ED" w:rsidRDefault="002545D6" w:rsidP="00DE7721">
      <w:pPr>
        <w:rPr>
          <w:rStyle w:val="Heading1Char"/>
          <w:color w:val="FFFFFF" w:themeColor="background1"/>
          <w:sz w:val="20"/>
          <w:szCs w:val="20"/>
        </w:rPr>
      </w:pPr>
    </w:p>
    <w:p w14:paraId="5156CB6A" w14:textId="0637D01A" w:rsidR="002545D6" w:rsidRPr="002265ED" w:rsidRDefault="002545D6" w:rsidP="00F6672F">
      <w:pPr>
        <w:pStyle w:val="InstructionsTM"/>
        <w:rPr>
          <w:rStyle w:val="Heading1Char"/>
          <w:b w:val="0"/>
          <w:sz w:val="20"/>
        </w:rPr>
      </w:pPr>
    </w:p>
    <w:p w14:paraId="632BC58F" w14:textId="017EDD96" w:rsidR="00B459E4" w:rsidRPr="002265ED" w:rsidRDefault="00B459E4" w:rsidP="00557945">
      <w:pPr>
        <w:pStyle w:val="Heading1"/>
      </w:pPr>
      <w:r w:rsidRPr="002265ED">
        <w:t>1.1. Project details</w:t>
      </w:r>
    </w:p>
    <w:p w14:paraId="7B076A60" w14:textId="4B07CE07" w:rsidR="00681D61" w:rsidRPr="002265ED" w:rsidRDefault="00681D61" w:rsidP="008876C8">
      <w:pPr>
        <w:pStyle w:val="InstructionsTM"/>
      </w:pPr>
      <w:r w:rsidRPr="002265ED">
        <w:rPr>
          <w:rStyle w:val="Heading1Char"/>
          <w:b w:val="0"/>
          <w:sz w:val="20"/>
        </w:rPr>
        <w:t>This entire table is to be prepared by Task Managers</w:t>
      </w:r>
    </w:p>
    <w:p w14:paraId="651B75C6" w14:textId="19AB07CC" w:rsidR="00A30A23" w:rsidRPr="002265ED" w:rsidRDefault="002C796C" w:rsidP="00047A1F">
      <w:pPr>
        <w:rPr>
          <w:sz w:val="20"/>
          <w:szCs w:val="20"/>
        </w:rPr>
      </w:pPr>
      <w:r w:rsidRPr="002265ED">
        <w:rPr>
          <w:rStyle w:val="Heading1Char"/>
          <w:color w:val="FFFFFF" w:themeColor="background1"/>
          <w:sz w:val="20"/>
          <w:szCs w:val="20"/>
        </w:rPr>
        <w:t>1. IDENTIFICATION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38"/>
        <w:gridCol w:w="1554"/>
        <w:gridCol w:w="2270"/>
        <w:gridCol w:w="413"/>
        <w:gridCol w:w="2683"/>
      </w:tblGrid>
      <w:tr w:rsidR="0021304A" w:rsidRPr="002265ED" w14:paraId="6AC48655" w14:textId="77777777" w:rsidTr="00E33E27">
        <w:trPr>
          <w:trHeight w:val="413"/>
        </w:trPr>
        <w:tc>
          <w:tcPr>
            <w:tcW w:w="1934" w:type="pct"/>
            <w:gridSpan w:val="3"/>
            <w:shd w:val="clear" w:color="auto" w:fill="auto"/>
          </w:tcPr>
          <w:p w14:paraId="69821EBE" w14:textId="4B304EC1" w:rsidR="0021304A" w:rsidRPr="002265ED" w:rsidRDefault="00806F16" w:rsidP="00047A1F">
            <w:pPr>
              <w:rPr>
                <w:rFonts w:ascii="Roboto" w:hAnsi="Roboto"/>
                <w:sz w:val="20"/>
                <w:szCs w:val="20"/>
              </w:rPr>
            </w:pPr>
            <w:r w:rsidRPr="002265ED">
              <w:rPr>
                <w:rFonts w:ascii="Roboto" w:hAnsi="Roboto"/>
                <w:sz w:val="20"/>
                <w:szCs w:val="20"/>
              </w:rPr>
              <w:t>Identification Table</w:t>
            </w:r>
          </w:p>
        </w:tc>
        <w:tc>
          <w:tcPr>
            <w:tcW w:w="1297" w:type="pct"/>
            <w:shd w:val="clear" w:color="auto" w:fill="auto"/>
            <w:vAlign w:val="center"/>
          </w:tcPr>
          <w:p w14:paraId="3FE25BDB" w14:textId="05A7D129" w:rsidR="0021304A" w:rsidRPr="00C0207F" w:rsidRDefault="004C5509" w:rsidP="00E33E27">
            <w:pPr>
              <w:rPr>
                <w:rFonts w:cs="Arial"/>
                <w:iCs/>
                <w:szCs w:val="18"/>
              </w:rPr>
            </w:pPr>
            <w:r w:rsidRPr="00C0207F">
              <w:rPr>
                <w:rFonts w:cs="Arial"/>
                <w:iCs/>
                <w:szCs w:val="18"/>
              </w:rPr>
              <w:t xml:space="preserve">GEF ID.: </w:t>
            </w:r>
            <w:r w:rsidRPr="00C0207F">
              <w:rPr>
                <w:rFonts w:cs="Arial"/>
                <w:i/>
                <w:szCs w:val="18"/>
              </w:rPr>
              <w:t>9668</w:t>
            </w:r>
          </w:p>
        </w:tc>
        <w:tc>
          <w:tcPr>
            <w:tcW w:w="1769" w:type="pct"/>
            <w:gridSpan w:val="2"/>
            <w:shd w:val="clear" w:color="auto" w:fill="auto"/>
            <w:vAlign w:val="center"/>
          </w:tcPr>
          <w:p w14:paraId="69EAAB8F" w14:textId="44F88AA1" w:rsidR="0021304A" w:rsidRPr="00C0207F" w:rsidRDefault="004C5509" w:rsidP="00E33E27">
            <w:pPr>
              <w:rPr>
                <w:rFonts w:cs="Arial"/>
                <w:iCs/>
                <w:szCs w:val="18"/>
              </w:rPr>
            </w:pPr>
            <w:r w:rsidRPr="00C0207F">
              <w:rPr>
                <w:rFonts w:cs="Arial"/>
                <w:szCs w:val="18"/>
              </w:rPr>
              <w:t xml:space="preserve">UN Environment Project ID: </w:t>
            </w:r>
            <w:r w:rsidR="003C4149">
              <w:rPr>
                <w:rFonts w:cs="Arial"/>
                <w:szCs w:val="18"/>
              </w:rPr>
              <w:t>GFL-11207-14AC0003-SB-015714</w:t>
            </w:r>
          </w:p>
        </w:tc>
      </w:tr>
      <w:tr w:rsidR="0021304A" w:rsidRPr="002265ED" w14:paraId="7951D2C7" w14:textId="77777777" w:rsidTr="00E33E27">
        <w:trPr>
          <w:trHeight w:val="413"/>
        </w:trPr>
        <w:tc>
          <w:tcPr>
            <w:tcW w:w="1934" w:type="pct"/>
            <w:gridSpan w:val="3"/>
            <w:tcBorders>
              <w:bottom w:val="single" w:sz="4" w:space="0" w:color="auto"/>
            </w:tcBorders>
            <w:shd w:val="clear" w:color="auto" w:fill="auto"/>
            <w:vAlign w:val="center"/>
          </w:tcPr>
          <w:p w14:paraId="10624E9D" w14:textId="22407303" w:rsidR="0021304A" w:rsidRPr="002265ED" w:rsidRDefault="0021304A" w:rsidP="0021304A">
            <w:pPr>
              <w:rPr>
                <w:rFonts w:ascii="Roboto" w:hAnsi="Roboto"/>
                <w:sz w:val="20"/>
                <w:szCs w:val="20"/>
              </w:rPr>
            </w:pPr>
            <w:bookmarkStart w:id="0" w:name="_Toc474299263"/>
            <w:bookmarkStart w:id="1" w:name="_Toc6129156"/>
            <w:r w:rsidRPr="002265ED">
              <w:rPr>
                <w:rFonts w:ascii="Roboto" w:hAnsi="Roboto"/>
                <w:sz w:val="20"/>
                <w:szCs w:val="20"/>
              </w:rPr>
              <w:t>Project Title</w:t>
            </w:r>
          </w:p>
        </w:tc>
        <w:tc>
          <w:tcPr>
            <w:tcW w:w="3066" w:type="pct"/>
            <w:gridSpan w:val="3"/>
            <w:shd w:val="clear" w:color="auto" w:fill="auto"/>
            <w:vAlign w:val="center"/>
          </w:tcPr>
          <w:p w14:paraId="266E8785" w14:textId="32DD6420" w:rsidR="0021304A" w:rsidRPr="00C0207F" w:rsidRDefault="004C5509" w:rsidP="00E33E27">
            <w:pPr>
              <w:rPr>
                <w:rFonts w:cs="Arial"/>
                <w:szCs w:val="18"/>
              </w:rPr>
            </w:pPr>
            <w:r w:rsidRPr="00C0207F">
              <w:rPr>
                <w:rFonts w:cs="Arial"/>
                <w:bCs/>
                <w:szCs w:val="18"/>
              </w:rPr>
              <w:t>Enhancing National Development through Environmentally Resilient Islands (</w:t>
            </w:r>
            <w:proofErr w:type="spellStart"/>
            <w:r w:rsidRPr="00C0207F">
              <w:rPr>
                <w:rFonts w:cs="Arial"/>
                <w:bCs/>
                <w:szCs w:val="18"/>
              </w:rPr>
              <w:t>ENDhERI</w:t>
            </w:r>
            <w:proofErr w:type="spellEnd"/>
            <w:r w:rsidRPr="00C0207F">
              <w:rPr>
                <w:rFonts w:cs="Arial"/>
                <w:bCs/>
                <w:szCs w:val="18"/>
              </w:rPr>
              <w:t>)</w:t>
            </w:r>
          </w:p>
        </w:tc>
      </w:tr>
      <w:tr w:rsidR="00DE0846" w:rsidRPr="002265ED" w14:paraId="1E38FF67" w14:textId="77777777" w:rsidTr="00C44AEB">
        <w:trPr>
          <w:trHeight w:val="287"/>
        </w:trPr>
        <w:tc>
          <w:tcPr>
            <w:tcW w:w="967" w:type="pct"/>
            <w:vMerge w:val="restart"/>
            <w:tcBorders>
              <w:top w:val="single" w:sz="4" w:space="0" w:color="auto"/>
              <w:left w:val="single" w:sz="4" w:space="0" w:color="auto"/>
              <w:right w:val="nil"/>
            </w:tcBorders>
            <w:shd w:val="clear" w:color="auto" w:fill="auto"/>
            <w:vAlign w:val="center"/>
          </w:tcPr>
          <w:p w14:paraId="531017D9" w14:textId="77777777" w:rsidR="00DE0846" w:rsidRPr="002265ED" w:rsidRDefault="00DE0846" w:rsidP="0021304A">
            <w:pPr>
              <w:rPr>
                <w:rFonts w:ascii="Roboto" w:hAnsi="Roboto"/>
                <w:sz w:val="20"/>
                <w:szCs w:val="20"/>
              </w:rPr>
            </w:pPr>
            <w:r w:rsidRPr="002265ED">
              <w:rPr>
                <w:rFonts w:ascii="Roboto" w:hAnsi="Roboto"/>
                <w:sz w:val="20"/>
                <w:szCs w:val="20"/>
              </w:rPr>
              <w:t>Duration months</w:t>
            </w:r>
          </w:p>
        </w:tc>
        <w:tc>
          <w:tcPr>
            <w:tcW w:w="967" w:type="pct"/>
            <w:gridSpan w:val="2"/>
            <w:tcBorders>
              <w:top w:val="single" w:sz="4" w:space="0" w:color="auto"/>
              <w:left w:val="nil"/>
              <w:right w:val="single" w:sz="4" w:space="0" w:color="auto"/>
            </w:tcBorders>
            <w:shd w:val="clear" w:color="auto" w:fill="auto"/>
            <w:vAlign w:val="center"/>
          </w:tcPr>
          <w:p w14:paraId="2B6FCDE7" w14:textId="77777777" w:rsidR="00DE0846" w:rsidRPr="002265ED" w:rsidRDefault="00DE0846" w:rsidP="00766D8E">
            <w:pPr>
              <w:rPr>
                <w:rFonts w:ascii="Roboto" w:hAnsi="Roboto"/>
                <w:i/>
                <w:sz w:val="20"/>
                <w:szCs w:val="20"/>
              </w:rPr>
            </w:pPr>
            <w:r w:rsidRPr="002265ED">
              <w:rPr>
                <w:rFonts w:ascii="Roboto" w:hAnsi="Roboto"/>
                <w:i/>
                <w:sz w:val="20"/>
                <w:szCs w:val="20"/>
              </w:rPr>
              <w:t>Planned</w:t>
            </w:r>
          </w:p>
        </w:tc>
        <w:tc>
          <w:tcPr>
            <w:tcW w:w="3066" w:type="pct"/>
            <w:gridSpan w:val="3"/>
            <w:tcBorders>
              <w:left w:val="single" w:sz="4" w:space="0" w:color="auto"/>
            </w:tcBorders>
            <w:shd w:val="clear" w:color="auto" w:fill="auto"/>
            <w:vAlign w:val="center"/>
          </w:tcPr>
          <w:p w14:paraId="7B3AEA3C" w14:textId="2F417285" w:rsidR="00DE0846" w:rsidRPr="00C0207F" w:rsidRDefault="004C5509" w:rsidP="00E33E27">
            <w:pPr>
              <w:rPr>
                <w:rFonts w:cs="Arial"/>
                <w:szCs w:val="18"/>
              </w:rPr>
            </w:pPr>
            <w:r w:rsidRPr="00C0207F">
              <w:rPr>
                <w:rFonts w:cs="Arial"/>
                <w:szCs w:val="18"/>
              </w:rPr>
              <w:t>60 months</w:t>
            </w:r>
          </w:p>
        </w:tc>
      </w:tr>
      <w:tr w:rsidR="00DE0846" w:rsidRPr="002265ED" w14:paraId="778FB51E" w14:textId="77777777" w:rsidTr="00C44AEB">
        <w:trPr>
          <w:trHeight w:val="350"/>
        </w:trPr>
        <w:tc>
          <w:tcPr>
            <w:tcW w:w="967" w:type="pct"/>
            <w:vMerge/>
            <w:tcBorders>
              <w:left w:val="single" w:sz="4" w:space="0" w:color="auto"/>
              <w:bottom w:val="single" w:sz="4" w:space="0" w:color="auto"/>
              <w:right w:val="nil"/>
            </w:tcBorders>
            <w:shd w:val="clear" w:color="auto" w:fill="auto"/>
            <w:vAlign w:val="center"/>
          </w:tcPr>
          <w:p w14:paraId="0BAAD2C9" w14:textId="77777777" w:rsidR="00DE0846" w:rsidRPr="002265ED" w:rsidRDefault="00DE0846" w:rsidP="0021304A">
            <w:pPr>
              <w:rPr>
                <w:rFonts w:ascii="Roboto" w:hAnsi="Roboto"/>
                <w:sz w:val="20"/>
                <w:szCs w:val="20"/>
              </w:rPr>
            </w:pPr>
          </w:p>
        </w:tc>
        <w:tc>
          <w:tcPr>
            <w:tcW w:w="967" w:type="pct"/>
            <w:gridSpan w:val="2"/>
            <w:tcBorders>
              <w:left w:val="nil"/>
              <w:bottom w:val="single" w:sz="4" w:space="0" w:color="auto"/>
              <w:right w:val="single" w:sz="4" w:space="0" w:color="auto"/>
            </w:tcBorders>
            <w:shd w:val="clear" w:color="auto" w:fill="auto"/>
            <w:vAlign w:val="center"/>
          </w:tcPr>
          <w:p w14:paraId="33651D9F" w14:textId="77777777" w:rsidR="00DE0846" w:rsidRPr="002265ED" w:rsidRDefault="00DE0846" w:rsidP="00766D8E">
            <w:pPr>
              <w:rPr>
                <w:rFonts w:ascii="Roboto" w:hAnsi="Roboto"/>
                <w:i/>
                <w:sz w:val="20"/>
                <w:szCs w:val="20"/>
              </w:rPr>
            </w:pPr>
            <w:r w:rsidRPr="002265ED">
              <w:rPr>
                <w:rFonts w:ascii="Roboto" w:hAnsi="Roboto"/>
                <w:i/>
                <w:sz w:val="20"/>
                <w:szCs w:val="20"/>
              </w:rPr>
              <w:t>Extension(s)</w:t>
            </w:r>
          </w:p>
        </w:tc>
        <w:tc>
          <w:tcPr>
            <w:tcW w:w="1533" w:type="pct"/>
            <w:gridSpan w:val="2"/>
            <w:tcBorders>
              <w:left w:val="single" w:sz="4" w:space="0" w:color="auto"/>
            </w:tcBorders>
            <w:shd w:val="clear" w:color="auto" w:fill="auto"/>
            <w:vAlign w:val="center"/>
          </w:tcPr>
          <w:p w14:paraId="492E23DE" w14:textId="2F5FF293" w:rsidR="00DE0846" w:rsidRPr="00C0207F" w:rsidRDefault="004C5509" w:rsidP="00E33E27">
            <w:pPr>
              <w:rPr>
                <w:rFonts w:cs="Arial"/>
                <w:szCs w:val="18"/>
              </w:rPr>
            </w:pPr>
            <w:r w:rsidRPr="00C0207F">
              <w:rPr>
                <w:rFonts w:cs="Arial"/>
                <w:i/>
                <w:iCs/>
                <w:szCs w:val="18"/>
              </w:rPr>
              <w:t>N/A</w:t>
            </w:r>
          </w:p>
        </w:tc>
        <w:tc>
          <w:tcPr>
            <w:tcW w:w="1533" w:type="pct"/>
            <w:shd w:val="clear" w:color="auto" w:fill="auto"/>
            <w:vAlign w:val="center"/>
          </w:tcPr>
          <w:p w14:paraId="0A22E3F4" w14:textId="1AD50355" w:rsidR="00DE0846" w:rsidRPr="00C0207F" w:rsidRDefault="004C5509" w:rsidP="00E33E27">
            <w:pPr>
              <w:rPr>
                <w:rFonts w:cs="Arial"/>
                <w:szCs w:val="18"/>
              </w:rPr>
            </w:pPr>
            <w:r w:rsidRPr="00C0207F">
              <w:rPr>
                <w:rFonts w:cs="Arial"/>
                <w:i/>
                <w:iCs/>
                <w:szCs w:val="18"/>
              </w:rPr>
              <w:t>N/A</w:t>
            </w:r>
          </w:p>
        </w:tc>
      </w:tr>
      <w:tr w:rsidR="00BC0E6F" w:rsidRPr="002265ED" w14:paraId="101202B6" w14:textId="77777777" w:rsidTr="003728EC">
        <w:trPr>
          <w:trHeight w:val="413"/>
        </w:trPr>
        <w:tc>
          <w:tcPr>
            <w:tcW w:w="1934" w:type="pct"/>
            <w:gridSpan w:val="3"/>
            <w:tcBorders>
              <w:top w:val="single" w:sz="4" w:space="0" w:color="auto"/>
            </w:tcBorders>
            <w:shd w:val="clear" w:color="auto" w:fill="auto"/>
            <w:vAlign w:val="center"/>
          </w:tcPr>
          <w:p w14:paraId="5F2449EA" w14:textId="77777777" w:rsidR="00BC0E6F" w:rsidRPr="002265ED" w:rsidRDefault="00BC0E6F" w:rsidP="00BC0E6F">
            <w:pPr>
              <w:rPr>
                <w:rFonts w:ascii="Roboto" w:hAnsi="Roboto"/>
                <w:sz w:val="20"/>
                <w:szCs w:val="20"/>
              </w:rPr>
            </w:pPr>
            <w:r w:rsidRPr="002265ED">
              <w:rPr>
                <w:rFonts w:ascii="Roboto" w:hAnsi="Roboto"/>
                <w:sz w:val="20"/>
                <w:szCs w:val="20"/>
              </w:rPr>
              <w:t>Division(s) Implementing the project</w:t>
            </w:r>
          </w:p>
        </w:tc>
        <w:tc>
          <w:tcPr>
            <w:tcW w:w="3066" w:type="pct"/>
            <w:gridSpan w:val="3"/>
            <w:shd w:val="clear" w:color="auto" w:fill="auto"/>
            <w:vAlign w:val="center"/>
          </w:tcPr>
          <w:p w14:paraId="0E348654" w14:textId="502B8927" w:rsidR="00BC0E6F" w:rsidRPr="00C0207F" w:rsidRDefault="004C5509" w:rsidP="003728EC">
            <w:pPr>
              <w:rPr>
                <w:rFonts w:cs="Arial"/>
                <w:szCs w:val="18"/>
              </w:rPr>
            </w:pPr>
            <w:r w:rsidRPr="00C0207F">
              <w:rPr>
                <w:rFonts w:cs="Arial"/>
                <w:szCs w:val="18"/>
              </w:rPr>
              <w:t>UN Environment Programme</w:t>
            </w:r>
          </w:p>
        </w:tc>
      </w:tr>
      <w:tr w:rsidR="00BC0E6F" w:rsidRPr="002265ED" w14:paraId="5640508E" w14:textId="77777777" w:rsidTr="005808D3">
        <w:trPr>
          <w:trHeight w:val="413"/>
        </w:trPr>
        <w:tc>
          <w:tcPr>
            <w:tcW w:w="1934" w:type="pct"/>
            <w:gridSpan w:val="3"/>
            <w:shd w:val="clear" w:color="auto" w:fill="auto"/>
            <w:vAlign w:val="center"/>
          </w:tcPr>
          <w:p w14:paraId="1DFEAA74" w14:textId="77777777" w:rsidR="00BC0E6F" w:rsidRPr="002265ED" w:rsidRDefault="00BC0E6F" w:rsidP="00BC0E6F">
            <w:pPr>
              <w:rPr>
                <w:rFonts w:ascii="Roboto" w:hAnsi="Roboto"/>
                <w:sz w:val="20"/>
                <w:szCs w:val="20"/>
              </w:rPr>
            </w:pPr>
            <w:r w:rsidRPr="002265ED">
              <w:rPr>
                <w:rFonts w:ascii="Roboto" w:hAnsi="Roboto"/>
                <w:sz w:val="20"/>
                <w:szCs w:val="20"/>
              </w:rPr>
              <w:t xml:space="preserve">Name of co-implementing Agency </w:t>
            </w:r>
          </w:p>
        </w:tc>
        <w:tc>
          <w:tcPr>
            <w:tcW w:w="3066" w:type="pct"/>
            <w:gridSpan w:val="3"/>
            <w:shd w:val="clear" w:color="auto" w:fill="auto"/>
          </w:tcPr>
          <w:p w14:paraId="4DDDEFAB" w14:textId="341562C5" w:rsidR="00BC0E6F" w:rsidRPr="00C0207F" w:rsidRDefault="004C5509" w:rsidP="004C5509">
            <w:pPr>
              <w:rPr>
                <w:rFonts w:cs="Arial"/>
                <w:szCs w:val="18"/>
              </w:rPr>
            </w:pPr>
            <w:r w:rsidRPr="00C0207F">
              <w:rPr>
                <w:rFonts w:cs="Arial"/>
                <w:i/>
                <w:iCs/>
                <w:szCs w:val="18"/>
              </w:rPr>
              <w:t>N/A</w:t>
            </w:r>
          </w:p>
        </w:tc>
      </w:tr>
      <w:tr w:rsidR="00BC0E6F" w:rsidRPr="002265ED" w14:paraId="569FF636" w14:textId="77777777" w:rsidTr="00B1715D">
        <w:trPr>
          <w:trHeight w:val="413"/>
        </w:trPr>
        <w:tc>
          <w:tcPr>
            <w:tcW w:w="1934" w:type="pct"/>
            <w:gridSpan w:val="3"/>
            <w:shd w:val="clear" w:color="auto" w:fill="auto"/>
            <w:vAlign w:val="center"/>
          </w:tcPr>
          <w:p w14:paraId="7C5F44D4" w14:textId="77777777" w:rsidR="00BC0E6F" w:rsidRPr="002265ED" w:rsidRDefault="00BC0E6F" w:rsidP="00BC0E6F">
            <w:pPr>
              <w:rPr>
                <w:rFonts w:ascii="Roboto" w:hAnsi="Roboto"/>
                <w:sz w:val="20"/>
                <w:szCs w:val="20"/>
              </w:rPr>
            </w:pPr>
            <w:r w:rsidRPr="002265ED">
              <w:rPr>
                <w:rFonts w:ascii="Roboto" w:hAnsi="Roboto"/>
                <w:sz w:val="20"/>
                <w:szCs w:val="20"/>
              </w:rPr>
              <w:t>Executing Agency(</w:t>
            </w:r>
            <w:proofErr w:type="spellStart"/>
            <w:r w:rsidRPr="002265ED">
              <w:rPr>
                <w:rFonts w:ascii="Roboto" w:hAnsi="Roboto"/>
                <w:sz w:val="20"/>
                <w:szCs w:val="20"/>
              </w:rPr>
              <w:t>ies</w:t>
            </w:r>
            <w:proofErr w:type="spellEnd"/>
            <w:r w:rsidRPr="002265ED">
              <w:rPr>
                <w:rFonts w:ascii="Roboto" w:hAnsi="Roboto"/>
                <w:sz w:val="20"/>
                <w:szCs w:val="20"/>
              </w:rPr>
              <w:t>)</w:t>
            </w:r>
          </w:p>
        </w:tc>
        <w:tc>
          <w:tcPr>
            <w:tcW w:w="3066" w:type="pct"/>
            <w:gridSpan w:val="3"/>
            <w:shd w:val="clear" w:color="auto" w:fill="auto"/>
            <w:vAlign w:val="center"/>
          </w:tcPr>
          <w:p w14:paraId="6DE072C6" w14:textId="76F384BB" w:rsidR="00BC0E6F" w:rsidRPr="00C0207F" w:rsidRDefault="004C5509" w:rsidP="00BC0E6F">
            <w:pPr>
              <w:rPr>
                <w:rFonts w:cs="Arial"/>
                <w:szCs w:val="18"/>
              </w:rPr>
            </w:pPr>
            <w:r w:rsidRPr="00C0207F">
              <w:rPr>
                <w:rFonts w:eastAsia="Calibri" w:cs="Arial"/>
                <w:szCs w:val="18"/>
              </w:rPr>
              <w:t>Ministry of Environment, Climate Change and Technology, Maldives</w:t>
            </w:r>
          </w:p>
        </w:tc>
      </w:tr>
      <w:tr w:rsidR="00C4719D" w:rsidRPr="002265ED" w14:paraId="5FE72DC6" w14:textId="77777777" w:rsidTr="000C0E9B">
        <w:trPr>
          <w:trHeight w:val="383"/>
        </w:trPr>
        <w:tc>
          <w:tcPr>
            <w:tcW w:w="1934" w:type="pct"/>
            <w:gridSpan w:val="3"/>
            <w:shd w:val="clear" w:color="auto" w:fill="auto"/>
            <w:vAlign w:val="center"/>
          </w:tcPr>
          <w:p w14:paraId="51B55F31" w14:textId="77777777" w:rsidR="00C4719D" w:rsidRPr="002265ED" w:rsidRDefault="00C4719D" w:rsidP="00C44AEB">
            <w:pPr>
              <w:rPr>
                <w:rFonts w:ascii="Roboto" w:hAnsi="Roboto"/>
                <w:sz w:val="20"/>
                <w:szCs w:val="20"/>
              </w:rPr>
            </w:pPr>
            <w:r w:rsidRPr="002265ED">
              <w:rPr>
                <w:rFonts w:ascii="Roboto" w:hAnsi="Roboto"/>
                <w:sz w:val="20"/>
                <w:szCs w:val="20"/>
              </w:rPr>
              <w:t>Names of Other Project Partners</w:t>
            </w:r>
          </w:p>
        </w:tc>
        <w:tc>
          <w:tcPr>
            <w:tcW w:w="3066" w:type="pct"/>
            <w:gridSpan w:val="3"/>
            <w:shd w:val="clear" w:color="auto" w:fill="auto"/>
            <w:vAlign w:val="center"/>
          </w:tcPr>
          <w:p w14:paraId="517ECC2D" w14:textId="77777777" w:rsidR="004C5509" w:rsidRPr="00C0207F" w:rsidRDefault="004C5509" w:rsidP="004C5509">
            <w:pPr>
              <w:rPr>
                <w:rFonts w:cs="Arial"/>
                <w:szCs w:val="18"/>
              </w:rPr>
            </w:pPr>
            <w:r w:rsidRPr="00C0207F">
              <w:rPr>
                <w:rFonts w:cs="Arial"/>
                <w:szCs w:val="18"/>
              </w:rPr>
              <w:t>Housing Development Corporation</w:t>
            </w:r>
          </w:p>
          <w:p w14:paraId="086BC86C" w14:textId="77777777" w:rsidR="004C5509" w:rsidRPr="00C0207F" w:rsidRDefault="004C5509" w:rsidP="004C5509">
            <w:pPr>
              <w:rPr>
                <w:rFonts w:cs="Arial"/>
                <w:szCs w:val="18"/>
              </w:rPr>
            </w:pPr>
            <w:r w:rsidRPr="00C0207F">
              <w:rPr>
                <w:rFonts w:cs="Arial"/>
                <w:szCs w:val="18"/>
              </w:rPr>
              <w:t>Blue Marine Foundation</w:t>
            </w:r>
          </w:p>
          <w:p w14:paraId="29F48431" w14:textId="77777777" w:rsidR="004C5509" w:rsidRPr="00C0207F" w:rsidRDefault="004C5509" w:rsidP="004C5509">
            <w:pPr>
              <w:rPr>
                <w:rFonts w:cs="Arial"/>
                <w:szCs w:val="18"/>
              </w:rPr>
            </w:pPr>
            <w:r w:rsidRPr="00C0207F">
              <w:rPr>
                <w:rFonts w:cs="Arial"/>
                <w:szCs w:val="18"/>
              </w:rPr>
              <w:t xml:space="preserve">Six Senses </w:t>
            </w:r>
            <w:proofErr w:type="spellStart"/>
            <w:r w:rsidRPr="00C0207F">
              <w:rPr>
                <w:rFonts w:cs="Arial"/>
                <w:szCs w:val="18"/>
              </w:rPr>
              <w:t>Laamu</w:t>
            </w:r>
            <w:proofErr w:type="spellEnd"/>
          </w:p>
          <w:p w14:paraId="2480250B" w14:textId="77777777" w:rsidR="004C5509" w:rsidRPr="00C0207F" w:rsidRDefault="004C5509" w:rsidP="004C5509">
            <w:pPr>
              <w:rPr>
                <w:rFonts w:cs="Arial"/>
                <w:szCs w:val="18"/>
              </w:rPr>
            </w:pPr>
            <w:r w:rsidRPr="00C0207F">
              <w:rPr>
                <w:rFonts w:cs="Arial"/>
                <w:szCs w:val="18"/>
              </w:rPr>
              <w:t>Ministry of Fisheries, Marine Resources and Agriculture</w:t>
            </w:r>
          </w:p>
          <w:p w14:paraId="3611B205" w14:textId="6319D748" w:rsidR="00C4719D" w:rsidRPr="00C0207F" w:rsidRDefault="004C5509" w:rsidP="004C5509">
            <w:pPr>
              <w:rPr>
                <w:rFonts w:cs="Arial"/>
                <w:szCs w:val="18"/>
              </w:rPr>
            </w:pPr>
            <w:r w:rsidRPr="00C0207F">
              <w:rPr>
                <w:rFonts w:cs="Arial"/>
                <w:szCs w:val="18"/>
              </w:rPr>
              <w:t>National Bureau of Statistics</w:t>
            </w:r>
          </w:p>
        </w:tc>
      </w:tr>
      <w:tr w:rsidR="0021304A" w:rsidRPr="002265ED" w14:paraId="12FDF6B4" w14:textId="77777777" w:rsidTr="00E33E27">
        <w:trPr>
          <w:trHeight w:val="350"/>
        </w:trPr>
        <w:tc>
          <w:tcPr>
            <w:tcW w:w="1934" w:type="pct"/>
            <w:gridSpan w:val="3"/>
            <w:shd w:val="clear" w:color="auto" w:fill="auto"/>
            <w:vAlign w:val="center"/>
          </w:tcPr>
          <w:p w14:paraId="71E57B1B" w14:textId="77777777" w:rsidR="0021304A" w:rsidRPr="002265ED" w:rsidRDefault="0021304A" w:rsidP="0021304A">
            <w:pPr>
              <w:rPr>
                <w:rFonts w:ascii="Roboto" w:hAnsi="Roboto"/>
                <w:bCs/>
                <w:sz w:val="20"/>
                <w:szCs w:val="20"/>
              </w:rPr>
            </w:pPr>
            <w:r w:rsidRPr="002265ED">
              <w:rPr>
                <w:rFonts w:ascii="Roboto" w:hAnsi="Roboto"/>
                <w:bCs/>
                <w:sz w:val="20"/>
                <w:szCs w:val="20"/>
              </w:rPr>
              <w:t>Project Type</w:t>
            </w:r>
          </w:p>
        </w:tc>
        <w:tc>
          <w:tcPr>
            <w:tcW w:w="3066" w:type="pct"/>
            <w:gridSpan w:val="3"/>
            <w:shd w:val="clear" w:color="auto" w:fill="auto"/>
            <w:vAlign w:val="center"/>
          </w:tcPr>
          <w:p w14:paraId="0BB0A6DC" w14:textId="39E92695" w:rsidR="0021304A" w:rsidRPr="00C0207F" w:rsidRDefault="004C5509" w:rsidP="00E33E27">
            <w:pPr>
              <w:rPr>
                <w:rFonts w:cs="Arial"/>
                <w:szCs w:val="18"/>
              </w:rPr>
            </w:pPr>
            <w:r w:rsidRPr="00C0207F">
              <w:rPr>
                <w:rFonts w:cs="Arial"/>
                <w:bCs/>
                <w:szCs w:val="18"/>
              </w:rPr>
              <w:t>Full Size Project</w:t>
            </w:r>
          </w:p>
        </w:tc>
      </w:tr>
      <w:tr w:rsidR="0021304A" w:rsidRPr="002265ED" w14:paraId="0051834C" w14:textId="77777777" w:rsidTr="00E33E27">
        <w:trPr>
          <w:trHeight w:val="350"/>
        </w:trPr>
        <w:tc>
          <w:tcPr>
            <w:tcW w:w="1934" w:type="pct"/>
            <w:gridSpan w:val="3"/>
            <w:shd w:val="clear" w:color="auto" w:fill="auto"/>
            <w:vAlign w:val="center"/>
          </w:tcPr>
          <w:p w14:paraId="33EE1462" w14:textId="77777777" w:rsidR="0021304A" w:rsidRPr="002265ED" w:rsidRDefault="0021304A" w:rsidP="0021304A">
            <w:pPr>
              <w:rPr>
                <w:rFonts w:ascii="Roboto" w:hAnsi="Roboto"/>
                <w:bCs/>
                <w:sz w:val="20"/>
                <w:szCs w:val="20"/>
              </w:rPr>
            </w:pPr>
            <w:r w:rsidRPr="002265ED">
              <w:rPr>
                <w:rFonts w:ascii="Roboto" w:hAnsi="Roboto"/>
                <w:bCs/>
                <w:sz w:val="20"/>
                <w:szCs w:val="20"/>
              </w:rPr>
              <w:t>Project Scope</w:t>
            </w:r>
          </w:p>
        </w:tc>
        <w:tc>
          <w:tcPr>
            <w:tcW w:w="3066" w:type="pct"/>
            <w:gridSpan w:val="3"/>
            <w:shd w:val="clear" w:color="auto" w:fill="auto"/>
            <w:vAlign w:val="center"/>
          </w:tcPr>
          <w:p w14:paraId="4F90C7E5" w14:textId="5537B1F3" w:rsidR="0021304A" w:rsidRPr="00C0207F" w:rsidRDefault="004C5509" w:rsidP="00E33E27">
            <w:pPr>
              <w:rPr>
                <w:rFonts w:cs="Arial"/>
                <w:szCs w:val="18"/>
              </w:rPr>
            </w:pPr>
            <w:r w:rsidRPr="00C0207F">
              <w:rPr>
                <w:rFonts w:cs="Arial"/>
                <w:bCs/>
                <w:szCs w:val="18"/>
              </w:rPr>
              <w:t>National</w:t>
            </w:r>
          </w:p>
        </w:tc>
      </w:tr>
      <w:tr w:rsidR="0021304A" w:rsidRPr="002265ED" w14:paraId="6C564C08" w14:textId="77777777" w:rsidTr="00E33E27">
        <w:trPr>
          <w:trHeight w:val="260"/>
        </w:trPr>
        <w:tc>
          <w:tcPr>
            <w:tcW w:w="1934" w:type="pct"/>
            <w:gridSpan w:val="3"/>
            <w:shd w:val="clear" w:color="auto" w:fill="auto"/>
            <w:vAlign w:val="center"/>
          </w:tcPr>
          <w:p w14:paraId="5226ABB0" w14:textId="1D88EF24" w:rsidR="0021304A" w:rsidRPr="002265ED" w:rsidRDefault="0021304A" w:rsidP="0021304A">
            <w:pPr>
              <w:rPr>
                <w:rFonts w:ascii="Roboto" w:hAnsi="Roboto"/>
                <w:sz w:val="20"/>
                <w:szCs w:val="20"/>
              </w:rPr>
            </w:pPr>
            <w:r w:rsidRPr="002265ED">
              <w:rPr>
                <w:rFonts w:ascii="Roboto" w:hAnsi="Roboto"/>
                <w:sz w:val="20"/>
                <w:szCs w:val="20"/>
              </w:rPr>
              <w:t>Region</w:t>
            </w:r>
            <w:r w:rsidRPr="002265ED">
              <w:rPr>
                <w:rFonts w:ascii="Roboto" w:hAnsi="Roboto"/>
                <w:i/>
                <w:iCs/>
                <w:sz w:val="20"/>
                <w:szCs w:val="20"/>
              </w:rPr>
              <w:t xml:space="preserve"> </w:t>
            </w:r>
          </w:p>
        </w:tc>
        <w:tc>
          <w:tcPr>
            <w:tcW w:w="3066" w:type="pct"/>
            <w:gridSpan w:val="3"/>
            <w:shd w:val="clear" w:color="auto" w:fill="auto"/>
            <w:vAlign w:val="center"/>
          </w:tcPr>
          <w:p w14:paraId="309557CE" w14:textId="6835C6E6" w:rsidR="0021304A" w:rsidRPr="00C0207F" w:rsidRDefault="004C5509" w:rsidP="00E33E27">
            <w:pPr>
              <w:rPr>
                <w:rFonts w:cs="Arial"/>
                <w:szCs w:val="18"/>
              </w:rPr>
            </w:pPr>
            <w:r w:rsidRPr="00C0207F">
              <w:rPr>
                <w:rFonts w:cs="Arial"/>
                <w:bCs/>
                <w:szCs w:val="18"/>
              </w:rPr>
              <w:t>Asia</w:t>
            </w:r>
          </w:p>
        </w:tc>
      </w:tr>
      <w:tr w:rsidR="0021304A" w:rsidRPr="002265ED" w14:paraId="286B114C" w14:textId="77777777" w:rsidTr="00E33E27">
        <w:trPr>
          <w:trHeight w:val="260"/>
        </w:trPr>
        <w:tc>
          <w:tcPr>
            <w:tcW w:w="1934" w:type="pct"/>
            <w:gridSpan w:val="3"/>
            <w:shd w:val="clear" w:color="auto" w:fill="auto"/>
            <w:vAlign w:val="center"/>
          </w:tcPr>
          <w:p w14:paraId="45AFB2B6" w14:textId="294B02A2" w:rsidR="0021304A" w:rsidRPr="002265ED" w:rsidRDefault="0021304A" w:rsidP="0021304A">
            <w:pPr>
              <w:rPr>
                <w:rFonts w:ascii="Roboto" w:hAnsi="Roboto"/>
                <w:sz w:val="20"/>
                <w:szCs w:val="20"/>
              </w:rPr>
            </w:pPr>
            <w:r w:rsidRPr="002265ED">
              <w:rPr>
                <w:rFonts w:ascii="Roboto" w:hAnsi="Roboto"/>
                <w:sz w:val="20"/>
                <w:szCs w:val="20"/>
              </w:rPr>
              <w:t>Countries</w:t>
            </w:r>
          </w:p>
        </w:tc>
        <w:tc>
          <w:tcPr>
            <w:tcW w:w="3066" w:type="pct"/>
            <w:gridSpan w:val="3"/>
            <w:shd w:val="clear" w:color="auto" w:fill="auto"/>
            <w:vAlign w:val="center"/>
          </w:tcPr>
          <w:p w14:paraId="0067C7DD" w14:textId="04319520" w:rsidR="0021304A" w:rsidRPr="00C0207F" w:rsidRDefault="004C5509" w:rsidP="00E33E27">
            <w:pPr>
              <w:rPr>
                <w:rFonts w:cs="Arial"/>
                <w:szCs w:val="18"/>
              </w:rPr>
            </w:pPr>
            <w:r w:rsidRPr="00C0207F">
              <w:rPr>
                <w:rFonts w:cs="Arial"/>
                <w:i/>
                <w:iCs/>
                <w:szCs w:val="18"/>
              </w:rPr>
              <w:t>Maldives</w:t>
            </w:r>
          </w:p>
        </w:tc>
      </w:tr>
      <w:tr w:rsidR="0021304A" w:rsidRPr="002265ED" w14:paraId="31021B8E" w14:textId="77777777" w:rsidTr="00E33E27">
        <w:trPr>
          <w:trHeight w:val="413"/>
        </w:trPr>
        <w:tc>
          <w:tcPr>
            <w:tcW w:w="1934" w:type="pct"/>
            <w:gridSpan w:val="3"/>
            <w:shd w:val="clear" w:color="auto" w:fill="auto"/>
            <w:vAlign w:val="center"/>
          </w:tcPr>
          <w:p w14:paraId="2E836A4D" w14:textId="77777777" w:rsidR="0021304A" w:rsidRPr="002265ED" w:rsidRDefault="0021304A" w:rsidP="0021304A">
            <w:pPr>
              <w:rPr>
                <w:rFonts w:ascii="Roboto" w:hAnsi="Roboto"/>
                <w:bCs/>
                <w:sz w:val="20"/>
                <w:szCs w:val="20"/>
              </w:rPr>
            </w:pPr>
            <w:r w:rsidRPr="002265ED">
              <w:rPr>
                <w:rFonts w:ascii="Roboto" w:hAnsi="Roboto"/>
                <w:bCs/>
                <w:sz w:val="20"/>
                <w:szCs w:val="20"/>
              </w:rPr>
              <w:t>Programme of Work</w:t>
            </w:r>
          </w:p>
        </w:tc>
        <w:tc>
          <w:tcPr>
            <w:tcW w:w="3066" w:type="pct"/>
            <w:gridSpan w:val="3"/>
            <w:shd w:val="clear" w:color="auto" w:fill="auto"/>
            <w:vAlign w:val="center"/>
          </w:tcPr>
          <w:p w14:paraId="752E9236" w14:textId="6BCE9152" w:rsidR="0021304A" w:rsidRPr="00EB10E9" w:rsidRDefault="004C5509" w:rsidP="00E33E27">
            <w:pPr>
              <w:rPr>
                <w:rFonts w:cs="Arial"/>
                <w:b/>
                <w:bCs/>
                <w:szCs w:val="18"/>
              </w:rPr>
            </w:pPr>
            <w:proofErr w:type="spellStart"/>
            <w:r w:rsidRPr="00EB10E9">
              <w:rPr>
                <w:rFonts w:cs="Arial"/>
                <w:b/>
                <w:bCs/>
                <w:szCs w:val="18"/>
              </w:rPr>
              <w:t>PoW</w:t>
            </w:r>
            <w:proofErr w:type="spellEnd"/>
            <w:r w:rsidRPr="00EB10E9">
              <w:rPr>
                <w:rFonts w:cs="Arial"/>
                <w:b/>
                <w:bCs/>
                <w:szCs w:val="18"/>
              </w:rPr>
              <w:t xml:space="preserve"> 202</w:t>
            </w:r>
            <w:r w:rsidR="00AE4794" w:rsidRPr="00EB10E9">
              <w:rPr>
                <w:rFonts w:cs="Arial"/>
                <w:b/>
                <w:bCs/>
                <w:szCs w:val="18"/>
              </w:rPr>
              <w:t>2</w:t>
            </w:r>
            <w:r w:rsidRPr="00EB10E9">
              <w:rPr>
                <w:rFonts w:cs="Arial"/>
                <w:b/>
                <w:bCs/>
                <w:szCs w:val="18"/>
              </w:rPr>
              <w:t xml:space="preserve"> – 202</w:t>
            </w:r>
            <w:r w:rsidR="00AE4794" w:rsidRPr="00EB10E9">
              <w:rPr>
                <w:rFonts w:cs="Arial"/>
                <w:b/>
                <w:bCs/>
                <w:szCs w:val="18"/>
              </w:rPr>
              <w:t>5: (Sub-program) Living in Harmony with Nature:</w:t>
            </w:r>
          </w:p>
          <w:p w14:paraId="6EA9D665" w14:textId="3D08738F" w:rsidR="00AE4794" w:rsidRPr="00C0207F" w:rsidRDefault="00AE4794" w:rsidP="00E33E27">
            <w:pPr>
              <w:rPr>
                <w:rFonts w:cs="Arial"/>
                <w:szCs w:val="18"/>
              </w:rPr>
            </w:pPr>
            <w:r w:rsidRPr="00C0207F">
              <w:rPr>
                <w:rFonts w:cs="Arial"/>
                <w:szCs w:val="18"/>
              </w:rPr>
              <w:t xml:space="preserve">The GEF project contributes to attainment of </w:t>
            </w:r>
            <w:proofErr w:type="spellStart"/>
            <w:r w:rsidRPr="00C0207F">
              <w:rPr>
                <w:rFonts w:cs="Arial"/>
                <w:szCs w:val="18"/>
              </w:rPr>
              <w:t>PoW</w:t>
            </w:r>
            <w:proofErr w:type="spellEnd"/>
            <w:r w:rsidRPr="00C0207F">
              <w:rPr>
                <w:rFonts w:cs="Arial"/>
                <w:szCs w:val="18"/>
              </w:rPr>
              <w:t>:</w:t>
            </w:r>
          </w:p>
          <w:p w14:paraId="35D871F2" w14:textId="77777777" w:rsidR="00AE4794" w:rsidRPr="00C0207F" w:rsidRDefault="00AE4794" w:rsidP="00AE4794">
            <w:pPr>
              <w:rPr>
                <w:rFonts w:cs="Arial"/>
                <w:szCs w:val="18"/>
              </w:rPr>
            </w:pPr>
            <w:r w:rsidRPr="00EB10E9">
              <w:rPr>
                <w:rFonts w:cs="Arial"/>
                <w:b/>
                <w:bCs/>
                <w:szCs w:val="18"/>
              </w:rPr>
              <w:t>Outcome 2.3</w:t>
            </w:r>
            <w:r w:rsidRPr="00C0207F">
              <w:rPr>
                <w:rFonts w:cs="Arial"/>
                <w:szCs w:val="18"/>
              </w:rPr>
              <w:t xml:space="preserve">: </w:t>
            </w:r>
            <w:r w:rsidRPr="00C0207F">
              <w:rPr>
                <w:rFonts w:cs="Arial"/>
                <w:i/>
                <w:iCs/>
                <w:szCs w:val="18"/>
              </w:rPr>
              <w:t>Productive land- and seascapes and fresh water are sustainably managed</w:t>
            </w:r>
            <w:r w:rsidRPr="00C0207F">
              <w:rPr>
                <w:rFonts w:cs="Arial"/>
                <w:szCs w:val="18"/>
              </w:rPr>
              <w:t>.</w:t>
            </w:r>
          </w:p>
          <w:p w14:paraId="7D34CF70" w14:textId="77777777" w:rsidR="00AE4794" w:rsidRPr="00C0207F" w:rsidRDefault="00AE4794" w:rsidP="00AE4794">
            <w:pPr>
              <w:rPr>
                <w:rFonts w:cs="Arial"/>
                <w:szCs w:val="18"/>
              </w:rPr>
            </w:pPr>
            <w:r w:rsidRPr="00EB10E9">
              <w:rPr>
                <w:rFonts w:cs="Arial"/>
                <w:b/>
                <w:bCs/>
                <w:szCs w:val="18"/>
              </w:rPr>
              <w:t>Outcome 2.7</w:t>
            </w:r>
            <w:r w:rsidRPr="00C0207F">
              <w:rPr>
                <w:rFonts w:cs="Arial"/>
                <w:szCs w:val="18"/>
              </w:rPr>
              <w:t xml:space="preserve">: </w:t>
            </w:r>
            <w:r w:rsidRPr="00C0207F">
              <w:rPr>
                <w:rFonts w:cs="Arial"/>
                <w:i/>
                <w:iCs/>
                <w:szCs w:val="18"/>
              </w:rPr>
              <w:t xml:space="preserve">Natural assets are valued, monitored </w:t>
            </w:r>
            <w:proofErr w:type="gramStart"/>
            <w:r w:rsidRPr="00C0207F">
              <w:rPr>
                <w:rFonts w:cs="Arial"/>
                <w:i/>
                <w:iCs/>
                <w:szCs w:val="18"/>
              </w:rPr>
              <w:t>and  sustainably</w:t>
            </w:r>
            <w:proofErr w:type="gramEnd"/>
            <w:r w:rsidRPr="00C0207F">
              <w:rPr>
                <w:rFonts w:cs="Arial"/>
                <w:i/>
                <w:iCs/>
                <w:szCs w:val="18"/>
              </w:rPr>
              <w:t xml:space="preserve"> manage</w:t>
            </w:r>
            <w:r w:rsidRPr="00C0207F">
              <w:rPr>
                <w:rFonts w:cs="Arial"/>
                <w:szCs w:val="18"/>
              </w:rPr>
              <w:t>d</w:t>
            </w:r>
          </w:p>
          <w:p w14:paraId="0291DE19" w14:textId="355DD559" w:rsidR="00AE4794" w:rsidRPr="00C0207F" w:rsidRDefault="00AE4794" w:rsidP="00AE4794">
            <w:pPr>
              <w:rPr>
                <w:rFonts w:cs="Arial"/>
                <w:szCs w:val="18"/>
              </w:rPr>
            </w:pPr>
            <w:r w:rsidRPr="00EB10E9">
              <w:rPr>
                <w:rFonts w:cs="Arial"/>
                <w:b/>
                <w:bCs/>
                <w:szCs w:val="18"/>
              </w:rPr>
              <w:t>Outcome 2.8</w:t>
            </w:r>
            <w:r w:rsidRPr="00C0207F">
              <w:rPr>
                <w:rFonts w:cs="Arial"/>
                <w:szCs w:val="18"/>
              </w:rPr>
              <w:t xml:space="preserve">: </w:t>
            </w:r>
            <w:r w:rsidRPr="00C0207F">
              <w:rPr>
                <w:rFonts w:cs="Arial"/>
                <w:i/>
                <w:iCs/>
                <w:szCs w:val="18"/>
              </w:rPr>
              <w:t>A sustainable ocean and coastal economy contributes to prosperity and pollution-free development</w:t>
            </w:r>
            <w:r w:rsidRPr="00C0207F">
              <w:rPr>
                <w:rFonts w:cs="Arial"/>
                <w:szCs w:val="18"/>
              </w:rPr>
              <w:t>.</w:t>
            </w:r>
          </w:p>
        </w:tc>
      </w:tr>
      <w:tr w:rsidR="00341979" w:rsidRPr="002265ED" w14:paraId="67A36ECC" w14:textId="0E254349" w:rsidTr="00E33E27">
        <w:trPr>
          <w:trHeight w:val="413"/>
        </w:trPr>
        <w:tc>
          <w:tcPr>
            <w:tcW w:w="1934" w:type="pct"/>
            <w:gridSpan w:val="3"/>
            <w:shd w:val="clear" w:color="auto" w:fill="auto"/>
            <w:vAlign w:val="center"/>
          </w:tcPr>
          <w:p w14:paraId="38E7F273" w14:textId="2D991A30" w:rsidR="00341979" w:rsidRPr="002265ED" w:rsidRDefault="00341979" w:rsidP="00341979">
            <w:pPr>
              <w:rPr>
                <w:rFonts w:ascii="Roboto" w:hAnsi="Roboto"/>
                <w:sz w:val="20"/>
                <w:szCs w:val="20"/>
              </w:rPr>
            </w:pPr>
            <w:r w:rsidRPr="002265ED">
              <w:rPr>
                <w:rFonts w:ascii="Roboto" w:hAnsi="Roboto"/>
                <w:sz w:val="20"/>
                <w:szCs w:val="20"/>
              </w:rPr>
              <w:t>GEF Focal Area</w:t>
            </w:r>
            <w:r w:rsidR="009E72F7" w:rsidRPr="002265ED">
              <w:rPr>
                <w:rFonts w:ascii="Roboto" w:hAnsi="Roboto"/>
                <w:sz w:val="20"/>
                <w:szCs w:val="20"/>
              </w:rPr>
              <w:t>(s)</w:t>
            </w:r>
          </w:p>
        </w:tc>
        <w:tc>
          <w:tcPr>
            <w:tcW w:w="3066" w:type="pct"/>
            <w:gridSpan w:val="3"/>
            <w:shd w:val="clear" w:color="auto" w:fill="auto"/>
            <w:vAlign w:val="center"/>
          </w:tcPr>
          <w:p w14:paraId="354D0AC8" w14:textId="6216129E" w:rsidR="00341979" w:rsidRPr="00C0207F" w:rsidRDefault="004C5509" w:rsidP="00E33E27">
            <w:pPr>
              <w:rPr>
                <w:rFonts w:cs="Arial"/>
                <w:szCs w:val="18"/>
              </w:rPr>
            </w:pPr>
            <w:r w:rsidRPr="00C0207F">
              <w:rPr>
                <w:rFonts w:cs="Arial"/>
                <w:szCs w:val="18"/>
              </w:rPr>
              <w:t>Biodiversity</w:t>
            </w:r>
          </w:p>
        </w:tc>
      </w:tr>
      <w:tr w:rsidR="00341979" w:rsidRPr="002265ED" w14:paraId="0D66EAAC" w14:textId="3123F7BE" w:rsidTr="00E33E27">
        <w:trPr>
          <w:trHeight w:val="413"/>
        </w:trPr>
        <w:tc>
          <w:tcPr>
            <w:tcW w:w="1934" w:type="pct"/>
            <w:gridSpan w:val="3"/>
            <w:shd w:val="clear" w:color="auto" w:fill="auto"/>
            <w:vAlign w:val="center"/>
          </w:tcPr>
          <w:p w14:paraId="03DE87A4" w14:textId="20F4FD65" w:rsidR="00341979" w:rsidRPr="002265ED" w:rsidRDefault="002231F0" w:rsidP="0021304A">
            <w:pPr>
              <w:rPr>
                <w:rFonts w:ascii="Roboto" w:hAnsi="Roboto"/>
                <w:sz w:val="20"/>
                <w:szCs w:val="20"/>
              </w:rPr>
            </w:pPr>
            <w:r w:rsidRPr="002265ED">
              <w:rPr>
                <w:rFonts w:ascii="Roboto" w:hAnsi="Roboto"/>
                <w:sz w:val="20"/>
                <w:szCs w:val="20"/>
              </w:rPr>
              <w:t xml:space="preserve">UNSDCF / </w:t>
            </w:r>
            <w:r w:rsidR="00341979" w:rsidRPr="002265ED">
              <w:rPr>
                <w:rFonts w:ascii="Roboto" w:hAnsi="Roboto"/>
                <w:sz w:val="20"/>
                <w:szCs w:val="20"/>
              </w:rPr>
              <w:t xml:space="preserve">UNDAF linkages </w:t>
            </w:r>
          </w:p>
        </w:tc>
        <w:tc>
          <w:tcPr>
            <w:tcW w:w="3066" w:type="pct"/>
            <w:gridSpan w:val="3"/>
            <w:shd w:val="clear" w:color="auto" w:fill="auto"/>
            <w:vAlign w:val="center"/>
          </w:tcPr>
          <w:p w14:paraId="2683D184" w14:textId="38AD92FD" w:rsidR="00DD5100" w:rsidRPr="00C0207F" w:rsidRDefault="00B84DBA" w:rsidP="00DD5100">
            <w:pPr>
              <w:rPr>
                <w:rFonts w:cs="Arial"/>
                <w:szCs w:val="18"/>
              </w:rPr>
            </w:pPr>
            <w:r w:rsidRPr="00EB10E9">
              <w:rPr>
                <w:rFonts w:cs="Arial"/>
                <w:b/>
                <w:bCs/>
                <w:szCs w:val="18"/>
              </w:rPr>
              <w:t xml:space="preserve">UNDAF </w:t>
            </w:r>
            <w:r w:rsidR="00DD5100" w:rsidRPr="00EB10E9">
              <w:rPr>
                <w:rFonts w:cs="Arial"/>
                <w:b/>
                <w:bCs/>
                <w:szCs w:val="18"/>
              </w:rPr>
              <w:t>2016-2010</w:t>
            </w:r>
            <w:r w:rsidR="00DD5100" w:rsidRPr="00C0207F">
              <w:rPr>
                <w:rFonts w:cs="Arial"/>
                <w:szCs w:val="18"/>
              </w:rPr>
              <w:t xml:space="preserve">: the project contributed to its Strategic Priority Area 4: Environment &amp; Climate Change Strategies, on its Output 4.1 By 2020, </w:t>
            </w:r>
            <w:proofErr w:type="gramStart"/>
            <w:r w:rsidR="00DD5100" w:rsidRPr="00C0207F">
              <w:rPr>
                <w:rFonts w:cs="Arial"/>
                <w:szCs w:val="18"/>
              </w:rPr>
              <w:t>national</w:t>
            </w:r>
            <w:proofErr w:type="gramEnd"/>
            <w:r w:rsidR="00DD5100" w:rsidRPr="00C0207F">
              <w:rPr>
                <w:rFonts w:cs="Arial"/>
                <w:szCs w:val="18"/>
              </w:rPr>
              <w:t xml:space="preserve"> and sub-national authorities have strengthened, effective knowledge-based mechanisms that</w:t>
            </w:r>
          </w:p>
          <w:p w14:paraId="0B0657E7" w14:textId="3F42E87E" w:rsidR="00341979" w:rsidRPr="00C0207F" w:rsidRDefault="00DD5100" w:rsidP="00DD5100">
            <w:pPr>
              <w:rPr>
                <w:rFonts w:cs="Arial"/>
                <w:szCs w:val="18"/>
              </w:rPr>
            </w:pPr>
            <w:r w:rsidRPr="00C0207F">
              <w:rPr>
                <w:rFonts w:cs="Arial"/>
                <w:szCs w:val="18"/>
              </w:rPr>
              <w:t xml:space="preserve">incorporate relevant sector data related to climate change, natural and human induced </w:t>
            </w:r>
            <w:proofErr w:type="gramStart"/>
            <w:r w:rsidRPr="00C0207F">
              <w:rPr>
                <w:rFonts w:cs="Arial"/>
                <w:szCs w:val="18"/>
              </w:rPr>
              <w:t>disasters</w:t>
            </w:r>
            <w:proofErr w:type="gramEnd"/>
            <w:r w:rsidRPr="00C0207F">
              <w:rPr>
                <w:rFonts w:cs="Arial"/>
                <w:szCs w:val="18"/>
              </w:rPr>
              <w:t xml:space="preserve"> and sustainable environmental management, and that are accessible for evidence-based, gender-sensitive decision making</w:t>
            </w:r>
          </w:p>
        </w:tc>
      </w:tr>
      <w:tr w:rsidR="00341979" w:rsidRPr="002265ED" w14:paraId="49428CE9" w14:textId="77777777" w:rsidTr="0030019A">
        <w:trPr>
          <w:trHeight w:val="1771"/>
        </w:trPr>
        <w:tc>
          <w:tcPr>
            <w:tcW w:w="1934" w:type="pct"/>
            <w:gridSpan w:val="3"/>
            <w:shd w:val="clear" w:color="auto" w:fill="auto"/>
            <w:vAlign w:val="center"/>
          </w:tcPr>
          <w:p w14:paraId="40459357" w14:textId="1CDE08B2" w:rsidR="00341979" w:rsidRPr="002265ED" w:rsidRDefault="00341979" w:rsidP="0021304A">
            <w:pPr>
              <w:rPr>
                <w:rFonts w:ascii="Roboto" w:hAnsi="Roboto"/>
                <w:sz w:val="20"/>
                <w:szCs w:val="20"/>
              </w:rPr>
            </w:pPr>
            <w:r w:rsidRPr="002265ED">
              <w:rPr>
                <w:rFonts w:ascii="Roboto" w:hAnsi="Roboto"/>
                <w:sz w:val="20"/>
                <w:szCs w:val="20"/>
              </w:rPr>
              <w:lastRenderedPageBreak/>
              <w:t>Link to relevant SDG target(s) and SDG indicator(s)</w:t>
            </w:r>
          </w:p>
        </w:tc>
        <w:tc>
          <w:tcPr>
            <w:tcW w:w="3066" w:type="pct"/>
            <w:gridSpan w:val="3"/>
            <w:shd w:val="clear" w:color="auto" w:fill="auto"/>
            <w:vAlign w:val="center"/>
          </w:tcPr>
          <w:p w14:paraId="483235B0" w14:textId="3C72C5F1" w:rsidR="00341979" w:rsidRPr="00C0207F" w:rsidRDefault="0030019A" w:rsidP="00A159DB">
            <w:pPr>
              <w:rPr>
                <w:rFonts w:cs="Arial"/>
                <w:szCs w:val="18"/>
                <w:highlight w:val="yellow"/>
              </w:rPr>
            </w:pPr>
            <w:r w:rsidRPr="00C0207F">
              <w:rPr>
                <w:rFonts w:cs="Arial"/>
                <w:szCs w:val="18"/>
              </w:rPr>
              <w:t>The project is primarily target</w:t>
            </w:r>
            <w:r w:rsidR="00DD5100" w:rsidRPr="00C0207F">
              <w:rPr>
                <w:rFonts w:cs="Arial"/>
                <w:szCs w:val="18"/>
              </w:rPr>
              <w:t>ing</w:t>
            </w:r>
            <w:r w:rsidRPr="00C0207F">
              <w:rPr>
                <w:rFonts w:cs="Arial"/>
                <w:szCs w:val="18"/>
              </w:rPr>
              <w:t xml:space="preserve"> at Goal 14 (life below water) through reducing threats to atoll ecosystems and especially marine biodiversity, it will contribute towards many of the SGDs, including 5 (gender equality), 6 (clean water and sanitation), 12 (responsible consumption and production), 13 (climate action), 15 (life on land) and 17 (partnerships to achieve the goals).</w:t>
            </w:r>
          </w:p>
        </w:tc>
      </w:tr>
      <w:tr w:rsidR="004C5509" w:rsidRPr="002265ED" w14:paraId="588DEA8E" w14:textId="77777777" w:rsidTr="00E33E27">
        <w:trPr>
          <w:trHeight w:val="413"/>
        </w:trPr>
        <w:tc>
          <w:tcPr>
            <w:tcW w:w="1934" w:type="pct"/>
            <w:gridSpan w:val="3"/>
            <w:shd w:val="clear" w:color="auto" w:fill="auto"/>
            <w:vAlign w:val="center"/>
          </w:tcPr>
          <w:p w14:paraId="192496AC" w14:textId="77777777" w:rsidR="004C5509" w:rsidRPr="002265ED" w:rsidRDefault="004C5509" w:rsidP="004C5509">
            <w:pPr>
              <w:rPr>
                <w:rFonts w:ascii="Roboto" w:hAnsi="Roboto"/>
                <w:sz w:val="20"/>
                <w:szCs w:val="20"/>
              </w:rPr>
            </w:pPr>
            <w:r w:rsidRPr="002265ED">
              <w:rPr>
                <w:rFonts w:ascii="Roboto" w:hAnsi="Roboto"/>
                <w:sz w:val="20"/>
                <w:szCs w:val="20"/>
              </w:rPr>
              <w:t>GEF financing amount</w:t>
            </w:r>
          </w:p>
        </w:tc>
        <w:tc>
          <w:tcPr>
            <w:tcW w:w="3066" w:type="pct"/>
            <w:gridSpan w:val="3"/>
            <w:shd w:val="clear" w:color="auto" w:fill="auto"/>
            <w:vAlign w:val="center"/>
          </w:tcPr>
          <w:p w14:paraId="2BB4F7A9" w14:textId="1E1B67C8" w:rsidR="004C5509" w:rsidRPr="00C0207F" w:rsidRDefault="004C5509" w:rsidP="004C5509">
            <w:pPr>
              <w:rPr>
                <w:rFonts w:cs="Arial"/>
                <w:szCs w:val="18"/>
              </w:rPr>
            </w:pPr>
            <w:r w:rsidRPr="00C0207F">
              <w:rPr>
                <w:rFonts w:cs="Arial"/>
                <w:szCs w:val="18"/>
              </w:rPr>
              <w:t>US$3,532,968</w:t>
            </w:r>
          </w:p>
        </w:tc>
      </w:tr>
      <w:tr w:rsidR="004C5509" w:rsidRPr="002265ED" w14:paraId="0E135B10" w14:textId="77777777" w:rsidTr="00E33E27">
        <w:trPr>
          <w:trHeight w:val="413"/>
        </w:trPr>
        <w:tc>
          <w:tcPr>
            <w:tcW w:w="1934" w:type="pct"/>
            <w:gridSpan w:val="3"/>
            <w:shd w:val="clear" w:color="auto" w:fill="auto"/>
            <w:vAlign w:val="center"/>
          </w:tcPr>
          <w:p w14:paraId="576C3375" w14:textId="77777777" w:rsidR="004C5509" w:rsidRPr="002265ED" w:rsidRDefault="004C5509" w:rsidP="004C5509">
            <w:pPr>
              <w:rPr>
                <w:rFonts w:ascii="Roboto" w:hAnsi="Roboto"/>
                <w:sz w:val="20"/>
                <w:szCs w:val="20"/>
              </w:rPr>
            </w:pPr>
            <w:r w:rsidRPr="002265ED">
              <w:rPr>
                <w:rFonts w:ascii="Roboto" w:hAnsi="Roboto"/>
                <w:sz w:val="20"/>
                <w:szCs w:val="20"/>
              </w:rPr>
              <w:t>Co-financing amount</w:t>
            </w:r>
          </w:p>
        </w:tc>
        <w:tc>
          <w:tcPr>
            <w:tcW w:w="3066" w:type="pct"/>
            <w:gridSpan w:val="3"/>
            <w:shd w:val="clear" w:color="auto" w:fill="auto"/>
            <w:vAlign w:val="center"/>
          </w:tcPr>
          <w:p w14:paraId="6CFF0297" w14:textId="556117A9" w:rsidR="004C5509" w:rsidRPr="00C0207F" w:rsidRDefault="004C5509" w:rsidP="004C5509">
            <w:pPr>
              <w:rPr>
                <w:rFonts w:cs="Arial"/>
                <w:szCs w:val="18"/>
              </w:rPr>
            </w:pPr>
            <w:r w:rsidRPr="00C0207F">
              <w:rPr>
                <w:rFonts w:cs="Arial"/>
                <w:szCs w:val="18"/>
              </w:rPr>
              <w:t>US$22,934,073</w:t>
            </w:r>
          </w:p>
        </w:tc>
      </w:tr>
      <w:tr w:rsidR="00743BCB" w:rsidRPr="002265ED" w14:paraId="6B5524C8" w14:textId="77777777" w:rsidTr="0072297D">
        <w:trPr>
          <w:trHeight w:val="413"/>
        </w:trPr>
        <w:tc>
          <w:tcPr>
            <w:tcW w:w="1934" w:type="pct"/>
            <w:gridSpan w:val="3"/>
            <w:shd w:val="clear" w:color="auto" w:fill="auto"/>
            <w:vAlign w:val="center"/>
          </w:tcPr>
          <w:p w14:paraId="17992033" w14:textId="77777777" w:rsidR="00743BCB" w:rsidRPr="002265ED" w:rsidRDefault="00743BCB" w:rsidP="00743BCB">
            <w:pPr>
              <w:rPr>
                <w:rFonts w:ascii="Roboto" w:hAnsi="Roboto"/>
                <w:sz w:val="20"/>
                <w:szCs w:val="20"/>
              </w:rPr>
            </w:pPr>
            <w:r w:rsidRPr="002265ED">
              <w:rPr>
                <w:rFonts w:ascii="Roboto" w:hAnsi="Roboto"/>
                <w:sz w:val="20"/>
                <w:szCs w:val="20"/>
              </w:rPr>
              <w:t>Date of CEO Endorsement</w:t>
            </w:r>
          </w:p>
        </w:tc>
        <w:tc>
          <w:tcPr>
            <w:tcW w:w="3066" w:type="pct"/>
            <w:gridSpan w:val="3"/>
            <w:shd w:val="clear" w:color="auto" w:fill="auto"/>
          </w:tcPr>
          <w:p w14:paraId="6874FE85" w14:textId="7D67E458" w:rsidR="00743BCB" w:rsidRPr="00C0207F" w:rsidRDefault="003D7D84" w:rsidP="00743BCB">
            <w:pPr>
              <w:rPr>
                <w:rFonts w:cs="Arial"/>
                <w:szCs w:val="18"/>
              </w:rPr>
            </w:pPr>
            <w:r w:rsidRPr="00C0207F">
              <w:rPr>
                <w:rFonts w:cs="Arial"/>
                <w:szCs w:val="18"/>
              </w:rPr>
              <w:t>23 June 2020</w:t>
            </w:r>
          </w:p>
        </w:tc>
      </w:tr>
      <w:tr w:rsidR="004C5509" w:rsidRPr="002265ED" w14:paraId="50E45F9E" w14:textId="77777777" w:rsidTr="00E33E27">
        <w:trPr>
          <w:trHeight w:val="413"/>
        </w:trPr>
        <w:tc>
          <w:tcPr>
            <w:tcW w:w="1934" w:type="pct"/>
            <w:gridSpan w:val="3"/>
            <w:shd w:val="clear" w:color="auto" w:fill="auto"/>
            <w:vAlign w:val="center"/>
          </w:tcPr>
          <w:p w14:paraId="3C70FF26" w14:textId="77777777" w:rsidR="004C5509" w:rsidRPr="002265ED" w:rsidRDefault="004C5509" w:rsidP="004C5509">
            <w:pPr>
              <w:rPr>
                <w:rFonts w:ascii="Roboto" w:hAnsi="Roboto"/>
                <w:sz w:val="20"/>
                <w:szCs w:val="20"/>
              </w:rPr>
            </w:pPr>
            <w:r w:rsidRPr="002265ED">
              <w:rPr>
                <w:rFonts w:ascii="Roboto" w:hAnsi="Roboto"/>
                <w:sz w:val="20"/>
                <w:szCs w:val="20"/>
              </w:rPr>
              <w:t>Start of Implementation</w:t>
            </w:r>
          </w:p>
        </w:tc>
        <w:tc>
          <w:tcPr>
            <w:tcW w:w="3066" w:type="pct"/>
            <w:gridSpan w:val="3"/>
            <w:shd w:val="clear" w:color="auto" w:fill="auto"/>
            <w:vAlign w:val="center"/>
          </w:tcPr>
          <w:p w14:paraId="55F91D42" w14:textId="580CB119" w:rsidR="004C5509" w:rsidRPr="00C0207F" w:rsidRDefault="000D2D65" w:rsidP="004C5509">
            <w:pPr>
              <w:pStyle w:val="InstructionsTM"/>
              <w:rPr>
                <w:color w:val="auto"/>
                <w:sz w:val="18"/>
                <w:szCs w:val="18"/>
              </w:rPr>
            </w:pPr>
            <w:r w:rsidRPr="00C0207F">
              <w:rPr>
                <w:color w:val="auto"/>
                <w:sz w:val="18"/>
                <w:szCs w:val="18"/>
              </w:rPr>
              <w:t>22 Oct</w:t>
            </w:r>
            <w:r w:rsidR="00A23874">
              <w:rPr>
                <w:color w:val="auto"/>
                <w:sz w:val="18"/>
                <w:szCs w:val="18"/>
              </w:rPr>
              <w:t>ober</w:t>
            </w:r>
            <w:r w:rsidRPr="00C0207F">
              <w:rPr>
                <w:color w:val="auto"/>
                <w:sz w:val="18"/>
                <w:szCs w:val="18"/>
              </w:rPr>
              <w:t xml:space="preserve"> 2020 (signature PCA)</w:t>
            </w:r>
          </w:p>
        </w:tc>
      </w:tr>
      <w:tr w:rsidR="004C5509" w:rsidRPr="002265ED" w14:paraId="2FE498CD" w14:textId="77777777" w:rsidTr="00E33E27">
        <w:trPr>
          <w:trHeight w:val="413"/>
        </w:trPr>
        <w:tc>
          <w:tcPr>
            <w:tcW w:w="1934" w:type="pct"/>
            <w:gridSpan w:val="3"/>
            <w:shd w:val="clear" w:color="auto" w:fill="auto"/>
            <w:vAlign w:val="center"/>
          </w:tcPr>
          <w:p w14:paraId="643506CA" w14:textId="77777777" w:rsidR="004C5509" w:rsidRPr="002265ED" w:rsidRDefault="004C5509" w:rsidP="004C5509">
            <w:pPr>
              <w:rPr>
                <w:rFonts w:ascii="Roboto" w:hAnsi="Roboto"/>
                <w:sz w:val="20"/>
                <w:szCs w:val="20"/>
              </w:rPr>
            </w:pPr>
            <w:r w:rsidRPr="002265ED">
              <w:rPr>
                <w:rFonts w:ascii="Roboto" w:hAnsi="Roboto"/>
                <w:sz w:val="20"/>
                <w:szCs w:val="20"/>
              </w:rPr>
              <w:t>Date of first disbursement</w:t>
            </w:r>
          </w:p>
        </w:tc>
        <w:tc>
          <w:tcPr>
            <w:tcW w:w="3066" w:type="pct"/>
            <w:gridSpan w:val="3"/>
            <w:shd w:val="clear" w:color="auto" w:fill="auto"/>
            <w:vAlign w:val="center"/>
          </w:tcPr>
          <w:p w14:paraId="61525DC7" w14:textId="6E8BB8B0" w:rsidR="004C5509" w:rsidRPr="00C0207F" w:rsidRDefault="00743BCB" w:rsidP="004C5509">
            <w:pPr>
              <w:rPr>
                <w:rFonts w:cs="Arial"/>
                <w:szCs w:val="18"/>
              </w:rPr>
            </w:pPr>
            <w:r w:rsidRPr="00C0207F">
              <w:rPr>
                <w:rFonts w:cs="Arial"/>
                <w:szCs w:val="18"/>
              </w:rPr>
              <w:t>24 December 2020</w:t>
            </w:r>
          </w:p>
        </w:tc>
      </w:tr>
      <w:tr w:rsidR="004C5509" w:rsidRPr="002265ED" w14:paraId="061135DC" w14:textId="77777777" w:rsidTr="00E33E27">
        <w:trPr>
          <w:trHeight w:val="413"/>
        </w:trPr>
        <w:tc>
          <w:tcPr>
            <w:tcW w:w="1934" w:type="pct"/>
            <w:gridSpan w:val="3"/>
            <w:shd w:val="clear" w:color="auto" w:fill="auto"/>
            <w:vAlign w:val="center"/>
          </w:tcPr>
          <w:p w14:paraId="6FC6AD76" w14:textId="74225069" w:rsidR="004C5509" w:rsidRPr="002265ED" w:rsidRDefault="004C5509" w:rsidP="004C5509">
            <w:pPr>
              <w:rPr>
                <w:rFonts w:ascii="Roboto" w:hAnsi="Roboto"/>
                <w:sz w:val="20"/>
                <w:szCs w:val="20"/>
              </w:rPr>
            </w:pPr>
            <w:r w:rsidRPr="002265ED">
              <w:rPr>
                <w:rFonts w:ascii="Roboto" w:hAnsi="Roboto"/>
                <w:sz w:val="20"/>
                <w:szCs w:val="20"/>
              </w:rPr>
              <w:t>Total disbursement as of 30 June 2022</w:t>
            </w:r>
          </w:p>
        </w:tc>
        <w:tc>
          <w:tcPr>
            <w:tcW w:w="3066" w:type="pct"/>
            <w:gridSpan w:val="3"/>
            <w:shd w:val="clear" w:color="auto" w:fill="auto"/>
            <w:vAlign w:val="center"/>
          </w:tcPr>
          <w:p w14:paraId="33F98287" w14:textId="1B7EDF52" w:rsidR="004C5509" w:rsidRPr="00C0207F" w:rsidRDefault="00A23874" w:rsidP="004C5509">
            <w:pPr>
              <w:rPr>
                <w:rFonts w:cs="Arial"/>
                <w:szCs w:val="18"/>
              </w:rPr>
            </w:pPr>
            <w:r w:rsidRPr="00C0207F">
              <w:rPr>
                <w:rFonts w:cs="Arial"/>
                <w:szCs w:val="18"/>
              </w:rPr>
              <w:t>US$</w:t>
            </w:r>
            <w:r w:rsidR="0072297D" w:rsidRPr="00C0207F">
              <w:rPr>
                <w:rFonts w:cs="Arial"/>
                <w:i/>
                <w:iCs/>
                <w:szCs w:val="18"/>
              </w:rPr>
              <w:t>500,000.00</w:t>
            </w:r>
          </w:p>
        </w:tc>
      </w:tr>
      <w:tr w:rsidR="00743BCB" w:rsidRPr="002265ED" w14:paraId="48D9B24A" w14:textId="77777777" w:rsidTr="00CB49F0">
        <w:trPr>
          <w:trHeight w:val="413"/>
        </w:trPr>
        <w:tc>
          <w:tcPr>
            <w:tcW w:w="1934" w:type="pct"/>
            <w:gridSpan w:val="3"/>
            <w:shd w:val="clear" w:color="auto" w:fill="auto"/>
            <w:vAlign w:val="center"/>
          </w:tcPr>
          <w:p w14:paraId="5D4BF0F7" w14:textId="68E9CCBD" w:rsidR="00743BCB" w:rsidRPr="002265ED" w:rsidRDefault="00743BCB" w:rsidP="00743BCB">
            <w:pPr>
              <w:rPr>
                <w:rFonts w:ascii="Roboto" w:hAnsi="Roboto"/>
                <w:sz w:val="20"/>
                <w:szCs w:val="20"/>
              </w:rPr>
            </w:pPr>
            <w:r w:rsidRPr="002265ED">
              <w:rPr>
                <w:rFonts w:ascii="Roboto" w:hAnsi="Roboto"/>
                <w:sz w:val="20"/>
                <w:szCs w:val="20"/>
              </w:rPr>
              <w:t>Total expenditure as of 30 June 2022</w:t>
            </w:r>
          </w:p>
        </w:tc>
        <w:tc>
          <w:tcPr>
            <w:tcW w:w="3066" w:type="pct"/>
            <w:gridSpan w:val="3"/>
            <w:shd w:val="clear" w:color="auto" w:fill="auto"/>
            <w:vAlign w:val="center"/>
          </w:tcPr>
          <w:p w14:paraId="45682ED6" w14:textId="3A988B2C" w:rsidR="00743BCB" w:rsidRPr="00C0207F" w:rsidRDefault="00A23874" w:rsidP="00743BCB">
            <w:pPr>
              <w:rPr>
                <w:rFonts w:cs="Arial"/>
                <w:szCs w:val="18"/>
              </w:rPr>
            </w:pPr>
            <w:r w:rsidRPr="00C0207F">
              <w:rPr>
                <w:rFonts w:cs="Arial"/>
                <w:szCs w:val="18"/>
              </w:rPr>
              <w:t>US$</w:t>
            </w:r>
            <w:r w:rsidR="00E872A7" w:rsidRPr="00C0207F">
              <w:rPr>
                <w:rFonts w:cs="Arial"/>
                <w:i/>
                <w:iCs/>
                <w:szCs w:val="18"/>
              </w:rPr>
              <w:t>159,786.96</w:t>
            </w:r>
          </w:p>
        </w:tc>
      </w:tr>
      <w:tr w:rsidR="00743BCB" w:rsidRPr="002265ED" w14:paraId="51F2A8BA" w14:textId="77777777" w:rsidTr="00E33E27">
        <w:trPr>
          <w:trHeight w:val="413"/>
        </w:trPr>
        <w:tc>
          <w:tcPr>
            <w:tcW w:w="1934" w:type="pct"/>
            <w:gridSpan w:val="3"/>
            <w:shd w:val="clear" w:color="auto" w:fill="auto"/>
            <w:vAlign w:val="center"/>
          </w:tcPr>
          <w:p w14:paraId="6299A5F6" w14:textId="0334B355" w:rsidR="00743BCB" w:rsidRPr="002265ED" w:rsidRDefault="00743BCB" w:rsidP="00743BCB">
            <w:pPr>
              <w:rPr>
                <w:rFonts w:ascii="Roboto" w:hAnsi="Roboto"/>
                <w:sz w:val="20"/>
                <w:szCs w:val="20"/>
              </w:rPr>
            </w:pPr>
            <w:r w:rsidRPr="002265ED">
              <w:rPr>
                <w:rFonts w:ascii="Roboto" w:hAnsi="Roboto"/>
                <w:sz w:val="20"/>
                <w:szCs w:val="20"/>
              </w:rPr>
              <w:t>Expected Mid-Term Review Date</w:t>
            </w:r>
          </w:p>
        </w:tc>
        <w:tc>
          <w:tcPr>
            <w:tcW w:w="3066" w:type="pct"/>
            <w:gridSpan w:val="3"/>
            <w:shd w:val="clear" w:color="auto" w:fill="auto"/>
            <w:vAlign w:val="center"/>
          </w:tcPr>
          <w:p w14:paraId="3B80A97B" w14:textId="2350424F" w:rsidR="00743BCB" w:rsidRPr="00C0207F" w:rsidRDefault="000D2D65" w:rsidP="00743BCB">
            <w:pPr>
              <w:rPr>
                <w:rFonts w:cs="Arial"/>
                <w:szCs w:val="18"/>
              </w:rPr>
            </w:pPr>
            <w:r w:rsidRPr="00C0207F">
              <w:rPr>
                <w:rFonts w:cs="Arial"/>
                <w:szCs w:val="18"/>
              </w:rPr>
              <w:t xml:space="preserve">23 June </w:t>
            </w:r>
            <w:r w:rsidR="00743BCB" w:rsidRPr="00C0207F">
              <w:rPr>
                <w:rFonts w:cs="Arial"/>
                <w:szCs w:val="18"/>
              </w:rPr>
              <w:t>2023</w:t>
            </w:r>
          </w:p>
        </w:tc>
      </w:tr>
      <w:tr w:rsidR="00743BCB" w:rsidRPr="002265ED" w14:paraId="06CF0B7C" w14:textId="77777777" w:rsidTr="00C44AEB">
        <w:trPr>
          <w:trHeight w:val="350"/>
        </w:trPr>
        <w:tc>
          <w:tcPr>
            <w:tcW w:w="1046" w:type="pct"/>
            <w:gridSpan w:val="2"/>
            <w:vMerge w:val="restart"/>
            <w:tcBorders>
              <w:bottom w:val="single" w:sz="4" w:space="0" w:color="auto"/>
              <w:right w:val="single" w:sz="4" w:space="0" w:color="auto"/>
            </w:tcBorders>
            <w:shd w:val="clear" w:color="auto" w:fill="auto"/>
            <w:vAlign w:val="center"/>
          </w:tcPr>
          <w:p w14:paraId="653FC7A0" w14:textId="77777777" w:rsidR="00743BCB" w:rsidRPr="002265ED" w:rsidRDefault="00743BCB" w:rsidP="00743BCB">
            <w:pPr>
              <w:rPr>
                <w:rFonts w:ascii="Roboto" w:hAnsi="Roboto"/>
                <w:sz w:val="20"/>
                <w:szCs w:val="20"/>
              </w:rPr>
            </w:pPr>
            <w:r w:rsidRPr="002265ED">
              <w:rPr>
                <w:rFonts w:ascii="Roboto" w:hAnsi="Roboto"/>
                <w:sz w:val="20"/>
                <w:szCs w:val="20"/>
              </w:rPr>
              <w:t>Completion Date</w:t>
            </w:r>
          </w:p>
        </w:tc>
        <w:tc>
          <w:tcPr>
            <w:tcW w:w="888" w:type="pct"/>
            <w:tcBorders>
              <w:left w:val="single" w:sz="4" w:space="0" w:color="auto"/>
              <w:bottom w:val="single" w:sz="4" w:space="0" w:color="auto"/>
              <w:right w:val="single" w:sz="4" w:space="0" w:color="auto"/>
            </w:tcBorders>
            <w:shd w:val="clear" w:color="auto" w:fill="auto"/>
            <w:vAlign w:val="center"/>
          </w:tcPr>
          <w:p w14:paraId="5ADA4015" w14:textId="77777777" w:rsidR="00743BCB" w:rsidRPr="002265ED" w:rsidRDefault="00743BCB" w:rsidP="00743BCB">
            <w:pPr>
              <w:rPr>
                <w:rFonts w:ascii="Roboto" w:hAnsi="Roboto"/>
                <w:i/>
                <w:sz w:val="20"/>
                <w:szCs w:val="20"/>
              </w:rPr>
            </w:pPr>
            <w:r w:rsidRPr="002265ED">
              <w:rPr>
                <w:rFonts w:ascii="Roboto" w:hAnsi="Roboto"/>
                <w:i/>
                <w:sz w:val="20"/>
                <w:szCs w:val="20"/>
              </w:rPr>
              <w:t>Planned</w:t>
            </w:r>
          </w:p>
        </w:tc>
        <w:tc>
          <w:tcPr>
            <w:tcW w:w="3066" w:type="pct"/>
            <w:gridSpan w:val="3"/>
            <w:tcBorders>
              <w:left w:val="single" w:sz="4" w:space="0" w:color="auto"/>
              <w:bottom w:val="single" w:sz="4" w:space="0" w:color="auto"/>
            </w:tcBorders>
            <w:shd w:val="clear" w:color="auto" w:fill="auto"/>
            <w:vAlign w:val="center"/>
          </w:tcPr>
          <w:p w14:paraId="01D9423F" w14:textId="265A8707" w:rsidR="00743BCB" w:rsidRPr="00C0207F" w:rsidRDefault="00743BCB" w:rsidP="00743BCB">
            <w:pPr>
              <w:rPr>
                <w:rFonts w:cs="Arial"/>
                <w:szCs w:val="18"/>
              </w:rPr>
            </w:pPr>
            <w:r w:rsidRPr="00C0207F">
              <w:rPr>
                <w:rFonts w:cs="Arial"/>
                <w:szCs w:val="18"/>
              </w:rPr>
              <w:t>30</w:t>
            </w:r>
            <w:r w:rsidRPr="00C0207F">
              <w:rPr>
                <w:rFonts w:cs="Arial"/>
                <w:szCs w:val="18"/>
                <w:vertAlign w:val="superscript"/>
              </w:rPr>
              <w:t>th</w:t>
            </w:r>
            <w:r w:rsidRPr="00C0207F">
              <w:rPr>
                <w:rFonts w:cs="Arial"/>
                <w:szCs w:val="18"/>
              </w:rPr>
              <w:t xml:space="preserve"> September 2024</w:t>
            </w:r>
            <w:r w:rsidR="00E6426B" w:rsidRPr="00C0207F">
              <w:rPr>
                <w:rFonts w:cs="Arial"/>
                <w:szCs w:val="18"/>
              </w:rPr>
              <w:t xml:space="preserve"> (as in PCA)</w:t>
            </w:r>
            <w:r w:rsidR="00BE434D" w:rsidRPr="00C0207F">
              <w:rPr>
                <w:rFonts w:cs="Arial"/>
                <w:szCs w:val="18"/>
              </w:rPr>
              <w:t xml:space="preserve">; </w:t>
            </w:r>
            <w:r w:rsidR="00BE434D" w:rsidRPr="00C0207F">
              <w:rPr>
                <w:rFonts w:cs="Arial"/>
                <w:i/>
                <w:iCs/>
                <w:szCs w:val="18"/>
              </w:rPr>
              <w:t>yet actually 21 Oct</w:t>
            </w:r>
            <w:r w:rsidR="00A23874">
              <w:rPr>
                <w:rFonts w:cs="Arial"/>
                <w:i/>
                <w:iCs/>
                <w:szCs w:val="18"/>
              </w:rPr>
              <w:t>ober</w:t>
            </w:r>
            <w:r w:rsidR="00BE434D" w:rsidRPr="00C0207F">
              <w:rPr>
                <w:rFonts w:cs="Arial"/>
                <w:i/>
                <w:iCs/>
                <w:szCs w:val="18"/>
              </w:rPr>
              <w:t xml:space="preserve"> 2025 (60 months duration)</w:t>
            </w:r>
          </w:p>
        </w:tc>
      </w:tr>
      <w:tr w:rsidR="00743BCB" w:rsidRPr="002265ED" w14:paraId="61169DE2" w14:textId="77777777" w:rsidTr="00C44AEB">
        <w:trPr>
          <w:trHeight w:val="350"/>
        </w:trPr>
        <w:tc>
          <w:tcPr>
            <w:tcW w:w="1046" w:type="pct"/>
            <w:gridSpan w:val="2"/>
            <w:vMerge/>
            <w:tcBorders>
              <w:top w:val="single" w:sz="4" w:space="0" w:color="auto"/>
              <w:bottom w:val="single" w:sz="4" w:space="0" w:color="auto"/>
              <w:right w:val="single" w:sz="4" w:space="0" w:color="auto"/>
            </w:tcBorders>
            <w:shd w:val="clear" w:color="auto" w:fill="auto"/>
            <w:vAlign w:val="center"/>
          </w:tcPr>
          <w:p w14:paraId="4FF8480C" w14:textId="77777777" w:rsidR="00743BCB" w:rsidRPr="002265ED" w:rsidRDefault="00743BCB" w:rsidP="00743BCB">
            <w:pPr>
              <w:rPr>
                <w:rFonts w:ascii="Roboto" w:hAnsi="Roboto"/>
                <w:sz w:val="20"/>
                <w:szCs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2F0E772" w14:textId="77777777" w:rsidR="00743BCB" w:rsidRPr="002265ED" w:rsidRDefault="00743BCB" w:rsidP="00743BCB">
            <w:pPr>
              <w:rPr>
                <w:rFonts w:ascii="Roboto" w:hAnsi="Roboto"/>
                <w:i/>
                <w:sz w:val="20"/>
                <w:szCs w:val="20"/>
              </w:rPr>
            </w:pPr>
            <w:r w:rsidRPr="002265ED">
              <w:rPr>
                <w:rFonts w:ascii="Roboto" w:hAnsi="Roboto"/>
                <w:i/>
                <w:sz w:val="20"/>
                <w:szCs w:val="20"/>
              </w:rPr>
              <w:t>Revised</w:t>
            </w:r>
          </w:p>
        </w:tc>
        <w:tc>
          <w:tcPr>
            <w:tcW w:w="3066" w:type="pct"/>
            <w:gridSpan w:val="3"/>
            <w:tcBorders>
              <w:top w:val="single" w:sz="4" w:space="0" w:color="auto"/>
              <w:left w:val="single" w:sz="4" w:space="0" w:color="auto"/>
              <w:bottom w:val="single" w:sz="4" w:space="0" w:color="auto"/>
            </w:tcBorders>
            <w:shd w:val="clear" w:color="auto" w:fill="auto"/>
            <w:vAlign w:val="center"/>
          </w:tcPr>
          <w:p w14:paraId="6EEBA49A" w14:textId="56B3F542" w:rsidR="00743BCB" w:rsidRPr="00C0207F" w:rsidRDefault="00743BCB" w:rsidP="00743BCB">
            <w:pPr>
              <w:rPr>
                <w:rFonts w:cs="Arial"/>
                <w:szCs w:val="18"/>
              </w:rPr>
            </w:pPr>
          </w:p>
        </w:tc>
      </w:tr>
      <w:tr w:rsidR="00743BCB" w:rsidRPr="002265ED" w14:paraId="372EAEE3" w14:textId="77777777" w:rsidTr="00E33E27">
        <w:trPr>
          <w:trHeight w:val="413"/>
        </w:trPr>
        <w:tc>
          <w:tcPr>
            <w:tcW w:w="1934" w:type="pct"/>
            <w:gridSpan w:val="3"/>
            <w:tcBorders>
              <w:top w:val="single" w:sz="4" w:space="0" w:color="auto"/>
            </w:tcBorders>
            <w:shd w:val="clear" w:color="auto" w:fill="auto"/>
            <w:vAlign w:val="center"/>
          </w:tcPr>
          <w:p w14:paraId="3BB3D446" w14:textId="77777777" w:rsidR="00743BCB" w:rsidRPr="002265ED" w:rsidRDefault="00743BCB" w:rsidP="00743BCB">
            <w:pPr>
              <w:rPr>
                <w:rFonts w:ascii="Roboto" w:hAnsi="Roboto"/>
                <w:sz w:val="20"/>
                <w:szCs w:val="20"/>
              </w:rPr>
            </w:pPr>
            <w:r w:rsidRPr="002265ED">
              <w:rPr>
                <w:rFonts w:ascii="Roboto" w:hAnsi="Roboto"/>
                <w:sz w:val="20"/>
                <w:szCs w:val="20"/>
              </w:rPr>
              <w:t>Expected Terminal Evaluation Date</w:t>
            </w:r>
          </w:p>
        </w:tc>
        <w:tc>
          <w:tcPr>
            <w:tcW w:w="3066" w:type="pct"/>
            <w:gridSpan w:val="3"/>
            <w:tcBorders>
              <w:top w:val="single" w:sz="4" w:space="0" w:color="auto"/>
            </w:tcBorders>
            <w:shd w:val="clear" w:color="auto" w:fill="auto"/>
            <w:vAlign w:val="center"/>
          </w:tcPr>
          <w:p w14:paraId="7CE34DDA" w14:textId="5293EBBE" w:rsidR="00743BCB" w:rsidRPr="00C0207F" w:rsidRDefault="00E6426B" w:rsidP="00743BCB">
            <w:pPr>
              <w:rPr>
                <w:rFonts w:cs="Arial"/>
                <w:szCs w:val="18"/>
              </w:rPr>
            </w:pPr>
            <w:r w:rsidRPr="00C0207F">
              <w:rPr>
                <w:rFonts w:cs="Arial"/>
                <w:szCs w:val="18"/>
              </w:rPr>
              <w:t xml:space="preserve">July 2024 </w:t>
            </w:r>
          </w:p>
        </w:tc>
      </w:tr>
      <w:tr w:rsidR="00743BCB" w:rsidRPr="002265ED" w14:paraId="5E9A67DE" w14:textId="77777777" w:rsidTr="00E33E27">
        <w:trPr>
          <w:trHeight w:val="413"/>
        </w:trPr>
        <w:tc>
          <w:tcPr>
            <w:tcW w:w="1934" w:type="pct"/>
            <w:gridSpan w:val="3"/>
            <w:tcBorders>
              <w:top w:val="single" w:sz="4" w:space="0" w:color="auto"/>
            </w:tcBorders>
            <w:shd w:val="clear" w:color="auto" w:fill="auto"/>
            <w:vAlign w:val="center"/>
          </w:tcPr>
          <w:p w14:paraId="14F81CB3" w14:textId="77777777" w:rsidR="00743BCB" w:rsidRPr="002265ED" w:rsidRDefault="00743BCB" w:rsidP="00743BCB">
            <w:pPr>
              <w:rPr>
                <w:rFonts w:ascii="Roboto" w:hAnsi="Roboto"/>
                <w:sz w:val="20"/>
                <w:szCs w:val="20"/>
              </w:rPr>
            </w:pPr>
            <w:r w:rsidRPr="002265ED">
              <w:rPr>
                <w:rFonts w:ascii="Roboto" w:hAnsi="Roboto"/>
                <w:sz w:val="20"/>
                <w:szCs w:val="20"/>
              </w:rPr>
              <w:t>Expected Financial Closure Date</w:t>
            </w:r>
          </w:p>
        </w:tc>
        <w:tc>
          <w:tcPr>
            <w:tcW w:w="3066" w:type="pct"/>
            <w:gridSpan w:val="3"/>
            <w:tcBorders>
              <w:top w:val="single" w:sz="4" w:space="0" w:color="auto"/>
            </w:tcBorders>
            <w:shd w:val="clear" w:color="auto" w:fill="auto"/>
            <w:vAlign w:val="center"/>
          </w:tcPr>
          <w:p w14:paraId="0D71B787" w14:textId="5989F0F3" w:rsidR="00743BCB" w:rsidRPr="00C0207F" w:rsidRDefault="00CF3808" w:rsidP="00743BCB">
            <w:pPr>
              <w:rPr>
                <w:rFonts w:cs="Arial"/>
                <w:szCs w:val="18"/>
              </w:rPr>
            </w:pPr>
            <w:r>
              <w:rPr>
                <w:rFonts w:cs="Arial"/>
                <w:szCs w:val="18"/>
              </w:rPr>
              <w:t>21</w:t>
            </w:r>
            <w:r w:rsidR="00743BCB" w:rsidRPr="00C0207F">
              <w:rPr>
                <w:rFonts w:cs="Arial"/>
                <w:szCs w:val="18"/>
              </w:rPr>
              <w:t xml:space="preserve"> </w:t>
            </w:r>
            <w:r>
              <w:rPr>
                <w:rFonts w:cs="Arial"/>
                <w:szCs w:val="18"/>
              </w:rPr>
              <w:t>October</w:t>
            </w:r>
            <w:r w:rsidR="00743BCB" w:rsidRPr="00C0207F">
              <w:rPr>
                <w:rFonts w:cs="Arial"/>
                <w:szCs w:val="18"/>
              </w:rPr>
              <w:t xml:space="preserve"> 202</w:t>
            </w:r>
            <w:r>
              <w:rPr>
                <w:rFonts w:cs="Arial"/>
                <w:szCs w:val="18"/>
              </w:rPr>
              <w:t>6</w:t>
            </w:r>
          </w:p>
        </w:tc>
      </w:tr>
      <w:bookmarkEnd w:id="0"/>
      <w:bookmarkEnd w:id="1"/>
    </w:tbl>
    <w:p w14:paraId="648FA7D5" w14:textId="3F650920" w:rsidR="009B465A" w:rsidRPr="002265ED" w:rsidRDefault="009B465A" w:rsidP="00B459E4">
      <w:pPr>
        <w:rPr>
          <w:rFonts w:cs="Arial"/>
          <w:b/>
          <w:sz w:val="22"/>
          <w:szCs w:val="22"/>
        </w:rPr>
      </w:pPr>
    </w:p>
    <w:p w14:paraId="221BEF7D" w14:textId="19542814" w:rsidR="00B459E4" w:rsidRPr="002265ED" w:rsidRDefault="00B459E4" w:rsidP="00557945">
      <w:pPr>
        <w:pStyle w:val="Heading1"/>
      </w:pPr>
      <w:r w:rsidRPr="002265ED">
        <w:t>1.2</w:t>
      </w:r>
      <w:r w:rsidR="00712E0F" w:rsidRPr="002265ED">
        <w:t>. Project description</w:t>
      </w:r>
      <w:r w:rsidR="00721187" w:rsidRPr="002265ED">
        <w:t xml:space="preserve"> </w:t>
      </w:r>
    </w:p>
    <w:tbl>
      <w:tblPr>
        <w:tblStyle w:val="TableGrid"/>
        <w:tblW w:w="0" w:type="auto"/>
        <w:tblLook w:val="04A0" w:firstRow="1" w:lastRow="0" w:firstColumn="1" w:lastColumn="0" w:noHBand="0" w:noVBand="1"/>
      </w:tblPr>
      <w:tblGrid>
        <w:gridCol w:w="8810"/>
      </w:tblGrid>
      <w:tr w:rsidR="008D7077" w:rsidRPr="002265ED" w14:paraId="420D56A8" w14:textId="77777777" w:rsidTr="008D7077">
        <w:tc>
          <w:tcPr>
            <w:tcW w:w="8810" w:type="dxa"/>
          </w:tcPr>
          <w:p w14:paraId="38BFFE7D" w14:textId="3AC8F326" w:rsidR="00743BCB" w:rsidRPr="00C0207F" w:rsidRDefault="00743BCB" w:rsidP="00743BCB">
            <w:pPr>
              <w:spacing w:after="120"/>
              <w:jc w:val="both"/>
              <w:rPr>
                <w:rFonts w:cs="Arial"/>
                <w:szCs w:val="18"/>
              </w:rPr>
            </w:pPr>
            <w:bookmarkStart w:id="2" w:name="_Hlk77259037"/>
            <w:r w:rsidRPr="00C0207F">
              <w:rPr>
                <w:rFonts w:cs="Arial"/>
                <w:color w:val="000000"/>
                <w:szCs w:val="18"/>
              </w:rPr>
              <w:t xml:space="preserve">This project aims to assist the government of the Maldives in its implementation of new environmental policies and transition towards national adoption of Green Growth atoll development that will sustain marine NC and strengthen the resilience and recovery of reef ecosystems. This will be informed by learning from atoll-wide integrated coastal zone management within a Managed Marine Area / Biosphere Reserve framework, and the application of innovative sustainability practices and standards in agriculture, fisheries, tourism and construction sectors as the basis for transforming the human ecological footprint in </w:t>
            </w:r>
            <w:proofErr w:type="spellStart"/>
            <w:r w:rsidRPr="00C0207F">
              <w:rPr>
                <w:rFonts w:cs="Arial"/>
                <w:color w:val="000000"/>
                <w:szCs w:val="18"/>
              </w:rPr>
              <w:t>Laamu</w:t>
            </w:r>
            <w:proofErr w:type="spellEnd"/>
            <w:r w:rsidRPr="00C0207F">
              <w:rPr>
                <w:rFonts w:cs="Arial"/>
                <w:color w:val="000000"/>
                <w:szCs w:val="18"/>
              </w:rPr>
              <w:t xml:space="preserve"> </w:t>
            </w:r>
            <w:proofErr w:type="gramStart"/>
            <w:r w:rsidRPr="00C0207F">
              <w:rPr>
                <w:rFonts w:cs="Arial"/>
                <w:color w:val="000000"/>
                <w:szCs w:val="18"/>
              </w:rPr>
              <w:t>Atoll, and</w:t>
            </w:r>
            <w:proofErr w:type="gramEnd"/>
            <w:r w:rsidRPr="00C0207F">
              <w:rPr>
                <w:rFonts w:cs="Arial"/>
                <w:color w:val="000000"/>
                <w:szCs w:val="18"/>
              </w:rPr>
              <w:t xml:space="preserve"> taking this up to national level through sector transformation, spatial planning and improved governance based on NC accounting. The intermediate objective of this transformation is to minimize the flows of pollutants from land-based activities into the adjacent marine </w:t>
            </w:r>
            <w:proofErr w:type="gramStart"/>
            <w:r w:rsidRPr="00C0207F">
              <w:rPr>
                <w:rFonts w:cs="Arial"/>
                <w:color w:val="000000"/>
                <w:szCs w:val="18"/>
              </w:rPr>
              <w:t>environment,</w:t>
            </w:r>
            <w:r w:rsidR="003C4149">
              <w:rPr>
                <w:rFonts w:cs="Arial"/>
                <w:color w:val="000000"/>
                <w:szCs w:val="18"/>
              </w:rPr>
              <w:t xml:space="preserve"> </w:t>
            </w:r>
            <w:r w:rsidRPr="00C0207F">
              <w:rPr>
                <w:rFonts w:cs="Arial"/>
                <w:color w:val="000000"/>
                <w:szCs w:val="18"/>
              </w:rPr>
              <w:t>and</w:t>
            </w:r>
            <w:proofErr w:type="gramEnd"/>
            <w:r w:rsidRPr="00C0207F">
              <w:rPr>
                <w:rFonts w:cs="Arial"/>
                <w:color w:val="000000"/>
                <w:szCs w:val="18"/>
              </w:rPr>
              <w:t xml:space="preserve"> reduce marine-based drivers of reef degradation including baitfish and reef fisheries. Overall, the project seeks to enhance reef ecosystem integrity and resilience through sustainable management, reducing development impacts and integrating NC accounting into national planning.</w:t>
            </w:r>
          </w:p>
          <w:p w14:paraId="3892C6DF" w14:textId="77777777" w:rsidR="00743BCB" w:rsidRPr="00C0207F" w:rsidRDefault="00743BCB" w:rsidP="00743BCB">
            <w:pPr>
              <w:rPr>
                <w:rFonts w:cs="Arial"/>
                <w:color w:val="000000"/>
                <w:szCs w:val="18"/>
              </w:rPr>
            </w:pPr>
            <w:r w:rsidRPr="00C0207F">
              <w:rPr>
                <w:rFonts w:cs="Arial"/>
                <w:color w:val="000000"/>
                <w:szCs w:val="18"/>
              </w:rPr>
              <w:t>Overall, the project will lead to enhanced conservation and sustainable management of the coral reef-atoll seascapes throughout the Maldives through an in-built design for scaling up from local experience to national change across its three components. Integration of the NC concept and approaches into business models, risk analyses and decision-making processes within government, private sector and financial institutions is expected to align national and local governance with the enhanced planning needs outlined in the National Biodiversity Strategy and Action Plan.</w:t>
            </w:r>
          </w:p>
          <w:p w14:paraId="71E41B19" w14:textId="77777777" w:rsidR="00743BCB" w:rsidRPr="00C0207F" w:rsidRDefault="00743BCB" w:rsidP="00743BCB">
            <w:pPr>
              <w:pStyle w:val="InstructionsPM"/>
              <w:rPr>
                <w:b/>
                <w:bCs w:val="0"/>
                <w:i w:val="0"/>
                <w:iCs w:val="0"/>
                <w:color w:val="auto"/>
                <w:sz w:val="18"/>
                <w:szCs w:val="18"/>
              </w:rPr>
            </w:pPr>
          </w:p>
          <w:p w14:paraId="56F06FDD" w14:textId="77777777" w:rsidR="00743BCB" w:rsidRPr="00C0207F" w:rsidRDefault="00743BCB" w:rsidP="00EB10E9">
            <w:pPr>
              <w:pStyle w:val="InstructionsPM"/>
              <w:jc w:val="both"/>
              <w:rPr>
                <w:i w:val="0"/>
                <w:iCs w:val="0"/>
                <w:color w:val="auto"/>
                <w:sz w:val="18"/>
                <w:szCs w:val="18"/>
              </w:rPr>
            </w:pPr>
            <w:r w:rsidRPr="00C0207F">
              <w:rPr>
                <w:b/>
                <w:bCs w:val="0"/>
                <w:i w:val="0"/>
                <w:iCs w:val="0"/>
                <w:color w:val="auto"/>
                <w:sz w:val="18"/>
                <w:szCs w:val="18"/>
              </w:rPr>
              <w:t>Component 1:</w:t>
            </w:r>
            <w:r w:rsidRPr="00C0207F">
              <w:rPr>
                <w:sz w:val="18"/>
                <w:szCs w:val="18"/>
              </w:rPr>
              <w:t xml:space="preserve"> </w:t>
            </w:r>
            <w:r w:rsidRPr="00C0207F">
              <w:rPr>
                <w:b/>
                <w:bCs w:val="0"/>
                <w:i w:val="0"/>
                <w:iCs w:val="0"/>
                <w:color w:val="auto"/>
                <w:sz w:val="18"/>
                <w:szCs w:val="18"/>
              </w:rPr>
              <w:t xml:space="preserve">Green Growth development for </w:t>
            </w:r>
            <w:proofErr w:type="spellStart"/>
            <w:r w:rsidRPr="00C0207F">
              <w:rPr>
                <w:b/>
                <w:bCs w:val="0"/>
                <w:i w:val="0"/>
                <w:iCs w:val="0"/>
                <w:color w:val="auto"/>
                <w:sz w:val="18"/>
                <w:szCs w:val="18"/>
              </w:rPr>
              <w:t>Laamu</w:t>
            </w:r>
            <w:proofErr w:type="spellEnd"/>
            <w:r w:rsidRPr="00C0207F">
              <w:rPr>
                <w:b/>
                <w:bCs w:val="0"/>
                <w:i w:val="0"/>
                <w:iCs w:val="0"/>
                <w:color w:val="auto"/>
                <w:sz w:val="18"/>
                <w:szCs w:val="18"/>
              </w:rPr>
              <w:t xml:space="preserve"> Atoll in the fisheries and agriculture, </w:t>
            </w:r>
            <w:proofErr w:type="gramStart"/>
            <w:r w:rsidRPr="00C0207F">
              <w:rPr>
                <w:b/>
                <w:bCs w:val="0"/>
                <w:i w:val="0"/>
                <w:iCs w:val="0"/>
                <w:color w:val="auto"/>
                <w:sz w:val="18"/>
                <w:szCs w:val="18"/>
              </w:rPr>
              <w:t>tourism</w:t>
            </w:r>
            <w:proofErr w:type="gramEnd"/>
            <w:r w:rsidRPr="00C0207F">
              <w:rPr>
                <w:b/>
                <w:bCs w:val="0"/>
                <w:i w:val="0"/>
                <w:iCs w:val="0"/>
                <w:color w:val="auto"/>
                <w:sz w:val="18"/>
                <w:szCs w:val="18"/>
              </w:rPr>
              <w:t xml:space="preserve"> and construction sectors. </w:t>
            </w:r>
            <w:r w:rsidRPr="00C0207F">
              <w:rPr>
                <w:color w:val="000000"/>
                <w:sz w:val="18"/>
                <w:szCs w:val="18"/>
              </w:rPr>
              <w:t xml:space="preserve">Increase the sustainability of marine and coastal resource management under a Green Growth Strategy for </w:t>
            </w:r>
            <w:proofErr w:type="spellStart"/>
            <w:r w:rsidRPr="00C0207F">
              <w:rPr>
                <w:color w:val="000000"/>
                <w:sz w:val="18"/>
                <w:szCs w:val="18"/>
              </w:rPr>
              <w:t>Laamu</w:t>
            </w:r>
            <w:proofErr w:type="spellEnd"/>
            <w:r w:rsidRPr="00C0207F">
              <w:rPr>
                <w:color w:val="000000"/>
                <w:sz w:val="18"/>
                <w:szCs w:val="18"/>
              </w:rPr>
              <w:t xml:space="preserve"> Atoll and achieve a reduction in stressors impacting </w:t>
            </w:r>
            <w:proofErr w:type="spellStart"/>
            <w:r w:rsidRPr="00C0207F">
              <w:rPr>
                <w:color w:val="000000"/>
                <w:sz w:val="18"/>
                <w:szCs w:val="18"/>
              </w:rPr>
              <w:t>Laamu</w:t>
            </w:r>
            <w:proofErr w:type="spellEnd"/>
            <w:r w:rsidRPr="00C0207F">
              <w:rPr>
                <w:color w:val="000000"/>
                <w:sz w:val="18"/>
                <w:szCs w:val="18"/>
              </w:rPr>
              <w:t xml:space="preserve"> Atoll reefs through increased Green Growth and Integrated Coastal Zone Management practices in key sectors.</w:t>
            </w:r>
          </w:p>
          <w:p w14:paraId="61004CC5" w14:textId="77777777" w:rsidR="00743BCB" w:rsidRPr="00C0207F" w:rsidRDefault="00743BCB" w:rsidP="00EB10E9">
            <w:pPr>
              <w:pStyle w:val="InstructionsPM"/>
              <w:jc w:val="both"/>
              <w:rPr>
                <w:sz w:val="18"/>
                <w:szCs w:val="18"/>
              </w:rPr>
            </w:pPr>
          </w:p>
          <w:p w14:paraId="638E1973" w14:textId="77777777" w:rsidR="00743BCB" w:rsidRPr="00C0207F" w:rsidRDefault="00743BCB" w:rsidP="00EB10E9">
            <w:pPr>
              <w:pStyle w:val="InstructionsPM"/>
              <w:jc w:val="both"/>
              <w:rPr>
                <w:i w:val="0"/>
                <w:iCs w:val="0"/>
                <w:color w:val="auto"/>
                <w:sz w:val="18"/>
                <w:szCs w:val="18"/>
              </w:rPr>
            </w:pPr>
            <w:r w:rsidRPr="00C0207F">
              <w:rPr>
                <w:b/>
                <w:bCs w:val="0"/>
                <w:i w:val="0"/>
                <w:iCs w:val="0"/>
                <w:color w:val="auto"/>
                <w:sz w:val="18"/>
                <w:szCs w:val="18"/>
              </w:rPr>
              <w:lastRenderedPageBreak/>
              <w:t>Component 2:</w:t>
            </w:r>
            <w:r w:rsidRPr="00C0207F">
              <w:rPr>
                <w:sz w:val="18"/>
                <w:szCs w:val="18"/>
              </w:rPr>
              <w:t xml:space="preserve"> </w:t>
            </w:r>
            <w:r w:rsidRPr="00C0207F">
              <w:rPr>
                <w:b/>
                <w:bCs w:val="0"/>
                <w:i w:val="0"/>
                <w:iCs w:val="0"/>
                <w:color w:val="auto"/>
                <w:sz w:val="18"/>
                <w:szCs w:val="18"/>
              </w:rPr>
              <w:t>Building social capital for a green economy.</w:t>
            </w:r>
            <w:r w:rsidRPr="00C0207F">
              <w:rPr>
                <w:sz w:val="18"/>
                <w:szCs w:val="18"/>
              </w:rPr>
              <w:t xml:space="preserve"> </w:t>
            </w:r>
            <w:r w:rsidRPr="00C0207F">
              <w:rPr>
                <w:color w:val="000000"/>
                <w:sz w:val="18"/>
                <w:szCs w:val="18"/>
              </w:rPr>
              <w:t xml:space="preserve">Will result in increased understanding of the values and dependencies on marine NC and biodiversity and ecosystem services that supports improved livelihoods and sustainable development on </w:t>
            </w:r>
            <w:proofErr w:type="spellStart"/>
            <w:r w:rsidRPr="00C0207F">
              <w:rPr>
                <w:color w:val="000000"/>
                <w:sz w:val="18"/>
                <w:szCs w:val="18"/>
              </w:rPr>
              <w:t>Laamu</w:t>
            </w:r>
            <w:proofErr w:type="spellEnd"/>
            <w:r w:rsidRPr="00C0207F">
              <w:rPr>
                <w:color w:val="000000"/>
                <w:sz w:val="18"/>
                <w:szCs w:val="18"/>
              </w:rPr>
              <w:t xml:space="preserve"> and among key national stakeholders. </w:t>
            </w:r>
          </w:p>
          <w:p w14:paraId="5D734298" w14:textId="77777777" w:rsidR="00743BCB" w:rsidRPr="00C0207F" w:rsidRDefault="00743BCB" w:rsidP="00EB10E9">
            <w:pPr>
              <w:pStyle w:val="InstructionsPM"/>
              <w:jc w:val="both"/>
              <w:rPr>
                <w:i w:val="0"/>
                <w:iCs w:val="0"/>
                <w:color w:val="auto"/>
                <w:sz w:val="18"/>
                <w:szCs w:val="18"/>
              </w:rPr>
            </w:pPr>
          </w:p>
          <w:p w14:paraId="29CE97B0" w14:textId="77777777" w:rsidR="00743BCB" w:rsidRPr="00C0207F" w:rsidRDefault="00743BCB" w:rsidP="00EB10E9">
            <w:pPr>
              <w:pStyle w:val="InstructionsPM"/>
              <w:jc w:val="both"/>
              <w:rPr>
                <w:sz w:val="18"/>
                <w:szCs w:val="18"/>
              </w:rPr>
            </w:pPr>
            <w:r w:rsidRPr="00C0207F">
              <w:rPr>
                <w:b/>
                <w:bCs w:val="0"/>
                <w:i w:val="0"/>
                <w:iCs w:val="0"/>
                <w:color w:val="auto"/>
                <w:sz w:val="18"/>
                <w:szCs w:val="18"/>
              </w:rPr>
              <w:t>Component 3</w:t>
            </w:r>
            <w:r w:rsidRPr="00C0207F">
              <w:rPr>
                <w:i w:val="0"/>
                <w:iCs w:val="0"/>
                <w:color w:val="auto"/>
                <w:sz w:val="18"/>
                <w:szCs w:val="18"/>
              </w:rPr>
              <w:t xml:space="preserve">: </w:t>
            </w:r>
            <w:r w:rsidRPr="00C0207F">
              <w:rPr>
                <w:b/>
                <w:bCs w:val="0"/>
                <w:i w:val="0"/>
                <w:iCs w:val="0"/>
                <w:color w:val="auto"/>
                <w:sz w:val="18"/>
                <w:szCs w:val="18"/>
              </w:rPr>
              <w:t xml:space="preserve">Mainstreaming natural capital accounting into fisheries and agriculture, </w:t>
            </w:r>
            <w:proofErr w:type="gramStart"/>
            <w:r w:rsidRPr="00C0207F">
              <w:rPr>
                <w:b/>
                <w:bCs w:val="0"/>
                <w:i w:val="0"/>
                <w:iCs w:val="0"/>
                <w:color w:val="auto"/>
                <w:sz w:val="18"/>
                <w:szCs w:val="18"/>
              </w:rPr>
              <w:t>tourism</w:t>
            </w:r>
            <w:proofErr w:type="gramEnd"/>
            <w:r w:rsidRPr="00C0207F">
              <w:rPr>
                <w:b/>
                <w:bCs w:val="0"/>
                <w:i w:val="0"/>
                <w:iCs w:val="0"/>
                <w:color w:val="auto"/>
                <w:sz w:val="18"/>
                <w:szCs w:val="18"/>
              </w:rPr>
              <w:t xml:space="preserve"> and construction sectors</w:t>
            </w:r>
            <w:r w:rsidRPr="00C0207F">
              <w:rPr>
                <w:i w:val="0"/>
                <w:iCs w:val="0"/>
                <w:color w:val="auto"/>
                <w:sz w:val="18"/>
                <w:szCs w:val="18"/>
              </w:rPr>
              <w:t>. A</w:t>
            </w:r>
            <w:r w:rsidRPr="00C0207F">
              <w:rPr>
                <w:color w:val="000000"/>
                <w:sz w:val="18"/>
                <w:szCs w:val="18"/>
              </w:rPr>
              <w:t xml:space="preserve">im to achieve increased institutional capacity, clarified mandates and integration of NC accounting in marine biodiversity conservation policy and programs; enhanced protection of coral reefs and other marine NC through actions by corporate sectors; and strengthened inter-sectoral coordination and spatial planning </w:t>
            </w:r>
            <w:proofErr w:type="gramStart"/>
            <w:r w:rsidRPr="00C0207F">
              <w:rPr>
                <w:color w:val="000000"/>
                <w:sz w:val="18"/>
                <w:szCs w:val="18"/>
              </w:rPr>
              <w:t>that  incorporates</w:t>
            </w:r>
            <w:proofErr w:type="gramEnd"/>
            <w:r w:rsidRPr="00C0207F">
              <w:rPr>
                <w:color w:val="000000"/>
                <w:sz w:val="18"/>
                <w:szCs w:val="18"/>
              </w:rPr>
              <w:t xml:space="preserve"> NCA support sustainable development in the fisheries and agriculture, tourism and construction sectors. </w:t>
            </w:r>
          </w:p>
          <w:bookmarkEnd w:id="2"/>
          <w:p w14:paraId="759E05F0" w14:textId="77777777" w:rsidR="00743BCB" w:rsidRPr="00C0207F" w:rsidRDefault="00743BCB" w:rsidP="00EB10E9">
            <w:pPr>
              <w:pStyle w:val="InstructionsPM"/>
              <w:jc w:val="both"/>
              <w:rPr>
                <w:sz w:val="18"/>
                <w:szCs w:val="18"/>
              </w:rPr>
            </w:pPr>
          </w:p>
          <w:p w14:paraId="4A56C192" w14:textId="77777777" w:rsidR="00743BCB" w:rsidRPr="00C0207F" w:rsidRDefault="00743BCB" w:rsidP="00EB10E9">
            <w:pPr>
              <w:pStyle w:val="InstructionsPM"/>
              <w:jc w:val="both"/>
              <w:rPr>
                <w:i w:val="0"/>
                <w:iCs w:val="0"/>
                <w:color w:val="auto"/>
                <w:sz w:val="18"/>
                <w:szCs w:val="18"/>
              </w:rPr>
            </w:pPr>
            <w:r w:rsidRPr="00C0207F">
              <w:rPr>
                <w:b/>
                <w:bCs w:val="0"/>
                <w:i w:val="0"/>
                <w:iCs w:val="0"/>
                <w:color w:val="auto"/>
                <w:sz w:val="18"/>
                <w:szCs w:val="18"/>
              </w:rPr>
              <w:t xml:space="preserve">Component N: 4. Knowledge management and M&amp;E. </w:t>
            </w:r>
            <w:r w:rsidRPr="00C0207F">
              <w:rPr>
                <w:color w:val="000000"/>
                <w:sz w:val="18"/>
                <w:szCs w:val="18"/>
              </w:rPr>
              <w:t xml:space="preserve"> Support the implementation of Components 1-3 ensuring that information and lessons learned are shared between the different Components and stakeholders and that results-based management is informed by adequate M&amp;E procedures.</w:t>
            </w:r>
          </w:p>
          <w:p w14:paraId="49B50F00" w14:textId="25355BA1" w:rsidR="00F74251" w:rsidRPr="002265ED" w:rsidRDefault="00F74251" w:rsidP="00DE7721">
            <w:pPr>
              <w:pStyle w:val="InstructionsPM"/>
            </w:pPr>
          </w:p>
        </w:tc>
      </w:tr>
    </w:tbl>
    <w:p w14:paraId="5EC0A4FE" w14:textId="3DBEDD16" w:rsidR="008D7077" w:rsidRPr="002265ED" w:rsidRDefault="008D7077" w:rsidP="00B459E4">
      <w:pPr>
        <w:rPr>
          <w:rFonts w:cs="Arial"/>
          <w:b/>
          <w:sz w:val="22"/>
          <w:szCs w:val="22"/>
        </w:rPr>
      </w:pPr>
    </w:p>
    <w:p w14:paraId="5E345893" w14:textId="77777777" w:rsidR="008D7077" w:rsidRPr="002265ED" w:rsidRDefault="008D7077" w:rsidP="00B459E4">
      <w:pPr>
        <w:rPr>
          <w:rFonts w:cs="Arial"/>
          <w:b/>
          <w:sz w:val="22"/>
          <w:szCs w:val="22"/>
        </w:rPr>
      </w:pPr>
    </w:p>
    <w:p w14:paraId="65976724" w14:textId="489E096C" w:rsidR="00712E0F" w:rsidRPr="002265ED" w:rsidRDefault="00712E0F" w:rsidP="00557945">
      <w:pPr>
        <w:pStyle w:val="Heading1"/>
      </w:pPr>
      <w:r w:rsidRPr="002265ED">
        <w:t xml:space="preserve">1.3. History of </w:t>
      </w:r>
      <w:r w:rsidR="00ED1F82" w:rsidRPr="002265ED">
        <w:t>project revisions</w:t>
      </w:r>
      <w:r w:rsidR="00721187" w:rsidRPr="002265ED">
        <w:t xml:space="preserve"> </w:t>
      </w:r>
    </w:p>
    <w:p w14:paraId="0E323C73" w14:textId="17B46E8C" w:rsidR="00712E0F" w:rsidRPr="002265ED" w:rsidRDefault="005E6035" w:rsidP="00DE7721">
      <w:pPr>
        <w:pStyle w:val="InstructionsTM"/>
      </w:pPr>
      <w:r w:rsidRPr="002265ED">
        <w:t>To be completed by Task Managers</w:t>
      </w:r>
    </w:p>
    <w:tbl>
      <w:tblPr>
        <w:tblStyle w:val="TableGrid"/>
        <w:tblW w:w="0" w:type="auto"/>
        <w:tblLook w:val="04A0" w:firstRow="1" w:lastRow="0" w:firstColumn="1" w:lastColumn="0" w:noHBand="0" w:noVBand="1"/>
      </w:tblPr>
      <w:tblGrid>
        <w:gridCol w:w="2065"/>
        <w:gridCol w:w="1350"/>
        <w:gridCol w:w="5395"/>
      </w:tblGrid>
      <w:tr w:rsidR="00D47D9E" w:rsidRPr="002265ED" w14:paraId="434CF0CD" w14:textId="77777777" w:rsidTr="00865EAC">
        <w:tc>
          <w:tcPr>
            <w:tcW w:w="2065" w:type="dxa"/>
          </w:tcPr>
          <w:p w14:paraId="738AD4B3" w14:textId="73FAF632" w:rsidR="00D47D9E" w:rsidRPr="002265ED" w:rsidRDefault="00D47D9E" w:rsidP="00B459E4">
            <w:pPr>
              <w:rPr>
                <w:rFonts w:cs="Arial"/>
                <w:b/>
                <w:sz w:val="22"/>
                <w:szCs w:val="22"/>
              </w:rPr>
            </w:pPr>
            <w:r w:rsidRPr="002265ED">
              <w:rPr>
                <w:rFonts w:cs="Arial"/>
                <w:b/>
                <w:sz w:val="22"/>
                <w:szCs w:val="22"/>
              </w:rPr>
              <w:t>Version</w:t>
            </w:r>
          </w:p>
        </w:tc>
        <w:tc>
          <w:tcPr>
            <w:tcW w:w="1350" w:type="dxa"/>
          </w:tcPr>
          <w:p w14:paraId="52F47D7C" w14:textId="0015839D" w:rsidR="00D47D9E" w:rsidRPr="002265ED" w:rsidRDefault="00D47D9E" w:rsidP="00B459E4">
            <w:pPr>
              <w:rPr>
                <w:rFonts w:cs="Arial"/>
                <w:b/>
                <w:sz w:val="22"/>
                <w:szCs w:val="22"/>
              </w:rPr>
            </w:pPr>
            <w:r w:rsidRPr="002265ED">
              <w:rPr>
                <w:rFonts w:cs="Arial"/>
                <w:b/>
                <w:sz w:val="22"/>
                <w:szCs w:val="22"/>
              </w:rPr>
              <w:t>Date</w:t>
            </w:r>
          </w:p>
        </w:tc>
        <w:tc>
          <w:tcPr>
            <w:tcW w:w="5395" w:type="dxa"/>
          </w:tcPr>
          <w:p w14:paraId="300ECFF7" w14:textId="03EDC03C" w:rsidR="00D47D9E" w:rsidRPr="002265ED" w:rsidRDefault="00D47D9E" w:rsidP="00B459E4">
            <w:pPr>
              <w:rPr>
                <w:rFonts w:cs="Arial"/>
                <w:b/>
                <w:sz w:val="22"/>
                <w:szCs w:val="22"/>
              </w:rPr>
            </w:pPr>
            <w:r w:rsidRPr="002265ED">
              <w:rPr>
                <w:rFonts w:cs="Arial"/>
                <w:b/>
                <w:sz w:val="22"/>
                <w:szCs w:val="22"/>
              </w:rPr>
              <w:t>Main changes introduced in this revision</w:t>
            </w:r>
          </w:p>
        </w:tc>
      </w:tr>
      <w:tr w:rsidR="00D47D9E" w:rsidRPr="002265ED" w14:paraId="6591C88D" w14:textId="77777777" w:rsidTr="00865EAC">
        <w:tc>
          <w:tcPr>
            <w:tcW w:w="2065" w:type="dxa"/>
          </w:tcPr>
          <w:p w14:paraId="79BEB98B" w14:textId="51476419" w:rsidR="00D47D9E" w:rsidRPr="002265ED" w:rsidRDefault="00D47D9E" w:rsidP="00D47D9E">
            <w:r w:rsidRPr="002265ED">
              <w:t>Rev0</w:t>
            </w:r>
            <w:r w:rsidR="006029ED" w:rsidRPr="002265ED">
              <w:t xml:space="preserve"> (CEO ED)</w:t>
            </w:r>
          </w:p>
        </w:tc>
        <w:tc>
          <w:tcPr>
            <w:tcW w:w="1350" w:type="dxa"/>
          </w:tcPr>
          <w:p w14:paraId="47A113FE" w14:textId="39FEF92B" w:rsidR="00D47D9E" w:rsidRPr="002265ED" w:rsidRDefault="00D47D9E" w:rsidP="00D47D9E"/>
        </w:tc>
        <w:tc>
          <w:tcPr>
            <w:tcW w:w="5395" w:type="dxa"/>
          </w:tcPr>
          <w:p w14:paraId="24E0F7DE" w14:textId="77144ED0" w:rsidR="00D47D9E" w:rsidRPr="002265ED" w:rsidRDefault="00D47D9E" w:rsidP="00D47D9E"/>
        </w:tc>
      </w:tr>
      <w:tr w:rsidR="00D47D9E" w:rsidRPr="002265ED" w14:paraId="78985537" w14:textId="77777777" w:rsidTr="00865EAC">
        <w:tc>
          <w:tcPr>
            <w:tcW w:w="2065" w:type="dxa"/>
          </w:tcPr>
          <w:p w14:paraId="24C7BF50" w14:textId="060FF597" w:rsidR="00D47D9E" w:rsidRPr="002265ED" w:rsidRDefault="00C022FC" w:rsidP="00D47D9E">
            <w:r w:rsidRPr="002265ED">
              <w:t>:</w:t>
            </w:r>
          </w:p>
        </w:tc>
        <w:tc>
          <w:tcPr>
            <w:tcW w:w="1350" w:type="dxa"/>
          </w:tcPr>
          <w:p w14:paraId="37D5627F" w14:textId="77777777" w:rsidR="00D47D9E" w:rsidRPr="002265ED" w:rsidRDefault="00D47D9E" w:rsidP="00D47D9E"/>
        </w:tc>
        <w:tc>
          <w:tcPr>
            <w:tcW w:w="5395" w:type="dxa"/>
          </w:tcPr>
          <w:p w14:paraId="1E031DBB" w14:textId="3AED2C9D" w:rsidR="00D47D9E" w:rsidRPr="002265ED" w:rsidRDefault="00D47D9E" w:rsidP="00D47D9E"/>
        </w:tc>
      </w:tr>
      <w:tr w:rsidR="00D47D9E" w:rsidRPr="002265ED" w14:paraId="0969126B" w14:textId="77777777" w:rsidTr="00865EAC">
        <w:tc>
          <w:tcPr>
            <w:tcW w:w="2065" w:type="dxa"/>
          </w:tcPr>
          <w:p w14:paraId="070A075C" w14:textId="2D4D5DBA" w:rsidR="00D47D9E" w:rsidRPr="002265ED" w:rsidRDefault="00C022FC" w:rsidP="00D47D9E">
            <w:r w:rsidRPr="002265ED">
              <w:t>:</w:t>
            </w:r>
          </w:p>
        </w:tc>
        <w:tc>
          <w:tcPr>
            <w:tcW w:w="1350" w:type="dxa"/>
          </w:tcPr>
          <w:p w14:paraId="0B025A40" w14:textId="77777777" w:rsidR="00D47D9E" w:rsidRPr="002265ED" w:rsidRDefault="00D47D9E" w:rsidP="00D47D9E"/>
        </w:tc>
        <w:tc>
          <w:tcPr>
            <w:tcW w:w="5395" w:type="dxa"/>
          </w:tcPr>
          <w:p w14:paraId="26C908F3" w14:textId="21E28B2F" w:rsidR="00D47D9E" w:rsidRPr="002265ED" w:rsidRDefault="00D47D9E" w:rsidP="00D47D9E"/>
        </w:tc>
      </w:tr>
      <w:tr w:rsidR="00D47D9E" w:rsidRPr="002265ED" w14:paraId="092D12A4" w14:textId="77777777" w:rsidTr="00865EAC">
        <w:tc>
          <w:tcPr>
            <w:tcW w:w="2065" w:type="dxa"/>
          </w:tcPr>
          <w:p w14:paraId="1EF458EE" w14:textId="78348250" w:rsidR="00D47D9E" w:rsidRPr="002265ED" w:rsidRDefault="008D7077" w:rsidP="00D47D9E">
            <w:r w:rsidRPr="002265ED">
              <w:t>RevN</w:t>
            </w:r>
            <w:r w:rsidR="006029ED" w:rsidRPr="002265ED">
              <w:t xml:space="preserve"> (</w:t>
            </w:r>
            <w:r w:rsidR="00C022FC" w:rsidRPr="002265ED">
              <w:t>latest version at the time of this PIF)</w:t>
            </w:r>
          </w:p>
        </w:tc>
        <w:tc>
          <w:tcPr>
            <w:tcW w:w="1350" w:type="dxa"/>
          </w:tcPr>
          <w:p w14:paraId="1EAE8024" w14:textId="1CECD058" w:rsidR="00D47D9E" w:rsidRPr="002265ED" w:rsidRDefault="00D47D9E" w:rsidP="00D47D9E"/>
        </w:tc>
        <w:tc>
          <w:tcPr>
            <w:tcW w:w="5395" w:type="dxa"/>
          </w:tcPr>
          <w:p w14:paraId="1F0475EF" w14:textId="13B19504" w:rsidR="00D47D9E" w:rsidRPr="002265ED" w:rsidRDefault="00D47D9E" w:rsidP="00D47D9E"/>
        </w:tc>
      </w:tr>
    </w:tbl>
    <w:p w14:paraId="76267DB4" w14:textId="415A24E8" w:rsidR="009B465A" w:rsidRPr="002265ED" w:rsidRDefault="009B465A" w:rsidP="00B459E4">
      <w:pPr>
        <w:rPr>
          <w:rFonts w:cs="Arial"/>
          <w:b/>
          <w:sz w:val="22"/>
          <w:szCs w:val="22"/>
        </w:rPr>
      </w:pPr>
    </w:p>
    <w:p w14:paraId="3A46B0EC" w14:textId="77777777" w:rsidR="00B459E4" w:rsidRPr="002265ED" w:rsidRDefault="00B459E4" w:rsidP="00DE7721">
      <w:pPr>
        <w:rPr>
          <w:rFonts w:cs="Arial"/>
          <w:b/>
          <w:sz w:val="22"/>
          <w:szCs w:val="22"/>
        </w:rPr>
      </w:pPr>
    </w:p>
    <w:p w14:paraId="3DB14EBD" w14:textId="30B2922F" w:rsidR="00CD2DFC" w:rsidRPr="002265ED" w:rsidRDefault="0084609C" w:rsidP="00C570DB">
      <w:pPr>
        <w:pStyle w:val="Heading1"/>
      </w:pPr>
      <w:r w:rsidRPr="002265ED">
        <w:t xml:space="preserve">2. </w:t>
      </w:r>
      <w:r w:rsidR="00C94BEE" w:rsidRPr="002265ED">
        <w:t xml:space="preserve">OVERVIEW OF </w:t>
      </w:r>
      <w:r w:rsidR="00CD2DFC" w:rsidRPr="002265ED">
        <w:t xml:space="preserve">PROJECT </w:t>
      </w:r>
      <w:r w:rsidR="00C94BEE" w:rsidRPr="002265ED">
        <w:t>STATUS</w:t>
      </w:r>
    </w:p>
    <w:p w14:paraId="56267550" w14:textId="77777777" w:rsidR="00ED259E" w:rsidRPr="002265ED" w:rsidRDefault="00ED259E" w:rsidP="00ED259E">
      <w:pPr>
        <w:rPr>
          <w:rFonts w:cs="Arial"/>
          <w:b/>
          <w:sz w:val="22"/>
          <w:szCs w:val="22"/>
        </w:rPr>
      </w:pPr>
    </w:p>
    <w:p w14:paraId="1C6F50F0" w14:textId="2655435E" w:rsidR="009B465A" w:rsidRPr="002265ED" w:rsidRDefault="009B465A" w:rsidP="00DE7721">
      <w:pPr>
        <w:pStyle w:val="InstructionsTM"/>
      </w:pPr>
      <w:r w:rsidRPr="002265ED">
        <w:t xml:space="preserve">To be completed by </w:t>
      </w:r>
      <w:r w:rsidR="00DF29C3" w:rsidRPr="002265ED">
        <w:t>UNEP</w:t>
      </w:r>
      <w:r w:rsidRPr="002265ED">
        <w:t xml:space="preserve"> Task Manager</w:t>
      </w:r>
    </w:p>
    <w:p w14:paraId="300639F4" w14:textId="4AAD6F82" w:rsidR="00D51B27" w:rsidRPr="002265ED" w:rsidRDefault="00027F7C" w:rsidP="00D51B27">
      <w:pPr>
        <w:pStyle w:val="Tit2"/>
        <w:rPr>
          <w:bCs/>
          <w:i/>
          <w:iCs/>
          <w:color w:val="0432FF"/>
          <w:sz w:val="22"/>
          <w:szCs w:val="22"/>
        </w:rPr>
      </w:pPr>
      <w:r w:rsidRPr="002265ED">
        <w:t xml:space="preserve">2.1. </w:t>
      </w:r>
      <w:r w:rsidR="00D51B27" w:rsidRPr="002265ED">
        <w:t xml:space="preserve">UNEP Subprogramme(s)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300"/>
      </w:tblGrid>
      <w:tr w:rsidR="00ED259E" w:rsidRPr="002265ED" w14:paraId="75B24840" w14:textId="77777777" w:rsidTr="00DE7721">
        <w:tc>
          <w:tcPr>
            <w:tcW w:w="4544" w:type="dxa"/>
            <w:shd w:val="clear" w:color="auto" w:fill="D9D9D9"/>
          </w:tcPr>
          <w:p w14:paraId="7580B69D" w14:textId="61C0D5EB" w:rsidR="00ED259E" w:rsidRPr="002265ED" w:rsidRDefault="00FC136C" w:rsidP="006165AC">
            <w:pPr>
              <w:rPr>
                <w:rFonts w:cs="Arial"/>
                <w:bCs/>
                <w:sz w:val="20"/>
                <w:szCs w:val="20"/>
              </w:rPr>
            </w:pPr>
            <w:proofErr w:type="spellStart"/>
            <w:r w:rsidRPr="002265ED">
              <w:rPr>
                <w:rFonts w:cs="Arial"/>
                <w:bCs/>
                <w:sz w:val="20"/>
                <w:szCs w:val="20"/>
              </w:rPr>
              <w:t>PoW</w:t>
            </w:r>
            <w:proofErr w:type="spellEnd"/>
            <w:r w:rsidRPr="002265ED">
              <w:rPr>
                <w:rFonts w:cs="Arial"/>
                <w:bCs/>
                <w:sz w:val="20"/>
                <w:szCs w:val="20"/>
              </w:rPr>
              <w:t xml:space="preserve"> 2022 – 2025: (Sub-program) Living in Harmony with Nature:</w:t>
            </w:r>
          </w:p>
        </w:tc>
        <w:tc>
          <w:tcPr>
            <w:tcW w:w="4300" w:type="dxa"/>
            <w:shd w:val="clear" w:color="auto" w:fill="auto"/>
          </w:tcPr>
          <w:p w14:paraId="65B21E4B" w14:textId="28671CE4" w:rsidR="003C4149" w:rsidRDefault="00970DC2" w:rsidP="003C4149">
            <w:pPr>
              <w:jc w:val="both"/>
              <w:rPr>
                <w:rFonts w:cs="Arial"/>
                <w:b/>
                <w:szCs w:val="18"/>
              </w:rPr>
            </w:pPr>
            <w:r w:rsidRPr="002265ED">
              <w:rPr>
                <w:rFonts w:cs="Arial"/>
                <w:b/>
                <w:sz w:val="22"/>
                <w:szCs w:val="20"/>
              </w:rPr>
              <w:t xml:space="preserve">Specify </w:t>
            </w:r>
            <w:r w:rsidR="004B6962" w:rsidRPr="002265ED">
              <w:rPr>
                <w:rFonts w:cs="Arial"/>
                <w:b/>
                <w:sz w:val="22"/>
                <w:szCs w:val="20"/>
              </w:rPr>
              <w:t xml:space="preserve">the </w:t>
            </w:r>
            <w:r w:rsidRPr="002265ED">
              <w:rPr>
                <w:rFonts w:cs="Arial"/>
                <w:b/>
                <w:sz w:val="22"/>
                <w:szCs w:val="20"/>
              </w:rPr>
              <w:t xml:space="preserve">relevant </w:t>
            </w:r>
            <w:r w:rsidR="00ED259E" w:rsidRPr="002265ED">
              <w:rPr>
                <w:rFonts w:cs="Arial"/>
                <w:b/>
                <w:sz w:val="22"/>
                <w:szCs w:val="20"/>
              </w:rPr>
              <w:t>Expected Accomplishment</w:t>
            </w:r>
            <w:r w:rsidR="004B6962" w:rsidRPr="002265ED">
              <w:rPr>
                <w:rFonts w:cs="Arial"/>
                <w:b/>
                <w:sz w:val="22"/>
                <w:szCs w:val="20"/>
              </w:rPr>
              <w:t>(s)</w:t>
            </w:r>
            <w:r w:rsidR="00ED259E" w:rsidRPr="002265ED">
              <w:rPr>
                <w:rFonts w:cs="Arial"/>
                <w:b/>
                <w:sz w:val="22"/>
                <w:szCs w:val="20"/>
              </w:rPr>
              <w:t xml:space="preserve"> </w:t>
            </w:r>
            <w:r w:rsidRPr="002265ED">
              <w:rPr>
                <w:rFonts w:cs="Arial"/>
                <w:b/>
                <w:sz w:val="22"/>
                <w:szCs w:val="20"/>
              </w:rPr>
              <w:t xml:space="preserve">&amp; </w:t>
            </w:r>
            <w:r w:rsidR="00ED259E" w:rsidRPr="002265ED">
              <w:rPr>
                <w:rFonts w:cs="Arial"/>
                <w:b/>
                <w:sz w:val="22"/>
                <w:szCs w:val="20"/>
              </w:rPr>
              <w:t>Indicator(s)</w:t>
            </w:r>
            <w:r w:rsidR="00ED259E" w:rsidRPr="002265ED">
              <w:rPr>
                <w:rFonts w:cs="Arial"/>
                <w:b/>
                <w:sz w:val="22"/>
                <w:szCs w:val="20"/>
              </w:rPr>
              <w:br/>
            </w:r>
            <w:r w:rsidR="00FC136C" w:rsidRPr="00A74B72">
              <w:rPr>
                <w:rFonts w:cs="Arial"/>
                <w:b/>
                <w:szCs w:val="18"/>
              </w:rPr>
              <w:t>Indicator (i)</w:t>
            </w:r>
            <w:r w:rsidR="00FC136C" w:rsidRPr="00A74B72">
              <w:rPr>
                <w:rFonts w:cs="Arial"/>
                <w:bCs/>
                <w:szCs w:val="18"/>
              </w:rPr>
              <w:t xml:space="preserve"> </w:t>
            </w:r>
            <w:r w:rsidR="00FC136C" w:rsidRPr="00A74B72">
              <w:rPr>
                <w:rFonts w:cs="Arial"/>
                <w:bCs/>
                <w:i/>
                <w:iCs/>
                <w:szCs w:val="18"/>
              </w:rPr>
              <w:t>Number of national or subnational entities that, with UNEP support, adopt integrated approaches to address environmental and social issues and/or tools for valuing, monitoring and sustainably managing biodiversity</w:t>
            </w:r>
            <w:r w:rsidR="003C4149">
              <w:rPr>
                <w:rFonts w:cs="Arial"/>
                <w:bCs/>
                <w:i/>
                <w:iCs/>
                <w:szCs w:val="18"/>
              </w:rPr>
              <w:t xml:space="preserve"> </w:t>
            </w:r>
          </w:p>
          <w:p w14:paraId="4B44D6D5" w14:textId="2E7D2F72" w:rsidR="00FC136C" w:rsidRPr="002265ED" w:rsidRDefault="00FC136C" w:rsidP="00EB10E9">
            <w:pPr>
              <w:jc w:val="both"/>
              <w:rPr>
                <w:rFonts w:cs="Arial"/>
                <w:bCs/>
                <w:sz w:val="20"/>
                <w:szCs w:val="20"/>
              </w:rPr>
            </w:pPr>
            <w:r w:rsidRPr="00A74B72">
              <w:rPr>
                <w:rFonts w:cs="Arial"/>
                <w:b/>
                <w:szCs w:val="18"/>
              </w:rPr>
              <w:t>Indicator (iii)</w:t>
            </w:r>
            <w:r w:rsidRPr="00A74B72">
              <w:rPr>
                <w:rFonts w:cs="Arial"/>
                <w:bCs/>
                <w:szCs w:val="18"/>
              </w:rPr>
              <w:t xml:space="preserve"> </w:t>
            </w:r>
            <w:r w:rsidRPr="00A74B72">
              <w:rPr>
                <w:rFonts w:cs="Arial"/>
                <w:bCs/>
                <w:i/>
                <w:iCs/>
                <w:szCs w:val="18"/>
              </w:rPr>
              <w:t xml:space="preserve">Number of countries and national, </w:t>
            </w:r>
            <w:proofErr w:type="gramStart"/>
            <w:r w:rsidRPr="00A74B72">
              <w:rPr>
                <w:rFonts w:cs="Arial"/>
                <w:bCs/>
                <w:i/>
                <w:iCs/>
                <w:szCs w:val="18"/>
              </w:rPr>
              <w:t>regional</w:t>
            </w:r>
            <w:proofErr w:type="gramEnd"/>
            <w:r w:rsidRPr="00A74B72">
              <w:rPr>
                <w:rFonts w:cs="Arial"/>
                <w:bCs/>
                <w:i/>
                <w:iCs/>
                <w:szCs w:val="18"/>
              </w:rPr>
              <w:t xml:space="preserve"> and subnational authorities and entities that incorporate, with UNEP support, biodiversity and ecosystem-based</w:t>
            </w:r>
            <w:r w:rsidR="003C4149">
              <w:rPr>
                <w:rFonts w:cs="Arial"/>
                <w:bCs/>
                <w:i/>
                <w:iCs/>
                <w:szCs w:val="18"/>
              </w:rPr>
              <w:t xml:space="preserve"> </w:t>
            </w:r>
            <w:r w:rsidRPr="00A74B72">
              <w:rPr>
                <w:rFonts w:cs="Arial"/>
                <w:bCs/>
                <w:i/>
                <w:iCs/>
                <w:szCs w:val="18"/>
              </w:rPr>
              <w:t>approaches into development and sectoral plans, policies and processes for the sustainable management and/or restoration of</w:t>
            </w:r>
            <w:r w:rsidR="003C4149">
              <w:rPr>
                <w:rFonts w:cs="Arial"/>
                <w:bCs/>
                <w:i/>
                <w:iCs/>
                <w:szCs w:val="18"/>
              </w:rPr>
              <w:t xml:space="preserve"> </w:t>
            </w:r>
            <w:r w:rsidRPr="00A74B72">
              <w:rPr>
                <w:rFonts w:cs="Arial"/>
                <w:bCs/>
                <w:i/>
                <w:iCs/>
                <w:szCs w:val="18"/>
              </w:rPr>
              <w:t>terrestrial, freshwater and marine areas</w:t>
            </w:r>
          </w:p>
          <w:p w14:paraId="65EAA469" w14:textId="7390145B" w:rsidR="00FC136C" w:rsidRPr="002265ED" w:rsidRDefault="00FC136C" w:rsidP="00FC136C">
            <w:pPr>
              <w:rPr>
                <w:rFonts w:cs="Arial"/>
                <w:b/>
                <w:sz w:val="22"/>
                <w:szCs w:val="20"/>
              </w:rPr>
            </w:pPr>
          </w:p>
        </w:tc>
      </w:tr>
      <w:tr w:rsidR="00ED259E" w:rsidRPr="002265ED" w14:paraId="0DD9ABB7" w14:textId="0FCE2DF3" w:rsidTr="00FA5479">
        <w:trPr>
          <w:trHeight w:val="516"/>
        </w:trPr>
        <w:tc>
          <w:tcPr>
            <w:tcW w:w="8844" w:type="dxa"/>
            <w:gridSpan w:val="2"/>
            <w:shd w:val="clear" w:color="auto" w:fill="FFFFFF" w:themeFill="background1"/>
          </w:tcPr>
          <w:p w14:paraId="493C2FE9" w14:textId="1391FEBC" w:rsidR="00706E55" w:rsidRPr="00C0207F" w:rsidRDefault="00706E55" w:rsidP="00706E55">
            <w:pPr>
              <w:pStyle w:val="InstructionsTM"/>
              <w:rPr>
                <w:i w:val="0"/>
                <w:iCs w:val="0"/>
                <w:color w:val="auto"/>
                <w:sz w:val="18"/>
                <w:szCs w:val="18"/>
              </w:rPr>
            </w:pPr>
            <w:r w:rsidRPr="00C0207F">
              <w:rPr>
                <w:i w:val="0"/>
                <w:iCs w:val="0"/>
                <w:color w:val="auto"/>
                <w:sz w:val="18"/>
                <w:szCs w:val="18"/>
              </w:rPr>
              <w:t xml:space="preserve">The government of Maldives has pledged to bring 1 island, 1 reef and 1 mangrove under a protected area regime and has committed to establish better management regimes for these areas which is also reflected in the present Strategic Action Plan 2019-2023 and National Resiliency and Recovery Plan. </w:t>
            </w:r>
            <w:proofErr w:type="gramStart"/>
            <w:r w:rsidRPr="00C0207F">
              <w:rPr>
                <w:i w:val="0"/>
                <w:iCs w:val="0"/>
                <w:color w:val="auto"/>
                <w:sz w:val="18"/>
                <w:szCs w:val="18"/>
              </w:rPr>
              <w:t>In an effort to</w:t>
            </w:r>
            <w:proofErr w:type="gramEnd"/>
            <w:r w:rsidRPr="00C0207F">
              <w:rPr>
                <w:i w:val="0"/>
                <w:iCs w:val="0"/>
                <w:color w:val="auto"/>
                <w:sz w:val="18"/>
                <w:szCs w:val="18"/>
              </w:rPr>
              <w:t xml:space="preserve"> conserve key biodiversity habitats of </w:t>
            </w:r>
            <w:proofErr w:type="spellStart"/>
            <w:r w:rsidRPr="00C0207F">
              <w:rPr>
                <w:i w:val="0"/>
                <w:iCs w:val="0"/>
                <w:color w:val="auto"/>
                <w:sz w:val="18"/>
                <w:szCs w:val="18"/>
              </w:rPr>
              <w:t>Laamu</w:t>
            </w:r>
            <w:proofErr w:type="spellEnd"/>
            <w:r w:rsidRPr="00C0207F">
              <w:rPr>
                <w:i w:val="0"/>
                <w:iCs w:val="0"/>
                <w:color w:val="auto"/>
                <w:sz w:val="18"/>
                <w:szCs w:val="18"/>
              </w:rPr>
              <w:t xml:space="preserve"> Atoll for supporting development for better management and decision making, Ministry of Environment, Climate Change and Technology has designated 7</w:t>
            </w:r>
            <w:r w:rsidR="007A0BEA" w:rsidRPr="00C0207F">
              <w:rPr>
                <w:i w:val="0"/>
                <w:iCs w:val="0"/>
                <w:color w:val="auto"/>
                <w:sz w:val="18"/>
                <w:szCs w:val="18"/>
              </w:rPr>
              <w:t xml:space="preserve"> </w:t>
            </w:r>
            <w:r w:rsidRPr="00C0207F">
              <w:rPr>
                <w:i w:val="0"/>
                <w:iCs w:val="0"/>
                <w:color w:val="auto"/>
                <w:sz w:val="18"/>
                <w:szCs w:val="18"/>
              </w:rPr>
              <w:t xml:space="preserve">areas of </w:t>
            </w:r>
            <w:proofErr w:type="spellStart"/>
            <w:r w:rsidRPr="00C0207F">
              <w:rPr>
                <w:i w:val="0"/>
                <w:iCs w:val="0"/>
                <w:color w:val="auto"/>
                <w:sz w:val="18"/>
                <w:szCs w:val="18"/>
              </w:rPr>
              <w:t>Laamu</w:t>
            </w:r>
            <w:proofErr w:type="spellEnd"/>
            <w:r w:rsidRPr="00C0207F">
              <w:rPr>
                <w:i w:val="0"/>
                <w:iCs w:val="0"/>
                <w:color w:val="auto"/>
                <w:sz w:val="18"/>
                <w:szCs w:val="18"/>
              </w:rPr>
              <w:t xml:space="preserve"> Atoll as protected areas under the Environmental Protection and Preservation Act 4/93 on 23rd December 2021. The six protected areas in </w:t>
            </w:r>
            <w:proofErr w:type="spellStart"/>
            <w:r w:rsidRPr="00C0207F">
              <w:rPr>
                <w:i w:val="0"/>
                <w:iCs w:val="0"/>
                <w:color w:val="auto"/>
                <w:sz w:val="18"/>
                <w:szCs w:val="18"/>
              </w:rPr>
              <w:t>Laamu</w:t>
            </w:r>
            <w:proofErr w:type="spellEnd"/>
            <w:r w:rsidRPr="00C0207F">
              <w:rPr>
                <w:i w:val="0"/>
                <w:iCs w:val="0"/>
                <w:color w:val="auto"/>
                <w:sz w:val="18"/>
                <w:szCs w:val="18"/>
              </w:rPr>
              <w:t xml:space="preserve"> are</w:t>
            </w:r>
            <w:r w:rsidR="003C4149">
              <w:rPr>
                <w:i w:val="0"/>
                <w:iCs w:val="0"/>
                <w:color w:val="auto"/>
                <w:sz w:val="18"/>
                <w:szCs w:val="18"/>
              </w:rPr>
              <w:t>:</w:t>
            </w:r>
          </w:p>
          <w:p w14:paraId="2506DE74" w14:textId="77777777"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t xml:space="preserve">L. Gan Boda </w:t>
            </w:r>
            <w:proofErr w:type="spellStart"/>
            <w:r w:rsidRPr="00C0207F">
              <w:rPr>
                <w:i w:val="0"/>
                <w:iCs w:val="0"/>
                <w:color w:val="auto"/>
                <w:sz w:val="18"/>
                <w:szCs w:val="18"/>
              </w:rPr>
              <w:t>Fengandu</w:t>
            </w:r>
            <w:proofErr w:type="spellEnd"/>
          </w:p>
          <w:p w14:paraId="1390D5B2" w14:textId="77777777"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t xml:space="preserve">L. </w:t>
            </w:r>
            <w:proofErr w:type="spellStart"/>
            <w:r w:rsidRPr="00C0207F">
              <w:rPr>
                <w:i w:val="0"/>
                <w:iCs w:val="0"/>
                <w:color w:val="auto"/>
                <w:sz w:val="18"/>
                <w:szCs w:val="18"/>
              </w:rPr>
              <w:t>Gaadhoo</w:t>
            </w:r>
            <w:proofErr w:type="spellEnd"/>
            <w:r w:rsidRPr="00C0207F">
              <w:rPr>
                <w:i w:val="0"/>
                <w:iCs w:val="0"/>
                <w:color w:val="auto"/>
                <w:sz w:val="18"/>
                <w:szCs w:val="18"/>
              </w:rPr>
              <w:t xml:space="preserve"> (key habitats of turtle nesting beach, seagrass, mangrove, vegetation)</w:t>
            </w:r>
          </w:p>
          <w:p w14:paraId="3662C111" w14:textId="77777777"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t xml:space="preserve">L. </w:t>
            </w:r>
            <w:proofErr w:type="spellStart"/>
            <w:r w:rsidRPr="00C0207F">
              <w:rPr>
                <w:i w:val="0"/>
                <w:iCs w:val="0"/>
                <w:color w:val="auto"/>
                <w:sz w:val="18"/>
                <w:szCs w:val="18"/>
              </w:rPr>
              <w:t>Hithadhoo</w:t>
            </w:r>
            <w:proofErr w:type="spellEnd"/>
            <w:r w:rsidRPr="00C0207F">
              <w:rPr>
                <w:i w:val="0"/>
                <w:iCs w:val="0"/>
                <w:color w:val="auto"/>
                <w:sz w:val="18"/>
                <w:szCs w:val="18"/>
              </w:rPr>
              <w:t xml:space="preserve"> </w:t>
            </w:r>
            <w:proofErr w:type="spellStart"/>
            <w:r w:rsidRPr="00C0207F">
              <w:rPr>
                <w:i w:val="0"/>
                <w:iCs w:val="0"/>
                <w:color w:val="auto"/>
                <w:sz w:val="18"/>
                <w:szCs w:val="18"/>
              </w:rPr>
              <w:t>Kulhi</w:t>
            </w:r>
            <w:proofErr w:type="spellEnd"/>
          </w:p>
          <w:p w14:paraId="059573E2" w14:textId="77777777"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t xml:space="preserve">L. </w:t>
            </w:r>
            <w:proofErr w:type="spellStart"/>
            <w:r w:rsidRPr="00C0207F">
              <w:rPr>
                <w:i w:val="0"/>
                <w:iCs w:val="0"/>
                <w:color w:val="auto"/>
                <w:sz w:val="18"/>
                <w:szCs w:val="18"/>
              </w:rPr>
              <w:t>Maabaidhoo</w:t>
            </w:r>
            <w:proofErr w:type="spellEnd"/>
            <w:r w:rsidRPr="00C0207F">
              <w:rPr>
                <w:i w:val="0"/>
                <w:iCs w:val="0"/>
                <w:color w:val="auto"/>
                <w:sz w:val="18"/>
                <w:szCs w:val="18"/>
              </w:rPr>
              <w:t xml:space="preserve"> </w:t>
            </w:r>
            <w:proofErr w:type="spellStart"/>
            <w:r w:rsidRPr="00C0207F">
              <w:rPr>
                <w:i w:val="0"/>
                <w:iCs w:val="0"/>
                <w:color w:val="auto"/>
                <w:sz w:val="18"/>
                <w:szCs w:val="18"/>
              </w:rPr>
              <w:t>Koaru</w:t>
            </w:r>
            <w:proofErr w:type="spellEnd"/>
          </w:p>
          <w:p w14:paraId="6A5ED119" w14:textId="5E43B644"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lastRenderedPageBreak/>
              <w:t xml:space="preserve">L. </w:t>
            </w:r>
            <w:proofErr w:type="spellStart"/>
            <w:r w:rsidRPr="00C0207F">
              <w:rPr>
                <w:i w:val="0"/>
                <w:iCs w:val="0"/>
                <w:color w:val="auto"/>
                <w:sz w:val="18"/>
                <w:szCs w:val="18"/>
              </w:rPr>
              <w:t>Hithadhoo</w:t>
            </w:r>
            <w:proofErr w:type="spellEnd"/>
            <w:r w:rsidRPr="00C0207F">
              <w:rPr>
                <w:i w:val="0"/>
                <w:iCs w:val="0"/>
                <w:color w:val="auto"/>
                <w:sz w:val="18"/>
                <w:szCs w:val="18"/>
              </w:rPr>
              <w:t xml:space="preserve"> </w:t>
            </w:r>
            <w:proofErr w:type="spellStart"/>
            <w:r w:rsidRPr="00C0207F">
              <w:rPr>
                <w:i w:val="0"/>
                <w:iCs w:val="0"/>
                <w:color w:val="auto"/>
                <w:sz w:val="18"/>
                <w:szCs w:val="18"/>
              </w:rPr>
              <w:t>Gaadhoo</w:t>
            </w:r>
            <w:proofErr w:type="spellEnd"/>
            <w:r w:rsidRPr="00C0207F">
              <w:rPr>
                <w:i w:val="0"/>
                <w:iCs w:val="0"/>
                <w:color w:val="auto"/>
                <w:sz w:val="18"/>
                <w:szCs w:val="18"/>
              </w:rPr>
              <w:t xml:space="preserve"> Kandu (Marine)</w:t>
            </w:r>
          </w:p>
          <w:p w14:paraId="5288A1B8" w14:textId="77777777" w:rsidR="00706E55" w:rsidRPr="00C0207F" w:rsidRDefault="00706E55" w:rsidP="00EB10E9">
            <w:pPr>
              <w:pStyle w:val="InstructionsTM"/>
              <w:numPr>
                <w:ilvl w:val="0"/>
                <w:numId w:val="21"/>
              </w:numPr>
              <w:rPr>
                <w:i w:val="0"/>
                <w:iCs w:val="0"/>
                <w:color w:val="auto"/>
                <w:sz w:val="18"/>
                <w:szCs w:val="18"/>
              </w:rPr>
            </w:pPr>
            <w:r w:rsidRPr="00C0207F">
              <w:rPr>
                <w:i w:val="0"/>
                <w:iCs w:val="0"/>
                <w:color w:val="auto"/>
                <w:sz w:val="18"/>
                <w:szCs w:val="18"/>
              </w:rPr>
              <w:t xml:space="preserve">L. </w:t>
            </w:r>
            <w:proofErr w:type="spellStart"/>
            <w:r w:rsidRPr="00C0207F">
              <w:rPr>
                <w:i w:val="0"/>
                <w:iCs w:val="0"/>
                <w:color w:val="auto"/>
                <w:sz w:val="18"/>
                <w:szCs w:val="18"/>
              </w:rPr>
              <w:t>Fushi</w:t>
            </w:r>
            <w:proofErr w:type="spellEnd"/>
            <w:r w:rsidRPr="00C0207F">
              <w:rPr>
                <w:i w:val="0"/>
                <w:iCs w:val="0"/>
                <w:color w:val="auto"/>
                <w:sz w:val="18"/>
                <w:szCs w:val="18"/>
              </w:rPr>
              <w:t xml:space="preserve"> Island with </w:t>
            </w:r>
            <w:proofErr w:type="spellStart"/>
            <w:r w:rsidRPr="00C0207F">
              <w:rPr>
                <w:i w:val="0"/>
                <w:iCs w:val="0"/>
                <w:color w:val="auto"/>
                <w:sz w:val="18"/>
                <w:szCs w:val="18"/>
              </w:rPr>
              <w:t>Vadinolhu</w:t>
            </w:r>
            <w:proofErr w:type="spellEnd"/>
            <w:r w:rsidRPr="00C0207F">
              <w:rPr>
                <w:i w:val="0"/>
                <w:iCs w:val="0"/>
                <w:color w:val="auto"/>
                <w:sz w:val="18"/>
                <w:szCs w:val="18"/>
              </w:rPr>
              <w:t xml:space="preserve"> Kandu </w:t>
            </w:r>
            <w:proofErr w:type="spellStart"/>
            <w:r w:rsidRPr="00C0207F">
              <w:rPr>
                <w:i w:val="0"/>
                <w:iCs w:val="0"/>
                <w:color w:val="auto"/>
                <w:sz w:val="18"/>
                <w:szCs w:val="18"/>
              </w:rPr>
              <w:t>Olhi</w:t>
            </w:r>
            <w:proofErr w:type="spellEnd"/>
            <w:r w:rsidRPr="00C0207F">
              <w:rPr>
                <w:i w:val="0"/>
                <w:iCs w:val="0"/>
                <w:color w:val="auto"/>
                <w:sz w:val="18"/>
                <w:szCs w:val="18"/>
              </w:rPr>
              <w:t xml:space="preserve"> (Sandbank with marine area)</w:t>
            </w:r>
          </w:p>
          <w:p w14:paraId="5EB0F06D" w14:textId="77777777" w:rsidR="00706E55" w:rsidRPr="00C0207F" w:rsidRDefault="00706E55" w:rsidP="00706E55">
            <w:pPr>
              <w:pStyle w:val="InstructionsTM"/>
              <w:rPr>
                <w:i w:val="0"/>
                <w:iCs w:val="0"/>
                <w:color w:val="auto"/>
                <w:sz w:val="18"/>
                <w:szCs w:val="18"/>
              </w:rPr>
            </w:pPr>
            <w:r w:rsidRPr="00C0207F">
              <w:rPr>
                <w:i w:val="0"/>
                <w:iCs w:val="0"/>
                <w:color w:val="auto"/>
                <w:sz w:val="18"/>
                <w:szCs w:val="18"/>
              </w:rPr>
              <w:t xml:space="preserve">The declaration process included identification of ecological baseline of the environmentally significant areas identified by EPA and extensive consultative process with stakeholders and decision makers relevant to the proposed areas for protection. Further, preliminary resource use consultations were conducted to identify the resource use for the proposed protected areas. The project supported the government in identification of resource use and development of zonation maps as the process was already commenced by the MECCT by the time project implementation started.    </w:t>
            </w:r>
          </w:p>
          <w:p w14:paraId="538AC5F8" w14:textId="4683368F" w:rsidR="00ED259E" w:rsidRPr="002265ED" w:rsidRDefault="00ED259E" w:rsidP="007A0BEA">
            <w:pPr>
              <w:pStyle w:val="InstructionsTM"/>
              <w:rPr>
                <w:szCs w:val="20"/>
              </w:rPr>
            </w:pPr>
          </w:p>
        </w:tc>
      </w:tr>
    </w:tbl>
    <w:p w14:paraId="729D3F2E" w14:textId="77777777" w:rsidR="00ED259E" w:rsidRPr="002265ED" w:rsidRDefault="00ED259E" w:rsidP="0096136C"/>
    <w:p w14:paraId="158DAE4A" w14:textId="2D0FA1C2" w:rsidR="00ED259E" w:rsidRPr="002265ED" w:rsidRDefault="00027F7C" w:rsidP="00027F7C">
      <w:pPr>
        <w:pStyle w:val="Tit2"/>
      </w:pPr>
      <w:r w:rsidRPr="002265ED">
        <w:t>2.2. GEF Core Indicators (f</w:t>
      </w:r>
      <w:r w:rsidR="00ED259E" w:rsidRPr="002265ED">
        <w:t>or all GEF 6 and later projects</w:t>
      </w:r>
      <w:r w:rsidRPr="002265ED">
        <w:t>)</w:t>
      </w:r>
      <w:r w:rsidR="00ED259E" w:rsidRPr="002265ED">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85"/>
      </w:tblGrid>
      <w:tr w:rsidR="00F771D7" w:rsidRPr="002265ED" w14:paraId="5C57FDFE" w14:textId="77777777" w:rsidTr="00F771D7">
        <w:tc>
          <w:tcPr>
            <w:tcW w:w="4559" w:type="dxa"/>
            <w:shd w:val="clear" w:color="auto" w:fill="D9D9D9"/>
          </w:tcPr>
          <w:p w14:paraId="3D811365" w14:textId="321D5261" w:rsidR="00F771D7" w:rsidRPr="002265ED" w:rsidRDefault="008F381B" w:rsidP="005808D3">
            <w:pPr>
              <w:rPr>
                <w:rFonts w:cs="Arial"/>
                <w:bCs/>
                <w:sz w:val="22"/>
                <w:szCs w:val="20"/>
              </w:rPr>
            </w:pPr>
            <w:r w:rsidRPr="002265ED">
              <w:rPr>
                <w:rFonts w:cs="Arial"/>
                <w:bCs/>
                <w:sz w:val="20"/>
                <w:szCs w:val="18"/>
              </w:rPr>
              <w:t>GEF Core Indicators</w:t>
            </w:r>
          </w:p>
        </w:tc>
        <w:tc>
          <w:tcPr>
            <w:tcW w:w="4285" w:type="dxa"/>
            <w:shd w:val="clear" w:color="auto" w:fill="auto"/>
          </w:tcPr>
          <w:p w14:paraId="1BD1D7FE" w14:textId="0F9ABC9F" w:rsidR="00F771D7" w:rsidRPr="002265ED" w:rsidRDefault="00F771D7" w:rsidP="005808D3">
            <w:pPr>
              <w:rPr>
                <w:rFonts w:cs="Arial"/>
                <w:b/>
                <w:sz w:val="22"/>
                <w:szCs w:val="20"/>
              </w:rPr>
            </w:pPr>
            <w:r w:rsidRPr="002265ED">
              <w:rPr>
                <w:rFonts w:cs="Arial"/>
                <w:b/>
                <w:sz w:val="22"/>
                <w:szCs w:val="20"/>
              </w:rPr>
              <w:t>Indicative expected Results</w:t>
            </w:r>
            <w:r w:rsidRPr="002265ED">
              <w:rPr>
                <w:rFonts w:cs="Arial"/>
                <w:b/>
                <w:sz w:val="22"/>
                <w:szCs w:val="20"/>
              </w:rPr>
              <w:br/>
            </w:r>
          </w:p>
        </w:tc>
      </w:tr>
      <w:tr w:rsidR="00F771D7" w:rsidRPr="002265ED" w14:paraId="4838AE08" w14:textId="77777777" w:rsidTr="005808D3">
        <w:trPr>
          <w:trHeight w:val="516"/>
        </w:trPr>
        <w:tc>
          <w:tcPr>
            <w:tcW w:w="8844" w:type="dxa"/>
            <w:gridSpan w:val="2"/>
            <w:shd w:val="clear" w:color="auto" w:fill="auto"/>
          </w:tcPr>
          <w:p w14:paraId="7C86B5CD" w14:textId="09DC9C7F" w:rsidR="005E11C0" w:rsidRPr="00C0207F" w:rsidRDefault="005E11C0" w:rsidP="005E11C0">
            <w:pPr>
              <w:spacing w:after="120"/>
              <w:jc w:val="both"/>
              <w:rPr>
                <w:rFonts w:cs="Arial"/>
                <w:szCs w:val="18"/>
              </w:rPr>
            </w:pPr>
            <w:r w:rsidRPr="00C0207F">
              <w:rPr>
                <w:rFonts w:cs="Arial"/>
                <w:szCs w:val="18"/>
              </w:rPr>
              <w:t>The project M&amp;E plan is consistent with the GEF Monitoring and Evaluation policy. The Project Results Framework includes SMART indicators for each expected outcome as well as mid-term and end-of-project targets, as well as the GEF-7 Core Indicators</w:t>
            </w:r>
            <w:r w:rsidR="008B0779" w:rsidRPr="00C0207F">
              <w:rPr>
                <w:rFonts w:cs="Arial"/>
                <w:szCs w:val="18"/>
              </w:rPr>
              <w:t xml:space="preserve">. </w:t>
            </w:r>
            <w:r w:rsidRPr="00C0207F">
              <w:rPr>
                <w:rFonts w:cs="Arial"/>
                <w:szCs w:val="18"/>
              </w:rPr>
              <w:t xml:space="preserve">These indicators along with the key deliverables and benchmarks will be the main tools for assessing project implementation progress and whether project results are being achieved. The status of the GEF-7 Core Indicators will be updated at mid-term and at the end of the project and will be made available to the GEF Secretariat along with the project PIR reports. </w:t>
            </w:r>
          </w:p>
          <w:p w14:paraId="74475C16" w14:textId="0236C74D" w:rsidR="00BC3551" w:rsidRPr="002265ED" w:rsidRDefault="00BC3551" w:rsidP="00F80D4C">
            <w:pPr>
              <w:pStyle w:val="InstructionsTM"/>
            </w:pPr>
          </w:p>
          <w:tbl>
            <w:tblPr>
              <w:tblStyle w:val="TableGrid"/>
              <w:tblW w:w="0" w:type="auto"/>
              <w:tblLook w:val="04A0" w:firstRow="1" w:lastRow="0" w:firstColumn="1" w:lastColumn="0" w:noHBand="0" w:noVBand="1"/>
            </w:tblPr>
            <w:tblGrid>
              <w:gridCol w:w="2664"/>
              <w:gridCol w:w="1153"/>
              <w:gridCol w:w="2172"/>
              <w:gridCol w:w="2629"/>
            </w:tblGrid>
            <w:tr w:rsidR="00FC136C" w:rsidRPr="00C0207F" w14:paraId="1286B3D8" w14:textId="591B198E" w:rsidTr="00FC136C">
              <w:tc>
                <w:tcPr>
                  <w:tcW w:w="2664" w:type="dxa"/>
                  <w:vMerge w:val="restart"/>
                  <w:vAlign w:val="center"/>
                </w:tcPr>
                <w:p w14:paraId="74995EF7" w14:textId="076ADF3B" w:rsidR="00FC136C" w:rsidRPr="00C0207F" w:rsidRDefault="00FC136C" w:rsidP="00324D48">
                  <w:pPr>
                    <w:pStyle w:val="InstructionsTM"/>
                    <w:jc w:val="center"/>
                    <w:rPr>
                      <w:sz w:val="18"/>
                      <w:szCs w:val="18"/>
                    </w:rPr>
                  </w:pPr>
                  <w:r w:rsidRPr="00C0207F">
                    <w:rPr>
                      <w:sz w:val="18"/>
                      <w:szCs w:val="18"/>
                    </w:rPr>
                    <w:t>Indicator</w:t>
                  </w:r>
                </w:p>
              </w:tc>
              <w:tc>
                <w:tcPr>
                  <w:tcW w:w="3325" w:type="dxa"/>
                  <w:gridSpan w:val="2"/>
                  <w:vAlign w:val="center"/>
                </w:tcPr>
                <w:p w14:paraId="52ACBB6A" w14:textId="72B86929" w:rsidR="00FC136C" w:rsidRPr="00C0207F" w:rsidRDefault="00FC136C" w:rsidP="00324D48">
                  <w:pPr>
                    <w:pStyle w:val="InstructionsTM"/>
                    <w:jc w:val="center"/>
                    <w:rPr>
                      <w:sz w:val="18"/>
                      <w:szCs w:val="18"/>
                    </w:rPr>
                  </w:pPr>
                  <w:r w:rsidRPr="00C0207F">
                    <w:rPr>
                      <w:sz w:val="18"/>
                      <w:szCs w:val="18"/>
                    </w:rPr>
                    <w:t>Expected values at</w:t>
                  </w:r>
                </w:p>
              </w:tc>
              <w:tc>
                <w:tcPr>
                  <w:tcW w:w="2629" w:type="dxa"/>
                </w:tcPr>
                <w:p w14:paraId="7FB0499A" w14:textId="77777777" w:rsidR="00FC136C" w:rsidRPr="00C0207F" w:rsidRDefault="00FC136C" w:rsidP="00324D48">
                  <w:pPr>
                    <w:pStyle w:val="InstructionsTM"/>
                    <w:jc w:val="center"/>
                    <w:rPr>
                      <w:sz w:val="18"/>
                      <w:szCs w:val="18"/>
                    </w:rPr>
                  </w:pPr>
                </w:p>
              </w:tc>
            </w:tr>
            <w:tr w:rsidR="00FC136C" w:rsidRPr="00C0207F" w14:paraId="52EAD6D6" w14:textId="2904A42A" w:rsidTr="00FC136C">
              <w:tc>
                <w:tcPr>
                  <w:tcW w:w="2664" w:type="dxa"/>
                  <w:vMerge/>
                  <w:vAlign w:val="center"/>
                </w:tcPr>
                <w:p w14:paraId="4DF7935C" w14:textId="77777777" w:rsidR="00FC136C" w:rsidRPr="00C0207F" w:rsidRDefault="00FC136C" w:rsidP="00324D48">
                  <w:pPr>
                    <w:pStyle w:val="InstructionsTM"/>
                    <w:jc w:val="center"/>
                    <w:rPr>
                      <w:sz w:val="18"/>
                      <w:szCs w:val="18"/>
                    </w:rPr>
                  </w:pPr>
                </w:p>
              </w:tc>
              <w:tc>
                <w:tcPr>
                  <w:tcW w:w="1153" w:type="dxa"/>
                  <w:vAlign w:val="center"/>
                </w:tcPr>
                <w:p w14:paraId="2DDD1F3E" w14:textId="67175FDD" w:rsidR="00FC136C" w:rsidRPr="00C0207F" w:rsidRDefault="00FC136C" w:rsidP="00324D48">
                  <w:pPr>
                    <w:pStyle w:val="InstructionsTM"/>
                    <w:jc w:val="center"/>
                    <w:rPr>
                      <w:sz w:val="18"/>
                      <w:szCs w:val="18"/>
                    </w:rPr>
                  </w:pPr>
                  <w:r w:rsidRPr="00C0207F">
                    <w:rPr>
                      <w:sz w:val="18"/>
                      <w:szCs w:val="18"/>
                    </w:rPr>
                    <w:t>Mid-term</w:t>
                  </w:r>
                </w:p>
              </w:tc>
              <w:tc>
                <w:tcPr>
                  <w:tcW w:w="2172" w:type="dxa"/>
                  <w:vAlign w:val="center"/>
                </w:tcPr>
                <w:p w14:paraId="170459CE" w14:textId="06C5876B" w:rsidR="00FC136C" w:rsidRPr="00C0207F" w:rsidRDefault="00FC136C" w:rsidP="00324D48">
                  <w:pPr>
                    <w:pStyle w:val="InstructionsTM"/>
                    <w:jc w:val="center"/>
                    <w:rPr>
                      <w:sz w:val="18"/>
                      <w:szCs w:val="18"/>
                    </w:rPr>
                  </w:pPr>
                  <w:r w:rsidRPr="00C0207F">
                    <w:rPr>
                      <w:sz w:val="18"/>
                      <w:szCs w:val="18"/>
                    </w:rPr>
                    <w:t>End-of-project</w:t>
                  </w:r>
                </w:p>
              </w:tc>
              <w:tc>
                <w:tcPr>
                  <w:tcW w:w="2629" w:type="dxa"/>
                </w:tcPr>
                <w:p w14:paraId="321AA59E" w14:textId="5E81262D" w:rsidR="00FC136C" w:rsidRPr="00C0207F" w:rsidRDefault="00F85F9B" w:rsidP="00324D48">
                  <w:pPr>
                    <w:pStyle w:val="InstructionsTM"/>
                    <w:jc w:val="center"/>
                    <w:rPr>
                      <w:sz w:val="18"/>
                      <w:szCs w:val="18"/>
                    </w:rPr>
                  </w:pPr>
                  <w:r w:rsidRPr="00C0207F">
                    <w:rPr>
                      <w:sz w:val="18"/>
                      <w:szCs w:val="18"/>
                    </w:rPr>
                    <w:t xml:space="preserve">Achieved to date </w:t>
                  </w:r>
                </w:p>
              </w:tc>
            </w:tr>
            <w:tr w:rsidR="00FC136C" w:rsidRPr="00C0207F" w14:paraId="34EE6A0C" w14:textId="43506761" w:rsidTr="00FC136C">
              <w:tc>
                <w:tcPr>
                  <w:tcW w:w="2664" w:type="dxa"/>
                </w:tcPr>
                <w:p w14:paraId="61ED2A64" w14:textId="77777777" w:rsidR="00FC136C" w:rsidRPr="00C0207F" w:rsidRDefault="00FC136C" w:rsidP="00F32507">
                  <w:pPr>
                    <w:spacing w:after="200" w:line="276" w:lineRule="auto"/>
                    <w:rPr>
                      <w:rFonts w:cs="Arial"/>
                      <w:szCs w:val="18"/>
                    </w:rPr>
                  </w:pPr>
                  <w:r w:rsidRPr="00C0207F">
                    <w:rPr>
                      <w:rFonts w:cs="Arial"/>
                      <w:b/>
                      <w:szCs w:val="18"/>
                    </w:rPr>
                    <w:t>Indicator 0.1</w:t>
                  </w:r>
                  <w:r w:rsidRPr="00C0207F">
                    <w:rPr>
                      <w:rFonts w:cs="Arial"/>
                      <w:szCs w:val="18"/>
                    </w:rPr>
                    <w:t>:</w:t>
                  </w:r>
                </w:p>
                <w:p w14:paraId="1FEEFB1F" w14:textId="6BF1A454" w:rsidR="00FC136C" w:rsidRPr="00C0207F" w:rsidRDefault="00FC136C" w:rsidP="00F32507">
                  <w:pPr>
                    <w:spacing w:after="200" w:line="276" w:lineRule="auto"/>
                    <w:rPr>
                      <w:rFonts w:cs="Arial"/>
                      <w:szCs w:val="18"/>
                    </w:rPr>
                  </w:pPr>
                  <w:r w:rsidRPr="00C0207F">
                    <w:rPr>
                      <w:rFonts w:cs="Arial"/>
                      <w:szCs w:val="18"/>
                    </w:rPr>
                    <w:t>Area of marine habitat under improved practices to benefit biodiversity (</w:t>
                  </w:r>
                  <w:proofErr w:type="gramStart"/>
                  <w:r w:rsidRPr="00C0207F">
                    <w:rPr>
                      <w:rFonts w:cs="Arial"/>
                      <w:szCs w:val="18"/>
                    </w:rPr>
                    <w:t>ha;</w:t>
                  </w:r>
                  <w:proofErr w:type="gramEnd"/>
                  <w:r w:rsidRPr="00C0207F">
                    <w:rPr>
                      <w:rFonts w:cs="Arial"/>
                      <w:szCs w:val="18"/>
                    </w:rPr>
                    <w:t xml:space="preserve"> excluding PAs) </w:t>
                  </w:r>
                  <w:r w:rsidRPr="00C0207F">
                    <w:rPr>
                      <w:rFonts w:cs="Arial"/>
                      <w:b/>
                      <w:i/>
                      <w:szCs w:val="18"/>
                    </w:rPr>
                    <w:t>[GEF Core Indicator 5*]</w:t>
                  </w:r>
                </w:p>
              </w:tc>
              <w:tc>
                <w:tcPr>
                  <w:tcW w:w="1153" w:type="dxa"/>
                </w:tcPr>
                <w:p w14:paraId="2E24A21D" w14:textId="77777777" w:rsidR="00FC136C" w:rsidRPr="00C0207F" w:rsidRDefault="00FC136C" w:rsidP="00F32507">
                  <w:pPr>
                    <w:pStyle w:val="InstructionsTM"/>
                    <w:rPr>
                      <w:color w:val="auto"/>
                      <w:sz w:val="18"/>
                      <w:szCs w:val="18"/>
                    </w:rPr>
                  </w:pPr>
                </w:p>
              </w:tc>
              <w:tc>
                <w:tcPr>
                  <w:tcW w:w="2172" w:type="dxa"/>
                </w:tcPr>
                <w:p w14:paraId="4E6C01CF" w14:textId="1693FC2D" w:rsidR="00FC136C" w:rsidRPr="00C0207F" w:rsidRDefault="00FC136C" w:rsidP="00F32507">
                  <w:pPr>
                    <w:pStyle w:val="InstructionsTM"/>
                    <w:rPr>
                      <w:color w:val="auto"/>
                      <w:sz w:val="18"/>
                      <w:szCs w:val="18"/>
                    </w:rPr>
                  </w:pPr>
                  <w:r w:rsidRPr="00C0207F">
                    <w:rPr>
                      <w:b/>
                      <w:bCs w:val="0"/>
                      <w:color w:val="auto"/>
                      <w:sz w:val="18"/>
                      <w:szCs w:val="18"/>
                    </w:rPr>
                    <w:t xml:space="preserve">86,153 ha reef and lagoon habitats in </w:t>
                  </w:r>
                  <w:proofErr w:type="spellStart"/>
                  <w:r w:rsidRPr="00C0207F">
                    <w:rPr>
                      <w:b/>
                      <w:bCs w:val="0"/>
                      <w:color w:val="auto"/>
                      <w:sz w:val="18"/>
                      <w:szCs w:val="18"/>
                    </w:rPr>
                    <w:t>Laamu</w:t>
                  </w:r>
                  <w:proofErr w:type="spellEnd"/>
                  <w:r w:rsidRPr="00C0207F">
                    <w:rPr>
                      <w:b/>
                      <w:bCs w:val="0"/>
                      <w:color w:val="auto"/>
                      <w:sz w:val="18"/>
                      <w:szCs w:val="18"/>
                    </w:rPr>
                    <w:t xml:space="preserve"> Atoll </w:t>
                  </w:r>
                  <w:r w:rsidR="00C26144" w:rsidRPr="00C0207F">
                    <w:rPr>
                      <w:b/>
                      <w:bCs w:val="0"/>
                      <w:color w:val="auto"/>
                      <w:sz w:val="18"/>
                      <w:szCs w:val="18"/>
                    </w:rPr>
                    <w:t>under improved management</w:t>
                  </w:r>
                  <w:r w:rsidR="00C26144" w:rsidRPr="00C0207F">
                    <w:rPr>
                      <w:color w:val="auto"/>
                      <w:sz w:val="18"/>
                      <w:szCs w:val="18"/>
                    </w:rPr>
                    <w:t xml:space="preserve">: </w:t>
                  </w:r>
                  <w:r w:rsidRPr="00C0207F">
                    <w:rPr>
                      <w:color w:val="auto"/>
                      <w:sz w:val="18"/>
                      <w:szCs w:val="18"/>
                    </w:rPr>
                    <w:t>included in Sustainable Development plans,</w:t>
                  </w:r>
                  <w:bookmarkStart w:id="3" w:name="_Hlk19266176"/>
                  <w:r w:rsidRPr="00C0207F">
                    <w:rPr>
                      <w:color w:val="auto"/>
                      <w:sz w:val="18"/>
                      <w:szCs w:val="18"/>
                    </w:rPr>
                    <w:t xml:space="preserve"> and subject to MMA management plan implementation including zoning of land/sea uses, governance arrangements and staffing, sustainable </w:t>
                  </w:r>
                  <w:proofErr w:type="gramStart"/>
                  <w:r w:rsidRPr="00C0207F">
                    <w:rPr>
                      <w:color w:val="auto"/>
                      <w:sz w:val="18"/>
                      <w:szCs w:val="18"/>
                    </w:rPr>
                    <w:t>financing</w:t>
                  </w:r>
                  <w:proofErr w:type="gramEnd"/>
                  <w:r w:rsidRPr="00C0207F">
                    <w:rPr>
                      <w:color w:val="auto"/>
                      <w:sz w:val="18"/>
                      <w:szCs w:val="18"/>
                    </w:rPr>
                    <w:t xml:space="preserve"> and community engagement.</w:t>
                  </w:r>
                  <w:bookmarkEnd w:id="3"/>
                </w:p>
              </w:tc>
              <w:tc>
                <w:tcPr>
                  <w:tcW w:w="2629" w:type="dxa"/>
                </w:tcPr>
                <w:p w14:paraId="7E9ACAED" w14:textId="4D7F2BB4" w:rsidR="00FC136C" w:rsidRPr="00C0207F" w:rsidRDefault="00586E16" w:rsidP="00EB10E9">
                  <w:pPr>
                    <w:pStyle w:val="InstructionsTM"/>
                    <w:jc w:val="both"/>
                    <w:rPr>
                      <w:color w:val="auto"/>
                      <w:sz w:val="18"/>
                      <w:szCs w:val="18"/>
                    </w:rPr>
                  </w:pPr>
                  <w:r w:rsidRPr="00C0207F">
                    <w:rPr>
                      <w:color w:val="auto"/>
                      <w:sz w:val="18"/>
                      <w:szCs w:val="18"/>
                      <w:shd w:val="clear" w:color="auto" w:fill="FFFFFF"/>
                    </w:rPr>
                    <w:t xml:space="preserve">Project is currently working on identifying ecologically significant areas/ hotspots in </w:t>
                  </w:r>
                  <w:proofErr w:type="spellStart"/>
                  <w:r w:rsidRPr="00C0207F">
                    <w:rPr>
                      <w:color w:val="auto"/>
                      <w:sz w:val="18"/>
                      <w:szCs w:val="18"/>
                      <w:shd w:val="clear" w:color="auto" w:fill="FFFFFF"/>
                    </w:rPr>
                    <w:t>Laamu</w:t>
                  </w:r>
                  <w:proofErr w:type="spellEnd"/>
                  <w:r w:rsidRPr="00C0207F">
                    <w:rPr>
                      <w:color w:val="auto"/>
                      <w:sz w:val="18"/>
                      <w:szCs w:val="18"/>
                      <w:shd w:val="clear" w:color="auto" w:fill="FFFFFF"/>
                    </w:rPr>
                    <w:t xml:space="preserve"> </w:t>
                  </w:r>
                  <w:proofErr w:type="gramStart"/>
                  <w:r w:rsidRPr="00C0207F">
                    <w:rPr>
                      <w:color w:val="auto"/>
                      <w:sz w:val="18"/>
                      <w:szCs w:val="18"/>
                      <w:shd w:val="clear" w:color="auto" w:fill="FFFFFF"/>
                    </w:rPr>
                    <w:t>Atoll,  to</w:t>
                  </w:r>
                  <w:proofErr w:type="gramEnd"/>
                  <w:r w:rsidRPr="00C0207F">
                    <w:rPr>
                      <w:color w:val="auto"/>
                      <w:sz w:val="18"/>
                      <w:szCs w:val="18"/>
                      <w:shd w:val="clear" w:color="auto" w:fill="FFFFFF"/>
                    </w:rPr>
                    <w:t xml:space="preserve"> designate as priority sites for biodiversity conservation, protected areas and marine managed areas. Available </w:t>
                  </w:r>
                  <w:proofErr w:type="gramStart"/>
                  <w:r w:rsidRPr="00C0207F">
                    <w:rPr>
                      <w:color w:val="auto"/>
                      <w:sz w:val="18"/>
                      <w:szCs w:val="18"/>
                      <w:shd w:val="clear" w:color="auto" w:fill="FFFFFF"/>
                    </w:rPr>
                    <w:t>literature</w:t>
                  </w:r>
                  <w:proofErr w:type="gramEnd"/>
                  <w:r w:rsidRPr="00C0207F">
                    <w:rPr>
                      <w:color w:val="auto"/>
                      <w:sz w:val="18"/>
                      <w:szCs w:val="18"/>
                      <w:shd w:val="clear" w:color="auto" w:fill="FFFFFF"/>
                    </w:rPr>
                    <w:t xml:space="preserve"> are gathered and simultaneously conducting stakeholder consultations to identify areas of interest for each stakeholder group. </w:t>
                  </w:r>
                  <w:proofErr w:type="gramStart"/>
                  <w:r w:rsidRPr="00C0207F">
                    <w:rPr>
                      <w:color w:val="auto"/>
                      <w:sz w:val="18"/>
                      <w:szCs w:val="18"/>
                      <w:shd w:val="clear" w:color="auto" w:fill="FFFFFF"/>
                    </w:rPr>
                    <w:t>Currently  ESA</w:t>
                  </w:r>
                  <w:proofErr w:type="gramEnd"/>
                  <w:r w:rsidRPr="00C0207F">
                    <w:rPr>
                      <w:color w:val="auto"/>
                      <w:sz w:val="18"/>
                      <w:szCs w:val="18"/>
                      <w:shd w:val="clear" w:color="auto" w:fill="FFFFFF"/>
                    </w:rPr>
                    <w:t xml:space="preserve"> list from </w:t>
                  </w:r>
                  <w:r w:rsidRPr="00C0207F">
                    <w:rPr>
                      <w:rStyle w:val="markva4vt35fu"/>
                      <w:color w:val="auto"/>
                      <w:sz w:val="18"/>
                      <w:szCs w:val="18"/>
                      <w:bdr w:val="none" w:sz="0" w:space="0" w:color="auto" w:frame="1"/>
                      <w:shd w:val="clear" w:color="auto" w:fill="FFFFFF"/>
                    </w:rPr>
                    <w:t>EPA</w:t>
                  </w:r>
                  <w:r w:rsidRPr="00C0207F">
                    <w:rPr>
                      <w:color w:val="auto"/>
                      <w:sz w:val="18"/>
                      <w:szCs w:val="18"/>
                      <w:shd w:val="clear" w:color="auto" w:fill="FFFFFF"/>
                    </w:rPr>
                    <w:t xml:space="preserve"> and list for proposed PAs under SAP 2019-2023 are considered. </w:t>
                  </w:r>
                </w:p>
              </w:tc>
            </w:tr>
            <w:tr w:rsidR="00FC136C" w:rsidRPr="00C0207F" w14:paraId="43FCDA48" w14:textId="1367EC5F" w:rsidTr="00FC136C">
              <w:tc>
                <w:tcPr>
                  <w:tcW w:w="2664" w:type="dxa"/>
                </w:tcPr>
                <w:p w14:paraId="5B1EDCE2" w14:textId="77777777" w:rsidR="00FC136C" w:rsidRPr="00C0207F" w:rsidRDefault="00FC136C" w:rsidP="00F32507">
                  <w:pPr>
                    <w:spacing w:after="200" w:line="276" w:lineRule="auto"/>
                    <w:rPr>
                      <w:rFonts w:cs="Arial"/>
                      <w:b/>
                      <w:szCs w:val="18"/>
                    </w:rPr>
                  </w:pPr>
                  <w:r w:rsidRPr="00C0207F">
                    <w:rPr>
                      <w:rFonts w:cs="Arial"/>
                      <w:b/>
                      <w:szCs w:val="18"/>
                    </w:rPr>
                    <w:t xml:space="preserve">Indicator 0.2: </w:t>
                  </w:r>
                </w:p>
                <w:p w14:paraId="4A0C9E8C" w14:textId="77777777" w:rsidR="00FC136C" w:rsidRPr="00C0207F" w:rsidRDefault="00FC136C" w:rsidP="00F32507">
                  <w:pPr>
                    <w:spacing w:after="200" w:line="276" w:lineRule="auto"/>
                    <w:rPr>
                      <w:rFonts w:cs="Arial"/>
                      <w:szCs w:val="18"/>
                    </w:rPr>
                  </w:pPr>
                  <w:r w:rsidRPr="00C0207F">
                    <w:rPr>
                      <w:rFonts w:cs="Arial"/>
                      <w:bCs/>
                      <w:iCs/>
                      <w:szCs w:val="18"/>
                    </w:rPr>
                    <w:t>Marine protected areas created or under improved management for conservation and sustainable use (hectares)</w:t>
                  </w:r>
                  <w:r w:rsidRPr="00C0207F">
                    <w:rPr>
                      <w:rFonts w:cs="Arial"/>
                      <w:szCs w:val="18"/>
                    </w:rPr>
                    <w:t xml:space="preserve"> </w:t>
                  </w:r>
                </w:p>
                <w:p w14:paraId="50FE111D" w14:textId="54E0898B" w:rsidR="00FC136C" w:rsidRPr="00C0207F" w:rsidRDefault="00FC136C" w:rsidP="00DF5C61">
                  <w:pPr>
                    <w:spacing w:after="200" w:line="276" w:lineRule="auto"/>
                    <w:rPr>
                      <w:rFonts w:cs="Arial"/>
                      <w:b/>
                      <w:bCs/>
                      <w:i/>
                      <w:iCs/>
                      <w:szCs w:val="18"/>
                    </w:rPr>
                  </w:pPr>
                  <w:r w:rsidRPr="00C0207F">
                    <w:rPr>
                      <w:rFonts w:cs="Arial"/>
                      <w:b/>
                      <w:i/>
                      <w:szCs w:val="18"/>
                    </w:rPr>
                    <w:t>[GEF Core Indicator 2</w:t>
                  </w:r>
                  <w:r w:rsidR="00C26144" w:rsidRPr="00C0207F">
                    <w:rPr>
                      <w:rFonts w:cs="Arial"/>
                      <w:b/>
                      <w:i/>
                      <w:szCs w:val="18"/>
                    </w:rPr>
                    <w:t>.1</w:t>
                  </w:r>
                  <w:r w:rsidRPr="00C0207F">
                    <w:rPr>
                      <w:rFonts w:cs="Arial"/>
                      <w:b/>
                      <w:i/>
                      <w:szCs w:val="18"/>
                    </w:rPr>
                    <w:t>**]</w:t>
                  </w:r>
                </w:p>
              </w:tc>
              <w:tc>
                <w:tcPr>
                  <w:tcW w:w="1153" w:type="dxa"/>
                </w:tcPr>
                <w:p w14:paraId="3DE3757A" w14:textId="77777777" w:rsidR="00FC136C" w:rsidRPr="00C0207F" w:rsidRDefault="00FC136C" w:rsidP="00F80D4C">
                  <w:pPr>
                    <w:pStyle w:val="InstructionsTM"/>
                    <w:rPr>
                      <w:color w:val="auto"/>
                      <w:sz w:val="18"/>
                      <w:szCs w:val="18"/>
                    </w:rPr>
                  </w:pPr>
                </w:p>
              </w:tc>
              <w:tc>
                <w:tcPr>
                  <w:tcW w:w="2172" w:type="dxa"/>
                </w:tcPr>
                <w:p w14:paraId="5A1EB165" w14:textId="56D6FAB3" w:rsidR="00FC136C" w:rsidRPr="00C0207F" w:rsidRDefault="00C26144" w:rsidP="00F80D4C">
                  <w:pPr>
                    <w:pStyle w:val="InstructionsTM"/>
                    <w:rPr>
                      <w:color w:val="auto"/>
                      <w:sz w:val="18"/>
                      <w:szCs w:val="18"/>
                    </w:rPr>
                  </w:pPr>
                  <w:r w:rsidRPr="00C0207F">
                    <w:rPr>
                      <w:b/>
                      <w:bCs w:val="0"/>
                      <w:color w:val="auto"/>
                      <w:sz w:val="18"/>
                      <w:szCs w:val="18"/>
                    </w:rPr>
                    <w:t>5 f</w:t>
                  </w:r>
                  <w:r w:rsidR="00FC136C" w:rsidRPr="00C0207F">
                    <w:rPr>
                      <w:b/>
                      <w:bCs w:val="0"/>
                      <w:color w:val="auto"/>
                      <w:sz w:val="18"/>
                      <w:szCs w:val="18"/>
                    </w:rPr>
                    <w:t xml:space="preserve">ive </w:t>
                  </w:r>
                  <w:r w:rsidRPr="00C0207F">
                    <w:rPr>
                      <w:b/>
                      <w:bCs w:val="0"/>
                      <w:color w:val="auto"/>
                      <w:sz w:val="18"/>
                      <w:szCs w:val="18"/>
                    </w:rPr>
                    <w:t xml:space="preserve">new protected </w:t>
                  </w:r>
                  <w:r w:rsidR="00FC136C" w:rsidRPr="00C0207F">
                    <w:rPr>
                      <w:b/>
                      <w:bCs w:val="0"/>
                      <w:color w:val="auto"/>
                      <w:sz w:val="18"/>
                      <w:szCs w:val="18"/>
                    </w:rPr>
                    <w:t>areas proposed</w:t>
                  </w:r>
                  <w:r w:rsidRPr="00C0207F">
                    <w:rPr>
                      <w:b/>
                      <w:bCs w:val="0"/>
                      <w:color w:val="auto"/>
                      <w:sz w:val="18"/>
                      <w:szCs w:val="18"/>
                    </w:rPr>
                    <w:t>, with total area of 944.85 hectares</w:t>
                  </w:r>
                  <w:r w:rsidRPr="00C0207F">
                    <w:rPr>
                      <w:color w:val="auto"/>
                      <w:sz w:val="18"/>
                      <w:szCs w:val="18"/>
                    </w:rPr>
                    <w:t xml:space="preserve"> (through legal action by </w:t>
                  </w:r>
                  <w:r w:rsidR="00FC136C" w:rsidRPr="00C0207F">
                    <w:rPr>
                      <w:color w:val="auto"/>
                      <w:sz w:val="18"/>
                      <w:szCs w:val="18"/>
                    </w:rPr>
                    <w:t xml:space="preserve">Atoll Council </w:t>
                  </w:r>
                  <w:r w:rsidRPr="00C0207F">
                    <w:rPr>
                      <w:color w:val="auto"/>
                      <w:sz w:val="18"/>
                      <w:szCs w:val="18"/>
                    </w:rPr>
                    <w:t xml:space="preserve">towards </w:t>
                  </w:r>
                  <w:r w:rsidR="00FC136C" w:rsidRPr="00C0207F">
                    <w:rPr>
                      <w:color w:val="auto"/>
                      <w:sz w:val="18"/>
                      <w:szCs w:val="18"/>
                    </w:rPr>
                    <w:t>protect</w:t>
                  </w:r>
                  <w:r w:rsidRPr="00C0207F">
                    <w:rPr>
                      <w:color w:val="auto"/>
                      <w:sz w:val="18"/>
                      <w:szCs w:val="18"/>
                    </w:rPr>
                    <w:t xml:space="preserve">ion). Note: </w:t>
                  </w:r>
                  <w:r w:rsidR="00FC136C" w:rsidRPr="00C0207F">
                    <w:rPr>
                      <w:color w:val="auto"/>
                      <w:sz w:val="18"/>
                      <w:szCs w:val="18"/>
                    </w:rPr>
                    <w:t>other core zone areas of proposed MMA / BR (zonation and areas to be confirmed during project implementation)</w:t>
                  </w:r>
                </w:p>
              </w:tc>
              <w:tc>
                <w:tcPr>
                  <w:tcW w:w="2629" w:type="dxa"/>
                </w:tcPr>
                <w:p w14:paraId="14E3BF2C" w14:textId="5C30E01A" w:rsidR="00FC136C" w:rsidRPr="00C0207F" w:rsidRDefault="008B606B" w:rsidP="00EB10E9">
                  <w:pPr>
                    <w:pStyle w:val="InstructionsTM"/>
                    <w:jc w:val="both"/>
                    <w:rPr>
                      <w:color w:val="auto"/>
                      <w:sz w:val="18"/>
                      <w:szCs w:val="18"/>
                    </w:rPr>
                  </w:pPr>
                  <w:r w:rsidRPr="00C0207F">
                    <w:rPr>
                      <w:color w:val="auto"/>
                      <w:sz w:val="18"/>
                      <w:szCs w:val="18"/>
                    </w:rPr>
                    <w:t xml:space="preserve">Six areas proposed by the </w:t>
                  </w:r>
                  <w:proofErr w:type="spellStart"/>
                  <w:r w:rsidRPr="00C0207F">
                    <w:rPr>
                      <w:color w:val="auto"/>
                      <w:sz w:val="18"/>
                      <w:szCs w:val="18"/>
                    </w:rPr>
                    <w:t>Laamu</w:t>
                  </w:r>
                  <w:proofErr w:type="spellEnd"/>
                  <w:r w:rsidRPr="00C0207F">
                    <w:rPr>
                      <w:color w:val="auto"/>
                      <w:sz w:val="18"/>
                      <w:szCs w:val="18"/>
                    </w:rPr>
                    <w:t xml:space="preserve"> Atoll councils are legally protected under Environmental Protection and Preservation Act (4/93) of Maldives</w:t>
                  </w:r>
                  <w:r w:rsidR="00C26144" w:rsidRPr="00C0207F">
                    <w:rPr>
                      <w:color w:val="auto"/>
                      <w:sz w:val="18"/>
                      <w:szCs w:val="18"/>
                    </w:rPr>
                    <w:t xml:space="preserve">. </w:t>
                  </w:r>
                  <w:r w:rsidR="00C26144" w:rsidRPr="00C0207F">
                    <w:rPr>
                      <w:b/>
                      <w:bCs w:val="0"/>
                      <w:color w:val="auto"/>
                      <w:sz w:val="18"/>
                      <w:szCs w:val="18"/>
                    </w:rPr>
                    <w:t>Exact area yet to be measured</w:t>
                  </w:r>
                  <w:r w:rsidRPr="00C0207F">
                    <w:rPr>
                      <w:color w:val="auto"/>
                      <w:sz w:val="18"/>
                      <w:szCs w:val="18"/>
                    </w:rPr>
                    <w:t xml:space="preserve">. Project is currently on the process of developing management plans for the </w:t>
                  </w:r>
                  <w:proofErr w:type="spellStart"/>
                  <w:r w:rsidRPr="00C0207F">
                    <w:rPr>
                      <w:color w:val="auto"/>
                      <w:sz w:val="18"/>
                      <w:szCs w:val="18"/>
                    </w:rPr>
                    <w:t>Pas</w:t>
                  </w:r>
                  <w:proofErr w:type="spellEnd"/>
                  <w:r w:rsidRPr="00C0207F">
                    <w:rPr>
                      <w:color w:val="auto"/>
                      <w:sz w:val="18"/>
                      <w:szCs w:val="18"/>
                    </w:rPr>
                    <w:t>.</w:t>
                  </w:r>
                </w:p>
              </w:tc>
            </w:tr>
            <w:tr w:rsidR="00FC136C" w:rsidRPr="00C0207F" w14:paraId="558850F9" w14:textId="0029B97B" w:rsidTr="00FC136C">
              <w:tc>
                <w:tcPr>
                  <w:tcW w:w="2664" w:type="dxa"/>
                </w:tcPr>
                <w:p w14:paraId="7DFC756A" w14:textId="77777777" w:rsidR="00FC136C" w:rsidRPr="00C0207F" w:rsidRDefault="00FC136C" w:rsidP="00F32507">
                  <w:pPr>
                    <w:spacing w:after="200" w:line="276" w:lineRule="auto"/>
                    <w:rPr>
                      <w:rFonts w:cs="Arial"/>
                      <w:b/>
                      <w:szCs w:val="18"/>
                    </w:rPr>
                  </w:pPr>
                  <w:r w:rsidRPr="00C0207F">
                    <w:rPr>
                      <w:rFonts w:cs="Arial"/>
                      <w:b/>
                      <w:szCs w:val="18"/>
                    </w:rPr>
                    <w:t>Indicator 0.3:</w:t>
                  </w:r>
                </w:p>
                <w:p w14:paraId="59316103" w14:textId="77777777" w:rsidR="00FC136C" w:rsidRPr="00C0207F" w:rsidRDefault="00FC136C" w:rsidP="00F32507">
                  <w:pPr>
                    <w:spacing w:after="200" w:line="276" w:lineRule="auto"/>
                    <w:rPr>
                      <w:rFonts w:cs="Arial"/>
                      <w:szCs w:val="18"/>
                    </w:rPr>
                  </w:pPr>
                  <w:r w:rsidRPr="00C0207F">
                    <w:rPr>
                      <w:rFonts w:cs="Arial"/>
                      <w:szCs w:val="18"/>
                    </w:rPr>
                    <w:t>Number of direct beneficiaries disaggregated by gender as co-benefit of GEF investment</w:t>
                  </w:r>
                </w:p>
                <w:p w14:paraId="4C877FDB" w14:textId="451F3094" w:rsidR="00FC136C" w:rsidRPr="00C0207F" w:rsidRDefault="00FC136C" w:rsidP="00F32507">
                  <w:pPr>
                    <w:spacing w:after="200" w:line="276" w:lineRule="auto"/>
                    <w:rPr>
                      <w:rFonts w:cs="Arial"/>
                      <w:b/>
                      <w:i/>
                      <w:szCs w:val="18"/>
                    </w:rPr>
                  </w:pPr>
                  <w:r w:rsidRPr="00C0207F">
                    <w:rPr>
                      <w:rFonts w:cs="Arial"/>
                      <w:b/>
                      <w:szCs w:val="18"/>
                    </w:rPr>
                    <w:lastRenderedPageBreak/>
                    <w:t xml:space="preserve"> </w:t>
                  </w:r>
                  <w:r w:rsidRPr="00C0207F">
                    <w:rPr>
                      <w:rFonts w:cs="Arial"/>
                      <w:b/>
                      <w:i/>
                      <w:szCs w:val="18"/>
                    </w:rPr>
                    <w:t>[GEF Core Indicator 11***]</w:t>
                  </w:r>
                </w:p>
              </w:tc>
              <w:tc>
                <w:tcPr>
                  <w:tcW w:w="1153" w:type="dxa"/>
                </w:tcPr>
                <w:p w14:paraId="0540DFB6" w14:textId="77777777" w:rsidR="00FC136C" w:rsidRPr="00C0207F" w:rsidRDefault="00FC136C" w:rsidP="00F80D4C">
                  <w:pPr>
                    <w:pStyle w:val="InstructionsTM"/>
                    <w:rPr>
                      <w:color w:val="auto"/>
                      <w:sz w:val="18"/>
                      <w:szCs w:val="18"/>
                    </w:rPr>
                  </w:pPr>
                </w:p>
              </w:tc>
              <w:tc>
                <w:tcPr>
                  <w:tcW w:w="2172" w:type="dxa"/>
                </w:tcPr>
                <w:p w14:paraId="51B2E25D" w14:textId="77777777" w:rsidR="00FC136C" w:rsidRPr="00C0207F" w:rsidRDefault="00FC136C" w:rsidP="00F32507">
                  <w:pPr>
                    <w:spacing w:after="200" w:line="276" w:lineRule="auto"/>
                    <w:rPr>
                      <w:rFonts w:cs="Arial"/>
                      <w:b/>
                      <w:bCs/>
                      <w:szCs w:val="18"/>
                    </w:rPr>
                  </w:pPr>
                  <w:r w:rsidRPr="00C0207F">
                    <w:rPr>
                      <w:rFonts w:cs="Arial"/>
                      <w:szCs w:val="18"/>
                    </w:rPr>
                    <w:t xml:space="preserve">a) </w:t>
                  </w:r>
                  <w:r w:rsidRPr="00C0207F">
                    <w:rPr>
                      <w:rFonts w:cs="Arial"/>
                      <w:b/>
                      <w:bCs/>
                      <w:szCs w:val="18"/>
                    </w:rPr>
                    <w:t>2,500 people (50% female)</w:t>
                  </w:r>
                </w:p>
                <w:p w14:paraId="56A2F442" w14:textId="77777777" w:rsidR="00FC136C" w:rsidRPr="00C0207F" w:rsidRDefault="00FC136C" w:rsidP="00F32507">
                  <w:pPr>
                    <w:spacing w:after="200" w:line="276" w:lineRule="auto"/>
                    <w:rPr>
                      <w:rFonts w:cs="Arial"/>
                      <w:b/>
                      <w:bCs/>
                      <w:szCs w:val="18"/>
                    </w:rPr>
                  </w:pPr>
                  <w:r w:rsidRPr="00C0207F">
                    <w:rPr>
                      <w:rFonts w:cs="Arial"/>
                      <w:b/>
                      <w:bCs/>
                      <w:szCs w:val="18"/>
                    </w:rPr>
                    <w:t>b) 250 government and teaching staff (50% female)</w:t>
                  </w:r>
                </w:p>
                <w:p w14:paraId="24D2F2DB" w14:textId="44816616" w:rsidR="00FC136C" w:rsidRPr="00C0207F" w:rsidRDefault="00FC136C" w:rsidP="00F32507">
                  <w:pPr>
                    <w:pStyle w:val="InstructionsTM"/>
                    <w:rPr>
                      <w:color w:val="auto"/>
                      <w:sz w:val="18"/>
                      <w:szCs w:val="18"/>
                    </w:rPr>
                  </w:pPr>
                  <w:r w:rsidRPr="00C0207F">
                    <w:rPr>
                      <w:b/>
                      <w:color w:val="auto"/>
                      <w:sz w:val="18"/>
                      <w:szCs w:val="18"/>
                    </w:rPr>
                    <w:lastRenderedPageBreak/>
                    <w:t>c) 120 SME / corporate sector staff (50% female)</w:t>
                  </w:r>
                </w:p>
              </w:tc>
              <w:tc>
                <w:tcPr>
                  <w:tcW w:w="2629" w:type="dxa"/>
                </w:tcPr>
                <w:p w14:paraId="3CA1525E" w14:textId="62E62F5D" w:rsidR="00FC136C" w:rsidRPr="00C0207F" w:rsidRDefault="004C77F8" w:rsidP="00EB10E9">
                  <w:pPr>
                    <w:spacing w:after="200" w:line="276" w:lineRule="auto"/>
                    <w:jc w:val="both"/>
                    <w:rPr>
                      <w:rFonts w:cs="Arial"/>
                      <w:szCs w:val="18"/>
                    </w:rPr>
                  </w:pPr>
                  <w:r w:rsidRPr="00C0207F">
                    <w:rPr>
                      <w:rFonts w:cs="Arial"/>
                      <w:szCs w:val="18"/>
                    </w:rPr>
                    <w:lastRenderedPageBreak/>
                    <w:t xml:space="preserve">Total 6 Project Staff, 4 PMU and 2 PIU at </w:t>
                  </w:r>
                  <w:proofErr w:type="spellStart"/>
                  <w:r w:rsidRPr="00C0207F">
                    <w:rPr>
                      <w:rFonts w:cs="Arial"/>
                      <w:szCs w:val="18"/>
                    </w:rPr>
                    <w:t>Laamu</w:t>
                  </w:r>
                  <w:proofErr w:type="spellEnd"/>
                  <w:r w:rsidRPr="00C0207F">
                    <w:rPr>
                      <w:rFonts w:cs="Arial"/>
                      <w:szCs w:val="18"/>
                    </w:rPr>
                    <w:t xml:space="preserve"> Atoll (50% women)</w:t>
                  </w:r>
                </w:p>
                <w:p w14:paraId="7AC56C2B" w14:textId="77777777" w:rsidR="00A54655" w:rsidRPr="00C0207F" w:rsidRDefault="00A54655" w:rsidP="00EB10E9">
                  <w:pPr>
                    <w:spacing w:after="200" w:line="276" w:lineRule="auto"/>
                    <w:jc w:val="both"/>
                    <w:rPr>
                      <w:rFonts w:cs="Arial"/>
                      <w:b/>
                      <w:bCs/>
                      <w:szCs w:val="18"/>
                    </w:rPr>
                  </w:pPr>
                  <w:r w:rsidRPr="00C0207F">
                    <w:rPr>
                      <w:rFonts w:cs="Arial"/>
                      <w:b/>
                      <w:bCs/>
                      <w:szCs w:val="18"/>
                    </w:rPr>
                    <w:lastRenderedPageBreak/>
                    <w:t>Project has yet to start tracking gender and number of beneficiaries.</w:t>
                  </w:r>
                </w:p>
                <w:p w14:paraId="36D35733" w14:textId="7090B6E5" w:rsidR="004C77F8" w:rsidRPr="00C0207F" w:rsidRDefault="004C77F8" w:rsidP="00EB10E9">
                  <w:pPr>
                    <w:spacing w:after="200" w:line="276" w:lineRule="auto"/>
                    <w:jc w:val="both"/>
                    <w:rPr>
                      <w:rFonts w:cs="Arial"/>
                      <w:szCs w:val="18"/>
                    </w:rPr>
                  </w:pPr>
                  <w:r w:rsidRPr="00C0207F">
                    <w:rPr>
                      <w:rFonts w:cs="Arial"/>
                      <w:szCs w:val="18"/>
                    </w:rPr>
                    <w:t xml:space="preserve">- </w:t>
                  </w:r>
                  <w:r w:rsidR="001B7EED" w:rsidRPr="00C0207F">
                    <w:rPr>
                      <w:rFonts w:cs="Arial"/>
                      <w:szCs w:val="18"/>
                    </w:rPr>
                    <w:t xml:space="preserve">Capacity building and educational trainings are under development, to be implemented shortly. Which includes </w:t>
                  </w:r>
                  <w:proofErr w:type="gramStart"/>
                  <w:r w:rsidR="001B7EED" w:rsidRPr="00C0207F">
                    <w:rPr>
                      <w:rFonts w:cs="Arial"/>
                      <w:szCs w:val="18"/>
                    </w:rPr>
                    <w:t>in the area of</w:t>
                  </w:r>
                  <w:proofErr w:type="gramEnd"/>
                  <w:r w:rsidR="001B7EED" w:rsidRPr="00C0207F">
                    <w:rPr>
                      <w:rFonts w:cs="Arial"/>
                      <w:szCs w:val="18"/>
                    </w:rPr>
                    <w:t xml:space="preserve"> Environmental management, sustainable fisheries and agriculture, construction and tourism industry.</w:t>
                  </w:r>
                </w:p>
                <w:p w14:paraId="08D46BEC" w14:textId="09023E34" w:rsidR="001B7EED" w:rsidRPr="00C0207F" w:rsidRDefault="001B7EED" w:rsidP="00EB10E9">
                  <w:pPr>
                    <w:spacing w:after="200" w:line="276" w:lineRule="auto"/>
                    <w:jc w:val="both"/>
                    <w:rPr>
                      <w:rFonts w:cs="Arial"/>
                      <w:szCs w:val="18"/>
                    </w:rPr>
                  </w:pPr>
                  <w:r w:rsidRPr="00C0207F">
                    <w:rPr>
                      <w:rFonts w:cs="Arial"/>
                      <w:szCs w:val="18"/>
                    </w:rPr>
                    <w:t xml:space="preserve">- NCA development and Consultation covers the capacity building and training to government staff, educational </w:t>
                  </w:r>
                  <w:proofErr w:type="gramStart"/>
                  <w:r w:rsidRPr="00C0207F">
                    <w:rPr>
                      <w:rFonts w:cs="Arial"/>
                      <w:szCs w:val="18"/>
                    </w:rPr>
                    <w:t>institutions</w:t>
                  </w:r>
                  <w:proofErr w:type="gramEnd"/>
                  <w:r w:rsidRPr="00C0207F">
                    <w:rPr>
                      <w:rFonts w:cs="Arial"/>
                      <w:szCs w:val="18"/>
                    </w:rPr>
                    <w:t xml:space="preserve"> and students. The consultation hire is under progress.</w:t>
                  </w:r>
                </w:p>
                <w:p w14:paraId="5BBD4387" w14:textId="0926B076" w:rsidR="001B7EED" w:rsidRPr="00C0207F" w:rsidRDefault="001B7EED" w:rsidP="00EB10E9">
                  <w:pPr>
                    <w:spacing w:after="200" w:line="276" w:lineRule="auto"/>
                    <w:jc w:val="both"/>
                    <w:rPr>
                      <w:rFonts w:cs="Arial"/>
                      <w:szCs w:val="18"/>
                    </w:rPr>
                  </w:pPr>
                  <w:r w:rsidRPr="00C0207F">
                    <w:rPr>
                      <w:rFonts w:cs="Arial"/>
                      <w:szCs w:val="18"/>
                    </w:rPr>
                    <w:t xml:space="preserve">- Small Grants for different areas of environment conservation (under project work plan) are under development with the required training. Which is </w:t>
                  </w:r>
                  <w:r w:rsidR="00D54373" w:rsidRPr="00C0207F">
                    <w:rPr>
                      <w:rFonts w:cs="Arial"/>
                      <w:szCs w:val="18"/>
                    </w:rPr>
                    <w:t>planned for the 2</w:t>
                  </w:r>
                  <w:r w:rsidR="00D54373" w:rsidRPr="00C0207F">
                    <w:rPr>
                      <w:rFonts w:cs="Arial"/>
                      <w:szCs w:val="18"/>
                      <w:vertAlign w:val="superscript"/>
                    </w:rPr>
                    <w:t>nd</w:t>
                  </w:r>
                  <w:r w:rsidR="00D54373" w:rsidRPr="00C0207F">
                    <w:rPr>
                      <w:rFonts w:cs="Arial"/>
                      <w:szCs w:val="18"/>
                    </w:rPr>
                    <w:t xml:space="preserve"> year of the project.</w:t>
                  </w:r>
                </w:p>
              </w:tc>
            </w:tr>
            <w:tr w:rsidR="00FC136C" w:rsidRPr="00C0207F" w14:paraId="5FA0EA91" w14:textId="06D47374" w:rsidTr="00FC136C">
              <w:tc>
                <w:tcPr>
                  <w:tcW w:w="2664" w:type="dxa"/>
                </w:tcPr>
                <w:p w14:paraId="54AE2203" w14:textId="77777777" w:rsidR="00FC136C" w:rsidRPr="00C0207F" w:rsidRDefault="00FC136C" w:rsidP="00F80D4C">
                  <w:pPr>
                    <w:pStyle w:val="InstructionsTM"/>
                    <w:rPr>
                      <w:sz w:val="18"/>
                      <w:szCs w:val="18"/>
                    </w:rPr>
                  </w:pPr>
                </w:p>
              </w:tc>
              <w:tc>
                <w:tcPr>
                  <w:tcW w:w="1153" w:type="dxa"/>
                </w:tcPr>
                <w:p w14:paraId="375B9DF0" w14:textId="77777777" w:rsidR="00FC136C" w:rsidRPr="00C0207F" w:rsidRDefault="00FC136C" w:rsidP="00F80D4C">
                  <w:pPr>
                    <w:pStyle w:val="InstructionsTM"/>
                    <w:rPr>
                      <w:sz w:val="18"/>
                      <w:szCs w:val="18"/>
                    </w:rPr>
                  </w:pPr>
                </w:p>
              </w:tc>
              <w:tc>
                <w:tcPr>
                  <w:tcW w:w="2172" w:type="dxa"/>
                </w:tcPr>
                <w:p w14:paraId="50C6D9A7" w14:textId="77777777" w:rsidR="00FC136C" w:rsidRPr="00C0207F" w:rsidRDefault="00FC136C" w:rsidP="00F80D4C">
                  <w:pPr>
                    <w:pStyle w:val="InstructionsTM"/>
                    <w:rPr>
                      <w:sz w:val="18"/>
                      <w:szCs w:val="18"/>
                    </w:rPr>
                  </w:pPr>
                </w:p>
              </w:tc>
              <w:tc>
                <w:tcPr>
                  <w:tcW w:w="2629" w:type="dxa"/>
                </w:tcPr>
                <w:p w14:paraId="1F5DF01A" w14:textId="77777777" w:rsidR="00FC136C" w:rsidRPr="00C0207F" w:rsidRDefault="00FC136C" w:rsidP="00F80D4C">
                  <w:pPr>
                    <w:pStyle w:val="InstructionsTM"/>
                    <w:rPr>
                      <w:sz w:val="18"/>
                      <w:szCs w:val="18"/>
                    </w:rPr>
                  </w:pPr>
                </w:p>
              </w:tc>
            </w:tr>
          </w:tbl>
          <w:p w14:paraId="36B7E77E" w14:textId="7CC84113" w:rsidR="00BC3551" w:rsidRPr="002265ED" w:rsidRDefault="00BC3551" w:rsidP="00F80D4C">
            <w:pPr>
              <w:pStyle w:val="InstructionsTM"/>
            </w:pPr>
          </w:p>
        </w:tc>
      </w:tr>
    </w:tbl>
    <w:p w14:paraId="1DAA24F9" w14:textId="0C6E4174" w:rsidR="00C94BEE" w:rsidRPr="002265ED" w:rsidRDefault="00C94BEE" w:rsidP="00C94BEE">
      <w:pPr>
        <w:rPr>
          <w:rFonts w:cs="Arial"/>
          <w:b/>
          <w:sz w:val="20"/>
          <w:szCs w:val="20"/>
        </w:rPr>
      </w:pPr>
    </w:p>
    <w:p w14:paraId="68E49361" w14:textId="77777777" w:rsidR="00C94BEE" w:rsidRPr="002265ED" w:rsidRDefault="00C94BEE" w:rsidP="00CD2DFC">
      <w:pPr>
        <w:rPr>
          <w:rFonts w:ascii="Roboto" w:hAnsi="Roboto"/>
          <w:color w:val="0070C0"/>
          <w:sz w:val="20"/>
          <w:szCs w:val="20"/>
        </w:rPr>
      </w:pPr>
    </w:p>
    <w:p w14:paraId="619BC3CC" w14:textId="1945D5AB" w:rsidR="00771DD4" w:rsidRPr="002265ED" w:rsidRDefault="00771DD4" w:rsidP="00771DD4">
      <w:pPr>
        <w:pStyle w:val="Tit2"/>
      </w:pPr>
      <w:r w:rsidRPr="002265ED">
        <w:t>2.</w:t>
      </w:r>
      <w:r w:rsidR="00723C68" w:rsidRPr="002265ED">
        <w:t>3</w:t>
      </w:r>
      <w:r w:rsidRPr="002265ED">
        <w:t>. Implementation</w:t>
      </w:r>
      <w:r w:rsidR="007B2F09" w:rsidRPr="002265ED">
        <w:t xml:space="preserve"> </w:t>
      </w:r>
      <w:r w:rsidR="00684F2B" w:rsidRPr="002265ED">
        <w:t>s</w:t>
      </w:r>
      <w:r w:rsidRPr="002265ED">
        <w:t>tatus</w:t>
      </w:r>
      <w:r w:rsidR="00C54279" w:rsidRPr="002265ED">
        <w:t xml:space="preserve"> and risk</w:t>
      </w:r>
    </w:p>
    <w:p w14:paraId="23F6EFC5" w14:textId="721976C2" w:rsidR="00A30A23" w:rsidRPr="002265ED" w:rsidRDefault="00CD2DFC" w:rsidP="007B2F09">
      <w:pPr>
        <w:ind w:left="360"/>
      </w:pPr>
      <w:r w:rsidRPr="002265ED">
        <w:rPr>
          <w:rFonts w:cs="Arial"/>
          <w:bCs/>
          <w:i/>
          <w:iCs/>
          <w:color w:val="0432FF"/>
          <w:sz w:val="20"/>
          <w:szCs w:val="22"/>
        </w:rPr>
        <w:t>[</w:t>
      </w:r>
      <w:r w:rsidR="006E7AB8" w:rsidRPr="002265ED">
        <w:rPr>
          <w:rFonts w:cs="Arial"/>
          <w:bCs/>
          <w:i/>
          <w:iCs/>
          <w:color w:val="0432FF"/>
          <w:sz w:val="20"/>
          <w:szCs w:val="22"/>
        </w:rPr>
        <w:t xml:space="preserve">complete the fiscal year </w:t>
      </w:r>
      <w:r w:rsidR="004B6962" w:rsidRPr="002265ED">
        <w:rPr>
          <w:rFonts w:cs="Arial"/>
          <w:bCs/>
          <w:i/>
          <w:iCs/>
          <w:color w:val="0432FF"/>
          <w:sz w:val="20"/>
          <w:szCs w:val="22"/>
        </w:rPr>
        <w:t xml:space="preserve">and </w:t>
      </w:r>
      <w:proofErr w:type="gramStart"/>
      <w:r w:rsidRPr="002265ED">
        <w:rPr>
          <w:rFonts w:cs="Arial"/>
          <w:bCs/>
          <w:i/>
          <w:iCs/>
          <w:color w:val="0432FF"/>
          <w:sz w:val="20"/>
          <w:szCs w:val="22"/>
        </w:rPr>
        <w:t>select</w:t>
      </w:r>
      <w:r w:rsidR="00017771" w:rsidRPr="002265ED">
        <w:rPr>
          <w:rFonts w:cs="Arial"/>
          <w:bCs/>
          <w:i/>
          <w:iCs/>
          <w:color w:val="0432FF"/>
          <w:sz w:val="20"/>
          <w:szCs w:val="22"/>
        </w:rPr>
        <w:t>:</w:t>
      </w:r>
      <w:proofErr w:type="gramEnd"/>
      <w:r w:rsidR="00017771" w:rsidRPr="002265ED">
        <w:rPr>
          <w:rFonts w:cs="Arial"/>
          <w:bCs/>
          <w:i/>
          <w:iCs/>
          <w:color w:val="0432FF"/>
          <w:sz w:val="20"/>
          <w:szCs w:val="22"/>
        </w:rPr>
        <w:t xml:space="preserve"> </w:t>
      </w:r>
      <w:r w:rsidRPr="002265ED">
        <w:rPr>
          <w:rFonts w:cs="Arial"/>
          <w:bCs/>
          <w:i/>
          <w:iCs/>
          <w:color w:val="0432FF"/>
          <w:sz w:val="20"/>
          <w:szCs w:val="22"/>
        </w:rPr>
        <w:t>1st PIR; 2nd PIR; …. Final PIR</w:t>
      </w:r>
      <w:r w:rsidR="007B2F09" w:rsidRPr="002265ED">
        <w:rPr>
          <w:rFonts w:cs="Arial"/>
          <w:bCs/>
          <w:i/>
          <w:iCs/>
          <w:color w:val="0432FF"/>
          <w:sz w:val="20"/>
          <w:szCs w:val="22"/>
        </w:rPr>
        <w:t>; select HS; S; MS; MU; U; HU; unknown; not rated to rate the progress towards outcomes and outputs in third and fourth line</w:t>
      </w:r>
      <w:r w:rsidR="002F3FB3" w:rsidRPr="002265ED">
        <w:rPr>
          <w:rFonts w:cs="Arial"/>
          <w:bCs/>
          <w:i/>
          <w:iCs/>
          <w:color w:val="0432FF"/>
          <w:sz w:val="20"/>
          <w:szCs w:val="22"/>
        </w:rPr>
        <w:t>s</w:t>
      </w:r>
      <w:r w:rsidR="007B2F09" w:rsidRPr="002265ED">
        <w:rPr>
          <w:rFonts w:cs="Arial"/>
          <w:bCs/>
          <w:i/>
          <w:iCs/>
          <w:color w:val="0432FF"/>
          <w:sz w:val="20"/>
          <w:szCs w:val="22"/>
        </w:rPr>
        <w:t xml:space="preserve">; select H; S; M; L; to rate risks for the fiscal </w:t>
      </w:r>
      <w:proofErr w:type="gramStart"/>
      <w:r w:rsidR="007B2F09" w:rsidRPr="002265ED">
        <w:rPr>
          <w:rFonts w:cs="Arial"/>
          <w:bCs/>
          <w:i/>
          <w:iCs/>
          <w:color w:val="0432FF"/>
          <w:sz w:val="20"/>
          <w:szCs w:val="22"/>
        </w:rPr>
        <w:t>year</w:t>
      </w:r>
      <w:proofErr w:type="gramEnd"/>
      <w:r w:rsidR="007B2F09" w:rsidRPr="002265ED">
        <w:rPr>
          <w:rFonts w:cs="Arial"/>
          <w:bCs/>
          <w:i/>
          <w:iCs/>
          <w:color w:val="0432FF"/>
          <w:sz w:val="20"/>
          <w:szCs w:val="22"/>
        </w:rPr>
        <w:t xml:space="preserve"> you are reporting in the fifth line. Add more columns if needed]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319"/>
        <w:gridCol w:w="1295"/>
        <w:gridCol w:w="1295"/>
        <w:gridCol w:w="1295"/>
        <w:gridCol w:w="1270"/>
      </w:tblGrid>
      <w:tr w:rsidR="00CD2DFC" w:rsidRPr="002265ED" w14:paraId="2F5A913D" w14:textId="77777777" w:rsidTr="006A0023">
        <w:tc>
          <w:tcPr>
            <w:tcW w:w="2370" w:type="dxa"/>
            <w:shd w:val="clear" w:color="auto" w:fill="D9D9D9"/>
            <w:vAlign w:val="center"/>
          </w:tcPr>
          <w:p w14:paraId="535911E3" w14:textId="343D8B85" w:rsidR="00CD2DFC" w:rsidRPr="002265ED" w:rsidRDefault="00CD2DFC" w:rsidP="00F0578C">
            <w:pPr>
              <w:rPr>
                <w:rFonts w:cs="Arial"/>
                <w:b/>
                <w:sz w:val="22"/>
                <w:szCs w:val="22"/>
              </w:rPr>
            </w:pPr>
          </w:p>
        </w:tc>
        <w:tc>
          <w:tcPr>
            <w:tcW w:w="1319" w:type="dxa"/>
            <w:shd w:val="clear" w:color="auto" w:fill="auto"/>
            <w:vAlign w:val="center"/>
          </w:tcPr>
          <w:p w14:paraId="1B100995" w14:textId="251A6003" w:rsidR="00CD2DFC" w:rsidRPr="002265ED" w:rsidRDefault="00CD2DFC" w:rsidP="00F4134F">
            <w:pPr>
              <w:jc w:val="center"/>
              <w:rPr>
                <w:rFonts w:cs="Arial"/>
                <w:sz w:val="20"/>
                <w:szCs w:val="20"/>
              </w:rPr>
            </w:pPr>
            <w:r w:rsidRPr="002265ED">
              <w:rPr>
                <w:rFonts w:cs="Arial"/>
                <w:sz w:val="20"/>
                <w:szCs w:val="20"/>
              </w:rPr>
              <w:t xml:space="preserve">FY </w:t>
            </w:r>
            <w:r w:rsidR="008C4EAF" w:rsidRPr="002265ED">
              <w:rPr>
                <w:rFonts w:cs="Arial"/>
                <w:sz w:val="20"/>
                <w:szCs w:val="20"/>
              </w:rPr>
              <w:t>20</w:t>
            </w:r>
            <w:r w:rsidR="002E4196" w:rsidRPr="002265ED">
              <w:rPr>
                <w:rFonts w:cs="Arial"/>
                <w:sz w:val="20"/>
                <w:szCs w:val="20"/>
              </w:rPr>
              <w:t>22</w:t>
            </w:r>
          </w:p>
        </w:tc>
        <w:tc>
          <w:tcPr>
            <w:tcW w:w="1295" w:type="dxa"/>
            <w:shd w:val="clear" w:color="auto" w:fill="auto"/>
            <w:vAlign w:val="center"/>
          </w:tcPr>
          <w:p w14:paraId="514C63FB" w14:textId="64F5CC7D" w:rsidR="00CD2DFC" w:rsidRPr="002265ED" w:rsidRDefault="008C4EAF" w:rsidP="00F4134F">
            <w:pPr>
              <w:jc w:val="center"/>
              <w:rPr>
                <w:rFonts w:cs="Arial"/>
                <w:b/>
                <w:sz w:val="20"/>
                <w:szCs w:val="20"/>
              </w:rPr>
            </w:pPr>
            <w:r w:rsidRPr="002265ED">
              <w:rPr>
                <w:rFonts w:cs="Arial"/>
                <w:sz w:val="20"/>
                <w:szCs w:val="20"/>
              </w:rPr>
              <w:t>FY 20</w:t>
            </w:r>
            <w:r w:rsidR="00F4134F" w:rsidRPr="002265ED">
              <w:rPr>
                <w:rFonts w:cs="Arial"/>
                <w:sz w:val="20"/>
                <w:szCs w:val="20"/>
              </w:rPr>
              <w:t>__</w:t>
            </w:r>
          </w:p>
        </w:tc>
        <w:tc>
          <w:tcPr>
            <w:tcW w:w="1295" w:type="dxa"/>
            <w:shd w:val="clear" w:color="auto" w:fill="auto"/>
            <w:vAlign w:val="center"/>
          </w:tcPr>
          <w:p w14:paraId="7AA47FA1" w14:textId="4CB3CC7F" w:rsidR="00CD2DFC" w:rsidRPr="002265ED" w:rsidRDefault="008C4EAF" w:rsidP="00F4134F">
            <w:pPr>
              <w:jc w:val="center"/>
              <w:rPr>
                <w:rFonts w:cs="Arial"/>
                <w:b/>
                <w:sz w:val="20"/>
                <w:szCs w:val="20"/>
              </w:rPr>
            </w:pPr>
            <w:r w:rsidRPr="002265ED">
              <w:rPr>
                <w:rFonts w:cs="Arial"/>
                <w:sz w:val="20"/>
                <w:szCs w:val="20"/>
              </w:rPr>
              <w:t>FY 20</w:t>
            </w:r>
            <w:r w:rsidR="00F4134F" w:rsidRPr="002265ED">
              <w:rPr>
                <w:rFonts w:cs="Arial"/>
                <w:sz w:val="20"/>
                <w:szCs w:val="20"/>
              </w:rPr>
              <w:t>__</w:t>
            </w:r>
          </w:p>
        </w:tc>
        <w:tc>
          <w:tcPr>
            <w:tcW w:w="1295" w:type="dxa"/>
            <w:shd w:val="clear" w:color="auto" w:fill="auto"/>
            <w:vAlign w:val="center"/>
          </w:tcPr>
          <w:p w14:paraId="13C12F77" w14:textId="7F02F7DA" w:rsidR="00CD2DFC" w:rsidRPr="002265ED" w:rsidRDefault="008C4EAF" w:rsidP="00F4134F">
            <w:pPr>
              <w:jc w:val="center"/>
              <w:rPr>
                <w:rFonts w:cs="Arial"/>
                <w:b/>
                <w:sz w:val="20"/>
                <w:szCs w:val="20"/>
              </w:rPr>
            </w:pPr>
            <w:r w:rsidRPr="002265ED">
              <w:rPr>
                <w:rFonts w:cs="Arial"/>
                <w:sz w:val="20"/>
                <w:szCs w:val="20"/>
              </w:rPr>
              <w:t>FY 20</w:t>
            </w:r>
            <w:r w:rsidR="00F4134F" w:rsidRPr="002265ED">
              <w:rPr>
                <w:rFonts w:cs="Arial"/>
                <w:sz w:val="20"/>
                <w:szCs w:val="20"/>
              </w:rPr>
              <w:t>__</w:t>
            </w:r>
          </w:p>
        </w:tc>
        <w:tc>
          <w:tcPr>
            <w:tcW w:w="1270" w:type="dxa"/>
            <w:shd w:val="clear" w:color="auto" w:fill="auto"/>
            <w:vAlign w:val="center"/>
          </w:tcPr>
          <w:p w14:paraId="754691F6" w14:textId="17247F13" w:rsidR="00CD2DFC" w:rsidRPr="002265ED" w:rsidRDefault="00F4134F" w:rsidP="00F0578C">
            <w:pPr>
              <w:jc w:val="center"/>
              <w:rPr>
                <w:rFonts w:cs="Arial"/>
                <w:sz w:val="20"/>
                <w:szCs w:val="20"/>
              </w:rPr>
            </w:pPr>
            <w:r w:rsidRPr="002265ED">
              <w:rPr>
                <w:rFonts w:cs="Arial"/>
                <w:sz w:val="20"/>
                <w:szCs w:val="20"/>
              </w:rPr>
              <w:t>FY 20__</w:t>
            </w:r>
          </w:p>
        </w:tc>
      </w:tr>
      <w:tr w:rsidR="000625B4" w:rsidRPr="002265ED" w14:paraId="6F97CF72" w14:textId="77777777" w:rsidTr="006A0023">
        <w:tc>
          <w:tcPr>
            <w:tcW w:w="2370" w:type="dxa"/>
            <w:shd w:val="clear" w:color="auto" w:fill="D9D9D9"/>
          </w:tcPr>
          <w:p w14:paraId="4C053941" w14:textId="0BE587D5" w:rsidR="000625B4" w:rsidRPr="002265ED" w:rsidRDefault="00D94A59">
            <w:pPr>
              <w:rPr>
                <w:rFonts w:cs="Arial"/>
                <w:bCs/>
                <w:sz w:val="22"/>
                <w:szCs w:val="22"/>
              </w:rPr>
            </w:pPr>
            <w:r w:rsidRPr="002265ED">
              <w:rPr>
                <w:rFonts w:cs="Arial"/>
                <w:bCs/>
                <w:sz w:val="22"/>
                <w:szCs w:val="22"/>
              </w:rPr>
              <w:t>PIR #</w:t>
            </w:r>
            <w:r w:rsidR="00784BC0" w:rsidRPr="002265ED">
              <w:rPr>
                <w:rFonts w:cs="Arial"/>
                <w:bCs/>
                <w:sz w:val="22"/>
                <w:szCs w:val="22"/>
              </w:rPr>
              <w:t xml:space="preserve"> 1st</w:t>
            </w:r>
          </w:p>
        </w:tc>
        <w:tc>
          <w:tcPr>
            <w:tcW w:w="1319" w:type="dxa"/>
            <w:shd w:val="clear" w:color="auto" w:fill="auto"/>
            <w:vAlign w:val="center"/>
          </w:tcPr>
          <w:p w14:paraId="7F724867" w14:textId="6E15B4F8" w:rsidR="000625B4" w:rsidRPr="002265ED" w:rsidRDefault="00F4134F" w:rsidP="00F4134F">
            <w:pPr>
              <w:jc w:val="center"/>
              <w:rPr>
                <w:rFonts w:cs="Arial"/>
                <w:sz w:val="20"/>
                <w:szCs w:val="20"/>
              </w:rPr>
            </w:pPr>
            <w:r w:rsidRPr="002265ED">
              <w:rPr>
                <w:rFonts w:cs="Arial"/>
                <w:sz w:val="20"/>
                <w:szCs w:val="20"/>
              </w:rPr>
              <w:t>1</w:t>
            </w:r>
            <w:r w:rsidRPr="002265ED">
              <w:rPr>
                <w:rFonts w:cs="Arial"/>
                <w:sz w:val="20"/>
                <w:szCs w:val="20"/>
                <w:vertAlign w:val="superscript"/>
              </w:rPr>
              <w:t>st</w:t>
            </w:r>
            <w:r w:rsidRPr="002265ED">
              <w:rPr>
                <w:rFonts w:cs="Arial"/>
                <w:sz w:val="20"/>
                <w:szCs w:val="20"/>
              </w:rPr>
              <w:t xml:space="preserve"> </w:t>
            </w:r>
          </w:p>
        </w:tc>
        <w:tc>
          <w:tcPr>
            <w:tcW w:w="1295" w:type="dxa"/>
            <w:shd w:val="clear" w:color="auto" w:fill="auto"/>
            <w:vAlign w:val="center"/>
          </w:tcPr>
          <w:p w14:paraId="5E5096CB" w14:textId="44B2C6AE" w:rsidR="000625B4" w:rsidRPr="002265ED" w:rsidRDefault="008C4EAF" w:rsidP="00F0578C">
            <w:pPr>
              <w:jc w:val="center"/>
              <w:rPr>
                <w:rFonts w:cs="Arial"/>
                <w:sz w:val="20"/>
                <w:szCs w:val="20"/>
              </w:rPr>
            </w:pPr>
            <w:r w:rsidRPr="002265ED">
              <w:rPr>
                <w:rFonts w:cs="Arial"/>
                <w:sz w:val="20"/>
                <w:szCs w:val="20"/>
              </w:rPr>
              <w:t>2</w:t>
            </w:r>
            <w:r w:rsidR="00F4134F" w:rsidRPr="002265ED">
              <w:rPr>
                <w:rFonts w:cs="Arial"/>
                <w:sz w:val="20"/>
                <w:szCs w:val="20"/>
                <w:vertAlign w:val="superscript"/>
              </w:rPr>
              <w:t>nd</w:t>
            </w:r>
            <w:r w:rsidR="00F4134F" w:rsidRPr="002265ED">
              <w:rPr>
                <w:rFonts w:cs="Arial"/>
                <w:sz w:val="20"/>
                <w:szCs w:val="20"/>
              </w:rPr>
              <w:t xml:space="preserve"> </w:t>
            </w:r>
          </w:p>
        </w:tc>
        <w:tc>
          <w:tcPr>
            <w:tcW w:w="1295" w:type="dxa"/>
            <w:shd w:val="clear" w:color="auto" w:fill="auto"/>
            <w:vAlign w:val="center"/>
          </w:tcPr>
          <w:p w14:paraId="54B5E1DB" w14:textId="197CD0F0" w:rsidR="000625B4" w:rsidRPr="002265ED" w:rsidRDefault="008C4EAF" w:rsidP="00F0578C">
            <w:pPr>
              <w:jc w:val="center"/>
              <w:rPr>
                <w:rFonts w:cs="Arial"/>
                <w:sz w:val="20"/>
                <w:szCs w:val="20"/>
              </w:rPr>
            </w:pPr>
            <w:r w:rsidRPr="002265ED">
              <w:rPr>
                <w:rFonts w:cs="Arial"/>
                <w:sz w:val="20"/>
                <w:szCs w:val="20"/>
              </w:rPr>
              <w:t>3</w:t>
            </w:r>
            <w:r w:rsidR="00F4134F" w:rsidRPr="002265ED">
              <w:rPr>
                <w:rFonts w:cs="Arial"/>
                <w:sz w:val="20"/>
                <w:szCs w:val="20"/>
                <w:vertAlign w:val="superscript"/>
              </w:rPr>
              <w:t>rd</w:t>
            </w:r>
            <w:r w:rsidR="00F4134F" w:rsidRPr="002265ED">
              <w:rPr>
                <w:rFonts w:cs="Arial"/>
                <w:sz w:val="20"/>
                <w:szCs w:val="20"/>
              </w:rPr>
              <w:t xml:space="preserve"> </w:t>
            </w:r>
          </w:p>
        </w:tc>
        <w:tc>
          <w:tcPr>
            <w:tcW w:w="1295" w:type="dxa"/>
            <w:shd w:val="clear" w:color="auto" w:fill="auto"/>
            <w:vAlign w:val="center"/>
          </w:tcPr>
          <w:p w14:paraId="60A66EEA" w14:textId="646844DA" w:rsidR="000625B4" w:rsidRPr="002265ED" w:rsidRDefault="008C4EAF" w:rsidP="00F0578C">
            <w:pPr>
              <w:jc w:val="center"/>
              <w:rPr>
                <w:rFonts w:cs="Arial"/>
                <w:sz w:val="20"/>
                <w:szCs w:val="20"/>
              </w:rPr>
            </w:pPr>
            <w:r w:rsidRPr="002265ED">
              <w:rPr>
                <w:rFonts w:cs="Arial"/>
                <w:sz w:val="20"/>
                <w:szCs w:val="20"/>
              </w:rPr>
              <w:t>4</w:t>
            </w:r>
            <w:r w:rsidR="00F4134F" w:rsidRPr="002265ED">
              <w:rPr>
                <w:rFonts w:cs="Arial"/>
                <w:sz w:val="20"/>
                <w:szCs w:val="20"/>
                <w:vertAlign w:val="superscript"/>
              </w:rPr>
              <w:t>th</w:t>
            </w:r>
            <w:r w:rsidR="00F4134F" w:rsidRPr="002265ED">
              <w:rPr>
                <w:rFonts w:cs="Arial"/>
                <w:sz w:val="20"/>
                <w:szCs w:val="20"/>
              </w:rPr>
              <w:t xml:space="preserve"> </w:t>
            </w:r>
          </w:p>
        </w:tc>
        <w:tc>
          <w:tcPr>
            <w:tcW w:w="1270" w:type="dxa"/>
            <w:shd w:val="clear" w:color="auto" w:fill="auto"/>
            <w:vAlign w:val="center"/>
          </w:tcPr>
          <w:p w14:paraId="6BF9F779" w14:textId="294A0166" w:rsidR="000625B4" w:rsidRPr="002265ED" w:rsidRDefault="00F4134F" w:rsidP="00F0578C">
            <w:pPr>
              <w:jc w:val="center"/>
              <w:rPr>
                <w:rFonts w:cs="Arial"/>
                <w:sz w:val="20"/>
                <w:szCs w:val="20"/>
              </w:rPr>
            </w:pPr>
            <w:r w:rsidRPr="002265ED">
              <w:rPr>
                <w:rFonts w:cs="Arial"/>
                <w:sz w:val="20"/>
                <w:szCs w:val="20"/>
              </w:rPr>
              <w:t>….</w:t>
            </w:r>
          </w:p>
        </w:tc>
      </w:tr>
      <w:tr w:rsidR="000625B4" w:rsidRPr="002265ED" w14:paraId="1B1613D9" w14:textId="77777777" w:rsidTr="006A0023">
        <w:tc>
          <w:tcPr>
            <w:tcW w:w="2370" w:type="dxa"/>
            <w:shd w:val="clear" w:color="auto" w:fill="D9D9D9"/>
          </w:tcPr>
          <w:p w14:paraId="27C9170C" w14:textId="40D30B3C" w:rsidR="000625B4" w:rsidRPr="002265ED" w:rsidRDefault="000C0136">
            <w:pPr>
              <w:rPr>
                <w:rFonts w:cs="Arial"/>
                <w:bCs/>
                <w:sz w:val="22"/>
                <w:szCs w:val="22"/>
              </w:rPr>
            </w:pPr>
            <w:r w:rsidRPr="002265ED">
              <w:rPr>
                <w:rFonts w:cs="Arial"/>
                <w:bCs/>
                <w:sz w:val="22"/>
                <w:szCs w:val="22"/>
              </w:rPr>
              <w:t xml:space="preserve">Rating towards </w:t>
            </w:r>
            <w:r w:rsidRPr="002265ED">
              <w:rPr>
                <w:rFonts w:cs="Arial"/>
                <w:b/>
                <w:sz w:val="22"/>
                <w:szCs w:val="22"/>
              </w:rPr>
              <w:t>outcomes</w:t>
            </w:r>
            <w:r w:rsidR="009438B0" w:rsidRPr="002265ED">
              <w:rPr>
                <w:rFonts w:cs="Arial"/>
                <w:bCs/>
                <w:sz w:val="22"/>
                <w:szCs w:val="22"/>
              </w:rPr>
              <w:t xml:space="preserve"> (section 3.1)</w:t>
            </w:r>
          </w:p>
        </w:tc>
        <w:tc>
          <w:tcPr>
            <w:tcW w:w="1319" w:type="dxa"/>
            <w:shd w:val="clear" w:color="auto" w:fill="auto"/>
            <w:vAlign w:val="center"/>
          </w:tcPr>
          <w:p w14:paraId="6885EACB" w14:textId="7E663A7A" w:rsidR="000625B4" w:rsidRPr="002265ED" w:rsidRDefault="00A74B72" w:rsidP="00F0578C">
            <w:pPr>
              <w:jc w:val="center"/>
              <w:rPr>
                <w:rFonts w:cs="Arial"/>
                <w:sz w:val="20"/>
                <w:szCs w:val="20"/>
              </w:rPr>
            </w:pPr>
            <w:r>
              <w:rPr>
                <w:rFonts w:cs="Arial"/>
                <w:sz w:val="20"/>
                <w:szCs w:val="20"/>
              </w:rPr>
              <w:t>S</w:t>
            </w:r>
          </w:p>
        </w:tc>
        <w:tc>
          <w:tcPr>
            <w:tcW w:w="1295" w:type="dxa"/>
            <w:shd w:val="clear" w:color="auto" w:fill="auto"/>
            <w:vAlign w:val="center"/>
          </w:tcPr>
          <w:p w14:paraId="748D59DD" w14:textId="77777777" w:rsidR="000625B4" w:rsidRPr="002265ED" w:rsidRDefault="000625B4" w:rsidP="00F0578C">
            <w:pPr>
              <w:jc w:val="center"/>
              <w:rPr>
                <w:rFonts w:cs="Arial"/>
                <w:sz w:val="20"/>
                <w:szCs w:val="20"/>
              </w:rPr>
            </w:pPr>
          </w:p>
        </w:tc>
        <w:tc>
          <w:tcPr>
            <w:tcW w:w="1295" w:type="dxa"/>
            <w:shd w:val="clear" w:color="auto" w:fill="auto"/>
            <w:vAlign w:val="center"/>
          </w:tcPr>
          <w:p w14:paraId="6DBD779B" w14:textId="77777777" w:rsidR="000625B4" w:rsidRPr="002265ED" w:rsidRDefault="000625B4" w:rsidP="00F0578C">
            <w:pPr>
              <w:jc w:val="center"/>
              <w:rPr>
                <w:rFonts w:cs="Arial"/>
                <w:sz w:val="20"/>
                <w:szCs w:val="20"/>
              </w:rPr>
            </w:pPr>
          </w:p>
        </w:tc>
        <w:tc>
          <w:tcPr>
            <w:tcW w:w="1295" w:type="dxa"/>
            <w:shd w:val="clear" w:color="auto" w:fill="auto"/>
            <w:vAlign w:val="center"/>
          </w:tcPr>
          <w:p w14:paraId="18A26D1F" w14:textId="77777777" w:rsidR="000625B4" w:rsidRPr="002265ED" w:rsidRDefault="000625B4" w:rsidP="00F0578C">
            <w:pPr>
              <w:jc w:val="center"/>
              <w:rPr>
                <w:rFonts w:cs="Arial"/>
                <w:sz w:val="20"/>
                <w:szCs w:val="20"/>
              </w:rPr>
            </w:pPr>
          </w:p>
        </w:tc>
        <w:tc>
          <w:tcPr>
            <w:tcW w:w="1270" w:type="dxa"/>
            <w:shd w:val="clear" w:color="auto" w:fill="auto"/>
            <w:vAlign w:val="center"/>
          </w:tcPr>
          <w:p w14:paraId="2A4102D3" w14:textId="77777777" w:rsidR="000625B4" w:rsidRPr="002265ED" w:rsidRDefault="000625B4" w:rsidP="00F0578C">
            <w:pPr>
              <w:jc w:val="center"/>
              <w:rPr>
                <w:rFonts w:cs="Arial"/>
                <w:sz w:val="20"/>
                <w:szCs w:val="20"/>
              </w:rPr>
            </w:pPr>
          </w:p>
        </w:tc>
      </w:tr>
      <w:tr w:rsidR="000C0136" w:rsidRPr="002265ED" w14:paraId="206F6979" w14:textId="77777777" w:rsidTr="006A0023">
        <w:tc>
          <w:tcPr>
            <w:tcW w:w="2370" w:type="dxa"/>
            <w:shd w:val="clear" w:color="auto" w:fill="D9D9D9"/>
          </w:tcPr>
          <w:p w14:paraId="4F67F99B" w14:textId="40A1ED12" w:rsidR="000C0136" w:rsidRPr="002265ED" w:rsidRDefault="000C0136">
            <w:pPr>
              <w:rPr>
                <w:rFonts w:cs="Arial"/>
                <w:bCs/>
                <w:sz w:val="22"/>
                <w:szCs w:val="22"/>
              </w:rPr>
            </w:pPr>
            <w:r w:rsidRPr="002265ED">
              <w:rPr>
                <w:rFonts w:cs="Arial"/>
                <w:bCs/>
                <w:sz w:val="22"/>
                <w:szCs w:val="22"/>
              </w:rPr>
              <w:t xml:space="preserve">Rating towards </w:t>
            </w:r>
            <w:r w:rsidR="00D94A59" w:rsidRPr="002265ED">
              <w:rPr>
                <w:rFonts w:cs="Arial"/>
                <w:b/>
                <w:sz w:val="22"/>
                <w:szCs w:val="22"/>
              </w:rPr>
              <w:t>outputs</w:t>
            </w:r>
            <w:r w:rsidR="009438B0" w:rsidRPr="002265ED">
              <w:rPr>
                <w:rFonts w:cs="Arial"/>
                <w:bCs/>
                <w:sz w:val="22"/>
                <w:szCs w:val="22"/>
              </w:rPr>
              <w:t xml:space="preserve"> (section 3.2)</w:t>
            </w:r>
          </w:p>
        </w:tc>
        <w:tc>
          <w:tcPr>
            <w:tcW w:w="1319" w:type="dxa"/>
            <w:shd w:val="clear" w:color="auto" w:fill="auto"/>
            <w:vAlign w:val="center"/>
          </w:tcPr>
          <w:p w14:paraId="62DF8B52" w14:textId="13F0BEB6" w:rsidR="000C0136" w:rsidRPr="002265ED" w:rsidRDefault="00A74B72" w:rsidP="00F0578C">
            <w:pPr>
              <w:jc w:val="center"/>
              <w:rPr>
                <w:rFonts w:cs="Arial"/>
                <w:sz w:val="20"/>
                <w:szCs w:val="20"/>
              </w:rPr>
            </w:pPr>
            <w:r>
              <w:rPr>
                <w:rFonts w:cs="Arial"/>
                <w:sz w:val="20"/>
                <w:szCs w:val="20"/>
              </w:rPr>
              <w:t>MS</w:t>
            </w:r>
          </w:p>
        </w:tc>
        <w:tc>
          <w:tcPr>
            <w:tcW w:w="1295" w:type="dxa"/>
            <w:shd w:val="clear" w:color="auto" w:fill="auto"/>
            <w:vAlign w:val="center"/>
          </w:tcPr>
          <w:p w14:paraId="34F0A4BA" w14:textId="77777777" w:rsidR="000C0136" w:rsidRPr="002265ED" w:rsidRDefault="000C0136" w:rsidP="00F0578C">
            <w:pPr>
              <w:jc w:val="center"/>
              <w:rPr>
                <w:rFonts w:cs="Arial"/>
                <w:sz w:val="20"/>
                <w:szCs w:val="20"/>
              </w:rPr>
            </w:pPr>
          </w:p>
        </w:tc>
        <w:tc>
          <w:tcPr>
            <w:tcW w:w="1295" w:type="dxa"/>
            <w:shd w:val="clear" w:color="auto" w:fill="auto"/>
            <w:vAlign w:val="center"/>
          </w:tcPr>
          <w:p w14:paraId="0EEC488B" w14:textId="77777777" w:rsidR="000C0136" w:rsidRPr="002265ED" w:rsidRDefault="000C0136" w:rsidP="00F0578C">
            <w:pPr>
              <w:jc w:val="center"/>
              <w:rPr>
                <w:rFonts w:cs="Arial"/>
                <w:sz w:val="20"/>
                <w:szCs w:val="20"/>
              </w:rPr>
            </w:pPr>
          </w:p>
        </w:tc>
        <w:tc>
          <w:tcPr>
            <w:tcW w:w="1295" w:type="dxa"/>
            <w:shd w:val="clear" w:color="auto" w:fill="auto"/>
            <w:vAlign w:val="center"/>
          </w:tcPr>
          <w:p w14:paraId="19A7AF3A" w14:textId="77777777" w:rsidR="000C0136" w:rsidRPr="002265ED" w:rsidRDefault="000C0136" w:rsidP="00F0578C">
            <w:pPr>
              <w:jc w:val="center"/>
              <w:rPr>
                <w:rFonts w:cs="Arial"/>
                <w:sz w:val="20"/>
                <w:szCs w:val="20"/>
              </w:rPr>
            </w:pPr>
          </w:p>
        </w:tc>
        <w:tc>
          <w:tcPr>
            <w:tcW w:w="1270" w:type="dxa"/>
            <w:shd w:val="clear" w:color="auto" w:fill="auto"/>
            <w:vAlign w:val="center"/>
          </w:tcPr>
          <w:p w14:paraId="50F9F66C" w14:textId="77777777" w:rsidR="000C0136" w:rsidRPr="002265ED" w:rsidRDefault="000C0136" w:rsidP="00F0578C">
            <w:pPr>
              <w:jc w:val="center"/>
              <w:rPr>
                <w:rFonts w:cs="Arial"/>
                <w:sz w:val="20"/>
                <w:szCs w:val="20"/>
              </w:rPr>
            </w:pPr>
          </w:p>
        </w:tc>
      </w:tr>
      <w:tr w:rsidR="000C0136" w:rsidRPr="002265ED" w14:paraId="3D9F63A2" w14:textId="77777777" w:rsidTr="006A0023">
        <w:tc>
          <w:tcPr>
            <w:tcW w:w="2370" w:type="dxa"/>
            <w:shd w:val="clear" w:color="auto" w:fill="D9D9D9"/>
          </w:tcPr>
          <w:p w14:paraId="60FBD3BE" w14:textId="26890B79" w:rsidR="000C0136" w:rsidRPr="002265ED" w:rsidRDefault="00D94A59">
            <w:pPr>
              <w:rPr>
                <w:rFonts w:cs="Arial"/>
                <w:bCs/>
                <w:sz w:val="22"/>
                <w:szCs w:val="22"/>
              </w:rPr>
            </w:pPr>
            <w:r w:rsidRPr="002265ED">
              <w:rPr>
                <w:rFonts w:cs="Arial"/>
                <w:b/>
                <w:sz w:val="22"/>
                <w:szCs w:val="22"/>
              </w:rPr>
              <w:t>Risk</w:t>
            </w:r>
            <w:r w:rsidR="00CA2777" w:rsidRPr="002265ED">
              <w:rPr>
                <w:rFonts w:cs="Arial"/>
                <w:bCs/>
                <w:sz w:val="22"/>
                <w:szCs w:val="22"/>
              </w:rPr>
              <w:t xml:space="preserve"> rating</w:t>
            </w:r>
            <w:r w:rsidR="009438B0" w:rsidRPr="002265ED">
              <w:rPr>
                <w:rFonts w:cs="Arial"/>
                <w:bCs/>
                <w:sz w:val="22"/>
                <w:szCs w:val="22"/>
              </w:rPr>
              <w:t xml:space="preserve"> (section 3.3)</w:t>
            </w:r>
          </w:p>
        </w:tc>
        <w:tc>
          <w:tcPr>
            <w:tcW w:w="1319" w:type="dxa"/>
            <w:shd w:val="clear" w:color="auto" w:fill="auto"/>
            <w:vAlign w:val="center"/>
          </w:tcPr>
          <w:p w14:paraId="37F705DA" w14:textId="15D0FE52" w:rsidR="000C0136" w:rsidRPr="002265ED" w:rsidRDefault="00A74B72" w:rsidP="00F0578C">
            <w:pPr>
              <w:jc w:val="center"/>
              <w:rPr>
                <w:rFonts w:cs="Arial"/>
                <w:sz w:val="20"/>
                <w:szCs w:val="20"/>
              </w:rPr>
            </w:pPr>
            <w:r>
              <w:rPr>
                <w:rFonts w:cs="Arial"/>
                <w:sz w:val="20"/>
                <w:szCs w:val="20"/>
              </w:rPr>
              <w:t>M</w:t>
            </w:r>
          </w:p>
        </w:tc>
        <w:tc>
          <w:tcPr>
            <w:tcW w:w="1295" w:type="dxa"/>
            <w:shd w:val="clear" w:color="auto" w:fill="auto"/>
            <w:vAlign w:val="center"/>
          </w:tcPr>
          <w:p w14:paraId="1AA85044" w14:textId="77777777" w:rsidR="000C0136" w:rsidRPr="002265ED" w:rsidRDefault="000C0136" w:rsidP="00F0578C">
            <w:pPr>
              <w:jc w:val="center"/>
              <w:rPr>
                <w:rFonts w:cs="Arial"/>
                <w:sz w:val="20"/>
                <w:szCs w:val="20"/>
              </w:rPr>
            </w:pPr>
          </w:p>
        </w:tc>
        <w:tc>
          <w:tcPr>
            <w:tcW w:w="1295" w:type="dxa"/>
            <w:shd w:val="clear" w:color="auto" w:fill="auto"/>
            <w:vAlign w:val="center"/>
          </w:tcPr>
          <w:p w14:paraId="461C12E6" w14:textId="77777777" w:rsidR="000C0136" w:rsidRPr="002265ED" w:rsidRDefault="000C0136" w:rsidP="00F0578C">
            <w:pPr>
              <w:jc w:val="center"/>
              <w:rPr>
                <w:rFonts w:cs="Arial"/>
                <w:sz w:val="20"/>
                <w:szCs w:val="20"/>
              </w:rPr>
            </w:pPr>
          </w:p>
        </w:tc>
        <w:tc>
          <w:tcPr>
            <w:tcW w:w="1295" w:type="dxa"/>
            <w:shd w:val="clear" w:color="auto" w:fill="auto"/>
            <w:vAlign w:val="center"/>
          </w:tcPr>
          <w:p w14:paraId="3E0DE55C" w14:textId="77777777" w:rsidR="000C0136" w:rsidRPr="002265ED" w:rsidRDefault="000C0136" w:rsidP="00F0578C">
            <w:pPr>
              <w:jc w:val="center"/>
              <w:rPr>
                <w:rFonts w:cs="Arial"/>
                <w:sz w:val="20"/>
                <w:szCs w:val="20"/>
              </w:rPr>
            </w:pPr>
          </w:p>
        </w:tc>
        <w:tc>
          <w:tcPr>
            <w:tcW w:w="1270" w:type="dxa"/>
            <w:shd w:val="clear" w:color="auto" w:fill="auto"/>
            <w:vAlign w:val="center"/>
          </w:tcPr>
          <w:p w14:paraId="3624D22A" w14:textId="77777777" w:rsidR="000C0136" w:rsidRPr="002265ED" w:rsidRDefault="000C0136" w:rsidP="00F0578C">
            <w:pPr>
              <w:jc w:val="center"/>
              <w:rPr>
                <w:rFonts w:cs="Arial"/>
                <w:sz w:val="20"/>
                <w:szCs w:val="20"/>
              </w:rPr>
            </w:pPr>
          </w:p>
        </w:tc>
      </w:tr>
    </w:tbl>
    <w:p w14:paraId="7495D59E" w14:textId="4D68CB6A" w:rsidR="00CD2DFC" w:rsidRPr="002265ED" w:rsidRDefault="00CD2DFC">
      <w:pPr>
        <w:ind w:left="360"/>
        <w:rPr>
          <w:rFonts w:cs="Arial"/>
          <w:b/>
          <w:sz w:val="22"/>
          <w:szCs w:val="22"/>
        </w:rPr>
      </w:pPr>
    </w:p>
    <w:p w14:paraId="48508BE8" w14:textId="7C39647A" w:rsidR="003460CC" w:rsidRPr="002265ED" w:rsidRDefault="003460CC" w:rsidP="00FE69CF">
      <w:pPr>
        <w:rPr>
          <w:rFonts w:cs="Arial"/>
          <w:b/>
          <w:sz w:val="22"/>
          <w:szCs w:val="22"/>
        </w:rPr>
      </w:pPr>
    </w:p>
    <w:tbl>
      <w:tblPr>
        <w:tblStyle w:val="TableGrid"/>
        <w:tblW w:w="0" w:type="auto"/>
        <w:tblLook w:val="04A0" w:firstRow="1" w:lastRow="0" w:firstColumn="1" w:lastColumn="0" w:noHBand="0" w:noVBand="1"/>
      </w:tblPr>
      <w:tblGrid>
        <w:gridCol w:w="8810"/>
      </w:tblGrid>
      <w:tr w:rsidR="0082395E" w:rsidRPr="00C0207F" w14:paraId="0BC1E2E0" w14:textId="77777777" w:rsidTr="0082395E">
        <w:tc>
          <w:tcPr>
            <w:tcW w:w="8810" w:type="dxa"/>
          </w:tcPr>
          <w:p w14:paraId="6BAF62B4" w14:textId="7C0ACDCE" w:rsidR="00F22763" w:rsidRPr="00C0207F" w:rsidRDefault="00C361C3" w:rsidP="00686118">
            <w:pPr>
              <w:pStyle w:val="InstructionsPM"/>
              <w:rPr>
                <w:b/>
                <w:bCs w:val="0"/>
                <w:color w:val="auto"/>
                <w:sz w:val="18"/>
                <w:szCs w:val="18"/>
              </w:rPr>
            </w:pPr>
            <w:r w:rsidRPr="00C0207F">
              <w:rPr>
                <w:b/>
                <w:bCs w:val="0"/>
                <w:color w:val="auto"/>
                <w:sz w:val="18"/>
                <w:szCs w:val="18"/>
              </w:rPr>
              <w:t xml:space="preserve">Summary of Project </w:t>
            </w:r>
            <w:r w:rsidR="00F85F9B" w:rsidRPr="00C0207F">
              <w:rPr>
                <w:b/>
                <w:bCs w:val="0"/>
                <w:color w:val="auto"/>
                <w:sz w:val="18"/>
                <w:szCs w:val="18"/>
              </w:rPr>
              <w:t>Progress</w:t>
            </w:r>
            <w:r w:rsidR="000E29F6" w:rsidRPr="00C0207F">
              <w:rPr>
                <w:b/>
                <w:bCs w:val="0"/>
                <w:color w:val="auto"/>
                <w:sz w:val="18"/>
                <w:szCs w:val="18"/>
              </w:rPr>
              <w:t>:</w:t>
            </w:r>
          </w:p>
          <w:p w14:paraId="224A81EF" w14:textId="77777777" w:rsidR="000E29F6" w:rsidRPr="00C0207F" w:rsidRDefault="000E29F6" w:rsidP="00686118">
            <w:pPr>
              <w:pStyle w:val="InstructionsPM"/>
              <w:rPr>
                <w:color w:val="auto"/>
                <w:sz w:val="18"/>
                <w:szCs w:val="18"/>
              </w:rPr>
            </w:pPr>
          </w:p>
          <w:p w14:paraId="681453D4" w14:textId="3A70C2B2" w:rsidR="00C361C3" w:rsidRPr="00C0207F" w:rsidRDefault="00C361C3" w:rsidP="00686118">
            <w:pPr>
              <w:pStyle w:val="InstructionsPM"/>
              <w:rPr>
                <w:i w:val="0"/>
                <w:iCs w:val="0"/>
                <w:color w:val="auto"/>
                <w:sz w:val="18"/>
                <w:szCs w:val="18"/>
              </w:rPr>
            </w:pPr>
            <w:r w:rsidRPr="00C0207F">
              <w:rPr>
                <w:b/>
                <w:bCs w:val="0"/>
                <w:i w:val="0"/>
                <w:iCs w:val="0"/>
                <w:color w:val="auto"/>
                <w:sz w:val="18"/>
                <w:szCs w:val="18"/>
              </w:rPr>
              <w:t>Establishment of P</w:t>
            </w:r>
            <w:r w:rsidR="00D0255A" w:rsidRPr="00C0207F">
              <w:rPr>
                <w:b/>
                <w:bCs w:val="0"/>
                <w:i w:val="0"/>
                <w:iCs w:val="0"/>
                <w:color w:val="auto"/>
                <w:sz w:val="18"/>
                <w:szCs w:val="18"/>
              </w:rPr>
              <w:t>MU</w:t>
            </w:r>
            <w:r w:rsidR="000E29F6" w:rsidRPr="00C0207F">
              <w:rPr>
                <w:b/>
                <w:bCs w:val="0"/>
                <w:i w:val="0"/>
                <w:iCs w:val="0"/>
                <w:color w:val="auto"/>
                <w:sz w:val="18"/>
                <w:szCs w:val="18"/>
              </w:rPr>
              <w:t>:</w:t>
            </w:r>
            <w:r w:rsidR="000E29F6" w:rsidRPr="00C0207F">
              <w:rPr>
                <w:i w:val="0"/>
                <w:iCs w:val="0"/>
                <w:color w:val="auto"/>
                <w:sz w:val="18"/>
                <w:szCs w:val="18"/>
              </w:rPr>
              <w:t xml:space="preserve"> The Project Manager, Project Assistant, Communication Specialist and Community Co Management Consultant recruited. The PMU functions as the administrative hub of the project.</w:t>
            </w:r>
          </w:p>
          <w:p w14:paraId="35AC4BD7" w14:textId="77777777" w:rsidR="000E29F6" w:rsidRPr="00C0207F" w:rsidRDefault="000E29F6" w:rsidP="00D0255A">
            <w:pPr>
              <w:pStyle w:val="InstructionsPM"/>
              <w:rPr>
                <w:i w:val="0"/>
                <w:iCs w:val="0"/>
                <w:color w:val="auto"/>
                <w:sz w:val="18"/>
                <w:szCs w:val="18"/>
              </w:rPr>
            </w:pPr>
          </w:p>
          <w:p w14:paraId="69BA3F58" w14:textId="22EAF0A2" w:rsidR="00D0255A" w:rsidRPr="00C0207F" w:rsidRDefault="00D0255A" w:rsidP="00EB10E9">
            <w:pPr>
              <w:pStyle w:val="InstructionsPM"/>
              <w:jc w:val="both"/>
              <w:rPr>
                <w:i w:val="0"/>
                <w:iCs w:val="0"/>
                <w:color w:val="auto"/>
                <w:sz w:val="18"/>
                <w:szCs w:val="18"/>
                <w:shd w:val="clear" w:color="auto" w:fill="FFFFFF"/>
              </w:rPr>
            </w:pPr>
            <w:r w:rsidRPr="00C0207F">
              <w:rPr>
                <w:b/>
                <w:bCs w:val="0"/>
                <w:i w:val="0"/>
                <w:iCs w:val="0"/>
                <w:color w:val="auto"/>
                <w:sz w:val="18"/>
                <w:szCs w:val="18"/>
              </w:rPr>
              <w:t>Establishment of PIU</w:t>
            </w:r>
            <w:r w:rsidR="000E29F6" w:rsidRPr="00C0207F">
              <w:rPr>
                <w:b/>
                <w:bCs w:val="0"/>
                <w:i w:val="0"/>
                <w:iCs w:val="0"/>
                <w:color w:val="auto"/>
                <w:sz w:val="18"/>
                <w:szCs w:val="18"/>
              </w:rPr>
              <w:t>:</w:t>
            </w:r>
            <w:r w:rsidR="000E29F6" w:rsidRPr="00C0207F">
              <w:rPr>
                <w:i w:val="0"/>
                <w:iCs w:val="0"/>
                <w:color w:val="auto"/>
                <w:sz w:val="18"/>
                <w:szCs w:val="18"/>
              </w:rPr>
              <w:t xml:space="preserve"> Established Project Implementation Unit at </w:t>
            </w:r>
            <w:proofErr w:type="spellStart"/>
            <w:r w:rsidR="000E29F6" w:rsidRPr="00C0207F">
              <w:rPr>
                <w:i w:val="0"/>
                <w:iCs w:val="0"/>
                <w:color w:val="auto"/>
                <w:sz w:val="18"/>
                <w:szCs w:val="18"/>
              </w:rPr>
              <w:t>Laamu</w:t>
            </w:r>
            <w:proofErr w:type="spellEnd"/>
            <w:r w:rsidR="000E29F6" w:rsidRPr="00C0207F">
              <w:rPr>
                <w:i w:val="0"/>
                <w:iCs w:val="0"/>
                <w:color w:val="auto"/>
                <w:sz w:val="18"/>
                <w:szCs w:val="18"/>
              </w:rPr>
              <w:t xml:space="preserve"> Atoll. </w:t>
            </w:r>
            <w:r w:rsidR="000E29F6" w:rsidRPr="00C0207F">
              <w:rPr>
                <w:i w:val="0"/>
                <w:iCs w:val="0"/>
                <w:color w:val="auto"/>
                <w:sz w:val="18"/>
                <w:szCs w:val="18"/>
                <w:shd w:val="clear" w:color="auto" w:fill="FFFFFF"/>
              </w:rPr>
              <w:t xml:space="preserve">The unit comprises a Project Coordinator and a Project Administrative Assistant who are permanently based in </w:t>
            </w:r>
            <w:proofErr w:type="spellStart"/>
            <w:r w:rsidR="000E29F6" w:rsidRPr="00C0207F">
              <w:rPr>
                <w:i w:val="0"/>
                <w:iCs w:val="0"/>
                <w:color w:val="auto"/>
                <w:sz w:val="18"/>
                <w:szCs w:val="18"/>
                <w:shd w:val="clear" w:color="auto" w:fill="FFFFFF"/>
              </w:rPr>
              <w:t>Laamu</w:t>
            </w:r>
            <w:proofErr w:type="spellEnd"/>
            <w:r w:rsidR="000E29F6" w:rsidRPr="00C0207F">
              <w:rPr>
                <w:i w:val="0"/>
                <w:iCs w:val="0"/>
                <w:color w:val="auto"/>
                <w:sz w:val="18"/>
                <w:szCs w:val="18"/>
                <w:shd w:val="clear" w:color="auto" w:fill="FFFFFF"/>
              </w:rPr>
              <w:t xml:space="preserve"> atoll.</w:t>
            </w:r>
          </w:p>
          <w:p w14:paraId="2A1E48D3" w14:textId="77777777" w:rsidR="000E29F6" w:rsidRPr="00C0207F" w:rsidRDefault="000E29F6" w:rsidP="00EB10E9">
            <w:pPr>
              <w:pStyle w:val="InstructionsPM"/>
              <w:jc w:val="both"/>
              <w:rPr>
                <w:i w:val="0"/>
                <w:iCs w:val="0"/>
                <w:color w:val="auto"/>
                <w:sz w:val="18"/>
                <w:szCs w:val="18"/>
              </w:rPr>
            </w:pPr>
          </w:p>
          <w:p w14:paraId="0451DE46" w14:textId="358DD91F" w:rsidR="00C361C3" w:rsidRPr="00C0207F" w:rsidRDefault="00C361C3" w:rsidP="00EB10E9">
            <w:pPr>
              <w:pStyle w:val="InstructionsPM"/>
              <w:jc w:val="both"/>
              <w:rPr>
                <w:i w:val="0"/>
                <w:iCs w:val="0"/>
                <w:color w:val="auto"/>
                <w:sz w:val="18"/>
                <w:szCs w:val="18"/>
                <w:shd w:val="clear" w:color="auto" w:fill="FFFFFF"/>
              </w:rPr>
            </w:pPr>
            <w:r w:rsidRPr="00C0207F">
              <w:rPr>
                <w:b/>
                <w:bCs w:val="0"/>
                <w:i w:val="0"/>
                <w:iCs w:val="0"/>
                <w:color w:val="auto"/>
                <w:sz w:val="18"/>
                <w:szCs w:val="18"/>
              </w:rPr>
              <w:t>Project Inception Workshop</w:t>
            </w:r>
            <w:r w:rsidR="000E29F6" w:rsidRPr="00C0207F">
              <w:rPr>
                <w:b/>
                <w:bCs w:val="0"/>
                <w:i w:val="0"/>
                <w:iCs w:val="0"/>
                <w:color w:val="auto"/>
                <w:sz w:val="18"/>
                <w:szCs w:val="18"/>
              </w:rPr>
              <w:t>:</w:t>
            </w:r>
            <w:r w:rsidR="000E29F6" w:rsidRPr="00C0207F">
              <w:rPr>
                <w:i w:val="0"/>
                <w:iCs w:val="0"/>
                <w:color w:val="auto"/>
                <w:sz w:val="18"/>
                <w:szCs w:val="18"/>
              </w:rPr>
              <w:t xml:space="preserve"> P</w:t>
            </w:r>
            <w:r w:rsidR="000E29F6" w:rsidRPr="00C0207F">
              <w:rPr>
                <w:i w:val="0"/>
                <w:iCs w:val="0"/>
                <w:color w:val="auto"/>
                <w:sz w:val="18"/>
                <w:szCs w:val="18"/>
                <w:shd w:val="clear" w:color="auto" w:fill="FFFFFF"/>
              </w:rPr>
              <w:t xml:space="preserve">roject held its inception meeting with all the stakeholders of the project. The meeting was inaugurated by the Minister of State for Environment, Climate Change and Technology </w:t>
            </w:r>
            <w:proofErr w:type="spellStart"/>
            <w:r w:rsidR="000E29F6" w:rsidRPr="00C0207F">
              <w:rPr>
                <w:i w:val="0"/>
                <w:iCs w:val="0"/>
                <w:color w:val="auto"/>
                <w:sz w:val="18"/>
                <w:szCs w:val="18"/>
                <w:shd w:val="clear" w:color="auto" w:fill="FFFFFF"/>
              </w:rPr>
              <w:t>Dr.</w:t>
            </w:r>
            <w:proofErr w:type="spellEnd"/>
            <w:r w:rsidR="000E29F6" w:rsidRPr="00C0207F">
              <w:rPr>
                <w:i w:val="0"/>
                <w:iCs w:val="0"/>
                <w:color w:val="auto"/>
                <w:sz w:val="18"/>
                <w:szCs w:val="18"/>
                <w:shd w:val="clear" w:color="auto" w:fill="FFFFFF"/>
              </w:rPr>
              <w:t xml:space="preserve"> Abdulla Naseer.</w:t>
            </w:r>
          </w:p>
          <w:p w14:paraId="1DCF3801" w14:textId="77777777" w:rsidR="000E29F6" w:rsidRPr="00C0207F" w:rsidRDefault="000E29F6" w:rsidP="00EB10E9">
            <w:pPr>
              <w:pStyle w:val="InstructionsPM"/>
              <w:jc w:val="both"/>
              <w:rPr>
                <w:i w:val="0"/>
                <w:iCs w:val="0"/>
                <w:color w:val="auto"/>
                <w:sz w:val="18"/>
                <w:szCs w:val="18"/>
              </w:rPr>
            </w:pPr>
          </w:p>
          <w:p w14:paraId="7FCD6450" w14:textId="2EE92D3A" w:rsidR="00C361C3" w:rsidRPr="00C0207F" w:rsidRDefault="00C361C3" w:rsidP="00EB10E9">
            <w:pPr>
              <w:pStyle w:val="InstructionsPM"/>
              <w:jc w:val="both"/>
              <w:rPr>
                <w:i w:val="0"/>
                <w:iCs w:val="0"/>
                <w:color w:val="auto"/>
                <w:sz w:val="18"/>
                <w:szCs w:val="18"/>
                <w:shd w:val="clear" w:color="auto" w:fill="FFFFFF"/>
              </w:rPr>
            </w:pPr>
            <w:r w:rsidRPr="00C0207F">
              <w:rPr>
                <w:b/>
                <w:bCs w:val="0"/>
                <w:i w:val="0"/>
                <w:iCs w:val="0"/>
                <w:color w:val="auto"/>
                <w:sz w:val="18"/>
                <w:szCs w:val="18"/>
              </w:rPr>
              <w:t>Project Steering Committee meeting</w:t>
            </w:r>
            <w:r w:rsidR="00CC736A" w:rsidRPr="00C0207F">
              <w:rPr>
                <w:b/>
                <w:bCs w:val="0"/>
                <w:i w:val="0"/>
                <w:iCs w:val="0"/>
                <w:color w:val="auto"/>
                <w:sz w:val="18"/>
                <w:szCs w:val="18"/>
              </w:rPr>
              <w:t>:</w:t>
            </w:r>
            <w:r w:rsidR="000E29F6" w:rsidRPr="00C0207F">
              <w:rPr>
                <w:i w:val="0"/>
                <w:iCs w:val="0"/>
                <w:color w:val="auto"/>
                <w:sz w:val="18"/>
                <w:szCs w:val="18"/>
              </w:rPr>
              <w:t xml:space="preserve"> </w:t>
            </w:r>
            <w:r w:rsidR="000E29F6" w:rsidRPr="00C0207F">
              <w:rPr>
                <w:i w:val="0"/>
                <w:iCs w:val="0"/>
                <w:color w:val="auto"/>
                <w:sz w:val="18"/>
                <w:szCs w:val="18"/>
                <w:shd w:val="clear" w:color="auto" w:fill="FFFFFF"/>
              </w:rPr>
              <w:t xml:space="preserve">The first meeting of the </w:t>
            </w:r>
            <w:proofErr w:type="spellStart"/>
            <w:r w:rsidR="000E29F6" w:rsidRPr="00C0207F">
              <w:rPr>
                <w:i w:val="0"/>
                <w:iCs w:val="0"/>
                <w:color w:val="auto"/>
                <w:sz w:val="18"/>
                <w:szCs w:val="18"/>
                <w:shd w:val="clear" w:color="auto" w:fill="FFFFFF"/>
              </w:rPr>
              <w:t>ENDhERI</w:t>
            </w:r>
            <w:proofErr w:type="spellEnd"/>
            <w:r w:rsidR="000E29F6" w:rsidRPr="00C0207F">
              <w:rPr>
                <w:i w:val="0"/>
                <w:iCs w:val="0"/>
                <w:color w:val="auto"/>
                <w:sz w:val="18"/>
                <w:szCs w:val="18"/>
                <w:shd w:val="clear" w:color="auto" w:fill="FFFFFF"/>
              </w:rPr>
              <w:t xml:space="preserve"> project’s steering committee was held. The meeting was chaired by the Minister of State for Environment, Climate Change and Technology, </w:t>
            </w:r>
            <w:proofErr w:type="spellStart"/>
            <w:r w:rsidR="000E29F6" w:rsidRPr="00C0207F">
              <w:rPr>
                <w:i w:val="0"/>
                <w:iCs w:val="0"/>
                <w:color w:val="auto"/>
                <w:sz w:val="18"/>
                <w:szCs w:val="18"/>
                <w:shd w:val="clear" w:color="auto" w:fill="FFFFFF"/>
              </w:rPr>
              <w:t>Dr.</w:t>
            </w:r>
            <w:proofErr w:type="spellEnd"/>
            <w:r w:rsidR="000E29F6" w:rsidRPr="00C0207F">
              <w:rPr>
                <w:i w:val="0"/>
                <w:iCs w:val="0"/>
                <w:color w:val="auto"/>
                <w:sz w:val="18"/>
                <w:szCs w:val="18"/>
                <w:shd w:val="clear" w:color="auto" w:fill="FFFFFF"/>
              </w:rPr>
              <w:t xml:space="preserve"> Abdulla Naseer. In his opening remarks </w:t>
            </w:r>
            <w:proofErr w:type="spellStart"/>
            <w:r w:rsidR="000E29F6" w:rsidRPr="00C0207F">
              <w:rPr>
                <w:i w:val="0"/>
                <w:iCs w:val="0"/>
                <w:color w:val="auto"/>
                <w:sz w:val="18"/>
                <w:szCs w:val="18"/>
                <w:shd w:val="clear" w:color="auto" w:fill="FFFFFF"/>
              </w:rPr>
              <w:t>Dr.</w:t>
            </w:r>
            <w:proofErr w:type="spellEnd"/>
            <w:r w:rsidR="000E29F6" w:rsidRPr="00C0207F">
              <w:rPr>
                <w:i w:val="0"/>
                <w:iCs w:val="0"/>
                <w:color w:val="auto"/>
                <w:sz w:val="18"/>
                <w:szCs w:val="18"/>
                <w:shd w:val="clear" w:color="auto" w:fill="FFFFFF"/>
              </w:rPr>
              <w:t xml:space="preserve"> Naseer noted that projects such as this required close cooperation and participation of a large number of </w:t>
            </w:r>
            <w:proofErr w:type="gramStart"/>
            <w:r w:rsidR="000E29F6" w:rsidRPr="00C0207F">
              <w:rPr>
                <w:i w:val="0"/>
                <w:iCs w:val="0"/>
                <w:color w:val="auto"/>
                <w:sz w:val="18"/>
                <w:szCs w:val="18"/>
                <w:shd w:val="clear" w:color="auto" w:fill="FFFFFF"/>
              </w:rPr>
              <w:t>agencies, and</w:t>
            </w:r>
            <w:proofErr w:type="gramEnd"/>
            <w:r w:rsidR="000E29F6" w:rsidRPr="00C0207F">
              <w:rPr>
                <w:i w:val="0"/>
                <w:iCs w:val="0"/>
                <w:color w:val="auto"/>
                <w:sz w:val="18"/>
                <w:szCs w:val="18"/>
                <w:shd w:val="clear" w:color="auto" w:fill="FFFFFF"/>
              </w:rPr>
              <w:t xml:space="preserve"> highlighted the importance of discussions and deliberations that was made possible through the committee.</w:t>
            </w:r>
            <w:r w:rsidR="00434521" w:rsidRPr="00C0207F">
              <w:rPr>
                <w:i w:val="0"/>
                <w:iCs w:val="0"/>
                <w:color w:val="auto"/>
                <w:sz w:val="18"/>
                <w:szCs w:val="18"/>
                <w:shd w:val="clear" w:color="auto" w:fill="FFFFFF"/>
              </w:rPr>
              <w:t xml:space="preserve"> (Annex 1)</w:t>
            </w:r>
          </w:p>
          <w:p w14:paraId="2E120D24" w14:textId="77777777" w:rsidR="000E29F6" w:rsidRPr="00C0207F" w:rsidRDefault="000E29F6" w:rsidP="00EB10E9">
            <w:pPr>
              <w:pStyle w:val="InstructionsPM"/>
              <w:jc w:val="both"/>
              <w:rPr>
                <w:i w:val="0"/>
                <w:iCs w:val="0"/>
                <w:color w:val="auto"/>
                <w:sz w:val="18"/>
                <w:szCs w:val="18"/>
              </w:rPr>
            </w:pPr>
          </w:p>
          <w:p w14:paraId="3C802271" w14:textId="4FF98C09" w:rsidR="00C361C3" w:rsidRPr="00C0207F" w:rsidRDefault="00C361C3" w:rsidP="00EB10E9">
            <w:pPr>
              <w:pStyle w:val="InstructionsPM"/>
              <w:jc w:val="both"/>
              <w:rPr>
                <w:i w:val="0"/>
                <w:iCs w:val="0"/>
                <w:color w:val="auto"/>
                <w:sz w:val="18"/>
                <w:szCs w:val="18"/>
                <w:shd w:val="clear" w:color="auto" w:fill="FFFFFF"/>
              </w:rPr>
            </w:pPr>
            <w:bookmarkStart w:id="4" w:name="_Hlk107481985"/>
            <w:r w:rsidRPr="00C0207F">
              <w:rPr>
                <w:b/>
                <w:bCs w:val="0"/>
                <w:i w:val="0"/>
                <w:iCs w:val="0"/>
                <w:color w:val="auto"/>
                <w:sz w:val="18"/>
                <w:szCs w:val="18"/>
              </w:rPr>
              <w:t>KAP Assessment</w:t>
            </w:r>
            <w:r w:rsidR="000E29F6" w:rsidRPr="00C0207F">
              <w:rPr>
                <w:b/>
                <w:bCs w:val="0"/>
                <w:i w:val="0"/>
                <w:iCs w:val="0"/>
                <w:color w:val="auto"/>
                <w:sz w:val="18"/>
                <w:szCs w:val="18"/>
              </w:rPr>
              <w:t>:</w:t>
            </w:r>
            <w:r w:rsidR="000E29F6" w:rsidRPr="00C0207F">
              <w:rPr>
                <w:i w:val="0"/>
                <w:iCs w:val="0"/>
                <w:color w:val="auto"/>
                <w:sz w:val="18"/>
                <w:szCs w:val="18"/>
              </w:rPr>
              <w:t xml:space="preserve"> </w:t>
            </w:r>
            <w:r w:rsidR="000E29F6" w:rsidRPr="00C0207F">
              <w:rPr>
                <w:i w:val="0"/>
                <w:iCs w:val="0"/>
                <w:color w:val="auto"/>
                <w:sz w:val="18"/>
                <w:szCs w:val="18"/>
                <w:shd w:val="clear" w:color="auto" w:fill="FFFFFF"/>
              </w:rPr>
              <w:t xml:space="preserve">A Knowledge, Attitudes and Practices survey on environmental awareness among the island communities of </w:t>
            </w:r>
            <w:proofErr w:type="spellStart"/>
            <w:r w:rsidR="000E29F6" w:rsidRPr="00C0207F">
              <w:rPr>
                <w:i w:val="0"/>
                <w:iCs w:val="0"/>
                <w:color w:val="auto"/>
                <w:sz w:val="18"/>
                <w:szCs w:val="18"/>
                <w:shd w:val="clear" w:color="auto" w:fill="FFFFFF"/>
              </w:rPr>
              <w:t>Laamu</w:t>
            </w:r>
            <w:proofErr w:type="spellEnd"/>
            <w:r w:rsidR="000E29F6" w:rsidRPr="00C0207F">
              <w:rPr>
                <w:i w:val="0"/>
                <w:iCs w:val="0"/>
                <w:color w:val="auto"/>
                <w:sz w:val="18"/>
                <w:szCs w:val="18"/>
                <w:shd w:val="clear" w:color="auto" w:fill="FFFFFF"/>
              </w:rPr>
              <w:t xml:space="preserve"> atoll was conducted. The survey covered 10 out of the 11 inhabited islands in the </w:t>
            </w:r>
            <w:proofErr w:type="gramStart"/>
            <w:r w:rsidR="000E29F6" w:rsidRPr="00C0207F">
              <w:rPr>
                <w:i w:val="0"/>
                <w:iCs w:val="0"/>
                <w:color w:val="auto"/>
                <w:sz w:val="18"/>
                <w:szCs w:val="18"/>
                <w:shd w:val="clear" w:color="auto" w:fill="FFFFFF"/>
              </w:rPr>
              <w:t>atoll, and</w:t>
            </w:r>
            <w:proofErr w:type="gramEnd"/>
            <w:r w:rsidR="000E29F6" w:rsidRPr="00C0207F">
              <w:rPr>
                <w:i w:val="0"/>
                <w:iCs w:val="0"/>
                <w:color w:val="auto"/>
                <w:sz w:val="18"/>
                <w:szCs w:val="18"/>
                <w:shd w:val="clear" w:color="auto" w:fill="FFFFFF"/>
              </w:rPr>
              <w:t xml:space="preserve"> interviewed over 1000 respondents. Information was collected on media consumption habits, level of knowledge on environmental affairs, attitudes concerning environmental conservation efforts in the country and respondent’s own practices that impact the environment.</w:t>
            </w:r>
            <w:r w:rsidR="00413E82" w:rsidRPr="00C0207F">
              <w:rPr>
                <w:i w:val="0"/>
                <w:iCs w:val="0"/>
                <w:color w:val="auto"/>
                <w:sz w:val="18"/>
                <w:szCs w:val="18"/>
                <w:shd w:val="clear" w:color="auto" w:fill="FFFFFF"/>
              </w:rPr>
              <w:t xml:space="preserve"> (Annex 2)</w:t>
            </w:r>
          </w:p>
          <w:bookmarkEnd w:id="4"/>
          <w:p w14:paraId="0488D24F" w14:textId="77777777" w:rsidR="000E29F6" w:rsidRPr="00C0207F" w:rsidRDefault="000E29F6" w:rsidP="00EB10E9">
            <w:pPr>
              <w:pStyle w:val="InstructionsPM"/>
              <w:jc w:val="both"/>
              <w:rPr>
                <w:i w:val="0"/>
                <w:iCs w:val="0"/>
                <w:color w:val="auto"/>
                <w:sz w:val="18"/>
                <w:szCs w:val="18"/>
              </w:rPr>
            </w:pPr>
          </w:p>
          <w:p w14:paraId="74CC84DB" w14:textId="3890D880" w:rsidR="00C56065" w:rsidRPr="00C0207F" w:rsidRDefault="00C361C3" w:rsidP="00EB10E9">
            <w:pPr>
              <w:shd w:val="clear" w:color="auto" w:fill="FFFFFF"/>
              <w:jc w:val="both"/>
              <w:rPr>
                <w:rFonts w:cs="Arial"/>
                <w:bCs/>
                <w:szCs w:val="18"/>
                <w:lang w:eastAsia="en-GB"/>
              </w:rPr>
            </w:pPr>
            <w:bookmarkStart w:id="5" w:name="_Hlk107827311"/>
            <w:r w:rsidRPr="00C0207F">
              <w:rPr>
                <w:rFonts w:cs="Arial"/>
                <w:b/>
                <w:szCs w:val="18"/>
              </w:rPr>
              <w:t>Baseline Study of Waste</w:t>
            </w:r>
            <w:r w:rsidR="00C56065" w:rsidRPr="00C0207F">
              <w:rPr>
                <w:rFonts w:cs="Arial"/>
                <w:b/>
                <w:szCs w:val="18"/>
              </w:rPr>
              <w:t xml:space="preserve"> Management in </w:t>
            </w:r>
            <w:proofErr w:type="spellStart"/>
            <w:r w:rsidR="00C56065" w:rsidRPr="00C0207F">
              <w:rPr>
                <w:rFonts w:cs="Arial"/>
                <w:b/>
                <w:szCs w:val="18"/>
              </w:rPr>
              <w:t>Laamu</w:t>
            </w:r>
            <w:proofErr w:type="spellEnd"/>
            <w:r w:rsidR="00C56065" w:rsidRPr="00C0207F">
              <w:rPr>
                <w:rFonts w:cs="Arial"/>
                <w:b/>
                <w:szCs w:val="18"/>
              </w:rPr>
              <w:t xml:space="preserve"> Atoll</w:t>
            </w:r>
            <w:bookmarkEnd w:id="5"/>
            <w:r w:rsidR="00CC736A" w:rsidRPr="00C0207F">
              <w:rPr>
                <w:rFonts w:cs="Arial"/>
                <w:b/>
                <w:szCs w:val="18"/>
              </w:rPr>
              <w:t>:</w:t>
            </w:r>
            <w:r w:rsidR="00C56065" w:rsidRPr="00C0207F">
              <w:rPr>
                <w:rFonts w:cs="Arial"/>
                <w:bCs/>
                <w:szCs w:val="18"/>
              </w:rPr>
              <w:t xml:space="preserve"> </w:t>
            </w:r>
            <w:r w:rsidR="00C56065" w:rsidRPr="00C0207F">
              <w:rPr>
                <w:rFonts w:cs="Arial"/>
                <w:bCs/>
                <w:szCs w:val="18"/>
                <w:lang w:eastAsia="en-GB"/>
              </w:rPr>
              <w:t xml:space="preserve">The main aim of the report is to identify and assess the current waste management status of </w:t>
            </w:r>
            <w:proofErr w:type="spellStart"/>
            <w:r w:rsidR="00C56065" w:rsidRPr="00C0207F">
              <w:rPr>
                <w:rFonts w:cs="Arial"/>
                <w:bCs/>
                <w:szCs w:val="18"/>
                <w:lang w:eastAsia="en-GB"/>
              </w:rPr>
              <w:t>Laamu</w:t>
            </w:r>
            <w:proofErr w:type="spellEnd"/>
            <w:r w:rsidR="00C56065" w:rsidRPr="00C0207F">
              <w:rPr>
                <w:rFonts w:cs="Arial"/>
                <w:bCs/>
                <w:szCs w:val="18"/>
                <w:lang w:eastAsia="en-GB"/>
              </w:rPr>
              <w:t xml:space="preserve"> Atoll. The report is developed as a baseline for the implementation of waste management components within the </w:t>
            </w:r>
            <w:proofErr w:type="spellStart"/>
            <w:r w:rsidR="00C56065" w:rsidRPr="00C0207F">
              <w:rPr>
                <w:rFonts w:cs="Arial"/>
                <w:bCs/>
                <w:szCs w:val="18"/>
                <w:lang w:eastAsia="en-GB"/>
              </w:rPr>
              <w:t>ENDhERI</w:t>
            </w:r>
            <w:proofErr w:type="spellEnd"/>
            <w:r w:rsidR="00C56065" w:rsidRPr="00C0207F">
              <w:rPr>
                <w:rFonts w:cs="Arial"/>
                <w:bCs/>
                <w:szCs w:val="18"/>
                <w:lang w:eastAsia="en-GB"/>
              </w:rPr>
              <w:t xml:space="preserve"> project. The baseline will assist in Identification of </w:t>
            </w:r>
            <w:proofErr w:type="gramStart"/>
            <w:r w:rsidR="00C56065" w:rsidRPr="00C0207F">
              <w:rPr>
                <w:rFonts w:cs="Arial"/>
                <w:bCs/>
                <w:szCs w:val="18"/>
                <w:lang w:eastAsia="en-GB"/>
              </w:rPr>
              <w:t>current status</w:t>
            </w:r>
            <w:proofErr w:type="gramEnd"/>
            <w:r w:rsidR="00C56065" w:rsidRPr="00C0207F">
              <w:rPr>
                <w:rFonts w:cs="Arial"/>
                <w:bCs/>
                <w:szCs w:val="18"/>
                <w:lang w:eastAsia="en-GB"/>
              </w:rPr>
              <w:t xml:space="preserve"> of local waste management practices</w:t>
            </w:r>
            <w:r w:rsidR="00CC736A" w:rsidRPr="00C0207F">
              <w:rPr>
                <w:rFonts w:cs="Arial"/>
                <w:bCs/>
                <w:szCs w:val="18"/>
                <w:lang w:eastAsia="en-GB"/>
              </w:rPr>
              <w:t xml:space="preserve">, </w:t>
            </w:r>
            <w:r w:rsidR="00C56065" w:rsidRPr="00C0207F">
              <w:rPr>
                <w:rFonts w:cs="Arial"/>
                <w:bCs/>
                <w:szCs w:val="18"/>
                <w:lang w:eastAsia="en-GB"/>
              </w:rPr>
              <w:t>priority areas and waste management needs for the Atoll</w:t>
            </w:r>
            <w:r w:rsidR="00CC736A" w:rsidRPr="00C0207F">
              <w:rPr>
                <w:rFonts w:cs="Arial"/>
                <w:bCs/>
                <w:szCs w:val="18"/>
                <w:lang w:eastAsia="en-GB"/>
              </w:rPr>
              <w:t>.</w:t>
            </w:r>
            <w:r w:rsidR="00413E82" w:rsidRPr="00C0207F">
              <w:rPr>
                <w:rFonts w:cs="Arial"/>
                <w:bCs/>
                <w:szCs w:val="18"/>
                <w:lang w:eastAsia="en-GB"/>
              </w:rPr>
              <w:t xml:space="preserve"> (Annex 3)</w:t>
            </w:r>
          </w:p>
          <w:p w14:paraId="07E10373" w14:textId="77777777" w:rsidR="000E29F6" w:rsidRPr="00C0207F" w:rsidRDefault="000E29F6" w:rsidP="00EB10E9">
            <w:pPr>
              <w:pStyle w:val="InstructionsPM"/>
              <w:jc w:val="both"/>
              <w:rPr>
                <w:i w:val="0"/>
                <w:iCs w:val="0"/>
                <w:color w:val="auto"/>
                <w:sz w:val="18"/>
                <w:szCs w:val="18"/>
              </w:rPr>
            </w:pPr>
          </w:p>
          <w:p w14:paraId="31DECA2D" w14:textId="5BF8CA77" w:rsidR="00D0255A" w:rsidRPr="00C0207F" w:rsidRDefault="00D0255A" w:rsidP="00EB10E9">
            <w:pPr>
              <w:pStyle w:val="InstructionsPM"/>
              <w:jc w:val="both"/>
              <w:rPr>
                <w:i w:val="0"/>
                <w:iCs w:val="0"/>
                <w:color w:val="auto"/>
                <w:sz w:val="18"/>
                <w:szCs w:val="18"/>
                <w:shd w:val="clear" w:color="auto" w:fill="FFFFFF"/>
              </w:rPr>
            </w:pPr>
            <w:bookmarkStart w:id="6" w:name="_Hlk107482001"/>
            <w:r w:rsidRPr="00C0207F">
              <w:rPr>
                <w:b/>
                <w:bCs w:val="0"/>
                <w:i w:val="0"/>
                <w:iCs w:val="0"/>
                <w:color w:val="auto"/>
                <w:sz w:val="18"/>
                <w:szCs w:val="18"/>
              </w:rPr>
              <w:t xml:space="preserve">Project Sensitization </w:t>
            </w:r>
            <w:r w:rsidR="000E29F6" w:rsidRPr="00C0207F">
              <w:rPr>
                <w:b/>
                <w:bCs w:val="0"/>
                <w:i w:val="0"/>
                <w:iCs w:val="0"/>
                <w:color w:val="auto"/>
                <w:sz w:val="18"/>
                <w:szCs w:val="18"/>
              </w:rPr>
              <w:t xml:space="preserve">at </w:t>
            </w:r>
            <w:proofErr w:type="spellStart"/>
            <w:r w:rsidR="000E29F6" w:rsidRPr="00C0207F">
              <w:rPr>
                <w:b/>
                <w:bCs w:val="0"/>
                <w:i w:val="0"/>
                <w:iCs w:val="0"/>
                <w:color w:val="auto"/>
                <w:sz w:val="18"/>
                <w:szCs w:val="18"/>
              </w:rPr>
              <w:t>Laamu</w:t>
            </w:r>
            <w:proofErr w:type="spellEnd"/>
            <w:r w:rsidR="000E29F6" w:rsidRPr="00C0207F">
              <w:rPr>
                <w:b/>
                <w:bCs w:val="0"/>
                <w:i w:val="0"/>
                <w:iCs w:val="0"/>
                <w:color w:val="auto"/>
                <w:sz w:val="18"/>
                <w:szCs w:val="18"/>
              </w:rPr>
              <w:t xml:space="preserve"> Atoll:</w:t>
            </w:r>
            <w:r w:rsidR="000E29F6" w:rsidRPr="00C0207F">
              <w:rPr>
                <w:i w:val="0"/>
                <w:iCs w:val="0"/>
                <w:color w:val="auto"/>
                <w:sz w:val="18"/>
                <w:szCs w:val="18"/>
              </w:rPr>
              <w:t xml:space="preserve"> </w:t>
            </w:r>
            <w:r w:rsidR="000E29F6" w:rsidRPr="00C0207F">
              <w:rPr>
                <w:i w:val="0"/>
                <w:iCs w:val="0"/>
                <w:color w:val="auto"/>
                <w:sz w:val="18"/>
                <w:szCs w:val="18"/>
                <w:shd w:val="clear" w:color="auto" w:fill="FFFFFF"/>
              </w:rPr>
              <w:t xml:space="preserve">Project conducted the series of project sensitization in </w:t>
            </w:r>
            <w:proofErr w:type="spellStart"/>
            <w:r w:rsidR="000E29F6" w:rsidRPr="00C0207F">
              <w:rPr>
                <w:i w:val="0"/>
                <w:iCs w:val="0"/>
                <w:color w:val="auto"/>
                <w:sz w:val="18"/>
                <w:szCs w:val="18"/>
                <w:shd w:val="clear" w:color="auto" w:fill="FFFFFF"/>
              </w:rPr>
              <w:t>Laamu</w:t>
            </w:r>
            <w:proofErr w:type="spellEnd"/>
            <w:r w:rsidR="000E29F6" w:rsidRPr="00C0207F">
              <w:rPr>
                <w:i w:val="0"/>
                <w:iCs w:val="0"/>
                <w:color w:val="auto"/>
                <w:sz w:val="18"/>
                <w:szCs w:val="18"/>
                <w:shd w:val="clear" w:color="auto" w:fill="FFFFFF"/>
              </w:rPr>
              <w:t xml:space="preserve"> atoll, visiting all islands of </w:t>
            </w:r>
            <w:proofErr w:type="spellStart"/>
            <w:r w:rsidR="000E29F6" w:rsidRPr="00C0207F">
              <w:rPr>
                <w:i w:val="0"/>
                <w:iCs w:val="0"/>
                <w:color w:val="auto"/>
                <w:sz w:val="18"/>
                <w:szCs w:val="18"/>
                <w:shd w:val="clear" w:color="auto" w:fill="FFFFFF"/>
              </w:rPr>
              <w:t>Laamu</w:t>
            </w:r>
            <w:proofErr w:type="spellEnd"/>
            <w:r w:rsidR="000E29F6" w:rsidRPr="00C0207F">
              <w:rPr>
                <w:i w:val="0"/>
                <w:iCs w:val="0"/>
                <w:color w:val="auto"/>
                <w:sz w:val="18"/>
                <w:szCs w:val="18"/>
                <w:shd w:val="clear" w:color="auto" w:fill="FFFFFF"/>
              </w:rPr>
              <w:t xml:space="preserve"> Atoll to inform the councils, women’s development committees, local communities and schools about project objectives, </w:t>
            </w:r>
            <w:proofErr w:type="gramStart"/>
            <w:r w:rsidR="000E29F6" w:rsidRPr="00C0207F">
              <w:rPr>
                <w:i w:val="0"/>
                <w:iCs w:val="0"/>
                <w:color w:val="auto"/>
                <w:sz w:val="18"/>
                <w:szCs w:val="18"/>
                <w:shd w:val="clear" w:color="auto" w:fill="FFFFFF"/>
              </w:rPr>
              <w:t>scope</w:t>
            </w:r>
            <w:proofErr w:type="gramEnd"/>
            <w:r w:rsidR="000E29F6" w:rsidRPr="00C0207F">
              <w:rPr>
                <w:i w:val="0"/>
                <w:iCs w:val="0"/>
                <w:color w:val="auto"/>
                <w:sz w:val="18"/>
                <w:szCs w:val="18"/>
                <w:shd w:val="clear" w:color="auto" w:fill="FFFFFF"/>
              </w:rPr>
              <w:t xml:space="preserve"> and ongoing and upcoming activities.</w:t>
            </w:r>
            <w:r w:rsidR="004E70BA" w:rsidRPr="00C0207F">
              <w:rPr>
                <w:i w:val="0"/>
                <w:iCs w:val="0"/>
                <w:color w:val="auto"/>
                <w:sz w:val="18"/>
                <w:szCs w:val="18"/>
                <w:shd w:val="clear" w:color="auto" w:fill="FFFFFF"/>
              </w:rPr>
              <w:t xml:space="preserve"> Environmental awareness sessions were held for students from grade 6 to 9 of three schools in </w:t>
            </w:r>
            <w:proofErr w:type="spellStart"/>
            <w:r w:rsidR="004E70BA" w:rsidRPr="00C0207F">
              <w:rPr>
                <w:i w:val="0"/>
                <w:iCs w:val="0"/>
                <w:color w:val="auto"/>
                <w:sz w:val="18"/>
                <w:szCs w:val="18"/>
                <w:shd w:val="clear" w:color="auto" w:fill="FFFFFF"/>
              </w:rPr>
              <w:t>Laamu</w:t>
            </w:r>
            <w:proofErr w:type="spellEnd"/>
            <w:r w:rsidR="004E70BA" w:rsidRPr="00C0207F">
              <w:rPr>
                <w:i w:val="0"/>
                <w:iCs w:val="0"/>
                <w:color w:val="auto"/>
                <w:sz w:val="18"/>
                <w:szCs w:val="18"/>
                <w:shd w:val="clear" w:color="auto" w:fill="FFFFFF"/>
              </w:rPr>
              <w:t xml:space="preserve"> Gan and </w:t>
            </w:r>
            <w:proofErr w:type="spellStart"/>
            <w:r w:rsidR="004E70BA" w:rsidRPr="00C0207F">
              <w:rPr>
                <w:i w:val="0"/>
                <w:iCs w:val="0"/>
                <w:color w:val="auto"/>
                <w:sz w:val="18"/>
                <w:szCs w:val="18"/>
                <w:shd w:val="clear" w:color="auto" w:fill="FFFFFF"/>
              </w:rPr>
              <w:t>Fonadhoo</w:t>
            </w:r>
            <w:proofErr w:type="spellEnd"/>
            <w:r w:rsidR="004E70BA" w:rsidRPr="00C0207F">
              <w:rPr>
                <w:i w:val="0"/>
                <w:iCs w:val="0"/>
                <w:color w:val="auto"/>
                <w:sz w:val="18"/>
                <w:szCs w:val="18"/>
                <w:shd w:val="clear" w:color="auto" w:fill="FFFFFF"/>
              </w:rPr>
              <w:t>.</w:t>
            </w:r>
          </w:p>
          <w:bookmarkEnd w:id="6"/>
          <w:p w14:paraId="60E458C2" w14:textId="77777777" w:rsidR="000E29F6" w:rsidRPr="00C0207F" w:rsidRDefault="000E29F6" w:rsidP="00EB10E9">
            <w:pPr>
              <w:pStyle w:val="InstructionsPM"/>
              <w:jc w:val="both"/>
              <w:rPr>
                <w:i w:val="0"/>
                <w:iCs w:val="0"/>
                <w:color w:val="auto"/>
                <w:sz w:val="18"/>
                <w:szCs w:val="18"/>
              </w:rPr>
            </w:pPr>
          </w:p>
          <w:p w14:paraId="7474E4B6" w14:textId="2582F36D" w:rsidR="000E29F6" w:rsidRPr="00C0207F" w:rsidRDefault="00D0255A" w:rsidP="00EB10E9">
            <w:pPr>
              <w:pStyle w:val="NormalWeb"/>
              <w:shd w:val="clear" w:color="auto" w:fill="FFFFFF"/>
              <w:spacing w:before="0" w:beforeAutospacing="0" w:after="360" w:afterAutospacing="0"/>
              <w:jc w:val="both"/>
              <w:rPr>
                <w:rFonts w:cs="Arial"/>
                <w:bCs/>
                <w:sz w:val="18"/>
                <w:szCs w:val="18"/>
                <w:lang w:eastAsia="en-GB"/>
              </w:rPr>
            </w:pPr>
            <w:r w:rsidRPr="00C0207F">
              <w:rPr>
                <w:rFonts w:cs="Arial"/>
                <w:b/>
                <w:sz w:val="18"/>
                <w:szCs w:val="18"/>
              </w:rPr>
              <w:t xml:space="preserve">Resource Usage consultations regarding proposed protected areas in </w:t>
            </w:r>
            <w:proofErr w:type="spellStart"/>
            <w:r w:rsidRPr="00C0207F">
              <w:rPr>
                <w:rFonts w:cs="Arial"/>
                <w:b/>
                <w:sz w:val="18"/>
                <w:szCs w:val="18"/>
              </w:rPr>
              <w:t>Laamu</w:t>
            </w:r>
            <w:proofErr w:type="spellEnd"/>
            <w:r w:rsidRPr="00C0207F">
              <w:rPr>
                <w:rFonts w:cs="Arial"/>
                <w:b/>
                <w:sz w:val="18"/>
                <w:szCs w:val="18"/>
              </w:rPr>
              <w:t xml:space="preserve"> Atoll</w:t>
            </w:r>
            <w:r w:rsidR="004E70BA" w:rsidRPr="00C0207F">
              <w:rPr>
                <w:rFonts w:cs="Arial"/>
                <w:b/>
                <w:sz w:val="18"/>
                <w:szCs w:val="18"/>
              </w:rPr>
              <w:t>:</w:t>
            </w:r>
            <w:r w:rsidR="004E70BA" w:rsidRPr="00C0207F">
              <w:rPr>
                <w:rFonts w:cs="Arial"/>
                <w:bCs/>
                <w:sz w:val="18"/>
                <w:szCs w:val="18"/>
              </w:rPr>
              <w:t xml:space="preserve"> </w:t>
            </w:r>
            <w:r w:rsidR="004E70BA" w:rsidRPr="00C0207F">
              <w:rPr>
                <w:rFonts w:cs="Arial"/>
                <w:bCs/>
                <w:sz w:val="18"/>
                <w:szCs w:val="18"/>
                <w:lang w:eastAsia="en-GB"/>
              </w:rPr>
              <w:t xml:space="preserve">Meetings to obtain and gather information on the resource usage at the proposed protected areas in </w:t>
            </w:r>
            <w:proofErr w:type="spellStart"/>
            <w:r w:rsidR="004E70BA" w:rsidRPr="00C0207F">
              <w:rPr>
                <w:rFonts w:cs="Arial"/>
                <w:bCs/>
                <w:sz w:val="18"/>
                <w:szCs w:val="18"/>
                <w:lang w:eastAsia="en-GB"/>
              </w:rPr>
              <w:t>Laamu</w:t>
            </w:r>
            <w:proofErr w:type="spellEnd"/>
            <w:r w:rsidR="004E70BA" w:rsidRPr="00C0207F">
              <w:rPr>
                <w:rFonts w:cs="Arial"/>
                <w:bCs/>
                <w:sz w:val="18"/>
                <w:szCs w:val="18"/>
                <w:lang w:eastAsia="en-GB"/>
              </w:rPr>
              <w:t xml:space="preserve"> atoll were conducted in the islands of </w:t>
            </w:r>
            <w:proofErr w:type="spellStart"/>
            <w:r w:rsidR="004E70BA" w:rsidRPr="00C0207F">
              <w:rPr>
                <w:rFonts w:cs="Arial"/>
                <w:bCs/>
                <w:sz w:val="18"/>
                <w:szCs w:val="18"/>
                <w:lang w:eastAsia="en-GB"/>
              </w:rPr>
              <w:t>Laamu</w:t>
            </w:r>
            <w:proofErr w:type="spellEnd"/>
            <w:r w:rsidR="004E70BA" w:rsidRPr="00C0207F">
              <w:rPr>
                <w:rFonts w:cs="Arial"/>
                <w:bCs/>
                <w:sz w:val="18"/>
                <w:szCs w:val="18"/>
                <w:lang w:eastAsia="en-GB"/>
              </w:rPr>
              <w:t xml:space="preserve"> atoll </w:t>
            </w:r>
            <w:proofErr w:type="spellStart"/>
            <w:r w:rsidR="004E70BA" w:rsidRPr="00C0207F">
              <w:rPr>
                <w:rFonts w:cs="Arial"/>
                <w:bCs/>
                <w:sz w:val="18"/>
                <w:szCs w:val="18"/>
                <w:lang w:eastAsia="en-GB"/>
              </w:rPr>
              <w:t>Hithadhoo</w:t>
            </w:r>
            <w:proofErr w:type="spellEnd"/>
            <w:r w:rsidR="004E70BA" w:rsidRPr="00C0207F">
              <w:rPr>
                <w:rFonts w:cs="Arial"/>
                <w:bCs/>
                <w:sz w:val="18"/>
                <w:szCs w:val="18"/>
                <w:lang w:eastAsia="en-GB"/>
              </w:rPr>
              <w:t xml:space="preserve">, </w:t>
            </w:r>
            <w:proofErr w:type="spellStart"/>
            <w:r w:rsidR="004E70BA" w:rsidRPr="00C0207F">
              <w:rPr>
                <w:rFonts w:cs="Arial"/>
                <w:bCs/>
                <w:sz w:val="18"/>
                <w:szCs w:val="18"/>
                <w:lang w:eastAsia="en-GB"/>
              </w:rPr>
              <w:t>Maabaidhoo</w:t>
            </w:r>
            <w:proofErr w:type="spellEnd"/>
            <w:r w:rsidR="004E70BA" w:rsidRPr="00C0207F">
              <w:rPr>
                <w:rFonts w:cs="Arial"/>
                <w:bCs/>
                <w:sz w:val="18"/>
                <w:szCs w:val="18"/>
                <w:lang w:eastAsia="en-GB"/>
              </w:rPr>
              <w:t xml:space="preserve"> and Gan. Discussions were held with the island councils, Women’s Development Committees, utilities, government institutions and NGO. Teams from </w:t>
            </w:r>
            <w:proofErr w:type="spellStart"/>
            <w:r w:rsidR="004E70BA" w:rsidRPr="00C0207F">
              <w:rPr>
                <w:rFonts w:cs="Arial"/>
                <w:bCs/>
                <w:sz w:val="18"/>
                <w:szCs w:val="18"/>
                <w:lang w:eastAsia="en-GB"/>
              </w:rPr>
              <w:t>ENDhERI</w:t>
            </w:r>
            <w:proofErr w:type="spellEnd"/>
            <w:r w:rsidR="004E70BA" w:rsidRPr="00C0207F">
              <w:rPr>
                <w:rFonts w:cs="Arial"/>
                <w:bCs/>
                <w:sz w:val="18"/>
                <w:szCs w:val="18"/>
                <w:lang w:eastAsia="en-GB"/>
              </w:rPr>
              <w:t xml:space="preserve"> and the EPA also visited L. </w:t>
            </w:r>
            <w:proofErr w:type="spellStart"/>
            <w:r w:rsidR="004E70BA" w:rsidRPr="00C0207F">
              <w:rPr>
                <w:rFonts w:cs="Arial"/>
                <w:bCs/>
                <w:sz w:val="18"/>
                <w:szCs w:val="18"/>
                <w:lang w:eastAsia="en-GB"/>
              </w:rPr>
              <w:t>Maavah</w:t>
            </w:r>
            <w:proofErr w:type="spellEnd"/>
            <w:r w:rsidR="004E70BA" w:rsidRPr="00C0207F">
              <w:rPr>
                <w:rFonts w:cs="Arial"/>
                <w:bCs/>
                <w:sz w:val="18"/>
                <w:szCs w:val="18"/>
                <w:lang w:eastAsia="en-GB"/>
              </w:rPr>
              <w:t xml:space="preserve"> to demarcate mangrove boundary and conduct stakeholder consultation regarding restoration and management of </w:t>
            </w:r>
            <w:proofErr w:type="spellStart"/>
            <w:r w:rsidR="004E70BA" w:rsidRPr="00C0207F">
              <w:rPr>
                <w:rFonts w:cs="Arial"/>
                <w:bCs/>
                <w:sz w:val="18"/>
                <w:szCs w:val="18"/>
                <w:lang w:eastAsia="en-GB"/>
              </w:rPr>
              <w:t>Maavah</w:t>
            </w:r>
            <w:proofErr w:type="spellEnd"/>
            <w:r w:rsidR="004E70BA" w:rsidRPr="00C0207F">
              <w:rPr>
                <w:rFonts w:cs="Arial"/>
                <w:bCs/>
                <w:sz w:val="18"/>
                <w:szCs w:val="18"/>
                <w:lang w:eastAsia="en-GB"/>
              </w:rPr>
              <w:t xml:space="preserve"> mangrove.</w:t>
            </w:r>
          </w:p>
          <w:p w14:paraId="41F77BA8" w14:textId="7FE1703F" w:rsidR="000E29F6" w:rsidRPr="00C0207F" w:rsidRDefault="000E29F6" w:rsidP="00EB10E9">
            <w:pPr>
              <w:pStyle w:val="Heading3"/>
              <w:jc w:val="both"/>
              <w:rPr>
                <w:rFonts w:cs="Arial"/>
                <w:b w:val="0"/>
                <w:szCs w:val="18"/>
                <w:lang w:val="en-GB" w:eastAsia="en-GB"/>
              </w:rPr>
            </w:pPr>
            <w:bookmarkStart w:id="7" w:name="_Hlk107472148"/>
            <w:bookmarkStart w:id="8" w:name="_Hlk107482015"/>
            <w:r w:rsidRPr="00C0207F">
              <w:rPr>
                <w:rFonts w:cs="Arial"/>
                <w:bCs w:val="0"/>
                <w:szCs w:val="18"/>
                <w:lang w:val="en-GB"/>
              </w:rPr>
              <w:t>Multi-stakeholder Workshop on Ecosystem Conservation and Management</w:t>
            </w:r>
            <w:bookmarkEnd w:id="7"/>
            <w:r w:rsidRPr="00C0207F">
              <w:rPr>
                <w:rFonts w:cs="Arial"/>
                <w:bCs w:val="0"/>
                <w:szCs w:val="18"/>
                <w:lang w:val="en-GB"/>
              </w:rPr>
              <w:t>:</w:t>
            </w:r>
            <w:r w:rsidRPr="00C0207F">
              <w:rPr>
                <w:rFonts w:cs="Arial"/>
                <w:b w:val="0"/>
                <w:szCs w:val="18"/>
                <w:lang w:val="en-GB"/>
              </w:rPr>
              <w:t xml:space="preserve"> </w:t>
            </w:r>
            <w:r w:rsidRPr="00C0207F">
              <w:rPr>
                <w:rFonts w:cs="Arial"/>
                <w:b w:val="0"/>
                <w:szCs w:val="18"/>
                <w:lang w:val="en-GB" w:eastAsia="en-GB"/>
              </w:rPr>
              <w:t xml:space="preserve">A multi-stakeholder workshop on ecosystem conservation and management was held in </w:t>
            </w:r>
            <w:proofErr w:type="spellStart"/>
            <w:r w:rsidRPr="00C0207F">
              <w:rPr>
                <w:rFonts w:cs="Arial"/>
                <w:b w:val="0"/>
                <w:szCs w:val="18"/>
                <w:lang w:val="en-GB" w:eastAsia="en-GB"/>
              </w:rPr>
              <w:t>Laamu</w:t>
            </w:r>
            <w:proofErr w:type="spellEnd"/>
            <w:r w:rsidRPr="00C0207F">
              <w:rPr>
                <w:rFonts w:cs="Arial"/>
                <w:b w:val="0"/>
                <w:szCs w:val="18"/>
                <w:lang w:val="en-GB" w:eastAsia="en-GB"/>
              </w:rPr>
              <w:t xml:space="preserve"> to following the recent designation of six environmentally protected areas of </w:t>
            </w:r>
            <w:proofErr w:type="spellStart"/>
            <w:r w:rsidRPr="00C0207F">
              <w:rPr>
                <w:rFonts w:cs="Arial"/>
                <w:b w:val="0"/>
                <w:szCs w:val="18"/>
                <w:lang w:val="en-GB" w:eastAsia="en-GB"/>
              </w:rPr>
              <w:t>Laamu</w:t>
            </w:r>
            <w:proofErr w:type="spellEnd"/>
            <w:r w:rsidRPr="00C0207F">
              <w:rPr>
                <w:rFonts w:cs="Arial"/>
                <w:b w:val="0"/>
                <w:szCs w:val="18"/>
                <w:lang w:val="en-GB" w:eastAsia="en-GB"/>
              </w:rPr>
              <w:t xml:space="preserve"> Atoll. More than 50 participants from all islands of </w:t>
            </w:r>
            <w:proofErr w:type="spellStart"/>
            <w:r w:rsidRPr="00C0207F">
              <w:rPr>
                <w:rFonts w:cs="Arial"/>
                <w:b w:val="0"/>
                <w:szCs w:val="18"/>
                <w:lang w:val="en-GB" w:eastAsia="en-GB"/>
              </w:rPr>
              <w:t>Laamu</w:t>
            </w:r>
            <w:proofErr w:type="spellEnd"/>
            <w:r w:rsidRPr="00C0207F">
              <w:rPr>
                <w:rFonts w:cs="Arial"/>
                <w:b w:val="0"/>
                <w:szCs w:val="18"/>
                <w:lang w:val="en-GB" w:eastAsia="en-GB"/>
              </w:rPr>
              <w:t xml:space="preserve">, representing the island councils, women’s development committees, civil societies, school management, law enforcement agencies and utility providers took part in this </w:t>
            </w:r>
            <w:r w:rsidR="002A711F" w:rsidRPr="00C0207F">
              <w:rPr>
                <w:rFonts w:cs="Arial"/>
                <w:b w:val="0"/>
                <w:szCs w:val="18"/>
                <w:lang w:val="en-GB" w:eastAsia="en-GB"/>
              </w:rPr>
              <w:t>one-day</w:t>
            </w:r>
            <w:r w:rsidRPr="00C0207F">
              <w:rPr>
                <w:rFonts w:cs="Arial"/>
                <w:b w:val="0"/>
                <w:szCs w:val="18"/>
                <w:lang w:val="en-GB" w:eastAsia="en-GB"/>
              </w:rPr>
              <w:t xml:space="preserve"> workshop, where facilitators from MECCT and EPA conducted sessions such as ecosystem services and benefits to the local communities, relevant legal and institutional frameworks, enforcement, capacity needs and financing.</w:t>
            </w:r>
            <w:r w:rsidR="00413E82" w:rsidRPr="00C0207F">
              <w:rPr>
                <w:rFonts w:cs="Arial"/>
                <w:b w:val="0"/>
                <w:szCs w:val="18"/>
                <w:lang w:val="en-GB" w:eastAsia="en-GB"/>
              </w:rPr>
              <w:t xml:space="preserve"> (Annex 4)</w:t>
            </w:r>
          </w:p>
          <w:bookmarkEnd w:id="8"/>
          <w:p w14:paraId="56F291A9" w14:textId="31FB01D4" w:rsidR="00C361C3" w:rsidRPr="00C0207F" w:rsidRDefault="00C361C3" w:rsidP="00EB10E9">
            <w:pPr>
              <w:pStyle w:val="InstructionsPM"/>
              <w:jc w:val="both"/>
              <w:rPr>
                <w:i w:val="0"/>
                <w:iCs w:val="0"/>
                <w:color w:val="auto"/>
                <w:sz w:val="18"/>
                <w:szCs w:val="18"/>
              </w:rPr>
            </w:pPr>
          </w:p>
          <w:p w14:paraId="46550CC6" w14:textId="5B45D0C7" w:rsidR="00CC736A" w:rsidRPr="00C0207F" w:rsidRDefault="000E29F6" w:rsidP="00EB10E9">
            <w:pPr>
              <w:pStyle w:val="NormalWeb"/>
              <w:shd w:val="clear" w:color="auto" w:fill="FFFFFF"/>
              <w:spacing w:before="0" w:beforeAutospacing="0" w:after="360" w:afterAutospacing="0"/>
              <w:jc w:val="both"/>
              <w:rPr>
                <w:rFonts w:cs="Arial"/>
                <w:sz w:val="18"/>
                <w:szCs w:val="18"/>
                <w:lang w:eastAsia="en-GB"/>
              </w:rPr>
            </w:pPr>
            <w:bookmarkStart w:id="9" w:name="_Hlk107472185"/>
            <w:bookmarkStart w:id="10" w:name="_Hlk107482035"/>
            <w:r w:rsidRPr="00C0207F">
              <w:rPr>
                <w:rFonts w:cs="Arial"/>
                <w:b/>
                <w:sz w:val="18"/>
                <w:szCs w:val="18"/>
              </w:rPr>
              <w:t xml:space="preserve">Mangroves, Wetlands and Nature Parks Experience and </w:t>
            </w:r>
            <w:r w:rsidR="00CC736A" w:rsidRPr="00C0207F">
              <w:rPr>
                <w:rFonts w:cs="Arial"/>
                <w:b/>
                <w:sz w:val="18"/>
                <w:szCs w:val="18"/>
              </w:rPr>
              <w:t>Knowledge</w:t>
            </w:r>
            <w:r w:rsidRPr="00C0207F">
              <w:rPr>
                <w:rFonts w:cs="Arial"/>
                <w:b/>
                <w:sz w:val="18"/>
                <w:szCs w:val="18"/>
              </w:rPr>
              <w:t xml:space="preserve"> sharing Tour in Addu and </w:t>
            </w:r>
            <w:proofErr w:type="spellStart"/>
            <w:r w:rsidRPr="00C0207F">
              <w:rPr>
                <w:rFonts w:cs="Arial"/>
                <w:b/>
                <w:sz w:val="18"/>
                <w:szCs w:val="18"/>
              </w:rPr>
              <w:t>Fuahmulah</w:t>
            </w:r>
            <w:bookmarkEnd w:id="9"/>
            <w:proofErr w:type="spellEnd"/>
            <w:r w:rsidRPr="00C0207F">
              <w:rPr>
                <w:rFonts w:cs="Arial"/>
                <w:b/>
                <w:sz w:val="18"/>
                <w:szCs w:val="18"/>
              </w:rPr>
              <w:t>:</w:t>
            </w:r>
            <w:r w:rsidRPr="00C0207F">
              <w:rPr>
                <w:rFonts w:cs="Arial"/>
                <w:bCs/>
                <w:sz w:val="18"/>
                <w:szCs w:val="18"/>
              </w:rPr>
              <w:t xml:space="preserve"> </w:t>
            </w:r>
            <w:proofErr w:type="spellStart"/>
            <w:r w:rsidR="00CC736A" w:rsidRPr="00C0207F">
              <w:rPr>
                <w:rFonts w:cs="Arial"/>
                <w:sz w:val="18"/>
                <w:szCs w:val="18"/>
                <w:lang w:eastAsia="en-GB"/>
              </w:rPr>
              <w:t>ENDhERI</w:t>
            </w:r>
            <w:proofErr w:type="spellEnd"/>
            <w:r w:rsidR="00CC736A" w:rsidRPr="00C0207F">
              <w:rPr>
                <w:rFonts w:cs="Arial"/>
                <w:sz w:val="18"/>
                <w:szCs w:val="18"/>
                <w:lang w:eastAsia="en-GB"/>
              </w:rPr>
              <w:t xml:space="preserve"> project hosted a contingent of island and atoll council members from </w:t>
            </w:r>
            <w:proofErr w:type="spellStart"/>
            <w:r w:rsidR="00CC736A" w:rsidRPr="00C0207F">
              <w:rPr>
                <w:rFonts w:cs="Arial"/>
                <w:sz w:val="18"/>
                <w:szCs w:val="18"/>
                <w:lang w:eastAsia="en-GB"/>
              </w:rPr>
              <w:t>Laamu</w:t>
            </w:r>
            <w:proofErr w:type="spellEnd"/>
            <w:r w:rsidR="00CC736A" w:rsidRPr="00C0207F">
              <w:rPr>
                <w:rFonts w:cs="Arial"/>
                <w:sz w:val="18"/>
                <w:szCs w:val="18"/>
                <w:lang w:eastAsia="en-GB"/>
              </w:rPr>
              <w:t xml:space="preserve"> Atoll on a tour of mangroves, </w:t>
            </w:r>
            <w:proofErr w:type="gramStart"/>
            <w:r w:rsidR="00CC736A" w:rsidRPr="00C0207F">
              <w:rPr>
                <w:rFonts w:cs="Arial"/>
                <w:sz w:val="18"/>
                <w:szCs w:val="18"/>
                <w:lang w:eastAsia="en-GB"/>
              </w:rPr>
              <w:t>wetlands</w:t>
            </w:r>
            <w:proofErr w:type="gramEnd"/>
            <w:r w:rsidR="00CC736A" w:rsidRPr="00C0207F">
              <w:rPr>
                <w:rFonts w:cs="Arial"/>
                <w:sz w:val="18"/>
                <w:szCs w:val="18"/>
                <w:lang w:eastAsia="en-GB"/>
              </w:rPr>
              <w:t xml:space="preserve"> and nature parks in Addu Atoll and </w:t>
            </w:r>
            <w:proofErr w:type="spellStart"/>
            <w:r w:rsidR="002A711F" w:rsidRPr="00C0207F">
              <w:rPr>
                <w:rFonts w:cs="Arial"/>
                <w:sz w:val="18"/>
                <w:szCs w:val="18"/>
                <w:lang w:eastAsia="en-GB"/>
              </w:rPr>
              <w:t>Fuahmulah</w:t>
            </w:r>
            <w:proofErr w:type="spellEnd"/>
            <w:r w:rsidR="002A711F" w:rsidRPr="00C0207F">
              <w:rPr>
                <w:rFonts w:cs="Arial"/>
                <w:sz w:val="18"/>
                <w:szCs w:val="18"/>
                <w:lang w:eastAsia="en-GB"/>
              </w:rPr>
              <w:t>. This</w:t>
            </w:r>
            <w:r w:rsidR="00CC736A" w:rsidRPr="00C0207F">
              <w:rPr>
                <w:rFonts w:cs="Arial"/>
                <w:sz w:val="18"/>
                <w:szCs w:val="18"/>
                <w:lang w:eastAsia="en-GB"/>
              </w:rPr>
              <w:t xml:space="preserve"> tour was arranged to facilitate the local government of </w:t>
            </w:r>
            <w:proofErr w:type="spellStart"/>
            <w:r w:rsidR="00CC736A" w:rsidRPr="00C0207F">
              <w:rPr>
                <w:rFonts w:cs="Arial"/>
                <w:sz w:val="18"/>
                <w:szCs w:val="18"/>
                <w:lang w:eastAsia="en-GB"/>
              </w:rPr>
              <w:t>Laamu</w:t>
            </w:r>
            <w:proofErr w:type="spellEnd"/>
            <w:r w:rsidR="00CC736A" w:rsidRPr="00C0207F">
              <w:rPr>
                <w:rFonts w:cs="Arial"/>
                <w:sz w:val="18"/>
                <w:szCs w:val="18"/>
                <w:lang w:eastAsia="en-GB"/>
              </w:rPr>
              <w:t xml:space="preserve"> to gain exposure and experience on established best practices of protected area management in the </w:t>
            </w:r>
            <w:proofErr w:type="gramStart"/>
            <w:r w:rsidR="00CC736A" w:rsidRPr="00C0207F">
              <w:rPr>
                <w:rFonts w:cs="Arial"/>
                <w:sz w:val="18"/>
                <w:szCs w:val="18"/>
                <w:lang w:eastAsia="en-GB"/>
              </w:rPr>
              <w:t>Maldives, and</w:t>
            </w:r>
            <w:proofErr w:type="gramEnd"/>
            <w:r w:rsidR="00CC736A" w:rsidRPr="00C0207F">
              <w:rPr>
                <w:rFonts w:cs="Arial"/>
                <w:sz w:val="18"/>
                <w:szCs w:val="18"/>
                <w:lang w:eastAsia="en-GB"/>
              </w:rPr>
              <w:t xml:space="preserve"> included meetings with Addu Atoll and </w:t>
            </w:r>
            <w:proofErr w:type="spellStart"/>
            <w:r w:rsidR="00CC736A" w:rsidRPr="00C0207F">
              <w:rPr>
                <w:rFonts w:cs="Arial"/>
                <w:sz w:val="18"/>
                <w:szCs w:val="18"/>
                <w:lang w:eastAsia="en-GB"/>
              </w:rPr>
              <w:t>Fuahmulah</w:t>
            </w:r>
            <w:proofErr w:type="spellEnd"/>
            <w:r w:rsidR="00CC736A" w:rsidRPr="00C0207F">
              <w:rPr>
                <w:rFonts w:cs="Arial"/>
                <w:sz w:val="18"/>
                <w:szCs w:val="18"/>
                <w:lang w:eastAsia="en-GB"/>
              </w:rPr>
              <w:t xml:space="preserve"> city councils as well as presentation from park staff and officials from EPA involved in the establishment of these Nature Parks.</w:t>
            </w:r>
          </w:p>
          <w:p w14:paraId="4B26E162" w14:textId="43343EAB" w:rsidR="004E70BA" w:rsidRPr="00C0207F" w:rsidRDefault="00D0255A" w:rsidP="00EB10E9">
            <w:pPr>
              <w:pStyle w:val="Heading3"/>
              <w:jc w:val="both"/>
              <w:rPr>
                <w:rFonts w:cs="Arial"/>
                <w:b w:val="0"/>
                <w:szCs w:val="18"/>
                <w:lang w:val="en-GB"/>
              </w:rPr>
            </w:pPr>
            <w:bookmarkStart w:id="11" w:name="_Hlk107472194"/>
            <w:bookmarkEnd w:id="10"/>
            <w:r w:rsidRPr="00C0207F">
              <w:rPr>
                <w:rFonts w:cs="Arial"/>
                <w:bCs w:val="0"/>
                <w:szCs w:val="18"/>
                <w:lang w:val="en-GB"/>
              </w:rPr>
              <w:t>Small Grant Information workshop</w:t>
            </w:r>
            <w:bookmarkEnd w:id="11"/>
            <w:r w:rsidR="004E70BA" w:rsidRPr="00C0207F">
              <w:rPr>
                <w:rFonts w:cs="Arial"/>
                <w:bCs w:val="0"/>
                <w:szCs w:val="18"/>
                <w:lang w:val="en-GB"/>
              </w:rPr>
              <w:t xml:space="preserve">: </w:t>
            </w:r>
            <w:r w:rsidR="004E70BA" w:rsidRPr="00C0207F">
              <w:rPr>
                <w:rFonts w:cs="Arial"/>
                <w:b w:val="0"/>
                <w:szCs w:val="18"/>
                <w:lang w:val="en-GB" w:eastAsia="en-GB"/>
              </w:rPr>
              <w:t xml:space="preserve">A workshop was held to inform Women’s Development Committees, school management officials and civil societies from </w:t>
            </w:r>
            <w:proofErr w:type="spellStart"/>
            <w:r w:rsidR="004E70BA" w:rsidRPr="00C0207F">
              <w:rPr>
                <w:rFonts w:cs="Arial"/>
                <w:b w:val="0"/>
                <w:szCs w:val="18"/>
                <w:lang w:val="en-GB" w:eastAsia="en-GB"/>
              </w:rPr>
              <w:t>Laamu</w:t>
            </w:r>
            <w:proofErr w:type="spellEnd"/>
            <w:r w:rsidR="004E70BA" w:rsidRPr="00C0207F">
              <w:rPr>
                <w:rFonts w:cs="Arial"/>
                <w:b w:val="0"/>
                <w:szCs w:val="18"/>
                <w:lang w:val="en-GB" w:eastAsia="en-GB"/>
              </w:rPr>
              <w:t xml:space="preserve"> atoll about the small grants initiative that would be soon launched by </w:t>
            </w:r>
            <w:proofErr w:type="spellStart"/>
            <w:r w:rsidR="004E70BA" w:rsidRPr="00C0207F">
              <w:rPr>
                <w:rFonts w:cs="Arial"/>
                <w:b w:val="0"/>
                <w:szCs w:val="18"/>
                <w:lang w:val="en-GB" w:eastAsia="en-GB"/>
              </w:rPr>
              <w:t>ENDhERI</w:t>
            </w:r>
            <w:proofErr w:type="spellEnd"/>
            <w:r w:rsidR="004E70BA" w:rsidRPr="00C0207F">
              <w:rPr>
                <w:rFonts w:cs="Arial"/>
                <w:b w:val="0"/>
                <w:szCs w:val="18"/>
                <w:lang w:val="en-GB" w:eastAsia="en-GB"/>
              </w:rPr>
              <w:t xml:space="preserve"> project. Over 40 participants from islands of </w:t>
            </w:r>
            <w:proofErr w:type="spellStart"/>
            <w:r w:rsidR="004E70BA" w:rsidRPr="00C0207F">
              <w:rPr>
                <w:rFonts w:cs="Arial"/>
                <w:b w:val="0"/>
                <w:szCs w:val="18"/>
                <w:lang w:val="en-GB" w:eastAsia="en-GB"/>
              </w:rPr>
              <w:t>Laamu</w:t>
            </w:r>
            <w:proofErr w:type="spellEnd"/>
            <w:r w:rsidR="004E70BA" w:rsidRPr="00C0207F">
              <w:rPr>
                <w:rFonts w:cs="Arial"/>
                <w:b w:val="0"/>
                <w:szCs w:val="18"/>
                <w:lang w:val="en-GB" w:eastAsia="en-GB"/>
              </w:rPr>
              <w:t xml:space="preserve"> attended this workshop </w:t>
            </w:r>
            <w:r w:rsidR="004E70BA" w:rsidRPr="00C0207F">
              <w:rPr>
                <w:rFonts w:cs="Arial"/>
                <w:b w:val="0"/>
                <w:szCs w:val="18"/>
                <w:lang w:val="en-GB" w:eastAsia="en-GB"/>
              </w:rPr>
              <w:lastRenderedPageBreak/>
              <w:t>where information was provided on the intention and scope of small grants, small grant application process, and proposal evaluation criteria.</w:t>
            </w:r>
          </w:p>
          <w:p w14:paraId="1EFF7A68" w14:textId="200BCA28" w:rsidR="00D0255A" w:rsidRPr="00C0207F" w:rsidRDefault="00D0255A" w:rsidP="00EB10E9">
            <w:pPr>
              <w:pStyle w:val="Heading3"/>
              <w:jc w:val="both"/>
              <w:rPr>
                <w:rFonts w:cs="Arial"/>
                <w:b w:val="0"/>
                <w:bCs w:val="0"/>
                <w:color w:val="333333"/>
                <w:szCs w:val="18"/>
                <w:lang w:val="en-GB" w:eastAsia="en-GB"/>
              </w:rPr>
            </w:pPr>
          </w:p>
          <w:p w14:paraId="73A3F6E9" w14:textId="77777777" w:rsidR="00D0255A" w:rsidRPr="00C0207F" w:rsidRDefault="00D0255A" w:rsidP="00EB10E9">
            <w:pPr>
              <w:pStyle w:val="InstructionsPM"/>
              <w:jc w:val="both"/>
              <w:rPr>
                <w:color w:val="auto"/>
                <w:sz w:val="18"/>
                <w:szCs w:val="18"/>
              </w:rPr>
            </w:pPr>
          </w:p>
          <w:p w14:paraId="2B922AB1" w14:textId="77777777" w:rsidR="00CC736A" w:rsidRPr="00C0207F" w:rsidRDefault="00CC736A" w:rsidP="003C4149">
            <w:pPr>
              <w:jc w:val="both"/>
              <w:rPr>
                <w:rFonts w:cs="Arial"/>
                <w:b/>
                <w:szCs w:val="18"/>
              </w:rPr>
            </w:pPr>
            <w:r w:rsidRPr="00C0207F">
              <w:rPr>
                <w:rFonts w:cs="Arial"/>
                <w:b/>
                <w:szCs w:val="18"/>
              </w:rPr>
              <w:t>Challenges</w:t>
            </w:r>
          </w:p>
          <w:p w14:paraId="57398029" w14:textId="307B3231" w:rsidR="00D0255A" w:rsidRPr="00C0207F" w:rsidRDefault="006546F0">
            <w:pPr>
              <w:ind w:right="-1"/>
              <w:jc w:val="both"/>
              <w:rPr>
                <w:rFonts w:cs="Arial"/>
                <w:color w:val="000000"/>
                <w:szCs w:val="18"/>
              </w:rPr>
            </w:pPr>
            <w:r w:rsidRPr="00C0207F">
              <w:rPr>
                <w:rFonts w:cs="Arial"/>
                <w:bCs/>
                <w:szCs w:val="18"/>
              </w:rPr>
              <w:t xml:space="preserve">The project cooperation agreement has been signed by </w:t>
            </w:r>
            <w:proofErr w:type="spellStart"/>
            <w:r w:rsidRPr="00C0207F">
              <w:rPr>
                <w:rFonts w:cs="Arial"/>
                <w:bCs/>
                <w:szCs w:val="18"/>
              </w:rPr>
              <w:t>GoM</w:t>
            </w:r>
            <w:proofErr w:type="spellEnd"/>
            <w:r w:rsidRPr="00C0207F">
              <w:rPr>
                <w:rFonts w:cs="Arial"/>
                <w:bCs/>
                <w:szCs w:val="18"/>
              </w:rPr>
              <w:t xml:space="preserve"> and UNEP on 22</w:t>
            </w:r>
            <w:r w:rsidRPr="00C0207F">
              <w:rPr>
                <w:rFonts w:cs="Arial"/>
                <w:bCs/>
                <w:szCs w:val="18"/>
                <w:vertAlign w:val="superscript"/>
              </w:rPr>
              <w:t>nd</w:t>
            </w:r>
            <w:r w:rsidRPr="00C0207F">
              <w:rPr>
                <w:rFonts w:cs="Arial"/>
                <w:bCs/>
                <w:szCs w:val="18"/>
              </w:rPr>
              <w:t xml:space="preserve"> October 2020. However, the start of project execution has encountered a delay due to the COVID-19 pandemic, and there was a delay in establishing the Project Management Unit, which the first recruitment finalized on 21</w:t>
            </w:r>
            <w:r w:rsidRPr="00C0207F">
              <w:rPr>
                <w:rFonts w:cs="Arial"/>
                <w:bCs/>
                <w:szCs w:val="18"/>
                <w:vertAlign w:val="superscript"/>
              </w:rPr>
              <w:t>st</w:t>
            </w:r>
            <w:r w:rsidRPr="00C0207F">
              <w:rPr>
                <w:rFonts w:cs="Arial"/>
                <w:bCs/>
                <w:szCs w:val="18"/>
              </w:rPr>
              <w:t xml:space="preserve"> March 2021. The project Sensitization trips has also </w:t>
            </w:r>
            <w:r w:rsidR="00153158" w:rsidRPr="00C0207F">
              <w:rPr>
                <w:rFonts w:cs="Arial"/>
                <w:bCs/>
                <w:szCs w:val="18"/>
              </w:rPr>
              <w:t>has</w:t>
            </w:r>
            <w:r w:rsidRPr="00C0207F">
              <w:rPr>
                <w:rFonts w:cs="Arial"/>
                <w:bCs/>
                <w:szCs w:val="18"/>
              </w:rPr>
              <w:t xml:space="preserve"> face huge delay due to island</w:t>
            </w:r>
            <w:r w:rsidR="00153158" w:rsidRPr="00C0207F">
              <w:rPr>
                <w:rFonts w:cs="Arial"/>
                <w:bCs/>
                <w:szCs w:val="18"/>
              </w:rPr>
              <w:t xml:space="preserve">s </w:t>
            </w:r>
            <w:r w:rsidRPr="00C0207F">
              <w:rPr>
                <w:rFonts w:cs="Arial"/>
                <w:bCs/>
                <w:szCs w:val="18"/>
              </w:rPr>
              <w:t>lockdown conditions due to convid</w:t>
            </w:r>
            <w:r w:rsidR="00153158" w:rsidRPr="00C0207F">
              <w:rPr>
                <w:rFonts w:cs="Arial"/>
                <w:bCs/>
                <w:szCs w:val="18"/>
              </w:rPr>
              <w:t>-19</w:t>
            </w:r>
            <w:r w:rsidRPr="00C0207F">
              <w:rPr>
                <w:rFonts w:cs="Arial"/>
                <w:bCs/>
                <w:szCs w:val="18"/>
              </w:rPr>
              <w:t>, for which</w:t>
            </w:r>
            <w:r w:rsidR="00153158" w:rsidRPr="00C0207F">
              <w:rPr>
                <w:rFonts w:cs="Arial"/>
                <w:bCs/>
                <w:szCs w:val="18"/>
              </w:rPr>
              <w:t xml:space="preserve"> f</w:t>
            </w:r>
            <w:r w:rsidR="00153158" w:rsidRPr="00C0207F">
              <w:rPr>
                <w:rFonts w:cs="Arial"/>
                <w:color w:val="000000"/>
                <w:szCs w:val="18"/>
              </w:rPr>
              <w:t xml:space="preserve">irst in person sensitization meeting with Atoll and Island Councils of </w:t>
            </w:r>
            <w:proofErr w:type="spellStart"/>
            <w:r w:rsidR="00153158" w:rsidRPr="00C0207F">
              <w:rPr>
                <w:rFonts w:cs="Arial"/>
                <w:color w:val="000000"/>
                <w:szCs w:val="18"/>
              </w:rPr>
              <w:t>Laamu</w:t>
            </w:r>
            <w:proofErr w:type="spellEnd"/>
            <w:r w:rsidR="00153158" w:rsidRPr="00C0207F">
              <w:rPr>
                <w:rFonts w:cs="Arial"/>
                <w:color w:val="000000"/>
                <w:szCs w:val="18"/>
              </w:rPr>
              <w:t xml:space="preserve"> was hel</w:t>
            </w:r>
            <w:r w:rsidR="00FF5AE1" w:rsidRPr="00C0207F">
              <w:rPr>
                <w:rFonts w:cs="Arial"/>
                <w:color w:val="000000"/>
                <w:szCs w:val="18"/>
              </w:rPr>
              <w:t>d</w:t>
            </w:r>
            <w:r w:rsidR="00153158" w:rsidRPr="00C0207F">
              <w:rPr>
                <w:rFonts w:cs="Arial"/>
                <w:color w:val="000000"/>
                <w:szCs w:val="18"/>
              </w:rPr>
              <w:t xml:space="preserve"> on 30th November 2021. </w:t>
            </w:r>
          </w:p>
          <w:p w14:paraId="2CB6B567" w14:textId="7859F845" w:rsidR="00153158" w:rsidRPr="00C0207F" w:rsidRDefault="00153158">
            <w:pPr>
              <w:ind w:right="-1"/>
              <w:jc w:val="both"/>
              <w:rPr>
                <w:rFonts w:cs="Arial"/>
                <w:bCs/>
                <w:szCs w:val="18"/>
              </w:rPr>
            </w:pPr>
          </w:p>
          <w:p w14:paraId="70E69404" w14:textId="7FBEA068" w:rsidR="00155996" w:rsidRPr="00C0207F" w:rsidRDefault="00155996">
            <w:pPr>
              <w:jc w:val="both"/>
              <w:textAlignment w:val="baseline"/>
              <w:rPr>
                <w:rFonts w:cs="Arial"/>
                <w:color w:val="000000"/>
                <w:szCs w:val="18"/>
              </w:rPr>
            </w:pPr>
            <w:r w:rsidRPr="00C0207F">
              <w:rPr>
                <w:rFonts w:cs="Arial"/>
                <w:bCs/>
                <w:szCs w:val="18"/>
              </w:rPr>
              <w:t>Maldives</w:t>
            </w:r>
            <w:r w:rsidRPr="00C0207F">
              <w:rPr>
                <w:rFonts w:cs="Arial"/>
                <w:color w:val="000000"/>
                <w:szCs w:val="18"/>
              </w:rPr>
              <w:t xml:space="preserve"> </w:t>
            </w:r>
            <w:proofErr w:type="gramStart"/>
            <w:r w:rsidRPr="00C0207F">
              <w:rPr>
                <w:rFonts w:cs="Arial"/>
                <w:color w:val="000000"/>
                <w:szCs w:val="18"/>
              </w:rPr>
              <w:t>face</w:t>
            </w:r>
            <w:proofErr w:type="gramEnd"/>
            <w:r w:rsidRPr="00C0207F">
              <w:rPr>
                <w:rFonts w:cs="Arial"/>
                <w:color w:val="000000"/>
                <w:szCs w:val="18"/>
              </w:rPr>
              <w:t xml:space="preserve"> a serious lack of capacity in understanding and implementation of NCA. Since this is new area for us, apart from the institutional capacity, another challenge posed the country is the lack of local expertise, appropriate technology and equipment’s required for training and monitoring of NCA. </w:t>
            </w:r>
          </w:p>
          <w:p w14:paraId="2E9676B0" w14:textId="02A558C2" w:rsidR="00153158" w:rsidRPr="00C0207F" w:rsidRDefault="00153158">
            <w:pPr>
              <w:ind w:right="-1"/>
              <w:jc w:val="both"/>
              <w:rPr>
                <w:rFonts w:cs="Arial"/>
                <w:bCs/>
                <w:szCs w:val="18"/>
              </w:rPr>
            </w:pPr>
          </w:p>
          <w:p w14:paraId="12B79932" w14:textId="56926B1A" w:rsidR="000164F7" w:rsidRPr="00C0207F" w:rsidRDefault="000164F7" w:rsidP="00EB10E9">
            <w:pPr>
              <w:jc w:val="both"/>
              <w:rPr>
                <w:rFonts w:cs="Arial"/>
                <w:b/>
                <w:szCs w:val="18"/>
                <w:u w:val="single"/>
              </w:rPr>
            </w:pPr>
            <w:r w:rsidRPr="00C0207F">
              <w:rPr>
                <w:rFonts w:cs="Arial"/>
                <w:b/>
                <w:szCs w:val="18"/>
                <w:u w:val="single"/>
              </w:rPr>
              <w:t>Main Achievements:</w:t>
            </w:r>
          </w:p>
          <w:p w14:paraId="125A853D" w14:textId="22F75E0D" w:rsidR="00153158" w:rsidRPr="00C0207F" w:rsidRDefault="00153158" w:rsidP="00EB10E9">
            <w:pPr>
              <w:jc w:val="both"/>
              <w:rPr>
                <w:rFonts w:cs="Arial"/>
                <w:szCs w:val="18"/>
              </w:rPr>
            </w:pPr>
            <w:r w:rsidRPr="00C0207F">
              <w:rPr>
                <w:rFonts w:cs="Arial"/>
                <w:szCs w:val="18"/>
              </w:rPr>
              <w:t xml:space="preserve">The project has achieved a satisfactory outcome rating based on advancing </w:t>
            </w:r>
            <w:proofErr w:type="gramStart"/>
            <w:r w:rsidRPr="00C0207F">
              <w:rPr>
                <w:rFonts w:cs="Arial"/>
                <w:szCs w:val="18"/>
              </w:rPr>
              <w:t>a number of</w:t>
            </w:r>
            <w:proofErr w:type="gramEnd"/>
            <w:r w:rsidRPr="00C0207F">
              <w:rPr>
                <w:rFonts w:cs="Arial"/>
                <w:szCs w:val="18"/>
              </w:rPr>
              <w:t xml:space="preserve"> key deliverables as against the stated indicators and their targets.</w:t>
            </w:r>
          </w:p>
          <w:p w14:paraId="2EB6F7FE" w14:textId="3C54A304" w:rsidR="000164F7" w:rsidRPr="00C0207F" w:rsidRDefault="000164F7" w:rsidP="00EB10E9">
            <w:pPr>
              <w:jc w:val="both"/>
              <w:rPr>
                <w:rFonts w:cs="Arial"/>
                <w:szCs w:val="18"/>
              </w:rPr>
            </w:pPr>
          </w:p>
          <w:p w14:paraId="28CEA08D" w14:textId="4B4C2CF7" w:rsidR="00153158" w:rsidRPr="00C0207F" w:rsidRDefault="00153158" w:rsidP="00EB10E9">
            <w:pPr>
              <w:jc w:val="both"/>
              <w:rPr>
                <w:rFonts w:cs="Arial"/>
                <w:szCs w:val="18"/>
              </w:rPr>
            </w:pPr>
            <w:r w:rsidRPr="00C0207F">
              <w:rPr>
                <w:rFonts w:cs="Arial"/>
                <w:szCs w:val="18"/>
              </w:rPr>
              <w:t xml:space="preserve">Notwithstanding the long delays in the start of the project due to both contractual and </w:t>
            </w:r>
            <w:r w:rsidR="00155996" w:rsidRPr="00C0207F">
              <w:rPr>
                <w:rFonts w:cs="Arial"/>
                <w:szCs w:val="18"/>
              </w:rPr>
              <w:t>recruitment</w:t>
            </w:r>
            <w:r w:rsidRPr="00C0207F">
              <w:rPr>
                <w:rFonts w:cs="Arial"/>
                <w:szCs w:val="18"/>
              </w:rPr>
              <w:t xml:space="preserve"> challenges, as well as COVID impact to the Inception phase, the project has done very well by quickly starting and advancing a great number of activities. </w:t>
            </w:r>
          </w:p>
          <w:p w14:paraId="19F21080" w14:textId="77777777" w:rsidR="00153158" w:rsidRPr="00C0207F" w:rsidRDefault="00153158" w:rsidP="00EB10E9">
            <w:pPr>
              <w:jc w:val="both"/>
              <w:rPr>
                <w:rFonts w:cs="Arial"/>
                <w:szCs w:val="18"/>
              </w:rPr>
            </w:pPr>
          </w:p>
          <w:p w14:paraId="23C161CB" w14:textId="116C2B47" w:rsidR="002D4964" w:rsidRDefault="002D4964" w:rsidP="003C4149">
            <w:pPr>
              <w:pStyle w:val="InstructionsPM"/>
              <w:jc w:val="both"/>
              <w:rPr>
                <w:i w:val="0"/>
                <w:iCs w:val="0"/>
                <w:color w:val="auto"/>
                <w:sz w:val="18"/>
                <w:szCs w:val="18"/>
              </w:rPr>
            </w:pPr>
            <w:r w:rsidRPr="00C0207F">
              <w:rPr>
                <w:i w:val="0"/>
                <w:iCs w:val="0"/>
                <w:color w:val="auto"/>
                <w:sz w:val="18"/>
                <w:szCs w:val="18"/>
              </w:rPr>
              <w:t xml:space="preserve">Project is </w:t>
            </w:r>
            <w:r w:rsidR="00EB2876" w:rsidRPr="00C0207F">
              <w:rPr>
                <w:i w:val="0"/>
                <w:iCs w:val="0"/>
                <w:color w:val="auto"/>
                <w:sz w:val="18"/>
                <w:szCs w:val="18"/>
              </w:rPr>
              <w:t>at an</w:t>
            </w:r>
            <w:r w:rsidRPr="00C0207F">
              <w:rPr>
                <w:i w:val="0"/>
                <w:iCs w:val="0"/>
                <w:color w:val="auto"/>
                <w:sz w:val="18"/>
                <w:szCs w:val="18"/>
              </w:rPr>
              <w:t xml:space="preserve"> average </w:t>
            </w:r>
            <w:proofErr w:type="gramStart"/>
            <w:r w:rsidRPr="00C0207F">
              <w:rPr>
                <w:i w:val="0"/>
                <w:iCs w:val="0"/>
                <w:color w:val="auto"/>
                <w:sz w:val="18"/>
                <w:szCs w:val="18"/>
              </w:rPr>
              <w:t>Medium</w:t>
            </w:r>
            <w:proofErr w:type="gramEnd"/>
            <w:r w:rsidRPr="00C0207F">
              <w:rPr>
                <w:i w:val="0"/>
                <w:iCs w:val="0"/>
                <w:color w:val="auto"/>
                <w:sz w:val="18"/>
                <w:szCs w:val="18"/>
              </w:rPr>
              <w:t xml:space="preserve"> risk of not attaining its set outcomes and results;</w:t>
            </w:r>
            <w:r w:rsidR="00EB2876" w:rsidRPr="00C0207F">
              <w:rPr>
                <w:i w:val="0"/>
                <w:iCs w:val="0"/>
                <w:color w:val="auto"/>
                <w:sz w:val="18"/>
                <w:szCs w:val="18"/>
              </w:rPr>
              <w:t xml:space="preserve"> </w:t>
            </w:r>
            <w:r w:rsidRPr="00C0207F">
              <w:rPr>
                <w:i w:val="0"/>
                <w:iCs w:val="0"/>
                <w:color w:val="auto"/>
                <w:sz w:val="18"/>
                <w:szCs w:val="18"/>
              </w:rPr>
              <w:t xml:space="preserve">mostly due to delayed in procurement of </w:t>
            </w:r>
            <w:r w:rsidR="00EB2876" w:rsidRPr="00C0207F">
              <w:rPr>
                <w:i w:val="0"/>
                <w:iCs w:val="0"/>
                <w:color w:val="auto"/>
                <w:sz w:val="18"/>
                <w:szCs w:val="18"/>
              </w:rPr>
              <w:t>experts due to lack of local expertise in understanding and implementation of some of the project components. Project also has a serious delay in providing technical support and funding related to Knowledge Centre due to overall delay from HDC on the development of Cultural Island.</w:t>
            </w:r>
          </w:p>
          <w:p w14:paraId="7DC50A92" w14:textId="0B3383B2" w:rsidR="00B45455" w:rsidRDefault="00B45455">
            <w:pPr>
              <w:pStyle w:val="InstructionsPM"/>
              <w:jc w:val="both"/>
              <w:rPr>
                <w:i w:val="0"/>
                <w:iCs w:val="0"/>
                <w:color w:val="auto"/>
                <w:sz w:val="18"/>
                <w:szCs w:val="18"/>
              </w:rPr>
            </w:pPr>
          </w:p>
          <w:p w14:paraId="524FF27E" w14:textId="73C1AC8F" w:rsidR="00B45455" w:rsidRDefault="00B45455">
            <w:pPr>
              <w:pStyle w:val="InstructionsPM"/>
              <w:jc w:val="both"/>
              <w:rPr>
                <w:i w:val="0"/>
                <w:iCs w:val="0"/>
                <w:color w:val="auto"/>
                <w:sz w:val="18"/>
                <w:szCs w:val="18"/>
              </w:rPr>
            </w:pPr>
            <w:r w:rsidRPr="00B45455">
              <w:rPr>
                <w:b/>
                <w:bCs w:val="0"/>
                <w:i w:val="0"/>
                <w:iCs w:val="0"/>
                <w:color w:val="auto"/>
                <w:sz w:val="18"/>
                <w:szCs w:val="18"/>
              </w:rPr>
              <w:t>Summary rating on Outcomes</w:t>
            </w:r>
            <w:r>
              <w:rPr>
                <w:i w:val="0"/>
                <w:iCs w:val="0"/>
                <w:color w:val="auto"/>
                <w:sz w:val="18"/>
                <w:szCs w:val="18"/>
              </w:rPr>
              <w:t>:</w:t>
            </w:r>
            <w:r w:rsidR="00D955CA">
              <w:rPr>
                <w:i w:val="0"/>
                <w:iCs w:val="0"/>
                <w:color w:val="auto"/>
                <w:sz w:val="18"/>
                <w:szCs w:val="18"/>
              </w:rPr>
              <w:t xml:space="preserve"> the average rating is Satisfactory (S) given good progress has bene made on most of the indicators; albeit key ones such as using MMA and Green Growth Strategy approach not yet adequately build in the project activities; </w:t>
            </w:r>
            <w:proofErr w:type="gramStart"/>
            <w:r w:rsidR="00D955CA">
              <w:rPr>
                <w:i w:val="0"/>
                <w:iCs w:val="0"/>
                <w:color w:val="auto"/>
                <w:sz w:val="18"/>
                <w:szCs w:val="18"/>
              </w:rPr>
              <w:t>also</w:t>
            </w:r>
            <w:proofErr w:type="gramEnd"/>
            <w:r w:rsidR="00D955CA">
              <w:rPr>
                <w:i w:val="0"/>
                <w:iCs w:val="0"/>
                <w:color w:val="auto"/>
                <w:sz w:val="18"/>
                <w:szCs w:val="18"/>
              </w:rPr>
              <w:t xml:space="preserve"> more work needed to both start and integrate NCA in the project.</w:t>
            </w:r>
          </w:p>
          <w:p w14:paraId="04DE2424" w14:textId="591D29C8" w:rsidR="00B45455" w:rsidRDefault="00B45455">
            <w:pPr>
              <w:pStyle w:val="InstructionsPM"/>
              <w:jc w:val="both"/>
              <w:rPr>
                <w:i w:val="0"/>
                <w:iCs w:val="0"/>
                <w:color w:val="auto"/>
                <w:sz w:val="18"/>
                <w:szCs w:val="18"/>
              </w:rPr>
            </w:pPr>
          </w:p>
          <w:p w14:paraId="4ED8BA0B" w14:textId="4AC74AF8" w:rsidR="00B45455" w:rsidRDefault="00B45455">
            <w:pPr>
              <w:pStyle w:val="InstructionsPM"/>
              <w:jc w:val="both"/>
              <w:rPr>
                <w:i w:val="0"/>
                <w:iCs w:val="0"/>
                <w:color w:val="auto"/>
                <w:sz w:val="18"/>
                <w:szCs w:val="18"/>
              </w:rPr>
            </w:pPr>
            <w:r w:rsidRPr="00B45455">
              <w:rPr>
                <w:b/>
                <w:bCs w:val="0"/>
                <w:i w:val="0"/>
                <w:iCs w:val="0"/>
                <w:color w:val="auto"/>
                <w:sz w:val="18"/>
                <w:szCs w:val="18"/>
              </w:rPr>
              <w:t>Summary rating on Outputs</w:t>
            </w:r>
            <w:r>
              <w:rPr>
                <w:i w:val="0"/>
                <w:iCs w:val="0"/>
                <w:color w:val="auto"/>
                <w:sz w:val="18"/>
                <w:szCs w:val="18"/>
              </w:rPr>
              <w:t>:</w:t>
            </w:r>
            <w:r w:rsidR="00D955CA">
              <w:rPr>
                <w:i w:val="0"/>
                <w:iCs w:val="0"/>
                <w:color w:val="auto"/>
                <w:sz w:val="18"/>
                <w:szCs w:val="18"/>
              </w:rPr>
              <w:t xml:space="preserve"> whilst the project has made excellent progress in setting up project management, finance and reporting; the development of safeguards, as well as stakeholder engagement in </w:t>
            </w:r>
            <w:proofErr w:type="spellStart"/>
            <w:r w:rsidR="00D955CA">
              <w:rPr>
                <w:i w:val="0"/>
                <w:iCs w:val="0"/>
                <w:color w:val="auto"/>
                <w:sz w:val="18"/>
                <w:szCs w:val="18"/>
              </w:rPr>
              <w:t>Laamu</w:t>
            </w:r>
            <w:proofErr w:type="spellEnd"/>
            <w:r w:rsidR="00D955CA">
              <w:rPr>
                <w:i w:val="0"/>
                <w:iCs w:val="0"/>
                <w:color w:val="auto"/>
                <w:sz w:val="18"/>
                <w:szCs w:val="18"/>
              </w:rPr>
              <w:t xml:space="preserve"> Atoll council, resource users and other communities (e.g. KAP survey, establishment of new PAs), much more integration is needed in the project with regards developing and using NCA, adoption of a Green Growth Strategy to e.g. development of the MMA, engagement with corporate sector as well as other related sector operations. The average rating on progress is Moderate Satisfactory.</w:t>
            </w:r>
          </w:p>
          <w:p w14:paraId="55FF5EC9" w14:textId="40E41E90" w:rsidR="00B45455" w:rsidRDefault="00B45455">
            <w:pPr>
              <w:pStyle w:val="InstructionsPM"/>
              <w:jc w:val="both"/>
              <w:rPr>
                <w:i w:val="0"/>
                <w:iCs w:val="0"/>
                <w:color w:val="auto"/>
                <w:sz w:val="18"/>
                <w:szCs w:val="18"/>
              </w:rPr>
            </w:pPr>
          </w:p>
          <w:p w14:paraId="76548B6D" w14:textId="7C27881D" w:rsidR="00EB2876" w:rsidRPr="00C0207F" w:rsidRDefault="00B45455">
            <w:pPr>
              <w:pStyle w:val="InstructionsPM"/>
              <w:jc w:val="both"/>
              <w:rPr>
                <w:i w:val="0"/>
                <w:iCs w:val="0"/>
                <w:color w:val="auto"/>
                <w:sz w:val="18"/>
                <w:szCs w:val="18"/>
                <w:u w:val="single"/>
              </w:rPr>
            </w:pPr>
            <w:r w:rsidRPr="00B45455">
              <w:rPr>
                <w:b/>
                <w:bCs w:val="0"/>
                <w:i w:val="0"/>
                <w:iCs w:val="0"/>
                <w:color w:val="auto"/>
                <w:sz w:val="18"/>
                <w:szCs w:val="18"/>
              </w:rPr>
              <w:t>Summary Risk rating</w:t>
            </w:r>
            <w:r>
              <w:rPr>
                <w:i w:val="0"/>
                <w:iCs w:val="0"/>
                <w:color w:val="auto"/>
                <w:sz w:val="18"/>
                <w:szCs w:val="18"/>
              </w:rPr>
              <w:t>:</w:t>
            </w:r>
            <w:r w:rsidR="00D955CA">
              <w:rPr>
                <w:i w:val="0"/>
                <w:iCs w:val="0"/>
                <w:color w:val="auto"/>
                <w:sz w:val="18"/>
                <w:szCs w:val="18"/>
              </w:rPr>
              <w:t xml:space="preserve"> Risk rating remains at M largely due to expected impacts to reef health due to CC and bleaching events; as well as challenges with the project to secure quality consultants and service providers on </w:t>
            </w:r>
            <w:proofErr w:type="gramStart"/>
            <w:r w:rsidR="00D955CA">
              <w:rPr>
                <w:i w:val="0"/>
                <w:iCs w:val="0"/>
                <w:color w:val="auto"/>
                <w:sz w:val="18"/>
                <w:szCs w:val="18"/>
              </w:rPr>
              <w:t>e.g.</w:t>
            </w:r>
            <w:proofErr w:type="gramEnd"/>
            <w:r w:rsidR="00D955CA">
              <w:rPr>
                <w:i w:val="0"/>
                <w:iCs w:val="0"/>
                <w:color w:val="auto"/>
                <w:sz w:val="18"/>
                <w:szCs w:val="18"/>
              </w:rPr>
              <w:t xml:space="preserve"> development of NCA.</w:t>
            </w:r>
          </w:p>
          <w:p w14:paraId="1FFB6E44" w14:textId="3D740A94" w:rsidR="0082395E" w:rsidRPr="00C0207F" w:rsidRDefault="0082395E" w:rsidP="00FE69CF">
            <w:pPr>
              <w:rPr>
                <w:rFonts w:cs="Arial"/>
                <w:bCs/>
                <w:szCs w:val="18"/>
              </w:rPr>
            </w:pPr>
          </w:p>
        </w:tc>
      </w:tr>
    </w:tbl>
    <w:p w14:paraId="40D0A0DE" w14:textId="77777777" w:rsidR="00FE69CF" w:rsidRPr="002265ED" w:rsidRDefault="00FE69CF" w:rsidP="00DE7721">
      <w:pPr>
        <w:rPr>
          <w:rFonts w:cs="Arial"/>
          <w:b/>
          <w:sz w:val="22"/>
          <w:szCs w:val="22"/>
        </w:rPr>
      </w:pPr>
    </w:p>
    <w:p w14:paraId="7F468496" w14:textId="77777777" w:rsidR="003460CC" w:rsidRPr="002265ED" w:rsidRDefault="003460CC" w:rsidP="00DE7721">
      <w:pPr>
        <w:rPr>
          <w:rFonts w:cs="Arial"/>
          <w:b/>
          <w:sz w:val="22"/>
          <w:szCs w:val="22"/>
        </w:rPr>
      </w:pPr>
    </w:p>
    <w:p w14:paraId="51AF4B30" w14:textId="3920F751" w:rsidR="00CE1533" w:rsidRDefault="009C3ED1">
      <w:pPr>
        <w:pStyle w:val="Tit2"/>
      </w:pPr>
      <w:r w:rsidRPr="002265ED">
        <w:t>2.</w:t>
      </w:r>
      <w:r w:rsidR="00723C68" w:rsidRPr="002265ED">
        <w:t>4</w:t>
      </w:r>
      <w:r w:rsidRPr="002265ED">
        <w:t xml:space="preserve">. </w:t>
      </w:r>
      <w:r w:rsidR="000C34B0" w:rsidRPr="002265ED">
        <w:t>C</w:t>
      </w:r>
      <w:r w:rsidR="00333769" w:rsidRPr="002265ED">
        <w:t>o-financing</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9"/>
        <w:gridCol w:w="1776"/>
      </w:tblGrid>
      <w:tr w:rsidR="00AB4ABF" w:rsidRPr="00C0207F" w14:paraId="4D374FB1" w14:textId="77777777" w:rsidTr="00AB4ABF">
        <w:trPr>
          <w:trHeight w:val="284"/>
        </w:trPr>
        <w:tc>
          <w:tcPr>
            <w:tcW w:w="6699" w:type="dxa"/>
            <w:shd w:val="clear" w:color="auto" w:fill="auto"/>
          </w:tcPr>
          <w:p w14:paraId="2471494E" w14:textId="77777777" w:rsidR="00AB4ABF" w:rsidRPr="00C0207F" w:rsidRDefault="00AB4ABF" w:rsidP="007A0BEA">
            <w:pPr>
              <w:spacing w:after="120"/>
              <w:ind w:left="720"/>
              <w:rPr>
                <w:b/>
                <w:szCs w:val="18"/>
              </w:rPr>
            </w:pPr>
            <w:r w:rsidRPr="00C0207F">
              <w:rPr>
                <w:szCs w:val="18"/>
              </w:rPr>
              <w:t>Co-financing</w:t>
            </w:r>
          </w:p>
        </w:tc>
        <w:tc>
          <w:tcPr>
            <w:tcW w:w="1776" w:type="dxa"/>
            <w:shd w:val="clear" w:color="auto" w:fill="auto"/>
          </w:tcPr>
          <w:p w14:paraId="291607D5" w14:textId="77777777" w:rsidR="00AB4ABF" w:rsidRPr="00C0207F" w:rsidRDefault="00AB4ABF" w:rsidP="007A0BEA">
            <w:pPr>
              <w:spacing w:after="120"/>
              <w:jc w:val="right"/>
              <w:rPr>
                <w:b/>
                <w:szCs w:val="18"/>
              </w:rPr>
            </w:pPr>
            <w:r w:rsidRPr="00C0207F">
              <w:rPr>
                <w:b/>
                <w:szCs w:val="18"/>
              </w:rPr>
              <w:t>22,934,073</w:t>
            </w:r>
          </w:p>
        </w:tc>
      </w:tr>
      <w:tr w:rsidR="00AB4ABF" w:rsidRPr="00C0207F" w14:paraId="35FF5B47" w14:textId="77777777" w:rsidTr="00AB4ABF">
        <w:trPr>
          <w:trHeight w:val="284"/>
        </w:trPr>
        <w:tc>
          <w:tcPr>
            <w:tcW w:w="6699" w:type="dxa"/>
            <w:shd w:val="clear" w:color="auto" w:fill="auto"/>
          </w:tcPr>
          <w:p w14:paraId="5DF926EB" w14:textId="77777777" w:rsidR="00AB4ABF" w:rsidRPr="00C0207F" w:rsidRDefault="00AB4ABF" w:rsidP="007A0BEA">
            <w:pPr>
              <w:spacing w:after="120"/>
              <w:ind w:left="1440"/>
              <w:rPr>
                <w:b/>
                <w:szCs w:val="18"/>
              </w:rPr>
            </w:pPr>
            <w:r w:rsidRPr="00C0207F">
              <w:rPr>
                <w:b/>
                <w:szCs w:val="18"/>
              </w:rPr>
              <w:t>Cash</w:t>
            </w:r>
          </w:p>
        </w:tc>
        <w:tc>
          <w:tcPr>
            <w:tcW w:w="1776" w:type="dxa"/>
            <w:shd w:val="clear" w:color="auto" w:fill="auto"/>
          </w:tcPr>
          <w:p w14:paraId="3A56FB9C" w14:textId="77777777" w:rsidR="00AB4ABF" w:rsidRPr="00C0207F" w:rsidRDefault="00AB4ABF" w:rsidP="007A0BEA">
            <w:pPr>
              <w:spacing w:after="120"/>
              <w:jc w:val="right"/>
              <w:rPr>
                <w:b/>
                <w:szCs w:val="18"/>
              </w:rPr>
            </w:pPr>
          </w:p>
        </w:tc>
      </w:tr>
      <w:tr w:rsidR="00AB4ABF" w:rsidRPr="00C0207F" w14:paraId="16EE1CA3" w14:textId="77777777" w:rsidTr="00AB4ABF">
        <w:trPr>
          <w:trHeight w:val="284"/>
        </w:trPr>
        <w:tc>
          <w:tcPr>
            <w:tcW w:w="6699" w:type="dxa"/>
            <w:shd w:val="clear" w:color="auto" w:fill="auto"/>
          </w:tcPr>
          <w:p w14:paraId="205D70D6" w14:textId="77777777" w:rsidR="00AB4ABF" w:rsidRPr="00C0207F" w:rsidRDefault="00AB4ABF" w:rsidP="007A0BEA">
            <w:pPr>
              <w:spacing w:after="120"/>
              <w:ind w:left="720"/>
              <w:rPr>
                <w:b/>
                <w:szCs w:val="18"/>
              </w:rPr>
            </w:pPr>
            <w:bookmarkStart w:id="12" w:name="Text31"/>
            <w:r w:rsidRPr="00C0207F">
              <w:rPr>
                <w:szCs w:val="18"/>
              </w:rPr>
              <w:t>Ministry of Environment</w:t>
            </w:r>
            <w:bookmarkEnd w:id="12"/>
          </w:p>
        </w:tc>
        <w:tc>
          <w:tcPr>
            <w:tcW w:w="1776" w:type="dxa"/>
            <w:shd w:val="clear" w:color="auto" w:fill="auto"/>
          </w:tcPr>
          <w:p w14:paraId="3BBE8481" w14:textId="77777777" w:rsidR="00AB4ABF" w:rsidRPr="00C0207F" w:rsidRDefault="00AB4ABF" w:rsidP="007A0BEA">
            <w:pPr>
              <w:spacing w:after="120"/>
              <w:jc w:val="right"/>
              <w:rPr>
                <w:b/>
                <w:szCs w:val="18"/>
              </w:rPr>
            </w:pPr>
            <w:r w:rsidRPr="00C0207F">
              <w:rPr>
                <w:b/>
                <w:szCs w:val="18"/>
              </w:rPr>
              <w:t>4,000,000</w:t>
            </w:r>
          </w:p>
        </w:tc>
      </w:tr>
      <w:tr w:rsidR="00AB4ABF" w:rsidRPr="00C0207F" w14:paraId="532728B1" w14:textId="77777777" w:rsidTr="00AB4ABF">
        <w:trPr>
          <w:trHeight w:val="284"/>
        </w:trPr>
        <w:tc>
          <w:tcPr>
            <w:tcW w:w="6699" w:type="dxa"/>
            <w:shd w:val="clear" w:color="auto" w:fill="auto"/>
          </w:tcPr>
          <w:p w14:paraId="47CD4F8A" w14:textId="77777777" w:rsidR="00AB4ABF" w:rsidRPr="00C0207F" w:rsidRDefault="00AB4ABF" w:rsidP="007A0BEA">
            <w:pPr>
              <w:spacing w:after="120"/>
              <w:ind w:left="720"/>
              <w:rPr>
                <w:szCs w:val="18"/>
              </w:rPr>
            </w:pPr>
            <w:r w:rsidRPr="00C0207F">
              <w:rPr>
                <w:szCs w:val="18"/>
              </w:rPr>
              <w:t>Housing Development Corporation</w:t>
            </w:r>
          </w:p>
        </w:tc>
        <w:tc>
          <w:tcPr>
            <w:tcW w:w="1776" w:type="dxa"/>
            <w:shd w:val="clear" w:color="auto" w:fill="auto"/>
          </w:tcPr>
          <w:p w14:paraId="2A712F0F" w14:textId="77777777" w:rsidR="00AB4ABF" w:rsidRPr="00C0207F" w:rsidRDefault="00AB4ABF" w:rsidP="007A0BEA">
            <w:pPr>
              <w:spacing w:after="120"/>
              <w:jc w:val="right"/>
              <w:rPr>
                <w:b/>
                <w:szCs w:val="18"/>
              </w:rPr>
            </w:pPr>
            <w:r w:rsidRPr="00C0207F">
              <w:rPr>
                <w:b/>
                <w:szCs w:val="18"/>
              </w:rPr>
              <w:t>16,500,000</w:t>
            </w:r>
          </w:p>
        </w:tc>
      </w:tr>
      <w:tr w:rsidR="00AB4ABF" w:rsidRPr="00C0207F" w14:paraId="6B39DF4F" w14:textId="77777777" w:rsidTr="00AB4ABF">
        <w:trPr>
          <w:trHeight w:val="284"/>
        </w:trPr>
        <w:tc>
          <w:tcPr>
            <w:tcW w:w="6699" w:type="dxa"/>
            <w:shd w:val="clear" w:color="auto" w:fill="auto"/>
          </w:tcPr>
          <w:p w14:paraId="2050EAC4" w14:textId="129A9D71" w:rsidR="00AB4ABF" w:rsidRPr="00C0207F" w:rsidRDefault="00AB4ABF" w:rsidP="007A0BEA">
            <w:pPr>
              <w:spacing w:after="120"/>
              <w:ind w:left="720"/>
              <w:rPr>
                <w:szCs w:val="18"/>
              </w:rPr>
            </w:pPr>
            <w:r w:rsidRPr="00C0207F">
              <w:rPr>
                <w:szCs w:val="18"/>
              </w:rPr>
              <w:t>Blue Marine Foundation</w:t>
            </w:r>
          </w:p>
        </w:tc>
        <w:tc>
          <w:tcPr>
            <w:tcW w:w="1776" w:type="dxa"/>
            <w:shd w:val="clear" w:color="auto" w:fill="auto"/>
          </w:tcPr>
          <w:p w14:paraId="5B4B1A39" w14:textId="77777777" w:rsidR="00AB4ABF" w:rsidRPr="00C0207F" w:rsidRDefault="00AB4ABF" w:rsidP="007A0BEA">
            <w:pPr>
              <w:spacing w:after="120"/>
              <w:jc w:val="right"/>
              <w:rPr>
                <w:b/>
                <w:szCs w:val="18"/>
              </w:rPr>
            </w:pPr>
            <w:r w:rsidRPr="00C0207F">
              <w:rPr>
                <w:b/>
                <w:szCs w:val="18"/>
              </w:rPr>
              <w:t>80,000</w:t>
            </w:r>
          </w:p>
        </w:tc>
      </w:tr>
      <w:tr w:rsidR="00AB4ABF" w:rsidRPr="00C0207F" w14:paraId="053353EF" w14:textId="77777777" w:rsidTr="00AB4ABF">
        <w:trPr>
          <w:trHeight w:val="284"/>
        </w:trPr>
        <w:tc>
          <w:tcPr>
            <w:tcW w:w="6699" w:type="dxa"/>
            <w:shd w:val="clear" w:color="auto" w:fill="auto"/>
          </w:tcPr>
          <w:p w14:paraId="2638DB67" w14:textId="77777777" w:rsidR="00AB4ABF" w:rsidRPr="00C0207F" w:rsidRDefault="00AB4ABF" w:rsidP="007A0BEA">
            <w:pPr>
              <w:spacing w:after="120"/>
              <w:ind w:left="720"/>
              <w:rPr>
                <w:i/>
                <w:szCs w:val="18"/>
              </w:rPr>
            </w:pPr>
            <w:r w:rsidRPr="00C0207F">
              <w:rPr>
                <w:szCs w:val="18"/>
              </w:rPr>
              <w:t xml:space="preserve">Six Senses </w:t>
            </w:r>
            <w:proofErr w:type="spellStart"/>
            <w:r w:rsidRPr="00C0207F">
              <w:rPr>
                <w:szCs w:val="18"/>
              </w:rPr>
              <w:t>Laamu</w:t>
            </w:r>
            <w:proofErr w:type="spellEnd"/>
          </w:p>
        </w:tc>
        <w:tc>
          <w:tcPr>
            <w:tcW w:w="1776" w:type="dxa"/>
            <w:shd w:val="clear" w:color="auto" w:fill="auto"/>
          </w:tcPr>
          <w:p w14:paraId="6E45C213" w14:textId="77777777" w:rsidR="00AB4ABF" w:rsidRPr="00C0207F" w:rsidRDefault="00AB4ABF" w:rsidP="007A0BEA">
            <w:pPr>
              <w:spacing w:after="120"/>
              <w:jc w:val="right"/>
              <w:rPr>
                <w:b/>
                <w:szCs w:val="18"/>
              </w:rPr>
            </w:pPr>
            <w:r w:rsidRPr="00C0207F">
              <w:rPr>
                <w:b/>
                <w:szCs w:val="18"/>
              </w:rPr>
              <w:t>162,200</w:t>
            </w:r>
          </w:p>
        </w:tc>
      </w:tr>
      <w:tr w:rsidR="00AB4ABF" w:rsidRPr="00C0207F" w14:paraId="4D303924" w14:textId="77777777" w:rsidTr="00AB4ABF">
        <w:trPr>
          <w:trHeight w:val="284"/>
        </w:trPr>
        <w:tc>
          <w:tcPr>
            <w:tcW w:w="6699" w:type="dxa"/>
            <w:shd w:val="clear" w:color="auto" w:fill="auto"/>
          </w:tcPr>
          <w:p w14:paraId="1D27A336" w14:textId="77777777" w:rsidR="00AB4ABF" w:rsidRPr="00C0207F" w:rsidRDefault="00AB4ABF" w:rsidP="007A0BEA">
            <w:pPr>
              <w:spacing w:after="120"/>
              <w:ind w:left="1440"/>
              <w:rPr>
                <w:i/>
                <w:szCs w:val="18"/>
              </w:rPr>
            </w:pPr>
            <w:r w:rsidRPr="00C0207F">
              <w:rPr>
                <w:i/>
                <w:szCs w:val="18"/>
              </w:rPr>
              <w:t>Sub-total</w:t>
            </w:r>
          </w:p>
        </w:tc>
        <w:tc>
          <w:tcPr>
            <w:tcW w:w="1776" w:type="dxa"/>
            <w:shd w:val="clear" w:color="auto" w:fill="auto"/>
          </w:tcPr>
          <w:p w14:paraId="14AD089D" w14:textId="77777777" w:rsidR="00AB4ABF" w:rsidRPr="00C0207F" w:rsidRDefault="00AB4ABF" w:rsidP="007A0BEA">
            <w:pPr>
              <w:spacing w:after="120"/>
              <w:jc w:val="right"/>
              <w:rPr>
                <w:b/>
                <w:i/>
                <w:szCs w:val="18"/>
              </w:rPr>
            </w:pPr>
            <w:r w:rsidRPr="00C0207F">
              <w:rPr>
                <w:b/>
                <w:i/>
                <w:szCs w:val="18"/>
              </w:rPr>
              <w:t>20,742,200</w:t>
            </w:r>
          </w:p>
        </w:tc>
      </w:tr>
      <w:tr w:rsidR="00AB4ABF" w:rsidRPr="00C0207F" w14:paraId="6D13DD64" w14:textId="77777777" w:rsidTr="00AB4ABF">
        <w:trPr>
          <w:trHeight w:val="284"/>
        </w:trPr>
        <w:tc>
          <w:tcPr>
            <w:tcW w:w="6699" w:type="dxa"/>
            <w:shd w:val="clear" w:color="auto" w:fill="auto"/>
          </w:tcPr>
          <w:p w14:paraId="4E0CE634" w14:textId="77777777" w:rsidR="00AB4ABF" w:rsidRPr="00C0207F" w:rsidRDefault="00AB4ABF" w:rsidP="007A0BEA">
            <w:pPr>
              <w:spacing w:after="120"/>
              <w:ind w:left="1440"/>
              <w:rPr>
                <w:b/>
                <w:szCs w:val="18"/>
              </w:rPr>
            </w:pPr>
            <w:r w:rsidRPr="00C0207F">
              <w:rPr>
                <w:b/>
                <w:szCs w:val="18"/>
              </w:rPr>
              <w:t>In-kind</w:t>
            </w:r>
          </w:p>
        </w:tc>
        <w:tc>
          <w:tcPr>
            <w:tcW w:w="1776" w:type="dxa"/>
            <w:shd w:val="clear" w:color="auto" w:fill="auto"/>
          </w:tcPr>
          <w:p w14:paraId="5FE847B5" w14:textId="77777777" w:rsidR="00AB4ABF" w:rsidRPr="00C0207F" w:rsidRDefault="00AB4ABF" w:rsidP="007A0BEA">
            <w:pPr>
              <w:spacing w:after="120"/>
              <w:jc w:val="right"/>
              <w:rPr>
                <w:b/>
                <w:szCs w:val="18"/>
              </w:rPr>
            </w:pPr>
          </w:p>
        </w:tc>
      </w:tr>
      <w:tr w:rsidR="00AB4ABF" w:rsidRPr="00C0207F" w14:paraId="561D658E" w14:textId="77777777" w:rsidTr="00AB4ABF">
        <w:trPr>
          <w:trHeight w:val="284"/>
        </w:trPr>
        <w:tc>
          <w:tcPr>
            <w:tcW w:w="6699" w:type="dxa"/>
            <w:shd w:val="clear" w:color="auto" w:fill="auto"/>
          </w:tcPr>
          <w:p w14:paraId="2E214216" w14:textId="77777777" w:rsidR="00AB4ABF" w:rsidRPr="00C0207F" w:rsidDel="00220143" w:rsidRDefault="00AB4ABF" w:rsidP="007A0BEA">
            <w:pPr>
              <w:spacing w:after="120"/>
              <w:ind w:left="720" w:right="-1814"/>
              <w:rPr>
                <w:szCs w:val="18"/>
              </w:rPr>
            </w:pPr>
            <w:r w:rsidRPr="00C0207F">
              <w:rPr>
                <w:szCs w:val="18"/>
              </w:rPr>
              <w:t>Ministry of Fisheries Marine Resources and Agriculture</w:t>
            </w:r>
          </w:p>
        </w:tc>
        <w:tc>
          <w:tcPr>
            <w:tcW w:w="1776" w:type="dxa"/>
            <w:shd w:val="clear" w:color="auto" w:fill="auto"/>
          </w:tcPr>
          <w:p w14:paraId="4CF10A1A" w14:textId="77777777" w:rsidR="00AB4ABF" w:rsidRPr="00C0207F" w:rsidRDefault="00AB4ABF" w:rsidP="007A0BEA">
            <w:pPr>
              <w:spacing w:after="120"/>
              <w:jc w:val="right"/>
              <w:rPr>
                <w:b/>
                <w:szCs w:val="18"/>
              </w:rPr>
            </w:pPr>
            <w:r w:rsidRPr="00C0207F">
              <w:rPr>
                <w:b/>
                <w:szCs w:val="18"/>
              </w:rPr>
              <w:t>823,326</w:t>
            </w:r>
          </w:p>
        </w:tc>
      </w:tr>
      <w:tr w:rsidR="00AB4ABF" w:rsidRPr="00C0207F" w14:paraId="4FEA0595" w14:textId="77777777" w:rsidTr="00AB4ABF">
        <w:trPr>
          <w:trHeight w:val="284"/>
        </w:trPr>
        <w:tc>
          <w:tcPr>
            <w:tcW w:w="6699" w:type="dxa"/>
            <w:shd w:val="clear" w:color="auto" w:fill="auto"/>
          </w:tcPr>
          <w:p w14:paraId="40CDD7D2" w14:textId="77777777" w:rsidR="00AB4ABF" w:rsidRPr="00C0207F" w:rsidRDefault="00AB4ABF" w:rsidP="007A0BEA">
            <w:pPr>
              <w:spacing w:after="120"/>
              <w:ind w:left="720"/>
              <w:rPr>
                <w:szCs w:val="18"/>
              </w:rPr>
            </w:pPr>
            <w:r w:rsidRPr="00C0207F">
              <w:rPr>
                <w:szCs w:val="18"/>
              </w:rPr>
              <w:lastRenderedPageBreak/>
              <w:t>National Bureau of Statistics</w:t>
            </w:r>
          </w:p>
        </w:tc>
        <w:tc>
          <w:tcPr>
            <w:tcW w:w="1776" w:type="dxa"/>
            <w:shd w:val="clear" w:color="auto" w:fill="auto"/>
          </w:tcPr>
          <w:p w14:paraId="33DD67F6" w14:textId="77777777" w:rsidR="00AB4ABF" w:rsidRPr="00C0207F" w:rsidRDefault="00AB4ABF" w:rsidP="007A0BEA">
            <w:pPr>
              <w:spacing w:after="120"/>
              <w:jc w:val="right"/>
              <w:rPr>
                <w:b/>
                <w:szCs w:val="18"/>
              </w:rPr>
            </w:pPr>
            <w:r w:rsidRPr="00C0207F">
              <w:rPr>
                <w:b/>
                <w:szCs w:val="18"/>
              </w:rPr>
              <w:t>218,547</w:t>
            </w:r>
          </w:p>
        </w:tc>
      </w:tr>
      <w:tr w:rsidR="00AB4ABF" w:rsidRPr="00C0207F" w14:paraId="1248A12F" w14:textId="77777777" w:rsidTr="00AB4ABF">
        <w:trPr>
          <w:trHeight w:val="284"/>
        </w:trPr>
        <w:tc>
          <w:tcPr>
            <w:tcW w:w="6699" w:type="dxa"/>
            <w:shd w:val="clear" w:color="auto" w:fill="auto"/>
          </w:tcPr>
          <w:p w14:paraId="5FE50E54" w14:textId="77777777" w:rsidR="00AB4ABF" w:rsidRPr="00C0207F" w:rsidRDefault="00AB4ABF" w:rsidP="007A0BEA">
            <w:pPr>
              <w:spacing w:after="120"/>
              <w:ind w:left="720"/>
              <w:rPr>
                <w:szCs w:val="18"/>
              </w:rPr>
            </w:pPr>
            <w:r w:rsidRPr="00C0207F">
              <w:rPr>
                <w:szCs w:val="18"/>
              </w:rPr>
              <w:t>Ministry of Environment</w:t>
            </w:r>
          </w:p>
        </w:tc>
        <w:tc>
          <w:tcPr>
            <w:tcW w:w="1776" w:type="dxa"/>
            <w:shd w:val="clear" w:color="auto" w:fill="auto"/>
          </w:tcPr>
          <w:p w14:paraId="71638740" w14:textId="77777777" w:rsidR="00AB4ABF" w:rsidRPr="00C0207F" w:rsidRDefault="00AB4ABF" w:rsidP="007A0BEA">
            <w:pPr>
              <w:spacing w:after="120"/>
              <w:jc w:val="right"/>
              <w:rPr>
                <w:b/>
                <w:szCs w:val="18"/>
              </w:rPr>
            </w:pPr>
            <w:r w:rsidRPr="00C0207F">
              <w:rPr>
                <w:b/>
                <w:szCs w:val="18"/>
              </w:rPr>
              <w:t>1,000,000</w:t>
            </w:r>
          </w:p>
        </w:tc>
      </w:tr>
      <w:tr w:rsidR="00AB4ABF" w:rsidRPr="00C0207F" w14:paraId="6A9A8833" w14:textId="77777777" w:rsidTr="00AB4ABF">
        <w:trPr>
          <w:trHeight w:val="284"/>
        </w:trPr>
        <w:tc>
          <w:tcPr>
            <w:tcW w:w="6699" w:type="dxa"/>
            <w:shd w:val="clear" w:color="auto" w:fill="auto"/>
          </w:tcPr>
          <w:p w14:paraId="075C302A" w14:textId="77777777" w:rsidR="00AB4ABF" w:rsidRPr="00C0207F" w:rsidRDefault="00AB4ABF" w:rsidP="007A0BEA">
            <w:pPr>
              <w:spacing w:after="120"/>
              <w:ind w:left="720"/>
              <w:rPr>
                <w:b/>
                <w:szCs w:val="18"/>
              </w:rPr>
            </w:pPr>
            <w:r w:rsidRPr="00C0207F">
              <w:rPr>
                <w:szCs w:val="18"/>
              </w:rPr>
              <w:t>UN Environment</w:t>
            </w:r>
          </w:p>
        </w:tc>
        <w:tc>
          <w:tcPr>
            <w:tcW w:w="1776" w:type="dxa"/>
            <w:shd w:val="clear" w:color="auto" w:fill="auto"/>
          </w:tcPr>
          <w:p w14:paraId="76B0758D" w14:textId="77777777" w:rsidR="00AB4ABF" w:rsidRPr="00C0207F" w:rsidRDefault="00AB4ABF" w:rsidP="007A0BEA">
            <w:pPr>
              <w:spacing w:after="120"/>
              <w:jc w:val="right"/>
              <w:rPr>
                <w:b/>
                <w:szCs w:val="18"/>
              </w:rPr>
            </w:pPr>
            <w:r w:rsidRPr="00C0207F">
              <w:rPr>
                <w:b/>
                <w:szCs w:val="18"/>
              </w:rPr>
              <w:t>150,000</w:t>
            </w:r>
          </w:p>
        </w:tc>
      </w:tr>
      <w:tr w:rsidR="00AB4ABF" w:rsidRPr="00C0207F" w14:paraId="21DF52A7" w14:textId="77777777" w:rsidTr="00AB4ABF">
        <w:trPr>
          <w:trHeight w:val="284"/>
        </w:trPr>
        <w:tc>
          <w:tcPr>
            <w:tcW w:w="6699" w:type="dxa"/>
            <w:shd w:val="clear" w:color="auto" w:fill="auto"/>
          </w:tcPr>
          <w:p w14:paraId="4567EE9C" w14:textId="77777777" w:rsidR="00AB4ABF" w:rsidRPr="00C0207F" w:rsidRDefault="00AB4ABF" w:rsidP="007A0BEA">
            <w:pPr>
              <w:spacing w:after="120"/>
              <w:ind w:left="1440"/>
              <w:rPr>
                <w:i/>
                <w:szCs w:val="18"/>
              </w:rPr>
            </w:pPr>
            <w:r w:rsidRPr="00C0207F">
              <w:rPr>
                <w:i/>
                <w:szCs w:val="18"/>
              </w:rPr>
              <w:t>Sub-total</w:t>
            </w:r>
          </w:p>
        </w:tc>
        <w:tc>
          <w:tcPr>
            <w:tcW w:w="1776" w:type="dxa"/>
            <w:shd w:val="clear" w:color="auto" w:fill="auto"/>
          </w:tcPr>
          <w:p w14:paraId="3F39A798" w14:textId="77777777" w:rsidR="00AB4ABF" w:rsidRPr="00C0207F" w:rsidRDefault="00AB4ABF" w:rsidP="007A0BEA">
            <w:pPr>
              <w:spacing w:after="120"/>
              <w:jc w:val="right"/>
              <w:rPr>
                <w:b/>
                <w:szCs w:val="18"/>
              </w:rPr>
            </w:pPr>
            <w:r w:rsidRPr="00C0207F">
              <w:rPr>
                <w:b/>
                <w:szCs w:val="18"/>
              </w:rPr>
              <w:t>2,191,873</w:t>
            </w:r>
          </w:p>
        </w:tc>
      </w:tr>
    </w:tbl>
    <w:p w14:paraId="40BCC228" w14:textId="77777777" w:rsidR="00AB4ABF" w:rsidRPr="00AB4ABF" w:rsidRDefault="00AB4ABF" w:rsidP="00AB4ABF"/>
    <w:p w14:paraId="49E67009" w14:textId="62F6E24D" w:rsidR="0044175C" w:rsidRPr="002265ED" w:rsidRDefault="0044175C" w:rsidP="00441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A0F5A" w:rsidRPr="002265ED" w14:paraId="33BB236D" w14:textId="77777777" w:rsidTr="005808D3">
        <w:tc>
          <w:tcPr>
            <w:tcW w:w="2268" w:type="dxa"/>
            <w:shd w:val="clear" w:color="auto" w:fill="F3F3F3"/>
          </w:tcPr>
          <w:p w14:paraId="438FF613" w14:textId="60D1729A" w:rsidR="0044175C" w:rsidRPr="002265ED" w:rsidRDefault="00833187" w:rsidP="005808D3">
            <w:pPr>
              <w:rPr>
                <w:rFonts w:cs="Arial"/>
                <w:b/>
                <w:sz w:val="20"/>
                <w:szCs w:val="20"/>
              </w:rPr>
            </w:pPr>
            <w:r w:rsidRPr="002265ED">
              <w:rPr>
                <w:rFonts w:cs="Arial"/>
                <w:b/>
                <w:sz w:val="20"/>
                <w:szCs w:val="20"/>
              </w:rPr>
              <w:t xml:space="preserve">Planned </w:t>
            </w:r>
            <w:r w:rsidR="0044175C" w:rsidRPr="002265ED">
              <w:rPr>
                <w:rFonts w:cs="Arial"/>
                <w:b/>
                <w:sz w:val="20"/>
                <w:szCs w:val="20"/>
              </w:rPr>
              <w:t>Co-finance</w:t>
            </w:r>
          </w:p>
          <w:p w14:paraId="1B484FC5" w14:textId="77777777" w:rsidR="00A02FFC" w:rsidRPr="002265ED" w:rsidRDefault="00A02FFC" w:rsidP="005808D3">
            <w:pPr>
              <w:rPr>
                <w:rFonts w:cs="Arial"/>
                <w:b/>
                <w:sz w:val="20"/>
                <w:szCs w:val="20"/>
              </w:rPr>
            </w:pPr>
            <w:r w:rsidRPr="002265ED">
              <w:rPr>
                <w:rFonts w:cs="Arial"/>
                <w:b/>
                <w:sz w:val="20"/>
                <w:szCs w:val="20"/>
              </w:rPr>
              <w:t xml:space="preserve">Total: </w:t>
            </w:r>
          </w:p>
          <w:p w14:paraId="7F036DA1" w14:textId="067CA414" w:rsidR="00BB1455" w:rsidRPr="00F93601" w:rsidRDefault="00F93601" w:rsidP="005808D3">
            <w:pPr>
              <w:rPr>
                <w:rStyle w:val="InstructionsPMCar"/>
                <w:color w:val="auto"/>
                <w:lang w:val="en-GB"/>
              </w:rPr>
            </w:pPr>
            <w:r w:rsidRPr="00F93601">
              <w:rPr>
                <w:rStyle w:val="InstructionsPMCar"/>
                <w:lang w:val="en-GB"/>
              </w:rPr>
              <w:t xml:space="preserve"> </w:t>
            </w:r>
            <w:r w:rsidRPr="00F93601">
              <w:rPr>
                <w:rStyle w:val="InstructionsPMCar"/>
                <w:color w:val="auto"/>
                <w:lang w:val="en-GB"/>
              </w:rPr>
              <w:t xml:space="preserve">USD </w:t>
            </w:r>
            <w:proofErr w:type="gramStart"/>
            <w:r w:rsidRPr="00F93601">
              <w:rPr>
                <w:rStyle w:val="InstructionsPMCar"/>
                <w:color w:val="auto"/>
                <w:lang w:val="en-GB"/>
              </w:rPr>
              <w:t xml:space="preserve">22,934,073 </w:t>
            </w:r>
            <w:r w:rsidR="0023076C" w:rsidRPr="00F93601">
              <w:rPr>
                <w:rStyle w:val="InstructionsPMCar"/>
                <w:color w:val="auto"/>
                <w:lang w:val="en-GB"/>
              </w:rPr>
              <w:t xml:space="preserve"> (</w:t>
            </w:r>
            <w:proofErr w:type="gramEnd"/>
            <w:r w:rsidR="0023076C" w:rsidRPr="00F93601">
              <w:rPr>
                <w:rStyle w:val="InstructionsPMCar"/>
                <w:color w:val="auto"/>
                <w:lang w:val="en-GB"/>
              </w:rPr>
              <w:t xml:space="preserve">total </w:t>
            </w:r>
            <w:r w:rsidR="007709D5" w:rsidRPr="00F93601">
              <w:rPr>
                <w:rStyle w:val="InstructionsPMCar"/>
                <w:color w:val="auto"/>
                <w:lang w:val="en-GB"/>
              </w:rPr>
              <w:t>cash plus in</w:t>
            </w:r>
            <w:r>
              <w:rPr>
                <w:rStyle w:val="InstructionsPMCar"/>
                <w:color w:val="auto"/>
                <w:lang w:val="en-GB"/>
              </w:rPr>
              <w:t>-</w:t>
            </w:r>
            <w:r w:rsidR="007709D5" w:rsidRPr="00F93601">
              <w:rPr>
                <w:rStyle w:val="InstructionsPMCar"/>
                <w:color w:val="auto"/>
                <w:lang w:val="en-GB"/>
              </w:rPr>
              <w:t>kind</w:t>
            </w:r>
            <w:r w:rsidR="008068C4">
              <w:rPr>
                <w:rStyle w:val="InstructionsPMCar"/>
                <w:color w:val="auto"/>
                <w:lang w:val="en-GB"/>
              </w:rPr>
              <w:t xml:space="preserve"> - details see above</w:t>
            </w:r>
          </w:p>
          <w:p w14:paraId="390846C2" w14:textId="37D84608" w:rsidR="00A60ECB" w:rsidRPr="00FB7A07" w:rsidRDefault="00A02FFC" w:rsidP="005808D3">
            <w:pPr>
              <w:rPr>
                <w:rFonts w:cs="Arial"/>
                <w:b/>
                <w:sz w:val="20"/>
                <w:szCs w:val="20"/>
              </w:rPr>
            </w:pPr>
            <w:r w:rsidRPr="00FB7A07">
              <w:rPr>
                <w:rFonts w:cs="Arial"/>
                <w:b/>
                <w:sz w:val="20"/>
                <w:szCs w:val="20"/>
              </w:rPr>
              <w:t xml:space="preserve"> </w:t>
            </w:r>
          </w:p>
          <w:p w14:paraId="4C5AE406" w14:textId="77777777" w:rsidR="00BB1455" w:rsidRDefault="00A02FFC" w:rsidP="005808D3">
            <w:pPr>
              <w:rPr>
                <w:rFonts w:cs="Arial"/>
                <w:b/>
                <w:sz w:val="20"/>
                <w:szCs w:val="20"/>
              </w:rPr>
            </w:pPr>
            <w:r w:rsidRPr="00FB7A07">
              <w:rPr>
                <w:rFonts w:cs="Arial"/>
                <w:b/>
                <w:sz w:val="20"/>
                <w:szCs w:val="20"/>
              </w:rPr>
              <w:t>Actual to date:</w:t>
            </w:r>
          </w:p>
          <w:p w14:paraId="67B4516A" w14:textId="20141063" w:rsidR="00F93601" w:rsidRPr="002265ED" w:rsidRDefault="00F93601" w:rsidP="005808D3">
            <w:pPr>
              <w:rPr>
                <w:rFonts w:cs="Arial"/>
                <w:bCs/>
                <w:i/>
                <w:iCs/>
                <w:color w:val="C00000"/>
                <w:szCs w:val="22"/>
              </w:rPr>
            </w:pPr>
            <w:r w:rsidRPr="00C0207F">
              <w:rPr>
                <w:rStyle w:val="InstructionsPMCar"/>
                <w:color w:val="auto"/>
                <w:lang w:val="en-GB"/>
              </w:rPr>
              <w:t xml:space="preserve">USD </w:t>
            </w:r>
            <w:r w:rsidR="008068C4" w:rsidRPr="00C0207F">
              <w:rPr>
                <w:rStyle w:val="InstructionsPMCar"/>
                <w:color w:val="auto"/>
                <w:lang w:val="en-GB"/>
              </w:rPr>
              <w:t>unknown - in process of compilation sources and contributions</w:t>
            </w:r>
          </w:p>
        </w:tc>
        <w:tc>
          <w:tcPr>
            <w:tcW w:w="6660" w:type="dxa"/>
            <w:shd w:val="clear" w:color="auto" w:fill="auto"/>
          </w:tcPr>
          <w:p w14:paraId="09361A4B" w14:textId="0FBD8834" w:rsidR="00AB4ABF" w:rsidRPr="00C0207F" w:rsidRDefault="00D21286" w:rsidP="00EB10E9">
            <w:pPr>
              <w:pStyle w:val="InstructionsPM"/>
              <w:jc w:val="both"/>
              <w:rPr>
                <w:i w:val="0"/>
                <w:iCs w:val="0"/>
                <w:color w:val="auto"/>
                <w:sz w:val="18"/>
                <w:szCs w:val="18"/>
              </w:rPr>
            </w:pPr>
            <w:r w:rsidRPr="00C0207F">
              <w:rPr>
                <w:i w:val="0"/>
                <w:iCs w:val="0"/>
                <w:color w:val="auto"/>
                <w:sz w:val="18"/>
                <w:szCs w:val="18"/>
              </w:rPr>
              <w:t xml:space="preserve">Only Six Senses </w:t>
            </w:r>
            <w:proofErr w:type="spellStart"/>
            <w:r w:rsidRPr="00C0207F">
              <w:rPr>
                <w:i w:val="0"/>
                <w:iCs w:val="0"/>
                <w:color w:val="auto"/>
                <w:sz w:val="18"/>
                <w:szCs w:val="18"/>
              </w:rPr>
              <w:t>Laamu</w:t>
            </w:r>
            <w:proofErr w:type="spellEnd"/>
            <w:r w:rsidRPr="00C0207F">
              <w:rPr>
                <w:i w:val="0"/>
                <w:iCs w:val="0"/>
                <w:color w:val="auto"/>
                <w:sz w:val="18"/>
                <w:szCs w:val="18"/>
              </w:rPr>
              <w:t xml:space="preserve"> and</w:t>
            </w:r>
            <w:r w:rsidR="00AB4ABF" w:rsidRPr="00C0207F">
              <w:rPr>
                <w:i w:val="0"/>
                <w:iCs w:val="0"/>
                <w:color w:val="auto"/>
                <w:sz w:val="18"/>
                <w:szCs w:val="18"/>
              </w:rPr>
              <w:t xml:space="preserve"> Blue Marine Foundation has provided the financing </w:t>
            </w:r>
            <w:r w:rsidR="00FB7A07" w:rsidRPr="00C0207F">
              <w:rPr>
                <w:i w:val="0"/>
                <w:iCs w:val="0"/>
                <w:color w:val="auto"/>
                <w:sz w:val="18"/>
                <w:szCs w:val="18"/>
              </w:rPr>
              <w:t xml:space="preserve">commitment </w:t>
            </w:r>
            <w:r w:rsidR="00AB4ABF" w:rsidRPr="00C0207F">
              <w:rPr>
                <w:i w:val="0"/>
                <w:iCs w:val="0"/>
                <w:color w:val="auto"/>
                <w:sz w:val="18"/>
                <w:szCs w:val="18"/>
              </w:rPr>
              <w:t xml:space="preserve">information on their co-financing </w:t>
            </w:r>
            <w:r w:rsidR="00153531" w:rsidRPr="00C0207F">
              <w:rPr>
                <w:i w:val="0"/>
                <w:iCs w:val="0"/>
                <w:color w:val="auto"/>
                <w:sz w:val="18"/>
                <w:szCs w:val="18"/>
              </w:rPr>
              <w:t>contribution towards the</w:t>
            </w:r>
            <w:r w:rsidR="00AB4ABF" w:rsidRPr="00C0207F">
              <w:rPr>
                <w:i w:val="0"/>
                <w:iCs w:val="0"/>
                <w:color w:val="auto"/>
                <w:sz w:val="18"/>
                <w:szCs w:val="18"/>
              </w:rPr>
              <w:t xml:space="preserve"> project</w:t>
            </w:r>
            <w:r w:rsidR="00FB7A07" w:rsidRPr="00C0207F">
              <w:rPr>
                <w:i w:val="0"/>
                <w:iCs w:val="0"/>
                <w:color w:val="auto"/>
                <w:sz w:val="18"/>
                <w:szCs w:val="18"/>
              </w:rPr>
              <w:t xml:space="preserve"> outputs</w:t>
            </w:r>
            <w:r w:rsidR="00276B46" w:rsidRPr="00C0207F">
              <w:rPr>
                <w:i w:val="0"/>
                <w:iCs w:val="0"/>
                <w:color w:val="auto"/>
                <w:sz w:val="18"/>
                <w:szCs w:val="18"/>
              </w:rPr>
              <w:t xml:space="preserve"> for the year 2021-2022.</w:t>
            </w:r>
          </w:p>
          <w:p w14:paraId="116DEBCE" w14:textId="40FBF338" w:rsidR="00AB4ABF" w:rsidRPr="00C0207F" w:rsidRDefault="00AB4ABF" w:rsidP="00EB10E9">
            <w:pPr>
              <w:pStyle w:val="InstructionsPM"/>
              <w:jc w:val="both"/>
              <w:rPr>
                <w:i w:val="0"/>
                <w:iCs w:val="0"/>
                <w:color w:val="auto"/>
                <w:sz w:val="18"/>
                <w:szCs w:val="18"/>
              </w:rPr>
            </w:pPr>
          </w:p>
          <w:p w14:paraId="1CAE7A74" w14:textId="09C81A20" w:rsidR="00AB4ABF" w:rsidRPr="00C0207F" w:rsidRDefault="00AB4ABF" w:rsidP="00EB10E9">
            <w:pPr>
              <w:pStyle w:val="InstructionsPM"/>
              <w:jc w:val="both"/>
              <w:rPr>
                <w:i w:val="0"/>
                <w:iCs w:val="0"/>
                <w:color w:val="auto"/>
                <w:sz w:val="18"/>
                <w:szCs w:val="18"/>
              </w:rPr>
            </w:pPr>
            <w:r w:rsidRPr="00C0207F">
              <w:rPr>
                <w:i w:val="0"/>
                <w:iCs w:val="0"/>
                <w:color w:val="auto"/>
                <w:sz w:val="18"/>
                <w:szCs w:val="18"/>
              </w:rPr>
              <w:t xml:space="preserve">Maldives Clean Environment Project (MCEP) project of Ministry of Environment Climate change and Technology contribute the waste management project of </w:t>
            </w:r>
            <w:proofErr w:type="spellStart"/>
            <w:r w:rsidRPr="00C0207F">
              <w:rPr>
                <w:i w:val="0"/>
                <w:iCs w:val="0"/>
                <w:color w:val="auto"/>
                <w:sz w:val="18"/>
                <w:szCs w:val="18"/>
              </w:rPr>
              <w:t>Laamu</w:t>
            </w:r>
            <w:proofErr w:type="spellEnd"/>
            <w:r w:rsidRPr="00C0207F">
              <w:rPr>
                <w:i w:val="0"/>
                <w:iCs w:val="0"/>
                <w:color w:val="auto"/>
                <w:sz w:val="18"/>
                <w:szCs w:val="18"/>
              </w:rPr>
              <w:t xml:space="preserve"> atoll and </w:t>
            </w:r>
            <w:r w:rsidR="00153531" w:rsidRPr="00C0207F">
              <w:rPr>
                <w:i w:val="0"/>
                <w:iCs w:val="0"/>
                <w:color w:val="auto"/>
                <w:sz w:val="18"/>
                <w:szCs w:val="18"/>
              </w:rPr>
              <w:t xml:space="preserve">is currently working to develop Waste Management Centres at </w:t>
            </w:r>
            <w:proofErr w:type="spellStart"/>
            <w:r w:rsidR="00153531" w:rsidRPr="00C0207F">
              <w:rPr>
                <w:i w:val="0"/>
                <w:iCs w:val="0"/>
                <w:color w:val="auto"/>
                <w:sz w:val="18"/>
                <w:szCs w:val="18"/>
              </w:rPr>
              <w:t>Laamu</w:t>
            </w:r>
            <w:proofErr w:type="spellEnd"/>
            <w:r w:rsidR="00153531" w:rsidRPr="00C0207F">
              <w:rPr>
                <w:i w:val="0"/>
                <w:iCs w:val="0"/>
                <w:color w:val="auto"/>
                <w:sz w:val="18"/>
                <w:szCs w:val="18"/>
              </w:rPr>
              <w:t xml:space="preserve"> Gan and </w:t>
            </w:r>
            <w:proofErr w:type="spellStart"/>
            <w:r w:rsidR="00153531" w:rsidRPr="00C0207F">
              <w:rPr>
                <w:i w:val="0"/>
                <w:iCs w:val="0"/>
                <w:color w:val="auto"/>
                <w:sz w:val="18"/>
                <w:szCs w:val="18"/>
              </w:rPr>
              <w:t>Dhanbidhoo</w:t>
            </w:r>
            <w:proofErr w:type="spellEnd"/>
            <w:r w:rsidR="00153531" w:rsidRPr="00C0207F">
              <w:rPr>
                <w:i w:val="0"/>
                <w:iCs w:val="0"/>
                <w:color w:val="auto"/>
                <w:sz w:val="18"/>
                <w:szCs w:val="18"/>
              </w:rPr>
              <w:t xml:space="preserve"> Island</w:t>
            </w:r>
            <w:r w:rsidR="000202E3" w:rsidRPr="00C0207F">
              <w:rPr>
                <w:i w:val="0"/>
                <w:iCs w:val="0"/>
                <w:color w:val="auto"/>
                <w:sz w:val="18"/>
                <w:szCs w:val="18"/>
              </w:rPr>
              <w:t>. No financing contribution contracted yet.</w:t>
            </w:r>
          </w:p>
          <w:p w14:paraId="5E152949" w14:textId="6CDDB281" w:rsidR="000B2612" w:rsidRPr="00C0207F" w:rsidRDefault="000B2612" w:rsidP="00EB10E9">
            <w:pPr>
              <w:pStyle w:val="InstructionsPM"/>
              <w:jc w:val="both"/>
              <w:rPr>
                <w:i w:val="0"/>
                <w:iCs w:val="0"/>
                <w:color w:val="auto"/>
                <w:sz w:val="18"/>
                <w:szCs w:val="18"/>
              </w:rPr>
            </w:pPr>
          </w:p>
          <w:p w14:paraId="1015E8AA" w14:textId="6C559179" w:rsidR="000B2612" w:rsidRPr="00C0207F" w:rsidRDefault="000B2612" w:rsidP="00EB10E9">
            <w:pPr>
              <w:pStyle w:val="InstructionsPM"/>
              <w:jc w:val="both"/>
              <w:rPr>
                <w:i w:val="0"/>
                <w:iCs w:val="0"/>
                <w:color w:val="auto"/>
                <w:sz w:val="18"/>
                <w:szCs w:val="18"/>
              </w:rPr>
            </w:pPr>
            <w:r w:rsidRPr="00C0207F">
              <w:rPr>
                <w:i w:val="0"/>
                <w:iCs w:val="0"/>
                <w:color w:val="auto"/>
                <w:sz w:val="18"/>
                <w:szCs w:val="18"/>
              </w:rPr>
              <w:t xml:space="preserve">Housing Development Corporation has designed the concept of the </w:t>
            </w:r>
            <w:proofErr w:type="gramStart"/>
            <w:r w:rsidRPr="00C0207F">
              <w:rPr>
                <w:i w:val="0"/>
                <w:iCs w:val="0"/>
                <w:color w:val="auto"/>
                <w:sz w:val="18"/>
                <w:szCs w:val="18"/>
              </w:rPr>
              <w:t>Cultural island</w:t>
            </w:r>
            <w:proofErr w:type="gramEnd"/>
            <w:r w:rsidR="00153531" w:rsidRPr="00C0207F">
              <w:rPr>
                <w:i w:val="0"/>
                <w:iCs w:val="0"/>
                <w:color w:val="auto"/>
                <w:sz w:val="18"/>
                <w:szCs w:val="18"/>
              </w:rPr>
              <w:t>, which the project will work with HDC to give technical input to the Knowledge Centre.</w:t>
            </w:r>
            <w:r w:rsidR="000202E3" w:rsidRPr="00C0207F">
              <w:rPr>
                <w:i w:val="0"/>
                <w:iCs w:val="0"/>
                <w:color w:val="auto"/>
                <w:sz w:val="18"/>
                <w:szCs w:val="18"/>
              </w:rPr>
              <w:t xml:space="preserve"> No </w:t>
            </w:r>
            <w:proofErr w:type="spellStart"/>
            <w:r w:rsidR="000202E3" w:rsidRPr="00C0207F">
              <w:rPr>
                <w:i w:val="0"/>
                <w:iCs w:val="0"/>
                <w:color w:val="auto"/>
                <w:sz w:val="18"/>
                <w:szCs w:val="18"/>
              </w:rPr>
              <w:t>cofinancing</w:t>
            </w:r>
            <w:proofErr w:type="spellEnd"/>
            <w:r w:rsidR="000202E3" w:rsidRPr="00C0207F">
              <w:rPr>
                <w:i w:val="0"/>
                <w:iCs w:val="0"/>
                <w:color w:val="auto"/>
                <w:sz w:val="18"/>
                <w:szCs w:val="18"/>
              </w:rPr>
              <w:t xml:space="preserve"> contribution contracted yet.</w:t>
            </w:r>
          </w:p>
          <w:p w14:paraId="072A5ADB" w14:textId="0BC4CF61" w:rsidR="000202E3" w:rsidRPr="00C0207F" w:rsidRDefault="000202E3" w:rsidP="00EB10E9">
            <w:pPr>
              <w:pStyle w:val="InstructionsPM"/>
              <w:jc w:val="both"/>
              <w:rPr>
                <w:i w:val="0"/>
                <w:iCs w:val="0"/>
                <w:color w:val="auto"/>
                <w:sz w:val="18"/>
                <w:szCs w:val="18"/>
                <w:highlight w:val="green"/>
              </w:rPr>
            </w:pPr>
          </w:p>
          <w:p w14:paraId="18547230" w14:textId="64815DA1" w:rsidR="000202E3" w:rsidRPr="00C0207F" w:rsidRDefault="00276B46" w:rsidP="00EB10E9">
            <w:pPr>
              <w:pStyle w:val="InstructionsPM"/>
              <w:jc w:val="both"/>
              <w:rPr>
                <w:i w:val="0"/>
                <w:iCs w:val="0"/>
                <w:color w:val="auto"/>
                <w:sz w:val="18"/>
                <w:szCs w:val="18"/>
              </w:rPr>
            </w:pPr>
            <w:r w:rsidRPr="00C0207F">
              <w:rPr>
                <w:i w:val="0"/>
                <w:iCs w:val="0"/>
                <w:color w:val="auto"/>
                <w:sz w:val="18"/>
                <w:szCs w:val="18"/>
              </w:rPr>
              <w:t>Only</w:t>
            </w:r>
            <w:r w:rsidR="000202E3" w:rsidRPr="00C0207F">
              <w:rPr>
                <w:i w:val="0"/>
                <w:iCs w:val="0"/>
                <w:color w:val="auto"/>
                <w:sz w:val="18"/>
                <w:szCs w:val="18"/>
              </w:rPr>
              <w:t xml:space="preserve"> in-kind co</w:t>
            </w:r>
            <w:r w:rsidR="00DF7623" w:rsidRPr="00C0207F">
              <w:rPr>
                <w:i w:val="0"/>
                <w:iCs w:val="0"/>
                <w:color w:val="auto"/>
                <w:sz w:val="18"/>
                <w:szCs w:val="18"/>
              </w:rPr>
              <w:t>-</w:t>
            </w:r>
            <w:r w:rsidR="000202E3" w:rsidRPr="00C0207F">
              <w:rPr>
                <w:i w:val="0"/>
                <w:iCs w:val="0"/>
                <w:color w:val="auto"/>
                <w:sz w:val="18"/>
                <w:szCs w:val="18"/>
              </w:rPr>
              <w:t xml:space="preserve">financing </w:t>
            </w:r>
            <w:r w:rsidR="006A0950" w:rsidRPr="00C0207F">
              <w:rPr>
                <w:i w:val="0"/>
                <w:iCs w:val="0"/>
                <w:color w:val="auto"/>
                <w:sz w:val="18"/>
                <w:szCs w:val="18"/>
              </w:rPr>
              <w:t>to report during this project period</w:t>
            </w:r>
            <w:r w:rsidRPr="00C0207F">
              <w:rPr>
                <w:i w:val="0"/>
                <w:iCs w:val="0"/>
                <w:color w:val="auto"/>
                <w:sz w:val="18"/>
                <w:szCs w:val="18"/>
              </w:rPr>
              <w:t xml:space="preserve"> is contribution from MECCT on their staff time and technical expertise towards the project outputs from different departments of the Ministry.</w:t>
            </w:r>
          </w:p>
          <w:p w14:paraId="28341CE4" w14:textId="030D4842" w:rsidR="00D21286" w:rsidRPr="008068C4" w:rsidRDefault="00D21286" w:rsidP="00EB10E9">
            <w:pPr>
              <w:pStyle w:val="InstructionsPM"/>
              <w:jc w:val="both"/>
              <w:rPr>
                <w:i w:val="0"/>
                <w:iCs w:val="0"/>
                <w:color w:val="auto"/>
              </w:rPr>
            </w:pPr>
            <w:r w:rsidRPr="008068C4">
              <w:rPr>
                <w:i w:val="0"/>
                <w:iCs w:val="0"/>
                <w:color w:val="auto"/>
              </w:rPr>
              <w:t xml:space="preserve"> </w:t>
            </w:r>
          </w:p>
          <w:p w14:paraId="08F17FA9" w14:textId="53F2799C" w:rsidR="0044175C" w:rsidRPr="008068C4" w:rsidRDefault="0044175C" w:rsidP="00EB10E9">
            <w:pPr>
              <w:keepNext/>
              <w:jc w:val="both"/>
              <w:rPr>
                <w:rFonts w:cs="Arial"/>
                <w:sz w:val="20"/>
                <w:szCs w:val="20"/>
                <w:vertAlign w:val="superscript"/>
              </w:rPr>
            </w:pPr>
          </w:p>
        </w:tc>
      </w:tr>
    </w:tbl>
    <w:p w14:paraId="34548681" w14:textId="77777777" w:rsidR="0044175C" w:rsidRPr="002265ED" w:rsidRDefault="0044175C" w:rsidP="0044175C"/>
    <w:p w14:paraId="78D00F31" w14:textId="472841F9" w:rsidR="0044175C" w:rsidRPr="002265ED" w:rsidRDefault="0044175C" w:rsidP="0044175C"/>
    <w:p w14:paraId="6E77DA66" w14:textId="1C5E1570" w:rsidR="0044175C" w:rsidRPr="002265ED" w:rsidRDefault="00D61EC6" w:rsidP="00B77428">
      <w:pPr>
        <w:pStyle w:val="Tit2"/>
      </w:pPr>
      <w:r w:rsidRPr="002265ED">
        <w:t>2.</w:t>
      </w:r>
      <w:r w:rsidR="00723C68" w:rsidRPr="002265ED">
        <w:t>5</w:t>
      </w:r>
      <w:r w:rsidRPr="002265ED">
        <w:t xml:space="preserve">. </w:t>
      </w:r>
      <w:r w:rsidR="000C34B0" w:rsidRPr="002265ED">
        <w:t>Stakeholder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559"/>
      </w:tblGrid>
      <w:tr w:rsidR="00D2779F" w:rsidRPr="002265ED" w14:paraId="64C2E97E" w14:textId="77777777" w:rsidTr="00DE7721">
        <w:tc>
          <w:tcPr>
            <w:tcW w:w="2268" w:type="dxa"/>
            <w:shd w:val="clear" w:color="auto" w:fill="F3F3F3"/>
          </w:tcPr>
          <w:p w14:paraId="4CE44B2D" w14:textId="77777777" w:rsidR="00D2779F" w:rsidRPr="002265ED" w:rsidRDefault="00D2779F" w:rsidP="00E32596">
            <w:pPr>
              <w:rPr>
                <w:rFonts w:cs="Arial"/>
                <w:b/>
                <w:sz w:val="20"/>
                <w:szCs w:val="20"/>
              </w:rPr>
            </w:pPr>
            <w:bookmarkStart w:id="13" w:name="_Hlk13497092"/>
            <w:r w:rsidRPr="002265ED">
              <w:rPr>
                <w:rFonts w:cs="Arial"/>
                <w:b/>
                <w:sz w:val="20"/>
                <w:szCs w:val="20"/>
              </w:rPr>
              <w:t>Stakeholder engagement</w:t>
            </w:r>
            <w:bookmarkEnd w:id="13"/>
          </w:p>
        </w:tc>
        <w:tc>
          <w:tcPr>
            <w:tcW w:w="6660" w:type="dxa"/>
            <w:shd w:val="clear" w:color="auto" w:fill="auto"/>
          </w:tcPr>
          <w:p w14:paraId="74DF0E51" w14:textId="296EC9D8" w:rsidR="00000B20" w:rsidRPr="00C0207F" w:rsidRDefault="00BE7212" w:rsidP="00EB10E9">
            <w:pPr>
              <w:pStyle w:val="InstructionsPM"/>
              <w:jc w:val="both"/>
              <w:rPr>
                <w:i w:val="0"/>
                <w:iCs w:val="0"/>
                <w:color w:val="auto"/>
                <w:sz w:val="18"/>
                <w:szCs w:val="18"/>
              </w:rPr>
            </w:pPr>
            <w:r w:rsidRPr="00C0207F">
              <w:rPr>
                <w:i w:val="0"/>
                <w:iCs w:val="0"/>
                <w:color w:val="auto"/>
                <w:sz w:val="18"/>
                <w:szCs w:val="18"/>
                <w:shd w:val="clear" w:color="auto" w:fill="FFFFFF"/>
              </w:rPr>
              <w:t xml:space="preserve">Stakeholder engagement involves building and maintaining relationships. It also involves preserving the active support and commitment of the people to the implementation of change, through project delivery. </w:t>
            </w:r>
            <w:r w:rsidRPr="00C0207F">
              <w:rPr>
                <w:i w:val="0"/>
                <w:iCs w:val="0"/>
                <w:color w:val="auto"/>
                <w:sz w:val="18"/>
                <w:szCs w:val="18"/>
              </w:rPr>
              <w:t xml:space="preserve">The Project Inception Workshop, Steering Committee, Communication Force (local) comprise of a wide range of stakeholders including government stakeholders from all disciplines: environmental, </w:t>
            </w:r>
            <w:proofErr w:type="gramStart"/>
            <w:r w:rsidRPr="00C0207F">
              <w:rPr>
                <w:i w:val="0"/>
                <w:iCs w:val="0"/>
                <w:color w:val="auto"/>
                <w:sz w:val="18"/>
                <w:szCs w:val="18"/>
              </w:rPr>
              <w:t>social</w:t>
            </w:r>
            <w:proofErr w:type="gramEnd"/>
            <w:r w:rsidRPr="00C0207F">
              <w:rPr>
                <w:i w:val="0"/>
                <w:iCs w:val="0"/>
                <w:color w:val="auto"/>
                <w:sz w:val="18"/>
                <w:szCs w:val="18"/>
              </w:rPr>
              <w:t xml:space="preserve"> and </w:t>
            </w:r>
            <w:r w:rsidR="008F5D67" w:rsidRPr="00C0207F">
              <w:rPr>
                <w:i w:val="0"/>
                <w:iCs w:val="0"/>
                <w:color w:val="auto"/>
                <w:sz w:val="18"/>
                <w:szCs w:val="18"/>
              </w:rPr>
              <w:t>economic</w:t>
            </w:r>
            <w:r w:rsidRPr="00C0207F">
              <w:rPr>
                <w:i w:val="0"/>
                <w:iCs w:val="0"/>
                <w:color w:val="auto"/>
                <w:sz w:val="18"/>
                <w:szCs w:val="18"/>
              </w:rPr>
              <w:t>.</w:t>
            </w:r>
          </w:p>
          <w:p w14:paraId="5A52F81A" w14:textId="3C04F51B" w:rsidR="00BE7212" w:rsidRPr="00C0207F" w:rsidRDefault="00BE7212" w:rsidP="00EB10E9">
            <w:pPr>
              <w:pStyle w:val="InstructionsPM"/>
              <w:jc w:val="both"/>
              <w:rPr>
                <w:i w:val="0"/>
                <w:iCs w:val="0"/>
                <w:color w:val="auto"/>
                <w:sz w:val="18"/>
                <w:szCs w:val="18"/>
              </w:rPr>
            </w:pPr>
          </w:p>
          <w:p w14:paraId="0FFC524E" w14:textId="6F7EAC67" w:rsidR="00000B20" w:rsidRPr="00C0207F" w:rsidRDefault="00BE7212" w:rsidP="00EB10E9">
            <w:pPr>
              <w:pStyle w:val="InstructionsPM"/>
              <w:jc w:val="both"/>
              <w:rPr>
                <w:i w:val="0"/>
                <w:iCs w:val="0"/>
                <w:color w:val="auto"/>
                <w:sz w:val="18"/>
                <w:szCs w:val="18"/>
              </w:rPr>
            </w:pPr>
            <w:r w:rsidRPr="00C0207F">
              <w:rPr>
                <w:i w:val="0"/>
                <w:iCs w:val="0"/>
                <w:color w:val="auto"/>
                <w:sz w:val="18"/>
                <w:szCs w:val="18"/>
              </w:rPr>
              <w:t xml:space="preserve">Project </w:t>
            </w:r>
            <w:r w:rsidR="00D05C26" w:rsidRPr="00C0207F">
              <w:rPr>
                <w:i w:val="0"/>
                <w:iCs w:val="0"/>
                <w:color w:val="auto"/>
                <w:sz w:val="18"/>
                <w:szCs w:val="18"/>
              </w:rPr>
              <w:t>sensitization</w:t>
            </w:r>
            <w:r w:rsidRPr="00C0207F">
              <w:rPr>
                <w:i w:val="0"/>
                <w:iCs w:val="0"/>
                <w:color w:val="auto"/>
                <w:sz w:val="18"/>
                <w:szCs w:val="18"/>
              </w:rPr>
              <w:t xml:space="preserve"> meetings and multi</w:t>
            </w:r>
            <w:r w:rsidR="00D05C26" w:rsidRPr="00C0207F">
              <w:rPr>
                <w:i w:val="0"/>
                <w:iCs w:val="0"/>
                <w:color w:val="auto"/>
                <w:sz w:val="18"/>
                <w:szCs w:val="18"/>
              </w:rPr>
              <w:t>-stakeholder</w:t>
            </w:r>
            <w:r w:rsidRPr="00C0207F">
              <w:rPr>
                <w:i w:val="0"/>
                <w:iCs w:val="0"/>
                <w:color w:val="auto"/>
                <w:sz w:val="18"/>
                <w:szCs w:val="18"/>
              </w:rPr>
              <w:t xml:space="preserve"> workshops were conducted with various </w:t>
            </w:r>
            <w:r w:rsidR="00D05C26" w:rsidRPr="00C0207F">
              <w:rPr>
                <w:i w:val="0"/>
                <w:iCs w:val="0"/>
                <w:color w:val="auto"/>
                <w:sz w:val="18"/>
                <w:szCs w:val="18"/>
              </w:rPr>
              <w:t xml:space="preserve">stages of the first year of the project including the inception phase. The project has been proactive to include Government entities, Women’s Development Committee, NGOs, Schools and educational institutes and local communities. Most of the project Consultancies are from government agencies from various sectors, including fisheries, agriculture, waste management, </w:t>
            </w:r>
            <w:proofErr w:type="gramStart"/>
            <w:r w:rsidR="00D05C26" w:rsidRPr="00C0207F">
              <w:rPr>
                <w:i w:val="0"/>
                <w:iCs w:val="0"/>
                <w:color w:val="auto"/>
                <w:sz w:val="18"/>
                <w:szCs w:val="18"/>
              </w:rPr>
              <w:t>tourism</w:t>
            </w:r>
            <w:proofErr w:type="gramEnd"/>
            <w:r w:rsidR="00D05C26" w:rsidRPr="00C0207F">
              <w:rPr>
                <w:i w:val="0"/>
                <w:iCs w:val="0"/>
                <w:color w:val="auto"/>
                <w:sz w:val="18"/>
                <w:szCs w:val="18"/>
              </w:rPr>
              <w:t xml:space="preserve"> and construction.</w:t>
            </w:r>
          </w:p>
          <w:p w14:paraId="392F404F" w14:textId="0BE07880" w:rsidR="00D2779F" w:rsidRPr="002265ED" w:rsidRDefault="00D2779F" w:rsidP="00D2779F">
            <w:pPr>
              <w:keepNext/>
              <w:rPr>
                <w:rFonts w:asciiTheme="majorHAnsi" w:hAnsiTheme="majorHAnsi" w:cstheme="majorHAnsi"/>
                <w:sz w:val="20"/>
                <w:szCs w:val="20"/>
                <w:vertAlign w:val="superscript"/>
              </w:rPr>
            </w:pPr>
          </w:p>
        </w:tc>
      </w:tr>
    </w:tbl>
    <w:p w14:paraId="24847BF7" w14:textId="73EF74AE" w:rsidR="00A30A23" w:rsidRPr="002265ED" w:rsidRDefault="00A30A23">
      <w:pPr>
        <w:rPr>
          <w:b/>
        </w:rPr>
      </w:pPr>
    </w:p>
    <w:p w14:paraId="445C1F06" w14:textId="3B711E5B" w:rsidR="00C655CB" w:rsidRPr="002265ED" w:rsidRDefault="009C3ED1" w:rsidP="00DE7721">
      <w:pPr>
        <w:pStyle w:val="Tit2"/>
      </w:pPr>
      <w:r w:rsidRPr="002265ED">
        <w:t>2.</w:t>
      </w:r>
      <w:r w:rsidR="00723C68" w:rsidRPr="002265ED">
        <w:t>6</w:t>
      </w:r>
      <w:r w:rsidRPr="002265ED">
        <w:t xml:space="preserve">. </w:t>
      </w:r>
      <w:r w:rsidR="00C655CB" w:rsidRPr="002265ED">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D2779F" w:rsidRPr="002265ED" w14:paraId="40B96B8F" w14:textId="77777777" w:rsidTr="00DE7721">
        <w:tc>
          <w:tcPr>
            <w:tcW w:w="2268" w:type="dxa"/>
            <w:shd w:val="clear" w:color="auto" w:fill="F3F3F3"/>
          </w:tcPr>
          <w:p w14:paraId="09946982" w14:textId="77777777" w:rsidR="00D2779F" w:rsidRPr="002265ED" w:rsidRDefault="00D2779F" w:rsidP="00E32596">
            <w:pPr>
              <w:rPr>
                <w:rFonts w:cs="Arial"/>
                <w:b/>
                <w:sz w:val="20"/>
                <w:szCs w:val="20"/>
              </w:rPr>
            </w:pPr>
            <w:bookmarkStart w:id="14" w:name="_Hlk13497120"/>
            <w:r w:rsidRPr="002265ED">
              <w:rPr>
                <w:rFonts w:cs="Arial"/>
                <w:b/>
                <w:sz w:val="20"/>
                <w:szCs w:val="20"/>
              </w:rPr>
              <w:t xml:space="preserve">Gender </w:t>
            </w:r>
            <w:r w:rsidR="009F5AF4" w:rsidRPr="002265ED">
              <w:rPr>
                <w:rFonts w:cs="Arial"/>
                <w:b/>
                <w:sz w:val="20"/>
                <w:szCs w:val="20"/>
              </w:rPr>
              <w:t>mainstreaming</w:t>
            </w:r>
            <w:bookmarkEnd w:id="14"/>
          </w:p>
        </w:tc>
        <w:tc>
          <w:tcPr>
            <w:tcW w:w="6660" w:type="dxa"/>
            <w:shd w:val="clear" w:color="auto" w:fill="auto"/>
          </w:tcPr>
          <w:p w14:paraId="00D847D8" w14:textId="77777777" w:rsidR="00D2779F" w:rsidRPr="00C0207F" w:rsidRDefault="00DC63E9" w:rsidP="00EB10E9">
            <w:pPr>
              <w:jc w:val="both"/>
              <w:rPr>
                <w:rFonts w:cs="Arial"/>
                <w:szCs w:val="18"/>
              </w:rPr>
            </w:pPr>
            <w:r w:rsidRPr="00C0207F">
              <w:rPr>
                <w:rFonts w:cs="Arial"/>
                <w:szCs w:val="18"/>
              </w:rPr>
              <w:t>Gender mainstreaming has been a priority in the project implementation with a view to promoting equality between women and men. The involvement of women has been ensured at all levels of the project, from project team to all the activities with the communities. The Project Manager, the Project Assistant and Community Co-Management Consultant are women resulting 50% of MNU consists of women. Project Steering Committee consists of …% women and Community Co-Management Consultant ensures integrating gender equality in all project activities.</w:t>
            </w:r>
          </w:p>
          <w:p w14:paraId="796B0BEE" w14:textId="77777777" w:rsidR="0049685E" w:rsidRPr="00C0207F" w:rsidRDefault="0049685E" w:rsidP="00EB10E9">
            <w:pPr>
              <w:jc w:val="both"/>
              <w:rPr>
                <w:rFonts w:cs="Arial"/>
                <w:szCs w:val="18"/>
              </w:rPr>
            </w:pPr>
          </w:p>
          <w:p w14:paraId="297320AE" w14:textId="19EA4D1F" w:rsidR="0049685E" w:rsidRPr="002265ED" w:rsidRDefault="0049685E" w:rsidP="003C4149">
            <w:pPr>
              <w:pStyle w:val="InstructionsPM"/>
              <w:spacing w:line="276" w:lineRule="auto"/>
              <w:jc w:val="both"/>
              <w:rPr>
                <w:rFonts w:asciiTheme="majorHAnsi" w:hAnsiTheme="majorHAnsi" w:cstheme="majorHAnsi"/>
                <w:iCs w:val="0"/>
                <w:szCs w:val="20"/>
              </w:rPr>
            </w:pPr>
            <w:r w:rsidRPr="00C0207F">
              <w:rPr>
                <w:bCs w:val="0"/>
                <w:i w:val="0"/>
                <w:iCs w:val="0"/>
                <w:color w:val="auto"/>
                <w:sz w:val="18"/>
                <w:szCs w:val="18"/>
              </w:rPr>
              <w:t>Outreach and education activities will ensure that more women and youth are participating in both decisions making and implementation of the activities. Intentional prioritizing of women for the project small grants will enable more women to participate on a leading role on a community level small project.</w:t>
            </w:r>
          </w:p>
        </w:tc>
      </w:tr>
    </w:tbl>
    <w:p w14:paraId="24601735" w14:textId="4170BE4F" w:rsidR="00D2779F" w:rsidRPr="002265ED" w:rsidRDefault="00D2779F">
      <w:pPr>
        <w:rPr>
          <w:b/>
        </w:rPr>
      </w:pPr>
    </w:p>
    <w:p w14:paraId="1D41C0E1" w14:textId="72CB279F" w:rsidR="00C655CB" w:rsidRPr="002265ED" w:rsidRDefault="00D763EF" w:rsidP="00DE7721">
      <w:pPr>
        <w:pStyle w:val="Tit2"/>
      </w:pPr>
      <w:r w:rsidRPr="002265ED">
        <w:lastRenderedPageBreak/>
        <w:t>2.</w:t>
      </w:r>
      <w:r w:rsidR="00723C68" w:rsidRPr="002265ED">
        <w:t>7</w:t>
      </w:r>
      <w:r w:rsidRPr="002265ED">
        <w:t xml:space="preserve">. </w:t>
      </w:r>
      <w:r w:rsidR="00C655CB" w:rsidRPr="002265ED">
        <w:t>Environmental and social safeguards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6555"/>
      </w:tblGrid>
      <w:tr w:rsidR="00A4696F" w:rsidRPr="002265ED" w14:paraId="4E0042DC" w14:textId="77777777" w:rsidTr="00DE7721">
        <w:tc>
          <w:tcPr>
            <w:tcW w:w="2268" w:type="dxa"/>
            <w:shd w:val="clear" w:color="auto" w:fill="F3F3F3"/>
          </w:tcPr>
          <w:p w14:paraId="1566FFF5" w14:textId="77777777" w:rsidR="00A4696F" w:rsidRPr="002265ED" w:rsidRDefault="00A4696F" w:rsidP="000F17E1">
            <w:pPr>
              <w:rPr>
                <w:rFonts w:cs="Arial"/>
                <w:b/>
                <w:sz w:val="20"/>
                <w:szCs w:val="20"/>
              </w:rPr>
            </w:pPr>
            <w:r w:rsidRPr="002265ED">
              <w:rPr>
                <w:rFonts w:cs="Arial"/>
                <w:b/>
                <w:sz w:val="20"/>
                <w:szCs w:val="20"/>
              </w:rPr>
              <w:t>Environmental and social safeguards management</w:t>
            </w:r>
          </w:p>
        </w:tc>
        <w:tc>
          <w:tcPr>
            <w:tcW w:w="6660" w:type="dxa"/>
            <w:shd w:val="clear" w:color="auto" w:fill="auto"/>
          </w:tcPr>
          <w:p w14:paraId="6BEF390E" w14:textId="70C13065" w:rsidR="00220B25" w:rsidRPr="00C0207F" w:rsidRDefault="00220B25" w:rsidP="00220B25">
            <w:pPr>
              <w:jc w:val="both"/>
              <w:rPr>
                <w:rFonts w:cs="Arial"/>
              </w:rPr>
            </w:pPr>
            <w:r w:rsidRPr="00C0207F">
              <w:rPr>
                <w:rFonts w:cs="Arial"/>
              </w:rPr>
              <w:t>ESMF</w:t>
            </w:r>
            <w:r w:rsidR="00921D86" w:rsidRPr="00C0207F">
              <w:rPr>
                <w:rFonts w:cs="Arial"/>
              </w:rPr>
              <w:t xml:space="preserve"> of </w:t>
            </w:r>
            <w:proofErr w:type="spellStart"/>
            <w:r w:rsidR="00921D86" w:rsidRPr="00C0207F">
              <w:rPr>
                <w:rFonts w:cs="Arial"/>
              </w:rPr>
              <w:t>ENDhERI</w:t>
            </w:r>
            <w:proofErr w:type="spellEnd"/>
            <w:r w:rsidRPr="00C0207F">
              <w:rPr>
                <w:rFonts w:cs="Arial"/>
              </w:rPr>
              <w:t xml:space="preserve"> is formulated to ensure the implementation of project activities are conform with GEF policy on ESS Guideline on GEF policy on ESS and to conform with environmental and social legislative requirement of G</w:t>
            </w:r>
            <w:r w:rsidR="00921847" w:rsidRPr="00C0207F">
              <w:rPr>
                <w:rFonts w:cs="Arial"/>
              </w:rPr>
              <w:t xml:space="preserve">overnment of </w:t>
            </w:r>
            <w:r w:rsidRPr="00C0207F">
              <w:rPr>
                <w:rFonts w:cs="Arial"/>
              </w:rPr>
              <w:t>M</w:t>
            </w:r>
            <w:r w:rsidR="00921847" w:rsidRPr="00C0207F">
              <w:rPr>
                <w:rFonts w:cs="Arial"/>
              </w:rPr>
              <w:t>aldives</w:t>
            </w:r>
            <w:r w:rsidR="00C0207F">
              <w:rPr>
                <w:rFonts w:cs="Arial"/>
              </w:rPr>
              <w:t xml:space="preserve"> - including its Grievance mechanism.</w:t>
            </w:r>
          </w:p>
          <w:p w14:paraId="56AEA1EC" w14:textId="3FE9B024" w:rsidR="00921847" w:rsidRPr="002265ED" w:rsidRDefault="00921847" w:rsidP="00220B25">
            <w:pPr>
              <w:jc w:val="both"/>
              <w:rPr>
                <w:rFonts w:asciiTheme="majorHAnsi" w:hAnsiTheme="majorHAnsi" w:cstheme="majorHAnsi"/>
              </w:rPr>
            </w:pPr>
          </w:p>
          <w:p w14:paraId="6CD8A35E" w14:textId="7A7169A8" w:rsidR="00A4696F" w:rsidRPr="002265ED" w:rsidRDefault="00A4696F" w:rsidP="00C0207F">
            <w:pPr>
              <w:jc w:val="both"/>
              <w:rPr>
                <w:rFonts w:cs="Arial"/>
                <w:iCs/>
                <w:sz w:val="20"/>
                <w:szCs w:val="20"/>
              </w:rPr>
            </w:pPr>
          </w:p>
        </w:tc>
      </w:tr>
    </w:tbl>
    <w:p w14:paraId="7B11D98B" w14:textId="5EC038D2" w:rsidR="00A4696F" w:rsidRPr="002265ED" w:rsidRDefault="00A4696F">
      <w:pPr>
        <w:rPr>
          <w:b/>
        </w:rPr>
      </w:pPr>
    </w:p>
    <w:p w14:paraId="0F50B871" w14:textId="23203346" w:rsidR="00C655CB" w:rsidRPr="002265ED" w:rsidRDefault="00D763EF" w:rsidP="00DE7721">
      <w:pPr>
        <w:pStyle w:val="Tit2"/>
      </w:pPr>
      <w:r w:rsidRPr="002265ED">
        <w:t>2.</w:t>
      </w:r>
      <w:r w:rsidR="00723C68" w:rsidRPr="002265ED">
        <w:t>8</w:t>
      </w:r>
      <w:r w:rsidRPr="002265ED">
        <w:t xml:space="preserve">. </w:t>
      </w:r>
      <w:r w:rsidR="00C655CB" w:rsidRPr="002265ED">
        <w:t>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6561"/>
      </w:tblGrid>
      <w:tr w:rsidR="00D2779F" w:rsidRPr="002265ED" w14:paraId="04E19D73" w14:textId="77777777" w:rsidTr="00DE7721">
        <w:tc>
          <w:tcPr>
            <w:tcW w:w="2268" w:type="dxa"/>
            <w:shd w:val="clear" w:color="auto" w:fill="F3F3F3"/>
          </w:tcPr>
          <w:p w14:paraId="76D3B1B6" w14:textId="77777777" w:rsidR="00D2779F" w:rsidRPr="002265ED" w:rsidRDefault="00D2779F" w:rsidP="00E32596">
            <w:pPr>
              <w:rPr>
                <w:rFonts w:cs="Arial"/>
                <w:b/>
                <w:sz w:val="20"/>
                <w:szCs w:val="20"/>
              </w:rPr>
            </w:pPr>
            <w:bookmarkStart w:id="15" w:name="_Hlk13497132"/>
            <w:r w:rsidRPr="002265ED">
              <w:rPr>
                <w:rFonts w:cs="Arial"/>
                <w:b/>
                <w:sz w:val="20"/>
                <w:szCs w:val="20"/>
              </w:rPr>
              <w:t>Knowledge activities and products</w:t>
            </w:r>
            <w:bookmarkEnd w:id="15"/>
          </w:p>
        </w:tc>
        <w:tc>
          <w:tcPr>
            <w:tcW w:w="6660" w:type="dxa"/>
            <w:shd w:val="clear" w:color="auto" w:fill="FFFFFF" w:themeFill="background1"/>
          </w:tcPr>
          <w:p w14:paraId="76B94E84" w14:textId="55E16E9A" w:rsidR="0039612A" w:rsidRPr="00C0207F" w:rsidRDefault="00F644C7" w:rsidP="00EB10E9">
            <w:pPr>
              <w:jc w:val="both"/>
              <w:rPr>
                <w:rFonts w:cs="Arial"/>
                <w:szCs w:val="18"/>
              </w:rPr>
            </w:pPr>
            <w:r w:rsidRPr="00C0207F">
              <w:rPr>
                <w:rFonts w:cs="Arial"/>
                <w:szCs w:val="18"/>
              </w:rPr>
              <w:t>Communication and Knowledge sharing</w:t>
            </w:r>
            <w:r w:rsidR="00921847" w:rsidRPr="00C0207F">
              <w:rPr>
                <w:rFonts w:cs="Arial"/>
                <w:szCs w:val="18"/>
              </w:rPr>
              <w:t xml:space="preserve"> is an integral part of this project as capacity and social capital development is the focus of all the subcomponents. </w:t>
            </w:r>
            <w:r w:rsidRPr="00C0207F">
              <w:rPr>
                <w:rFonts w:cs="Arial"/>
                <w:szCs w:val="18"/>
              </w:rPr>
              <w:t xml:space="preserve">A communication and </w:t>
            </w:r>
            <w:r w:rsidR="00EB2876" w:rsidRPr="00C0207F">
              <w:rPr>
                <w:rFonts w:cs="Arial"/>
                <w:szCs w:val="18"/>
              </w:rPr>
              <w:t>Outreach</w:t>
            </w:r>
            <w:r w:rsidRPr="00C0207F">
              <w:rPr>
                <w:rFonts w:cs="Arial"/>
                <w:szCs w:val="18"/>
              </w:rPr>
              <w:t xml:space="preserve"> plan </w:t>
            </w:r>
            <w:r w:rsidR="002A711F" w:rsidRPr="00C0207F">
              <w:rPr>
                <w:rFonts w:cs="Arial"/>
                <w:szCs w:val="18"/>
              </w:rPr>
              <w:t>have</w:t>
            </w:r>
            <w:r w:rsidRPr="00C0207F">
              <w:rPr>
                <w:rFonts w:cs="Arial"/>
                <w:szCs w:val="18"/>
              </w:rPr>
              <w:t xml:space="preserve"> been established which</w:t>
            </w:r>
            <w:r w:rsidR="00921847" w:rsidRPr="00C0207F">
              <w:rPr>
                <w:rFonts w:cs="Arial"/>
                <w:szCs w:val="18"/>
              </w:rPr>
              <w:t xml:space="preserve"> will serve as a guide to plan and shape the communications and outreach efforts of the project going forwards. </w:t>
            </w:r>
            <w:r w:rsidRPr="00C0207F">
              <w:rPr>
                <w:rFonts w:cs="Arial"/>
                <w:szCs w:val="18"/>
              </w:rPr>
              <w:t>The communication plan</w:t>
            </w:r>
            <w:r w:rsidR="00921847" w:rsidRPr="00C0207F">
              <w:rPr>
                <w:rFonts w:cs="Arial"/>
                <w:szCs w:val="18"/>
              </w:rPr>
              <w:t xml:space="preserve"> is in turn informed by the preliminary scoping of existing projects and players engaged in similar efforts in the region, the findings from the KAP study conducted in </w:t>
            </w:r>
            <w:proofErr w:type="spellStart"/>
            <w:r w:rsidR="00921847" w:rsidRPr="00C0207F">
              <w:rPr>
                <w:rFonts w:cs="Arial"/>
                <w:szCs w:val="18"/>
              </w:rPr>
              <w:t>Laamu</w:t>
            </w:r>
            <w:proofErr w:type="spellEnd"/>
            <w:r w:rsidR="00921847" w:rsidRPr="00C0207F">
              <w:rPr>
                <w:rFonts w:cs="Arial"/>
                <w:szCs w:val="18"/>
              </w:rPr>
              <w:t xml:space="preserve">, and baseline data gathered for fisheries, </w:t>
            </w:r>
            <w:proofErr w:type="gramStart"/>
            <w:r w:rsidR="00921847" w:rsidRPr="00C0207F">
              <w:rPr>
                <w:rFonts w:cs="Arial"/>
                <w:szCs w:val="18"/>
              </w:rPr>
              <w:t>agriculture</w:t>
            </w:r>
            <w:proofErr w:type="gramEnd"/>
            <w:r w:rsidR="00921847" w:rsidRPr="00C0207F">
              <w:rPr>
                <w:rFonts w:cs="Arial"/>
                <w:szCs w:val="18"/>
              </w:rPr>
              <w:t xml:space="preserve"> and waste management sectors</w:t>
            </w:r>
            <w:r w:rsidRPr="00C0207F">
              <w:rPr>
                <w:rFonts w:cs="Arial"/>
                <w:szCs w:val="18"/>
              </w:rPr>
              <w:t>.</w:t>
            </w:r>
          </w:p>
          <w:p w14:paraId="1F81DB15" w14:textId="53BE713F" w:rsidR="00325801" w:rsidRPr="00C0207F" w:rsidRDefault="00325801" w:rsidP="00EB10E9">
            <w:pPr>
              <w:jc w:val="both"/>
              <w:rPr>
                <w:rFonts w:cs="Arial"/>
                <w:szCs w:val="18"/>
              </w:rPr>
            </w:pPr>
          </w:p>
          <w:p w14:paraId="0A380B9E" w14:textId="0AC47F15" w:rsidR="00232445" w:rsidRPr="00C0207F" w:rsidRDefault="00325801" w:rsidP="00EB10E9">
            <w:pPr>
              <w:jc w:val="both"/>
              <w:rPr>
                <w:rFonts w:cs="Arial"/>
                <w:szCs w:val="18"/>
              </w:rPr>
            </w:pPr>
            <w:r w:rsidRPr="00C0207F">
              <w:rPr>
                <w:rFonts w:cs="Arial"/>
                <w:szCs w:val="18"/>
              </w:rPr>
              <w:t xml:space="preserve">KAP Survey Report, Waste Management Baseline Report, </w:t>
            </w:r>
            <w:proofErr w:type="spellStart"/>
            <w:proofErr w:type="gramStart"/>
            <w:r w:rsidRPr="00C0207F">
              <w:rPr>
                <w:rFonts w:cs="Arial"/>
                <w:szCs w:val="18"/>
              </w:rPr>
              <w:t>L.Maavah</w:t>
            </w:r>
            <w:proofErr w:type="spellEnd"/>
            <w:proofErr w:type="gramEnd"/>
            <w:r w:rsidRPr="00C0207F">
              <w:rPr>
                <w:rFonts w:cs="Arial"/>
                <w:szCs w:val="18"/>
              </w:rPr>
              <w:t xml:space="preserve"> Restoration Management and Restoration Plan and Zonation of the proposed Protected Area of </w:t>
            </w:r>
            <w:proofErr w:type="spellStart"/>
            <w:r w:rsidRPr="00C0207F">
              <w:rPr>
                <w:rFonts w:cs="Arial"/>
                <w:szCs w:val="18"/>
              </w:rPr>
              <w:t>Laamu</w:t>
            </w:r>
            <w:proofErr w:type="spellEnd"/>
            <w:r w:rsidRPr="00C0207F">
              <w:rPr>
                <w:rFonts w:cs="Arial"/>
                <w:szCs w:val="18"/>
              </w:rPr>
              <w:t xml:space="preserve"> ha</w:t>
            </w:r>
            <w:r w:rsidR="00232445" w:rsidRPr="00C0207F">
              <w:rPr>
                <w:rFonts w:cs="Arial"/>
                <w:szCs w:val="18"/>
              </w:rPr>
              <w:t>s</w:t>
            </w:r>
            <w:r w:rsidRPr="00C0207F">
              <w:rPr>
                <w:rFonts w:cs="Arial"/>
                <w:szCs w:val="18"/>
              </w:rPr>
              <w:t xml:space="preserve"> been published in the Ministry of Environment, Climate Change and Technology Website (attached). In addition, project activities </w:t>
            </w:r>
            <w:r w:rsidR="002A711F" w:rsidRPr="00C0207F">
              <w:rPr>
                <w:rFonts w:cs="Arial"/>
                <w:szCs w:val="18"/>
              </w:rPr>
              <w:t>in line</w:t>
            </w:r>
            <w:r w:rsidRPr="00C0207F">
              <w:rPr>
                <w:rFonts w:cs="Arial"/>
                <w:szCs w:val="18"/>
              </w:rPr>
              <w:t xml:space="preserve"> with the </w:t>
            </w:r>
            <w:r w:rsidR="00232445" w:rsidRPr="00C0207F">
              <w:rPr>
                <w:rFonts w:cs="Arial"/>
                <w:szCs w:val="18"/>
              </w:rPr>
              <w:t>communities</w:t>
            </w:r>
            <w:r w:rsidRPr="00C0207F">
              <w:rPr>
                <w:rFonts w:cs="Arial"/>
                <w:szCs w:val="18"/>
              </w:rPr>
              <w:t xml:space="preserve"> has been </w:t>
            </w:r>
            <w:r w:rsidR="00232445" w:rsidRPr="00C0207F">
              <w:rPr>
                <w:rFonts w:cs="Arial"/>
                <w:szCs w:val="18"/>
              </w:rPr>
              <w:t>informed</w:t>
            </w:r>
            <w:r w:rsidRPr="00C0207F">
              <w:rPr>
                <w:rFonts w:cs="Arial"/>
                <w:szCs w:val="18"/>
              </w:rPr>
              <w:t xml:space="preserve"> and </w:t>
            </w:r>
            <w:r w:rsidR="00232445" w:rsidRPr="00C0207F">
              <w:rPr>
                <w:rFonts w:cs="Arial"/>
                <w:szCs w:val="18"/>
              </w:rPr>
              <w:t xml:space="preserve">published indifferent social media platforms use in </w:t>
            </w:r>
            <w:proofErr w:type="spellStart"/>
            <w:r w:rsidR="00232445" w:rsidRPr="00C0207F">
              <w:rPr>
                <w:rFonts w:cs="Arial"/>
                <w:szCs w:val="18"/>
              </w:rPr>
              <w:t>Laamu</w:t>
            </w:r>
            <w:proofErr w:type="spellEnd"/>
            <w:r w:rsidR="00232445" w:rsidRPr="00C0207F">
              <w:rPr>
                <w:rFonts w:cs="Arial"/>
                <w:szCs w:val="18"/>
              </w:rPr>
              <w:t xml:space="preserve"> Atoll. All the project workshops and knowledge sharing meetings including Community Sensitizing meetings and </w:t>
            </w:r>
            <w:proofErr w:type="gramStart"/>
            <w:r w:rsidR="00232445" w:rsidRPr="00C0207F">
              <w:rPr>
                <w:rFonts w:cs="Arial"/>
                <w:szCs w:val="18"/>
              </w:rPr>
              <w:t>Multi-stakeholder</w:t>
            </w:r>
            <w:proofErr w:type="gramEnd"/>
            <w:r w:rsidR="00232445" w:rsidRPr="00C0207F">
              <w:rPr>
                <w:rFonts w:cs="Arial"/>
                <w:szCs w:val="18"/>
              </w:rPr>
              <w:t xml:space="preserve"> workshop reports will be available on project site within the MECCT website for the public to view.</w:t>
            </w:r>
          </w:p>
          <w:p w14:paraId="194EF389" w14:textId="5E9B6329" w:rsidR="00232445" w:rsidRPr="002265ED" w:rsidRDefault="00232445" w:rsidP="00232445">
            <w:pPr>
              <w:rPr>
                <w:rFonts w:asciiTheme="majorHAnsi" w:hAnsiTheme="majorHAnsi" w:cstheme="majorHAnsi"/>
                <w:sz w:val="20"/>
                <w:szCs w:val="20"/>
              </w:rPr>
            </w:pPr>
          </w:p>
        </w:tc>
      </w:tr>
    </w:tbl>
    <w:p w14:paraId="5E61ED9D" w14:textId="486C7E08" w:rsidR="00D2779F" w:rsidRPr="002265ED" w:rsidRDefault="00D2779F">
      <w:pPr>
        <w:rPr>
          <w:rFonts w:cs="Arial"/>
          <w:b/>
          <w:sz w:val="22"/>
          <w:szCs w:val="22"/>
        </w:rPr>
      </w:pPr>
    </w:p>
    <w:p w14:paraId="052BC556" w14:textId="500ED2E0" w:rsidR="009C3ED1" w:rsidRPr="002265ED" w:rsidRDefault="00D61EC6" w:rsidP="00B77428">
      <w:pPr>
        <w:pStyle w:val="Tit2"/>
      </w:pPr>
      <w:r w:rsidRPr="002265ED">
        <w:t>2.</w:t>
      </w:r>
      <w:r w:rsidR="00723C68" w:rsidRPr="002265ED">
        <w:t>9</w:t>
      </w:r>
      <w:r w:rsidRPr="002265ED">
        <w:t>. Stories to be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567"/>
      </w:tblGrid>
      <w:tr w:rsidR="00C75CD4" w:rsidRPr="002265ED" w14:paraId="2C9D8C3D" w14:textId="77777777" w:rsidTr="00DE7721">
        <w:tc>
          <w:tcPr>
            <w:tcW w:w="2268" w:type="dxa"/>
            <w:tcBorders>
              <w:bottom w:val="single" w:sz="4" w:space="0" w:color="auto"/>
            </w:tcBorders>
            <w:shd w:val="clear" w:color="auto" w:fill="F3F3F3"/>
          </w:tcPr>
          <w:p w14:paraId="6DE579A6" w14:textId="77777777" w:rsidR="00C75CD4" w:rsidRPr="002265ED" w:rsidRDefault="00C75CD4" w:rsidP="00E32596">
            <w:pPr>
              <w:rPr>
                <w:rFonts w:cs="Arial"/>
                <w:b/>
                <w:sz w:val="20"/>
                <w:szCs w:val="20"/>
              </w:rPr>
            </w:pPr>
            <w:r w:rsidRPr="002265ED">
              <w:rPr>
                <w:rFonts w:cs="Arial"/>
                <w:b/>
                <w:sz w:val="20"/>
                <w:szCs w:val="20"/>
              </w:rPr>
              <w:t>Stories to be shared</w:t>
            </w:r>
          </w:p>
        </w:tc>
        <w:tc>
          <w:tcPr>
            <w:tcW w:w="6660" w:type="dxa"/>
            <w:tcBorders>
              <w:bottom w:val="single" w:sz="4" w:space="0" w:color="auto"/>
            </w:tcBorders>
            <w:shd w:val="clear" w:color="auto" w:fill="FFFFFF" w:themeFill="background1"/>
          </w:tcPr>
          <w:p w14:paraId="07E8DDD7" w14:textId="5F9A3CE2" w:rsidR="000A7546" w:rsidRPr="002265ED" w:rsidRDefault="007F7644" w:rsidP="00C75CD4">
            <w:pPr>
              <w:rPr>
                <w:rFonts w:cs="Arial"/>
                <w:iCs/>
                <w:szCs w:val="20"/>
              </w:rPr>
            </w:pPr>
            <w:r>
              <w:rPr>
                <w:rFonts w:cs="Arial"/>
                <w:iCs/>
                <w:szCs w:val="20"/>
              </w:rPr>
              <w:t>N</w:t>
            </w:r>
            <w:r>
              <w:rPr>
                <w:szCs w:val="20"/>
              </w:rPr>
              <w:t>one yet</w:t>
            </w:r>
          </w:p>
          <w:p w14:paraId="0D486028" w14:textId="77777777" w:rsidR="00B52857" w:rsidRPr="002265ED" w:rsidRDefault="00B52857" w:rsidP="00C75CD4">
            <w:pPr>
              <w:rPr>
                <w:rFonts w:cs="Arial"/>
                <w:iCs/>
                <w:sz w:val="20"/>
                <w:szCs w:val="20"/>
              </w:rPr>
            </w:pPr>
            <w:r w:rsidRPr="002265ED">
              <w:rPr>
                <w:rFonts w:cs="Arial"/>
                <w:iCs/>
                <w:szCs w:val="20"/>
                <w:highlight w:val="lightGray"/>
              </w:rPr>
              <w:t>[section to</w:t>
            </w:r>
            <w:r w:rsidR="00ED0E93" w:rsidRPr="002265ED">
              <w:rPr>
                <w:rFonts w:cs="Arial"/>
                <w:iCs/>
                <w:szCs w:val="20"/>
                <w:highlight w:val="lightGray"/>
              </w:rPr>
              <w:t xml:space="preserve"> be</w:t>
            </w:r>
            <w:r w:rsidRPr="002265ED">
              <w:rPr>
                <w:rFonts w:cs="Arial"/>
                <w:iCs/>
                <w:szCs w:val="20"/>
                <w:highlight w:val="lightGray"/>
              </w:rPr>
              <w:t xml:space="preserve"> shared with communication division/ GEF communication]</w:t>
            </w:r>
          </w:p>
        </w:tc>
      </w:tr>
      <w:tr w:rsidR="00766D8E" w:rsidRPr="002265ED" w14:paraId="41048607" w14:textId="77777777" w:rsidTr="003876AA">
        <w:tc>
          <w:tcPr>
            <w:tcW w:w="8928" w:type="dxa"/>
            <w:gridSpan w:val="2"/>
            <w:tcBorders>
              <w:top w:val="single" w:sz="4" w:space="0" w:color="auto"/>
              <w:left w:val="nil"/>
              <w:bottom w:val="nil"/>
              <w:right w:val="nil"/>
            </w:tcBorders>
            <w:shd w:val="clear" w:color="auto" w:fill="auto"/>
          </w:tcPr>
          <w:p w14:paraId="00A7D0DE" w14:textId="77777777" w:rsidR="00FF623C" w:rsidRPr="002265ED" w:rsidRDefault="00FF623C" w:rsidP="00C44AEB">
            <w:pPr>
              <w:rPr>
                <w:rFonts w:cs="Arial"/>
                <w:i/>
                <w:color w:val="4472C4"/>
                <w:szCs w:val="20"/>
              </w:rPr>
            </w:pPr>
          </w:p>
        </w:tc>
      </w:tr>
    </w:tbl>
    <w:p w14:paraId="659688EB" w14:textId="77777777" w:rsidR="00E11AB7" w:rsidRPr="002265ED" w:rsidRDefault="00E11AB7">
      <w:pPr>
        <w:rPr>
          <w:rFonts w:cs="Arial"/>
          <w:i/>
          <w:sz w:val="20"/>
          <w:szCs w:val="20"/>
        </w:rPr>
        <w:sectPr w:rsidR="00E11AB7" w:rsidRPr="002265ED">
          <w:headerReference w:type="default" r:id="rId11"/>
          <w:footerReference w:type="even" r:id="rId12"/>
          <w:footerReference w:type="default" r:id="rId13"/>
          <w:pgSz w:w="12240" w:h="15840"/>
          <w:pgMar w:top="1440" w:right="1620" w:bottom="1440" w:left="1800" w:header="708" w:footer="708" w:gutter="0"/>
          <w:cols w:space="708"/>
          <w:docGrid w:linePitch="360"/>
        </w:sectPr>
      </w:pPr>
    </w:p>
    <w:p w14:paraId="5B0F8486" w14:textId="1CD3CD17" w:rsidR="00A30A23" w:rsidRPr="002265ED" w:rsidRDefault="0084609C" w:rsidP="00C570DB">
      <w:pPr>
        <w:pStyle w:val="Heading1"/>
      </w:pPr>
      <w:r w:rsidRPr="002265ED">
        <w:lastRenderedPageBreak/>
        <w:t xml:space="preserve">3. </w:t>
      </w:r>
      <w:r w:rsidR="00A30A23" w:rsidRPr="002265ED">
        <w:t>PROJECT PERFORMANCE AND RISK</w:t>
      </w:r>
    </w:p>
    <w:p w14:paraId="7D5BEAC2" w14:textId="77777777" w:rsidR="00A30A23" w:rsidRPr="002265ED" w:rsidRDefault="00A30A23" w:rsidP="009A4A68">
      <w:pPr>
        <w:keepNext/>
        <w:keepLines/>
        <w:ind w:left="360"/>
        <w:rPr>
          <w:b/>
        </w:rPr>
      </w:pPr>
    </w:p>
    <w:p w14:paraId="4A4A0BC3" w14:textId="77777777" w:rsidR="00A30A23" w:rsidRPr="002265ED" w:rsidRDefault="00A30A23" w:rsidP="009A4A68">
      <w:pPr>
        <w:keepNext/>
        <w:keepLines/>
        <w:ind w:left="360"/>
        <w:rPr>
          <w:rFonts w:cs="Arial"/>
          <w:i/>
          <w:sz w:val="20"/>
          <w:szCs w:val="20"/>
        </w:rPr>
      </w:pPr>
      <w:r w:rsidRPr="002265ED">
        <w:rPr>
          <w:rFonts w:cs="Arial"/>
          <w:i/>
          <w:sz w:val="20"/>
          <w:szCs w:val="20"/>
        </w:rPr>
        <w:t xml:space="preserve">Based on inputs by the Project Manager, the </w:t>
      </w:r>
      <w:r w:rsidR="00DF29C3" w:rsidRPr="002265ED">
        <w:rPr>
          <w:rFonts w:cs="Arial"/>
          <w:b/>
          <w:i/>
          <w:sz w:val="20"/>
          <w:szCs w:val="20"/>
        </w:rPr>
        <w:t>UNEP</w:t>
      </w:r>
      <w:r w:rsidRPr="002265ED">
        <w:rPr>
          <w:rFonts w:cs="Arial"/>
          <w:b/>
          <w:i/>
          <w:sz w:val="20"/>
          <w:szCs w:val="20"/>
        </w:rPr>
        <w:t xml:space="preserve"> Task Manager</w:t>
      </w:r>
      <w:r w:rsidRPr="002265ED">
        <w:rPr>
          <w:rStyle w:val="FootnoteReference"/>
          <w:rFonts w:cs="Arial"/>
          <w:i/>
          <w:sz w:val="20"/>
          <w:szCs w:val="20"/>
        </w:rPr>
        <w:footnoteReference w:id="2"/>
      </w:r>
      <w:r w:rsidRPr="002265ED">
        <w:rPr>
          <w:rFonts w:cs="Arial"/>
          <w:i/>
          <w:sz w:val="20"/>
          <w:szCs w:val="20"/>
        </w:rPr>
        <w:t xml:space="preserve"> will make an overall assessment and provide ratings of:</w:t>
      </w:r>
    </w:p>
    <w:p w14:paraId="15B21847" w14:textId="77777777" w:rsidR="00A30A23" w:rsidRPr="002265ED" w:rsidRDefault="00A30A23" w:rsidP="003B4E05">
      <w:pPr>
        <w:keepNext/>
        <w:keepLines/>
        <w:numPr>
          <w:ilvl w:val="0"/>
          <w:numId w:val="2"/>
        </w:numPr>
        <w:rPr>
          <w:rFonts w:cs="Arial"/>
          <w:i/>
          <w:sz w:val="20"/>
          <w:szCs w:val="20"/>
        </w:rPr>
      </w:pPr>
      <w:r w:rsidRPr="002265ED">
        <w:rPr>
          <w:rFonts w:cs="Arial"/>
          <w:i/>
          <w:sz w:val="20"/>
          <w:szCs w:val="20"/>
        </w:rPr>
        <w:t xml:space="preserve">Progress towards achieving the project </w:t>
      </w:r>
      <w:r w:rsidR="003015AF" w:rsidRPr="002265ED">
        <w:rPr>
          <w:rFonts w:cs="Arial"/>
          <w:i/>
          <w:sz w:val="20"/>
          <w:szCs w:val="20"/>
        </w:rPr>
        <w:t>Results</w:t>
      </w:r>
      <w:r w:rsidRPr="002265ED">
        <w:rPr>
          <w:rFonts w:cs="Arial"/>
          <w:i/>
          <w:sz w:val="20"/>
          <w:szCs w:val="20"/>
        </w:rPr>
        <w:t>(s)- see section 3.1</w:t>
      </w:r>
    </w:p>
    <w:p w14:paraId="6C5A0680" w14:textId="77777777" w:rsidR="00A30A23" w:rsidRPr="002265ED" w:rsidRDefault="00A30A23" w:rsidP="003B4E05">
      <w:pPr>
        <w:keepNext/>
        <w:keepLines/>
        <w:numPr>
          <w:ilvl w:val="0"/>
          <w:numId w:val="2"/>
        </w:numPr>
        <w:rPr>
          <w:b/>
        </w:rPr>
      </w:pPr>
      <w:r w:rsidRPr="002265ED">
        <w:rPr>
          <w:rFonts w:cs="Arial"/>
          <w:i/>
          <w:sz w:val="20"/>
          <w:szCs w:val="20"/>
        </w:rPr>
        <w:t>Implementation progress – see section 3.2</w:t>
      </w:r>
    </w:p>
    <w:p w14:paraId="54B84ADE" w14:textId="77777777" w:rsidR="00A30A23" w:rsidRPr="002265ED" w:rsidRDefault="00A30A23" w:rsidP="009A4A68">
      <w:pPr>
        <w:keepNext/>
        <w:keepLines/>
        <w:ind w:left="360"/>
        <w:rPr>
          <w:rFonts w:cs="Arial"/>
          <w:i/>
          <w:sz w:val="20"/>
          <w:szCs w:val="20"/>
        </w:rPr>
      </w:pPr>
    </w:p>
    <w:p w14:paraId="3D1D15EB" w14:textId="77777777" w:rsidR="00A30A23" w:rsidRPr="002265ED" w:rsidRDefault="00A30A23" w:rsidP="009A4A68">
      <w:pPr>
        <w:keepNext/>
        <w:keepLines/>
        <w:ind w:left="360"/>
        <w:rPr>
          <w:b/>
        </w:rPr>
      </w:pPr>
      <w:r w:rsidRPr="002265ED">
        <w:rPr>
          <w:rFonts w:cs="Arial"/>
          <w:i/>
          <w:sz w:val="20"/>
          <w:szCs w:val="20"/>
        </w:rPr>
        <w:t xml:space="preserve">Section 3.3 on Risk should be first completed by the Project Manager. The </w:t>
      </w:r>
      <w:r w:rsidR="00DF29C3" w:rsidRPr="002265ED">
        <w:rPr>
          <w:rFonts w:cs="Arial"/>
          <w:i/>
          <w:sz w:val="20"/>
          <w:szCs w:val="20"/>
        </w:rPr>
        <w:t>UNEP</w:t>
      </w:r>
      <w:r w:rsidRPr="002265ED">
        <w:rPr>
          <w:rFonts w:cs="Arial"/>
          <w:i/>
          <w:sz w:val="20"/>
          <w:szCs w:val="20"/>
        </w:rPr>
        <w:t xml:space="preserve"> Task Manager will subsequently enter his/her own ratings in the appropriate column.</w:t>
      </w:r>
    </w:p>
    <w:p w14:paraId="1FDEA819" w14:textId="77777777" w:rsidR="00A30A23" w:rsidRPr="002265ED" w:rsidRDefault="00A30A23" w:rsidP="009A4A68">
      <w:pPr>
        <w:keepNext/>
        <w:keepLines/>
        <w:ind w:left="360"/>
        <w:rPr>
          <w:rFonts w:cs="Arial"/>
          <w:i/>
          <w:sz w:val="20"/>
          <w:szCs w:val="20"/>
        </w:rPr>
      </w:pPr>
    </w:p>
    <w:p w14:paraId="7F97FF3E" w14:textId="7000CC4D" w:rsidR="002C796C" w:rsidRPr="002265ED" w:rsidRDefault="00183605" w:rsidP="002C796C">
      <w:pPr>
        <w:pStyle w:val="Tit2"/>
      </w:pPr>
      <w:r w:rsidRPr="002265ED">
        <w:t>3.1</w:t>
      </w:r>
      <w:r w:rsidRPr="002265ED">
        <w:tab/>
      </w:r>
      <w:r w:rsidR="00405D01" w:rsidRPr="002265ED">
        <w:t>Rating of p</w:t>
      </w:r>
      <w:r w:rsidR="00A30A23" w:rsidRPr="002265ED">
        <w:t xml:space="preserve">rogress towards achieving the project </w:t>
      </w:r>
      <w:r w:rsidR="00325C9E" w:rsidRPr="002265ED">
        <w:t>o</w:t>
      </w:r>
      <w:r w:rsidR="00143609" w:rsidRPr="002265ED">
        <w:t>utcomes</w:t>
      </w:r>
      <w:r w:rsidR="00282D9F" w:rsidRPr="002265ED">
        <w:t xml:space="preserve"> </w:t>
      </w:r>
      <w:r w:rsidR="00413E82">
        <w:t>(Annex 6)</w:t>
      </w:r>
    </w:p>
    <w:p w14:paraId="3BE384C0" w14:textId="4EF74828" w:rsidR="00A30A23" w:rsidRPr="002265ED" w:rsidRDefault="00282D9F" w:rsidP="00DE7721">
      <w:pPr>
        <w:pStyle w:val="InstructionsTM"/>
        <w:rPr>
          <w:szCs w:val="20"/>
        </w:rPr>
      </w:pPr>
      <w:r w:rsidRPr="002265ED">
        <w:t>[</w:t>
      </w:r>
      <w:r w:rsidR="00E5706C" w:rsidRPr="002265ED">
        <w:t>copy and paste</w:t>
      </w:r>
      <w:r w:rsidRPr="002265ED">
        <w:t xml:space="preserve"> the </w:t>
      </w:r>
      <w:r w:rsidR="00E5706C" w:rsidRPr="002265ED">
        <w:t>CEO</w:t>
      </w:r>
      <w:r w:rsidR="005A3EF2" w:rsidRPr="002265ED">
        <w:t xml:space="preserve"> Endorsement</w:t>
      </w:r>
      <w:r w:rsidR="00E5706C" w:rsidRPr="002265ED">
        <w:t xml:space="preserve"> (or latest </w:t>
      </w:r>
      <w:r w:rsidR="005A3EF2" w:rsidRPr="002265ED">
        <w:t xml:space="preserve">formal </w:t>
      </w:r>
      <w:r w:rsidR="00E5706C" w:rsidRPr="002265ED">
        <w:t xml:space="preserve">Revision) approved </w:t>
      </w:r>
      <w:r w:rsidRPr="002265ED">
        <w:t>Results Framework</w:t>
      </w:r>
      <w:r w:rsidR="005A3EF2" w:rsidRPr="002265ED">
        <w:t>, adding/deleting outcome rows, as appropriate</w:t>
      </w:r>
      <w:r w:rsidR="00E5706C" w:rsidRPr="002265ED">
        <w:t>]</w:t>
      </w:r>
    </w:p>
    <w:p w14:paraId="22688009" w14:textId="77777777" w:rsidR="00A30A23" w:rsidRPr="002265ED" w:rsidRDefault="00A30A23" w:rsidP="009A4A68">
      <w:pPr>
        <w:keepNext/>
        <w:keepLines/>
        <w:ind w:left="360"/>
        <w:rPr>
          <w:rFonts w:cs="Arial"/>
          <w:sz w:val="20"/>
          <w:szCs w:val="20"/>
        </w:rPr>
      </w:pP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40"/>
        <w:gridCol w:w="1350"/>
        <w:gridCol w:w="1350"/>
        <w:gridCol w:w="1350"/>
        <w:gridCol w:w="4485"/>
        <w:gridCol w:w="1609"/>
      </w:tblGrid>
      <w:tr w:rsidR="003227F8" w:rsidRPr="00C0207F" w14:paraId="7E661F0B" w14:textId="77777777" w:rsidTr="00EB10E9">
        <w:trPr>
          <w:cantSplit/>
          <w:tblHeader/>
        </w:trPr>
        <w:tc>
          <w:tcPr>
            <w:tcW w:w="2160" w:type="dxa"/>
            <w:tcBorders>
              <w:top w:val="single" w:sz="12" w:space="0" w:color="auto"/>
              <w:left w:val="single" w:sz="12" w:space="0" w:color="auto"/>
              <w:bottom w:val="single" w:sz="12" w:space="0" w:color="auto"/>
              <w:right w:val="single" w:sz="12" w:space="0" w:color="auto"/>
            </w:tcBorders>
            <w:shd w:val="clear" w:color="auto" w:fill="F3F3F3"/>
            <w:vAlign w:val="center"/>
          </w:tcPr>
          <w:p w14:paraId="1E049B49" w14:textId="77777777" w:rsidR="003227F8" w:rsidRPr="00C0207F" w:rsidRDefault="003227F8" w:rsidP="009E6B48">
            <w:pPr>
              <w:spacing w:after="120"/>
              <w:jc w:val="center"/>
              <w:rPr>
                <w:rFonts w:cs="Arial"/>
                <w:b/>
                <w:szCs w:val="18"/>
              </w:rPr>
            </w:pPr>
            <w:r w:rsidRPr="00C0207F">
              <w:rPr>
                <w:rFonts w:cs="Arial"/>
                <w:b/>
                <w:szCs w:val="18"/>
              </w:rPr>
              <w:t>Project objective and Outcomes</w:t>
            </w:r>
          </w:p>
        </w:tc>
        <w:tc>
          <w:tcPr>
            <w:tcW w:w="2340" w:type="dxa"/>
            <w:tcBorders>
              <w:top w:val="single" w:sz="12" w:space="0" w:color="auto"/>
              <w:left w:val="single" w:sz="12" w:space="0" w:color="auto"/>
              <w:bottom w:val="single" w:sz="12" w:space="0" w:color="auto"/>
              <w:right w:val="single" w:sz="12" w:space="0" w:color="auto"/>
            </w:tcBorders>
            <w:shd w:val="clear" w:color="auto" w:fill="F3F3F3"/>
            <w:vAlign w:val="center"/>
          </w:tcPr>
          <w:p w14:paraId="31C5F3F8" w14:textId="77777777" w:rsidR="003227F8" w:rsidRPr="00C0207F" w:rsidRDefault="003227F8" w:rsidP="009E6B48">
            <w:pPr>
              <w:spacing w:after="120"/>
              <w:jc w:val="center"/>
              <w:rPr>
                <w:rFonts w:cs="Arial"/>
                <w:b/>
                <w:szCs w:val="18"/>
              </w:rPr>
            </w:pPr>
            <w:r w:rsidRPr="00C0207F">
              <w:rPr>
                <w:rFonts w:cs="Arial"/>
                <w:b/>
                <w:szCs w:val="18"/>
              </w:rPr>
              <w:t>Indicator</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122D50A1" w14:textId="77777777" w:rsidR="003227F8" w:rsidRPr="00C0207F" w:rsidRDefault="003227F8" w:rsidP="009E6B48">
            <w:pPr>
              <w:spacing w:after="120"/>
              <w:ind w:right="-93"/>
              <w:jc w:val="center"/>
              <w:rPr>
                <w:rFonts w:cs="Arial"/>
                <w:b/>
                <w:szCs w:val="18"/>
              </w:rPr>
            </w:pPr>
            <w:r w:rsidRPr="00C0207F">
              <w:rPr>
                <w:rFonts w:cs="Arial"/>
                <w:b/>
                <w:szCs w:val="18"/>
              </w:rPr>
              <w:t>Baseline level</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62F16F9F" w14:textId="7A6DCBEA" w:rsidR="003227F8" w:rsidRPr="00C0207F" w:rsidRDefault="003227F8" w:rsidP="009E6B48">
            <w:pPr>
              <w:spacing w:after="120"/>
              <w:jc w:val="center"/>
              <w:rPr>
                <w:rFonts w:cs="Arial"/>
                <w:b/>
                <w:szCs w:val="18"/>
              </w:rPr>
            </w:pPr>
            <w:r w:rsidRPr="00C0207F">
              <w:rPr>
                <w:rFonts w:cs="Arial"/>
                <w:b/>
                <w:szCs w:val="18"/>
              </w:rPr>
              <w:t>Mid-term target</w:t>
            </w:r>
          </w:p>
        </w:tc>
        <w:tc>
          <w:tcPr>
            <w:tcW w:w="1350" w:type="dxa"/>
            <w:tcBorders>
              <w:top w:val="single" w:sz="12" w:space="0" w:color="auto"/>
              <w:left w:val="single" w:sz="12" w:space="0" w:color="auto"/>
              <w:bottom w:val="single" w:sz="12" w:space="0" w:color="auto"/>
              <w:right w:val="single" w:sz="12" w:space="0" w:color="auto"/>
            </w:tcBorders>
            <w:shd w:val="clear" w:color="auto" w:fill="F3F3F3"/>
            <w:vAlign w:val="center"/>
          </w:tcPr>
          <w:p w14:paraId="5BEF4537" w14:textId="20EDEEDE" w:rsidR="003227F8" w:rsidRPr="00C0207F" w:rsidRDefault="003227F8" w:rsidP="009E6B48">
            <w:pPr>
              <w:spacing w:after="120"/>
              <w:jc w:val="center"/>
              <w:rPr>
                <w:rFonts w:cs="Arial"/>
                <w:b/>
                <w:szCs w:val="18"/>
              </w:rPr>
            </w:pPr>
            <w:r w:rsidRPr="00C0207F">
              <w:rPr>
                <w:rFonts w:cs="Arial"/>
                <w:b/>
                <w:szCs w:val="18"/>
              </w:rPr>
              <w:t>End-of-project target</w:t>
            </w:r>
          </w:p>
        </w:tc>
        <w:tc>
          <w:tcPr>
            <w:tcW w:w="4485" w:type="dxa"/>
            <w:tcBorders>
              <w:top w:val="single" w:sz="12" w:space="0" w:color="auto"/>
              <w:left w:val="single" w:sz="12" w:space="0" w:color="auto"/>
              <w:bottom w:val="single" w:sz="12" w:space="0" w:color="auto"/>
              <w:right w:val="single" w:sz="12" w:space="0" w:color="auto"/>
            </w:tcBorders>
            <w:shd w:val="clear" w:color="auto" w:fill="F3F3F3"/>
            <w:vAlign w:val="center"/>
          </w:tcPr>
          <w:p w14:paraId="053F39C2" w14:textId="498A1177" w:rsidR="003227F8" w:rsidRPr="00C0207F" w:rsidRDefault="00295C7F" w:rsidP="009E6B48">
            <w:pPr>
              <w:spacing w:after="120"/>
              <w:jc w:val="center"/>
              <w:rPr>
                <w:rFonts w:cs="Arial"/>
                <w:b/>
                <w:szCs w:val="18"/>
              </w:rPr>
            </w:pPr>
            <w:r w:rsidRPr="00C0207F">
              <w:rPr>
                <w:rFonts w:cs="Arial"/>
                <w:b/>
                <w:szCs w:val="18"/>
              </w:rPr>
              <w:t xml:space="preserve">Summary by </w:t>
            </w:r>
            <w:r w:rsidR="00187B15" w:rsidRPr="00C0207F">
              <w:rPr>
                <w:rFonts w:cs="Arial"/>
                <w:b/>
                <w:szCs w:val="18"/>
              </w:rPr>
              <w:t xml:space="preserve">the </w:t>
            </w:r>
            <w:r w:rsidRPr="00C0207F">
              <w:rPr>
                <w:rFonts w:cs="Arial"/>
                <w:b/>
                <w:szCs w:val="18"/>
              </w:rPr>
              <w:t>EA of attainment o</w:t>
            </w:r>
            <w:r w:rsidR="00187B15" w:rsidRPr="00C0207F">
              <w:rPr>
                <w:rFonts w:cs="Arial"/>
                <w:b/>
                <w:szCs w:val="18"/>
              </w:rPr>
              <w:t>f</w:t>
            </w:r>
            <w:r w:rsidRPr="00C0207F">
              <w:rPr>
                <w:rFonts w:cs="Arial"/>
                <w:b/>
                <w:szCs w:val="18"/>
              </w:rPr>
              <w:t xml:space="preserve"> the indicator &amp; target</w:t>
            </w:r>
            <w:r w:rsidR="003227F8" w:rsidRPr="00C0207F">
              <w:rPr>
                <w:rFonts w:cs="Arial"/>
                <w:b/>
                <w:szCs w:val="18"/>
              </w:rPr>
              <w:t xml:space="preserve"> </w:t>
            </w:r>
            <w:r w:rsidR="00187B15" w:rsidRPr="00C0207F">
              <w:rPr>
                <w:rFonts w:cs="Arial"/>
                <w:b/>
                <w:szCs w:val="18"/>
              </w:rPr>
              <w:t xml:space="preserve">as of </w:t>
            </w:r>
            <w:r w:rsidR="003227F8" w:rsidRPr="00C0207F">
              <w:rPr>
                <w:rFonts w:cs="Arial"/>
                <w:b/>
                <w:szCs w:val="18"/>
              </w:rPr>
              <w:t>30 June 202</w:t>
            </w:r>
            <w:r w:rsidR="00B40BE2" w:rsidRPr="00C0207F">
              <w:rPr>
                <w:rFonts w:cs="Arial"/>
                <w:b/>
                <w:szCs w:val="18"/>
              </w:rPr>
              <w:t>2</w:t>
            </w:r>
          </w:p>
        </w:tc>
        <w:tc>
          <w:tcPr>
            <w:tcW w:w="1609" w:type="dxa"/>
            <w:tcBorders>
              <w:top w:val="single" w:sz="12" w:space="0" w:color="auto"/>
              <w:left w:val="single" w:sz="12" w:space="0" w:color="auto"/>
              <w:bottom w:val="single" w:sz="12" w:space="0" w:color="auto"/>
              <w:right w:val="single" w:sz="12" w:space="0" w:color="auto"/>
            </w:tcBorders>
            <w:shd w:val="clear" w:color="auto" w:fill="CCFFFF"/>
            <w:vAlign w:val="center"/>
          </w:tcPr>
          <w:p w14:paraId="659774BB" w14:textId="77777777" w:rsidR="003227F8" w:rsidRPr="00C0207F" w:rsidRDefault="003227F8" w:rsidP="009E6B48">
            <w:pPr>
              <w:spacing w:after="120"/>
              <w:ind w:left="-105" w:right="-105"/>
              <w:jc w:val="center"/>
              <w:rPr>
                <w:rFonts w:cs="Arial"/>
                <w:b/>
                <w:szCs w:val="18"/>
              </w:rPr>
            </w:pPr>
            <w:r w:rsidRPr="00C0207F">
              <w:rPr>
                <w:rFonts w:cs="Arial"/>
                <w:b/>
                <w:szCs w:val="18"/>
              </w:rPr>
              <w:t>Progress rating</w:t>
            </w:r>
            <w:r w:rsidRPr="00C0207F">
              <w:rPr>
                <w:rStyle w:val="FootnoteReference"/>
                <w:rFonts w:cs="Arial"/>
                <w:b/>
                <w:szCs w:val="18"/>
              </w:rPr>
              <w:footnoteReference w:id="3"/>
            </w:r>
          </w:p>
        </w:tc>
      </w:tr>
      <w:tr w:rsidR="00BC3837" w:rsidRPr="00C0207F" w14:paraId="1ED3D341" w14:textId="77777777" w:rsidTr="00EB10E9">
        <w:trPr>
          <w:cantSplit/>
          <w:trHeight w:val="465"/>
        </w:trPr>
        <w:tc>
          <w:tcPr>
            <w:tcW w:w="2160" w:type="dxa"/>
            <w:vMerge w:val="restart"/>
            <w:tcBorders>
              <w:top w:val="single" w:sz="12" w:space="0" w:color="auto"/>
              <w:left w:val="single" w:sz="12" w:space="0" w:color="auto"/>
              <w:right w:val="single" w:sz="12" w:space="0" w:color="auto"/>
            </w:tcBorders>
            <w:shd w:val="clear" w:color="auto" w:fill="F3F3F3"/>
          </w:tcPr>
          <w:p w14:paraId="2EC1E587" w14:textId="71705AED" w:rsidR="00BC3837" w:rsidRPr="00C0207F" w:rsidRDefault="00BC3837" w:rsidP="00232445">
            <w:pPr>
              <w:rPr>
                <w:rFonts w:cs="Arial"/>
                <w:b/>
                <w:szCs w:val="18"/>
              </w:rPr>
            </w:pPr>
            <w:r w:rsidRPr="00C0207F">
              <w:rPr>
                <w:rFonts w:cs="Arial"/>
                <w:b/>
                <w:szCs w:val="18"/>
              </w:rPr>
              <w:t>Objective: To enhance reef ecosystem integrity and resilience through sustainable management, reducing development impacts and integrating natural capital accounting into development planning</w:t>
            </w:r>
          </w:p>
          <w:p w14:paraId="5F8F41AF" w14:textId="62C0D271" w:rsidR="00BC3837" w:rsidRPr="00C0207F" w:rsidRDefault="00BC3837" w:rsidP="00232445">
            <w:pPr>
              <w:rPr>
                <w:rFonts w:cs="Arial"/>
                <w:b/>
                <w:szCs w:val="18"/>
              </w:rPr>
            </w:pPr>
          </w:p>
        </w:tc>
        <w:tc>
          <w:tcPr>
            <w:tcW w:w="2340" w:type="dxa"/>
            <w:tcBorders>
              <w:top w:val="single" w:sz="12" w:space="0" w:color="auto"/>
              <w:left w:val="single" w:sz="12" w:space="0" w:color="auto"/>
              <w:right w:val="single" w:sz="12" w:space="0" w:color="auto"/>
            </w:tcBorders>
          </w:tcPr>
          <w:p w14:paraId="5EB07BB3" w14:textId="77777777" w:rsidR="00BC3837" w:rsidRPr="00C0207F" w:rsidRDefault="00BC3837" w:rsidP="00BC3837">
            <w:pPr>
              <w:spacing w:after="200" w:line="276" w:lineRule="auto"/>
              <w:rPr>
                <w:rFonts w:cs="Arial"/>
                <w:szCs w:val="18"/>
              </w:rPr>
            </w:pPr>
            <w:r w:rsidRPr="00C0207F">
              <w:rPr>
                <w:rFonts w:cs="Arial"/>
                <w:b/>
                <w:szCs w:val="18"/>
              </w:rPr>
              <w:t>Indicator 0.1</w:t>
            </w:r>
            <w:r w:rsidRPr="00C0207F">
              <w:rPr>
                <w:rFonts w:cs="Arial"/>
                <w:szCs w:val="18"/>
              </w:rPr>
              <w:t>:</w:t>
            </w:r>
          </w:p>
          <w:p w14:paraId="5619FF21" w14:textId="77777777" w:rsidR="00BC3837" w:rsidRPr="00C0207F" w:rsidRDefault="00BC3837" w:rsidP="00BC3837">
            <w:pPr>
              <w:spacing w:after="200" w:line="276" w:lineRule="auto"/>
              <w:rPr>
                <w:rFonts w:cs="Arial"/>
                <w:szCs w:val="18"/>
              </w:rPr>
            </w:pPr>
            <w:r w:rsidRPr="00C0207F">
              <w:rPr>
                <w:rFonts w:cs="Arial"/>
                <w:szCs w:val="18"/>
              </w:rPr>
              <w:t>Area of marine habitat under improved practices to benefit biodiversity (</w:t>
            </w:r>
            <w:proofErr w:type="gramStart"/>
            <w:r w:rsidRPr="00C0207F">
              <w:rPr>
                <w:rFonts w:cs="Arial"/>
                <w:szCs w:val="18"/>
              </w:rPr>
              <w:t>ha;</w:t>
            </w:r>
            <w:proofErr w:type="gramEnd"/>
            <w:r w:rsidRPr="00C0207F">
              <w:rPr>
                <w:rFonts w:cs="Arial"/>
                <w:szCs w:val="18"/>
              </w:rPr>
              <w:t xml:space="preserve"> excluding PAs)</w:t>
            </w:r>
          </w:p>
          <w:p w14:paraId="25963CF8" w14:textId="77777777" w:rsidR="00BC3837" w:rsidRPr="00C0207F" w:rsidRDefault="00BC3837" w:rsidP="00BC3837">
            <w:pPr>
              <w:spacing w:after="200" w:line="276" w:lineRule="auto"/>
              <w:rPr>
                <w:rFonts w:cs="Arial"/>
                <w:szCs w:val="18"/>
              </w:rPr>
            </w:pPr>
          </w:p>
          <w:p w14:paraId="33867ABD" w14:textId="3E5D8A7A" w:rsidR="00BC3837" w:rsidRPr="00C0207F" w:rsidRDefault="00BC3837" w:rsidP="00BC3837">
            <w:pPr>
              <w:spacing w:after="200" w:line="276" w:lineRule="auto"/>
              <w:rPr>
                <w:rFonts w:cs="Arial"/>
                <w:szCs w:val="18"/>
              </w:rPr>
            </w:pPr>
            <w:r w:rsidRPr="00C0207F">
              <w:rPr>
                <w:rFonts w:cs="Arial"/>
                <w:szCs w:val="18"/>
              </w:rPr>
              <w:t xml:space="preserve"> </w:t>
            </w:r>
            <w:r w:rsidRPr="00C0207F">
              <w:rPr>
                <w:rFonts w:cs="Arial"/>
                <w:b/>
                <w:i/>
                <w:szCs w:val="18"/>
              </w:rPr>
              <w:t>[GEF Core Indicator 5*]</w:t>
            </w:r>
          </w:p>
          <w:p w14:paraId="15D7C805" w14:textId="0653CB2F" w:rsidR="00BC3837" w:rsidRPr="00C0207F" w:rsidRDefault="00BC3837" w:rsidP="00232445">
            <w:pPr>
              <w:rPr>
                <w:rFonts w:cs="Arial"/>
                <w:szCs w:val="18"/>
              </w:rPr>
            </w:pPr>
          </w:p>
        </w:tc>
        <w:tc>
          <w:tcPr>
            <w:tcW w:w="1350" w:type="dxa"/>
            <w:tcBorders>
              <w:top w:val="single" w:sz="12" w:space="0" w:color="auto"/>
              <w:left w:val="single" w:sz="12" w:space="0" w:color="auto"/>
              <w:right w:val="single" w:sz="12" w:space="0" w:color="auto"/>
            </w:tcBorders>
          </w:tcPr>
          <w:p w14:paraId="16DCAB88" w14:textId="097F4AB4" w:rsidR="00BC3837" w:rsidRPr="00C0207F" w:rsidRDefault="00BC3837" w:rsidP="00232445">
            <w:pPr>
              <w:spacing w:after="200" w:line="276" w:lineRule="auto"/>
              <w:rPr>
                <w:rFonts w:cs="Arial"/>
                <w:szCs w:val="18"/>
              </w:rPr>
            </w:pPr>
            <w:r w:rsidRPr="00C0207F">
              <w:rPr>
                <w:rFonts w:cs="Arial"/>
                <w:szCs w:val="18"/>
              </w:rPr>
              <w:t xml:space="preserve">Total area of reef and lagoon habitats in </w:t>
            </w:r>
            <w:proofErr w:type="spellStart"/>
            <w:r w:rsidRPr="00C0207F">
              <w:rPr>
                <w:rFonts w:cs="Arial"/>
                <w:szCs w:val="18"/>
              </w:rPr>
              <w:t>Laamu</w:t>
            </w:r>
            <w:proofErr w:type="spellEnd"/>
            <w:r w:rsidRPr="00C0207F">
              <w:rPr>
                <w:rFonts w:cs="Arial"/>
                <w:szCs w:val="18"/>
              </w:rPr>
              <w:t xml:space="preserve"> Atoll = 86,153 ha</w:t>
            </w:r>
          </w:p>
          <w:p w14:paraId="2AAD4E09" w14:textId="77777777" w:rsidR="00BC3837" w:rsidRPr="00C0207F" w:rsidRDefault="00BC3837" w:rsidP="00232445">
            <w:pPr>
              <w:spacing w:after="200" w:line="276" w:lineRule="auto"/>
              <w:rPr>
                <w:rFonts w:cs="Arial"/>
                <w:szCs w:val="18"/>
              </w:rPr>
            </w:pPr>
          </w:p>
          <w:p w14:paraId="12211B72" w14:textId="559769A3" w:rsidR="00BC3837" w:rsidRPr="00C0207F" w:rsidRDefault="00BC3837" w:rsidP="00232445">
            <w:pPr>
              <w:rPr>
                <w:rFonts w:cs="Arial"/>
                <w:szCs w:val="18"/>
              </w:rPr>
            </w:pPr>
            <w:r w:rsidRPr="00C0207F">
              <w:rPr>
                <w:rFonts w:cs="Arial"/>
                <w:szCs w:val="18"/>
              </w:rPr>
              <w:t xml:space="preserve">Of this area, only Six Senses </w:t>
            </w:r>
            <w:proofErr w:type="spellStart"/>
            <w:r w:rsidRPr="00C0207F">
              <w:rPr>
                <w:rFonts w:cs="Arial"/>
                <w:szCs w:val="18"/>
              </w:rPr>
              <w:t>Laamu</w:t>
            </w:r>
            <w:proofErr w:type="spellEnd"/>
            <w:r w:rsidRPr="00C0207F">
              <w:rPr>
                <w:rFonts w:cs="Arial"/>
                <w:szCs w:val="18"/>
              </w:rPr>
              <w:t xml:space="preserve"> Resort House Reef is managed for conservation</w:t>
            </w:r>
          </w:p>
        </w:tc>
        <w:tc>
          <w:tcPr>
            <w:tcW w:w="1350" w:type="dxa"/>
            <w:tcBorders>
              <w:top w:val="single" w:sz="12" w:space="0" w:color="auto"/>
              <w:left w:val="single" w:sz="12" w:space="0" w:color="auto"/>
              <w:right w:val="single" w:sz="12" w:space="0" w:color="auto"/>
            </w:tcBorders>
          </w:tcPr>
          <w:p w14:paraId="098C5848" w14:textId="77777777" w:rsidR="00BC3837" w:rsidRPr="00C0207F" w:rsidRDefault="00BC3837" w:rsidP="00232445">
            <w:pPr>
              <w:rPr>
                <w:rFonts w:cs="Arial"/>
                <w:szCs w:val="18"/>
              </w:rPr>
            </w:pPr>
          </w:p>
        </w:tc>
        <w:tc>
          <w:tcPr>
            <w:tcW w:w="1350" w:type="dxa"/>
            <w:tcBorders>
              <w:top w:val="single" w:sz="12" w:space="0" w:color="auto"/>
              <w:left w:val="single" w:sz="12" w:space="0" w:color="auto"/>
              <w:right w:val="single" w:sz="12" w:space="0" w:color="auto"/>
            </w:tcBorders>
          </w:tcPr>
          <w:p w14:paraId="337B2D8B" w14:textId="2A224E70" w:rsidR="00BC3837" w:rsidRPr="00C0207F" w:rsidRDefault="00BC3837" w:rsidP="00232445">
            <w:pPr>
              <w:rPr>
                <w:rFonts w:cs="Arial"/>
                <w:szCs w:val="18"/>
              </w:rPr>
            </w:pPr>
            <w:r w:rsidRPr="00C0207F">
              <w:rPr>
                <w:rFonts w:cs="Arial"/>
                <w:szCs w:val="18"/>
              </w:rPr>
              <w:t xml:space="preserve">86,153 ha reef and lagoon habitats in </w:t>
            </w:r>
            <w:proofErr w:type="spellStart"/>
            <w:r w:rsidRPr="00C0207F">
              <w:rPr>
                <w:rFonts w:cs="Arial"/>
                <w:szCs w:val="18"/>
              </w:rPr>
              <w:t>Laamu</w:t>
            </w:r>
            <w:proofErr w:type="spellEnd"/>
            <w:r w:rsidRPr="00C0207F">
              <w:rPr>
                <w:rFonts w:cs="Arial"/>
                <w:szCs w:val="18"/>
              </w:rPr>
              <w:t xml:space="preserve"> Atoll included in Sustainable Development plans, and subject to MMA management plan implementation including zoning of land/sea uses, governance arrangements and staffing, sustainable </w:t>
            </w:r>
            <w:proofErr w:type="gramStart"/>
            <w:r w:rsidRPr="00C0207F">
              <w:rPr>
                <w:rFonts w:cs="Arial"/>
                <w:szCs w:val="18"/>
              </w:rPr>
              <w:t>financing</w:t>
            </w:r>
            <w:proofErr w:type="gramEnd"/>
            <w:r w:rsidRPr="00C0207F">
              <w:rPr>
                <w:rFonts w:cs="Arial"/>
                <w:szCs w:val="18"/>
              </w:rPr>
              <w:t xml:space="preserve"> and community engagement</w:t>
            </w:r>
          </w:p>
        </w:tc>
        <w:tc>
          <w:tcPr>
            <w:tcW w:w="4485" w:type="dxa"/>
            <w:tcBorders>
              <w:top w:val="single" w:sz="12" w:space="0" w:color="auto"/>
              <w:left w:val="single" w:sz="12" w:space="0" w:color="auto"/>
              <w:right w:val="single" w:sz="12" w:space="0" w:color="auto"/>
            </w:tcBorders>
            <w:shd w:val="clear" w:color="auto" w:fill="FFFFFF" w:themeFill="background1"/>
          </w:tcPr>
          <w:p w14:paraId="5C199332" w14:textId="59B766D0" w:rsidR="00BC3837" w:rsidRPr="00C0207F" w:rsidRDefault="00BC3837" w:rsidP="00EB10E9">
            <w:pPr>
              <w:pStyle w:val="InstructionsPM"/>
              <w:jc w:val="both"/>
              <w:rPr>
                <w:i w:val="0"/>
                <w:color w:val="auto"/>
                <w:sz w:val="18"/>
                <w:szCs w:val="18"/>
              </w:rPr>
            </w:pPr>
            <w:r w:rsidRPr="00C0207F">
              <w:rPr>
                <w:i w:val="0"/>
                <w:color w:val="auto"/>
                <w:sz w:val="18"/>
                <w:szCs w:val="18"/>
              </w:rPr>
              <w:t xml:space="preserve">During this coming year project plans to identify priority sites for biodiversity conservation in </w:t>
            </w:r>
            <w:proofErr w:type="spellStart"/>
            <w:r w:rsidRPr="00C0207F">
              <w:rPr>
                <w:i w:val="0"/>
                <w:color w:val="auto"/>
                <w:sz w:val="18"/>
                <w:szCs w:val="18"/>
              </w:rPr>
              <w:t>Laamu</w:t>
            </w:r>
            <w:proofErr w:type="spellEnd"/>
            <w:r w:rsidRPr="00C0207F">
              <w:rPr>
                <w:i w:val="0"/>
                <w:color w:val="auto"/>
                <w:sz w:val="18"/>
                <w:szCs w:val="18"/>
              </w:rPr>
              <w:t xml:space="preserve"> Atoll for habitat and key species assessments, GIS mapping, management zonation and develop management plan for the identified priority areas. Baseline study has been established on </w:t>
            </w:r>
            <w:r w:rsidR="00EB2876" w:rsidRPr="00C0207F">
              <w:rPr>
                <w:i w:val="0"/>
                <w:color w:val="auto"/>
                <w:sz w:val="18"/>
                <w:szCs w:val="18"/>
              </w:rPr>
              <w:t>Fisheries</w:t>
            </w:r>
            <w:r w:rsidRPr="00C0207F">
              <w:rPr>
                <w:i w:val="0"/>
                <w:color w:val="auto"/>
                <w:sz w:val="18"/>
                <w:szCs w:val="18"/>
              </w:rPr>
              <w:t xml:space="preserve"> practices and key </w:t>
            </w:r>
            <w:r w:rsidR="00EB2876" w:rsidRPr="00C0207F">
              <w:rPr>
                <w:i w:val="0"/>
                <w:color w:val="auto"/>
                <w:sz w:val="18"/>
                <w:szCs w:val="18"/>
              </w:rPr>
              <w:t>fisheries</w:t>
            </w:r>
            <w:r w:rsidRPr="00C0207F">
              <w:rPr>
                <w:i w:val="0"/>
                <w:color w:val="auto"/>
                <w:sz w:val="18"/>
                <w:szCs w:val="18"/>
              </w:rPr>
              <w:t xml:space="preserve"> site, waste management and </w:t>
            </w:r>
            <w:r w:rsidR="00D96D71" w:rsidRPr="00C0207F">
              <w:rPr>
                <w:i w:val="0"/>
                <w:color w:val="auto"/>
                <w:sz w:val="18"/>
                <w:szCs w:val="18"/>
              </w:rPr>
              <w:t>agricultural</w:t>
            </w:r>
            <w:r w:rsidRPr="00C0207F">
              <w:rPr>
                <w:i w:val="0"/>
                <w:color w:val="auto"/>
                <w:sz w:val="18"/>
                <w:szCs w:val="18"/>
              </w:rPr>
              <w:t xml:space="preserve"> practices.</w:t>
            </w:r>
          </w:p>
          <w:p w14:paraId="178EFC79" w14:textId="7150F678" w:rsidR="00BC3837" w:rsidRPr="00C0207F" w:rsidRDefault="00BC3837" w:rsidP="00F03C63">
            <w:pPr>
              <w:pStyle w:val="InstructionsPM"/>
              <w:rPr>
                <w:i w:val="0"/>
                <w:color w:val="auto"/>
                <w:sz w:val="18"/>
                <w:szCs w:val="18"/>
              </w:rPr>
            </w:pPr>
          </w:p>
        </w:tc>
        <w:tc>
          <w:tcPr>
            <w:tcW w:w="1609" w:type="dxa"/>
            <w:tcBorders>
              <w:top w:val="single" w:sz="12" w:space="0" w:color="auto"/>
              <w:left w:val="single" w:sz="12" w:space="0" w:color="auto"/>
              <w:right w:val="single" w:sz="12" w:space="0" w:color="auto"/>
            </w:tcBorders>
            <w:shd w:val="clear" w:color="auto" w:fill="FFFFFF" w:themeFill="background1"/>
          </w:tcPr>
          <w:p w14:paraId="637872AA" w14:textId="5A88B833" w:rsidR="00BC3837" w:rsidRPr="00C0207F" w:rsidRDefault="00CD285D" w:rsidP="00834281">
            <w:pPr>
              <w:pStyle w:val="InstructionsPM"/>
              <w:rPr>
                <w:i w:val="0"/>
                <w:color w:val="auto"/>
                <w:sz w:val="18"/>
                <w:szCs w:val="18"/>
              </w:rPr>
            </w:pPr>
            <w:r w:rsidRPr="00C0207F">
              <w:rPr>
                <w:i w:val="0"/>
                <w:color w:val="auto"/>
                <w:sz w:val="18"/>
                <w:szCs w:val="18"/>
              </w:rPr>
              <w:t>MU - (i) targeted indicator refers to improved management</w:t>
            </w:r>
            <w:r w:rsidR="00505BD3" w:rsidRPr="00C0207F">
              <w:rPr>
                <w:i w:val="0"/>
                <w:color w:val="auto"/>
                <w:sz w:val="18"/>
                <w:szCs w:val="18"/>
              </w:rPr>
              <w:t xml:space="preserve"> as recorded through SD Plans, MMA management plan etc</w:t>
            </w:r>
            <w:r w:rsidRPr="00C0207F">
              <w:rPr>
                <w:i w:val="0"/>
                <w:color w:val="auto"/>
                <w:sz w:val="18"/>
                <w:szCs w:val="18"/>
              </w:rPr>
              <w:t xml:space="preserve">. (ii) New PA (for BD conservation) have been established prior to conducting the inventories, stakeholder consultations, local negotiations about best </w:t>
            </w:r>
            <w:r w:rsidR="002A711F" w:rsidRPr="00C0207F">
              <w:rPr>
                <w:i w:val="0"/>
                <w:color w:val="auto"/>
                <w:sz w:val="18"/>
                <w:szCs w:val="18"/>
              </w:rPr>
              <w:t>governance</w:t>
            </w:r>
            <w:r w:rsidRPr="00C0207F">
              <w:rPr>
                <w:i w:val="0"/>
                <w:color w:val="auto"/>
                <w:sz w:val="18"/>
                <w:szCs w:val="18"/>
              </w:rPr>
              <w:t xml:space="preserve"> </w:t>
            </w:r>
            <w:proofErr w:type="gramStart"/>
            <w:r w:rsidRPr="00C0207F">
              <w:rPr>
                <w:i w:val="0"/>
                <w:color w:val="auto"/>
                <w:sz w:val="18"/>
                <w:szCs w:val="18"/>
              </w:rPr>
              <w:t>arrangements,  as</w:t>
            </w:r>
            <w:proofErr w:type="gramEnd"/>
            <w:r w:rsidRPr="00C0207F">
              <w:rPr>
                <w:i w:val="0"/>
                <w:color w:val="auto"/>
                <w:sz w:val="18"/>
                <w:szCs w:val="18"/>
              </w:rPr>
              <w:t xml:space="preserve"> well as drafting of MMA Pla</w:t>
            </w:r>
            <w:r w:rsidR="002A711F" w:rsidRPr="00C0207F">
              <w:rPr>
                <w:i w:val="0"/>
                <w:color w:val="auto"/>
                <w:sz w:val="18"/>
                <w:szCs w:val="18"/>
              </w:rPr>
              <w:t>n</w:t>
            </w:r>
            <w:r w:rsidR="00505BD3" w:rsidRPr="00C0207F">
              <w:rPr>
                <w:i w:val="0"/>
                <w:color w:val="auto"/>
                <w:sz w:val="18"/>
                <w:szCs w:val="18"/>
              </w:rPr>
              <w:t xml:space="preserve">; which is not optimal way to </w:t>
            </w:r>
            <w:r w:rsidR="002A711F" w:rsidRPr="00C0207F">
              <w:rPr>
                <w:i w:val="0"/>
                <w:color w:val="auto"/>
                <w:sz w:val="18"/>
                <w:szCs w:val="18"/>
              </w:rPr>
              <w:t>follow</w:t>
            </w:r>
            <w:r w:rsidRPr="00C0207F">
              <w:rPr>
                <w:i w:val="0"/>
                <w:color w:val="auto"/>
                <w:sz w:val="18"/>
                <w:szCs w:val="18"/>
              </w:rPr>
              <w:t xml:space="preserve">. </w:t>
            </w:r>
          </w:p>
        </w:tc>
      </w:tr>
      <w:tr w:rsidR="00BC3837" w:rsidRPr="00C0207F" w14:paraId="2EB18AFD" w14:textId="77777777" w:rsidTr="00EB10E9">
        <w:trPr>
          <w:cantSplit/>
          <w:trHeight w:val="465"/>
        </w:trPr>
        <w:tc>
          <w:tcPr>
            <w:tcW w:w="2160" w:type="dxa"/>
            <w:vMerge/>
            <w:tcBorders>
              <w:left w:val="single" w:sz="12" w:space="0" w:color="auto"/>
              <w:right w:val="single" w:sz="12" w:space="0" w:color="auto"/>
            </w:tcBorders>
            <w:shd w:val="clear" w:color="auto" w:fill="F3F3F3"/>
          </w:tcPr>
          <w:p w14:paraId="046CF20E" w14:textId="77777777" w:rsidR="00BC3837" w:rsidRPr="00C0207F" w:rsidRDefault="00BC3837" w:rsidP="00BC3837">
            <w:pPr>
              <w:rPr>
                <w:rFonts w:cs="Arial"/>
                <w:b/>
                <w:szCs w:val="18"/>
              </w:rPr>
            </w:pPr>
          </w:p>
        </w:tc>
        <w:tc>
          <w:tcPr>
            <w:tcW w:w="2340" w:type="dxa"/>
            <w:tcBorders>
              <w:top w:val="single" w:sz="12" w:space="0" w:color="auto"/>
              <w:left w:val="single" w:sz="12" w:space="0" w:color="auto"/>
              <w:right w:val="single" w:sz="12" w:space="0" w:color="auto"/>
            </w:tcBorders>
          </w:tcPr>
          <w:p w14:paraId="4D5748C8" w14:textId="77777777" w:rsidR="00BC3837" w:rsidRPr="00C0207F" w:rsidRDefault="00BC3837" w:rsidP="00BC3837">
            <w:pPr>
              <w:spacing w:after="200" w:line="276" w:lineRule="auto"/>
              <w:rPr>
                <w:rFonts w:cs="Arial"/>
                <w:b/>
                <w:szCs w:val="18"/>
              </w:rPr>
            </w:pPr>
            <w:r w:rsidRPr="00C0207F">
              <w:rPr>
                <w:rFonts w:cs="Arial"/>
                <w:b/>
                <w:szCs w:val="18"/>
              </w:rPr>
              <w:t xml:space="preserve">Indicator 0.2: </w:t>
            </w:r>
          </w:p>
          <w:p w14:paraId="288FFB2C" w14:textId="77777777" w:rsidR="00BC3837" w:rsidRPr="00C0207F" w:rsidRDefault="00BC3837" w:rsidP="00BC3837">
            <w:pPr>
              <w:spacing w:after="200" w:line="276" w:lineRule="auto"/>
              <w:rPr>
                <w:rFonts w:cs="Arial"/>
                <w:szCs w:val="18"/>
              </w:rPr>
            </w:pPr>
            <w:r w:rsidRPr="00C0207F">
              <w:rPr>
                <w:rFonts w:cs="Arial"/>
                <w:bCs/>
                <w:iCs/>
                <w:szCs w:val="18"/>
              </w:rPr>
              <w:t>Marine protected areas created or under improved management for conservation and sustainable use (hectares)</w:t>
            </w:r>
            <w:r w:rsidRPr="00C0207F">
              <w:rPr>
                <w:rFonts w:cs="Arial"/>
                <w:szCs w:val="18"/>
              </w:rPr>
              <w:t xml:space="preserve"> </w:t>
            </w:r>
          </w:p>
          <w:p w14:paraId="36A38AA5" w14:textId="77777777" w:rsidR="00BC3837" w:rsidRPr="00C0207F" w:rsidRDefault="00BC3837" w:rsidP="00BC3837">
            <w:pPr>
              <w:spacing w:after="200" w:line="276" w:lineRule="auto"/>
              <w:rPr>
                <w:rFonts w:cs="Arial"/>
                <w:b/>
                <w:bCs/>
                <w:i/>
                <w:iCs/>
                <w:szCs w:val="18"/>
              </w:rPr>
            </w:pPr>
            <w:r w:rsidRPr="00C0207F">
              <w:rPr>
                <w:rFonts w:cs="Arial"/>
                <w:b/>
                <w:i/>
                <w:szCs w:val="18"/>
              </w:rPr>
              <w:t>[GEF Core Indicator 2**]</w:t>
            </w:r>
          </w:p>
          <w:p w14:paraId="628EB8E2" w14:textId="77777777" w:rsidR="00BC3837" w:rsidRPr="00C0207F" w:rsidRDefault="00BC3837" w:rsidP="00BC3837">
            <w:pPr>
              <w:spacing w:after="200" w:line="276" w:lineRule="auto"/>
              <w:rPr>
                <w:rFonts w:cs="Arial"/>
                <w:szCs w:val="18"/>
              </w:rPr>
            </w:pPr>
          </w:p>
        </w:tc>
        <w:tc>
          <w:tcPr>
            <w:tcW w:w="1350" w:type="dxa"/>
            <w:tcBorders>
              <w:top w:val="single" w:sz="12" w:space="0" w:color="auto"/>
              <w:left w:val="single" w:sz="12" w:space="0" w:color="auto"/>
              <w:right w:val="single" w:sz="12" w:space="0" w:color="auto"/>
            </w:tcBorders>
          </w:tcPr>
          <w:p w14:paraId="30EBA893" w14:textId="77777777" w:rsidR="00BC3837" w:rsidRPr="00C0207F" w:rsidRDefault="00BC3837" w:rsidP="00BC3837">
            <w:pPr>
              <w:spacing w:after="200" w:line="276" w:lineRule="auto"/>
              <w:rPr>
                <w:rFonts w:cs="Arial"/>
                <w:szCs w:val="18"/>
              </w:rPr>
            </w:pPr>
            <w:r w:rsidRPr="00C0207F">
              <w:rPr>
                <w:rFonts w:cs="Arial"/>
                <w:szCs w:val="18"/>
              </w:rPr>
              <w:t xml:space="preserve">No established PAs within </w:t>
            </w:r>
            <w:proofErr w:type="spellStart"/>
            <w:r w:rsidRPr="00C0207F">
              <w:rPr>
                <w:rFonts w:cs="Arial"/>
                <w:szCs w:val="18"/>
              </w:rPr>
              <w:t>Laamu</w:t>
            </w:r>
            <w:proofErr w:type="spellEnd"/>
            <w:r w:rsidRPr="00C0207F">
              <w:rPr>
                <w:rFonts w:cs="Arial"/>
                <w:szCs w:val="18"/>
              </w:rPr>
              <w:t xml:space="preserve"> Atoll, although five areas have been proposed by the Atoll Council to ME for protection</w:t>
            </w:r>
            <w:r w:rsidRPr="00C0207F">
              <w:rPr>
                <w:rStyle w:val="FootnoteReference"/>
                <w:rFonts w:cs="Arial"/>
                <w:szCs w:val="18"/>
              </w:rPr>
              <w:footnoteReference w:id="4"/>
            </w:r>
            <w:r w:rsidRPr="00C0207F">
              <w:rPr>
                <w:rFonts w:cs="Arial"/>
                <w:szCs w:val="18"/>
              </w:rPr>
              <w:t>:</w:t>
            </w:r>
          </w:p>
          <w:p w14:paraId="5BAED0AA" w14:textId="77777777" w:rsidR="00BC3837" w:rsidRPr="00C0207F" w:rsidRDefault="00BC3837" w:rsidP="00BC3837">
            <w:pPr>
              <w:spacing w:after="200" w:line="276" w:lineRule="auto"/>
              <w:rPr>
                <w:rFonts w:cs="Arial"/>
                <w:szCs w:val="18"/>
              </w:rPr>
            </w:pPr>
            <w:r w:rsidRPr="00C0207F">
              <w:rPr>
                <w:rFonts w:cs="Arial"/>
                <w:szCs w:val="18"/>
              </w:rPr>
              <w:t xml:space="preserve"> a) </w:t>
            </w:r>
            <w:proofErr w:type="spellStart"/>
            <w:r w:rsidRPr="00C0207F">
              <w:rPr>
                <w:rFonts w:cs="Arial"/>
                <w:szCs w:val="18"/>
              </w:rPr>
              <w:t>Gaadhoo</w:t>
            </w:r>
            <w:proofErr w:type="spellEnd"/>
            <w:r w:rsidRPr="00C0207F">
              <w:rPr>
                <w:rFonts w:cs="Arial"/>
                <w:szCs w:val="18"/>
              </w:rPr>
              <w:t xml:space="preserve"> Island and adjacent reef and lagoon habitats as proposed Nature Reserve (623 ha)</w:t>
            </w:r>
          </w:p>
          <w:p w14:paraId="5C87EB9D" w14:textId="77777777" w:rsidR="00BC3837" w:rsidRPr="00C0207F" w:rsidRDefault="00BC3837" w:rsidP="00BC3837">
            <w:pPr>
              <w:spacing w:after="200" w:line="276" w:lineRule="auto"/>
              <w:rPr>
                <w:rFonts w:cs="Arial"/>
                <w:szCs w:val="18"/>
              </w:rPr>
            </w:pPr>
            <w:r w:rsidRPr="00C0207F">
              <w:rPr>
                <w:rFonts w:cs="Arial"/>
                <w:szCs w:val="18"/>
              </w:rPr>
              <w:t xml:space="preserve">b) </w:t>
            </w:r>
            <w:proofErr w:type="spellStart"/>
            <w:r w:rsidRPr="00C0207F">
              <w:rPr>
                <w:rFonts w:cs="Arial"/>
                <w:szCs w:val="18"/>
              </w:rPr>
              <w:t>Fushi</w:t>
            </w:r>
            <w:proofErr w:type="spellEnd"/>
            <w:r w:rsidRPr="00C0207F">
              <w:rPr>
                <w:rFonts w:cs="Arial"/>
                <w:szCs w:val="18"/>
              </w:rPr>
              <w:t xml:space="preserve"> </w:t>
            </w:r>
            <w:proofErr w:type="spellStart"/>
            <w:r w:rsidRPr="00C0207F">
              <w:rPr>
                <w:rFonts w:cs="Arial"/>
                <w:szCs w:val="18"/>
              </w:rPr>
              <w:t>kandu</w:t>
            </w:r>
            <w:proofErr w:type="spellEnd"/>
            <w:r w:rsidRPr="00C0207F">
              <w:rPr>
                <w:rFonts w:cs="Arial"/>
                <w:szCs w:val="18"/>
              </w:rPr>
              <w:t xml:space="preserve"> channel as a Habitat/ Species Management Area (78.15 ha)</w:t>
            </w:r>
          </w:p>
          <w:p w14:paraId="6566C86A" w14:textId="77777777" w:rsidR="00BC3837" w:rsidRPr="00C0207F" w:rsidRDefault="00BC3837" w:rsidP="00BC3837">
            <w:pPr>
              <w:spacing w:after="200" w:line="276" w:lineRule="auto"/>
              <w:rPr>
                <w:rFonts w:cs="Arial"/>
                <w:szCs w:val="18"/>
              </w:rPr>
            </w:pPr>
            <w:r w:rsidRPr="00C0207F">
              <w:rPr>
                <w:rFonts w:cs="Arial"/>
                <w:szCs w:val="18"/>
              </w:rPr>
              <w:t xml:space="preserve">c) Channel between </w:t>
            </w:r>
            <w:proofErr w:type="spellStart"/>
            <w:r w:rsidRPr="00C0207F">
              <w:rPr>
                <w:rFonts w:cs="Arial"/>
                <w:szCs w:val="18"/>
              </w:rPr>
              <w:t>Gaadhoo</w:t>
            </w:r>
            <w:proofErr w:type="spellEnd"/>
            <w:r w:rsidRPr="00C0207F">
              <w:rPr>
                <w:rFonts w:cs="Arial"/>
                <w:szCs w:val="18"/>
              </w:rPr>
              <w:t xml:space="preserve"> and </w:t>
            </w:r>
            <w:proofErr w:type="spellStart"/>
            <w:r w:rsidRPr="00C0207F">
              <w:rPr>
                <w:rFonts w:cs="Arial"/>
                <w:szCs w:val="18"/>
              </w:rPr>
              <w:t>Hithadhoo</w:t>
            </w:r>
            <w:proofErr w:type="spellEnd"/>
            <w:r w:rsidRPr="00C0207F">
              <w:rPr>
                <w:rFonts w:cs="Arial"/>
                <w:szCs w:val="18"/>
              </w:rPr>
              <w:t xml:space="preserve"> Island (</w:t>
            </w:r>
            <w:proofErr w:type="spellStart"/>
            <w:r w:rsidRPr="00C0207F">
              <w:rPr>
                <w:rFonts w:cs="Arial"/>
                <w:szCs w:val="18"/>
              </w:rPr>
              <w:t>Hithadhoo</w:t>
            </w:r>
            <w:proofErr w:type="spellEnd"/>
            <w:r w:rsidRPr="00C0207F">
              <w:rPr>
                <w:rFonts w:cs="Arial"/>
                <w:szCs w:val="18"/>
              </w:rPr>
              <w:t xml:space="preserve"> Kandu) as a Habitat/ Species Management Area (200 ha)</w:t>
            </w:r>
          </w:p>
          <w:p w14:paraId="3323774E" w14:textId="77777777" w:rsidR="00BC3837" w:rsidRPr="00C0207F" w:rsidRDefault="00BC3837" w:rsidP="00BC3837">
            <w:pPr>
              <w:spacing w:after="200" w:line="276" w:lineRule="auto"/>
              <w:rPr>
                <w:rFonts w:cs="Arial"/>
                <w:szCs w:val="18"/>
              </w:rPr>
            </w:pPr>
            <w:r w:rsidRPr="00C0207F">
              <w:rPr>
                <w:rFonts w:cs="Arial"/>
                <w:szCs w:val="18"/>
              </w:rPr>
              <w:lastRenderedPageBreak/>
              <w:t xml:space="preserve">d) Mangrove wetland on </w:t>
            </w:r>
            <w:proofErr w:type="spellStart"/>
            <w:r w:rsidRPr="00C0207F">
              <w:rPr>
                <w:rFonts w:cs="Arial"/>
                <w:szCs w:val="18"/>
              </w:rPr>
              <w:t>Maabaidhoo</w:t>
            </w:r>
            <w:proofErr w:type="spellEnd"/>
            <w:r w:rsidRPr="00C0207F">
              <w:rPr>
                <w:rFonts w:cs="Arial"/>
                <w:szCs w:val="18"/>
              </w:rPr>
              <w:t xml:space="preserve"> Island as a Natural Monument (40 ha)</w:t>
            </w:r>
          </w:p>
          <w:p w14:paraId="18579FFA" w14:textId="387D323A" w:rsidR="00BC3837" w:rsidRPr="00C0207F" w:rsidRDefault="00BC3837" w:rsidP="00BC3837">
            <w:pPr>
              <w:spacing w:after="200" w:line="276" w:lineRule="auto"/>
              <w:rPr>
                <w:rFonts w:cs="Arial"/>
                <w:szCs w:val="18"/>
              </w:rPr>
            </w:pPr>
            <w:r w:rsidRPr="00C0207F">
              <w:rPr>
                <w:rFonts w:cs="Arial"/>
                <w:szCs w:val="18"/>
              </w:rPr>
              <w:t>e)</w:t>
            </w:r>
            <w:r w:rsidR="00284E7E">
              <w:rPr>
                <w:rFonts w:cs="Arial"/>
                <w:szCs w:val="18"/>
              </w:rPr>
              <w:t xml:space="preserve"> </w:t>
            </w:r>
            <w:proofErr w:type="spellStart"/>
            <w:r w:rsidRPr="00C0207F">
              <w:rPr>
                <w:rFonts w:cs="Arial"/>
                <w:szCs w:val="18"/>
              </w:rPr>
              <w:t>Bodufengandu</w:t>
            </w:r>
            <w:proofErr w:type="spellEnd"/>
            <w:r w:rsidRPr="00C0207F">
              <w:rPr>
                <w:rFonts w:cs="Arial"/>
                <w:szCs w:val="18"/>
              </w:rPr>
              <w:t xml:space="preserve"> (waterbody and mangrove forest) on Gan Island as a Natural Monument (3.7 ha)</w:t>
            </w:r>
          </w:p>
        </w:tc>
        <w:tc>
          <w:tcPr>
            <w:tcW w:w="1350" w:type="dxa"/>
            <w:tcBorders>
              <w:top w:val="single" w:sz="12" w:space="0" w:color="auto"/>
              <w:left w:val="single" w:sz="12" w:space="0" w:color="auto"/>
              <w:right w:val="single" w:sz="12" w:space="0" w:color="auto"/>
            </w:tcBorders>
          </w:tcPr>
          <w:p w14:paraId="74A1068B" w14:textId="77777777" w:rsidR="00BC3837" w:rsidRPr="00C0207F" w:rsidRDefault="00BC3837" w:rsidP="00BC3837">
            <w:pPr>
              <w:rPr>
                <w:rFonts w:cs="Arial"/>
                <w:szCs w:val="18"/>
              </w:rPr>
            </w:pPr>
          </w:p>
        </w:tc>
        <w:tc>
          <w:tcPr>
            <w:tcW w:w="1350" w:type="dxa"/>
            <w:tcBorders>
              <w:top w:val="single" w:sz="12" w:space="0" w:color="auto"/>
              <w:left w:val="single" w:sz="12" w:space="0" w:color="auto"/>
              <w:right w:val="single" w:sz="12" w:space="0" w:color="auto"/>
            </w:tcBorders>
          </w:tcPr>
          <w:p w14:paraId="608502B2" w14:textId="71ABC410" w:rsidR="00BC3837" w:rsidRPr="00C0207F" w:rsidRDefault="00BC3837" w:rsidP="00BC3837">
            <w:pPr>
              <w:rPr>
                <w:rFonts w:cs="Arial"/>
                <w:szCs w:val="18"/>
              </w:rPr>
            </w:pPr>
            <w:r w:rsidRPr="00C0207F">
              <w:rPr>
                <w:rFonts w:cs="Arial"/>
                <w:szCs w:val="18"/>
              </w:rPr>
              <w:t>Five areas proposed by the Atoll Council are legally protected; other core zone areas of proposed MMA / BR (zonation and areas to be confirmed during project implementation)</w:t>
            </w:r>
          </w:p>
        </w:tc>
        <w:tc>
          <w:tcPr>
            <w:tcW w:w="4485" w:type="dxa"/>
            <w:tcBorders>
              <w:top w:val="single" w:sz="12" w:space="0" w:color="auto"/>
              <w:left w:val="single" w:sz="12" w:space="0" w:color="auto"/>
              <w:right w:val="single" w:sz="12" w:space="0" w:color="auto"/>
            </w:tcBorders>
            <w:shd w:val="clear" w:color="auto" w:fill="FFFFFF" w:themeFill="background1"/>
          </w:tcPr>
          <w:p w14:paraId="03A82539" w14:textId="057BDEC1" w:rsidR="00BC3837" w:rsidRPr="00C0207F" w:rsidRDefault="00BC3837" w:rsidP="00BC3837">
            <w:pPr>
              <w:pStyle w:val="InstructionsPM"/>
              <w:rPr>
                <w:i w:val="0"/>
                <w:color w:val="auto"/>
                <w:sz w:val="18"/>
                <w:szCs w:val="18"/>
              </w:rPr>
            </w:pPr>
            <w:r w:rsidRPr="00C0207F">
              <w:rPr>
                <w:i w:val="0"/>
                <w:color w:val="auto"/>
                <w:sz w:val="18"/>
                <w:szCs w:val="18"/>
              </w:rPr>
              <w:t xml:space="preserve">3405 ha area of </w:t>
            </w:r>
            <w:proofErr w:type="spellStart"/>
            <w:r w:rsidRPr="00C0207F">
              <w:rPr>
                <w:i w:val="0"/>
                <w:color w:val="auto"/>
                <w:sz w:val="18"/>
                <w:szCs w:val="18"/>
              </w:rPr>
              <w:t>Laamu</w:t>
            </w:r>
            <w:proofErr w:type="spellEnd"/>
            <w:r w:rsidRPr="00C0207F">
              <w:rPr>
                <w:i w:val="0"/>
                <w:color w:val="auto"/>
                <w:sz w:val="18"/>
                <w:szCs w:val="18"/>
              </w:rPr>
              <w:t xml:space="preserve"> has been declared by the Ministry of Climate Change and Technology under the Environment Protection and Preservation Act (4/93) in December 202</w:t>
            </w:r>
            <w:r w:rsidR="00EB2876" w:rsidRPr="00C0207F">
              <w:rPr>
                <w:i w:val="0"/>
                <w:color w:val="auto"/>
                <w:sz w:val="18"/>
                <w:szCs w:val="18"/>
              </w:rPr>
              <w:t>0</w:t>
            </w:r>
            <w:r w:rsidRPr="00C0207F">
              <w:rPr>
                <w:i w:val="0"/>
                <w:color w:val="auto"/>
                <w:sz w:val="18"/>
                <w:szCs w:val="18"/>
              </w:rPr>
              <w:t xml:space="preserve">. Under the protected area regulation, Clause 12, a management plan should be developed for each protected </w:t>
            </w:r>
            <w:r w:rsidR="00EB2876" w:rsidRPr="00C0207F">
              <w:rPr>
                <w:i w:val="0"/>
                <w:color w:val="auto"/>
                <w:sz w:val="18"/>
                <w:szCs w:val="18"/>
              </w:rPr>
              <w:t>area. The</w:t>
            </w:r>
            <w:r w:rsidRPr="00C0207F">
              <w:rPr>
                <w:i w:val="0"/>
                <w:color w:val="auto"/>
                <w:sz w:val="18"/>
                <w:szCs w:val="18"/>
              </w:rPr>
              <w:t xml:space="preserve"> project targets to develop Management plan and financing mechanism for the protected areas.</w:t>
            </w:r>
          </w:p>
          <w:p w14:paraId="69C55EC6" w14:textId="77777777" w:rsidR="00BC3837" w:rsidRPr="00C0207F" w:rsidRDefault="00BC3837" w:rsidP="00BC3837">
            <w:pPr>
              <w:pStyle w:val="InstructionsPM"/>
              <w:rPr>
                <w:i w:val="0"/>
                <w:color w:val="auto"/>
                <w:sz w:val="18"/>
                <w:szCs w:val="18"/>
              </w:rPr>
            </w:pPr>
          </w:p>
        </w:tc>
        <w:tc>
          <w:tcPr>
            <w:tcW w:w="1609" w:type="dxa"/>
            <w:tcBorders>
              <w:top w:val="single" w:sz="12" w:space="0" w:color="auto"/>
              <w:left w:val="single" w:sz="12" w:space="0" w:color="auto"/>
              <w:right w:val="single" w:sz="12" w:space="0" w:color="auto"/>
            </w:tcBorders>
            <w:shd w:val="clear" w:color="auto" w:fill="FFFFFF" w:themeFill="background1"/>
          </w:tcPr>
          <w:p w14:paraId="53D1B249" w14:textId="63BD1C5B" w:rsidR="00BC3837" w:rsidRPr="00C0207F" w:rsidRDefault="00BC3837" w:rsidP="00BC3837">
            <w:pPr>
              <w:pStyle w:val="InstructionsPM"/>
              <w:rPr>
                <w:i w:val="0"/>
                <w:color w:val="auto"/>
                <w:sz w:val="18"/>
                <w:szCs w:val="18"/>
              </w:rPr>
            </w:pPr>
            <w:r w:rsidRPr="00C0207F">
              <w:rPr>
                <w:i w:val="0"/>
                <w:color w:val="auto"/>
                <w:sz w:val="18"/>
                <w:szCs w:val="18"/>
              </w:rPr>
              <w:t>S</w:t>
            </w:r>
            <w:r w:rsidR="00CD285D" w:rsidRPr="00C0207F">
              <w:rPr>
                <w:i w:val="0"/>
                <w:color w:val="auto"/>
                <w:sz w:val="18"/>
                <w:szCs w:val="18"/>
              </w:rPr>
              <w:t xml:space="preserve"> - PA well established yet not as integrated part of </w:t>
            </w:r>
            <w:proofErr w:type="gramStart"/>
            <w:r w:rsidR="00CD285D" w:rsidRPr="00C0207F">
              <w:rPr>
                <w:i w:val="0"/>
                <w:color w:val="auto"/>
                <w:sz w:val="18"/>
                <w:szCs w:val="18"/>
              </w:rPr>
              <w:t>a</w:t>
            </w:r>
            <w:proofErr w:type="gramEnd"/>
            <w:r w:rsidR="00CD285D" w:rsidRPr="00C0207F">
              <w:rPr>
                <w:i w:val="0"/>
                <w:color w:val="auto"/>
                <w:sz w:val="18"/>
                <w:szCs w:val="18"/>
              </w:rPr>
              <w:t xml:space="preserve"> MMA /BR and its associated planning and consultation process. </w:t>
            </w:r>
          </w:p>
        </w:tc>
      </w:tr>
      <w:tr w:rsidR="00BC3837" w:rsidRPr="00C0207F" w14:paraId="07E4DEF7" w14:textId="77777777" w:rsidTr="00EB10E9">
        <w:trPr>
          <w:cantSplit/>
          <w:trHeight w:val="162"/>
        </w:trPr>
        <w:tc>
          <w:tcPr>
            <w:tcW w:w="2160" w:type="dxa"/>
            <w:vMerge/>
            <w:tcBorders>
              <w:left w:val="single" w:sz="12" w:space="0" w:color="auto"/>
              <w:right w:val="single" w:sz="12" w:space="0" w:color="auto"/>
            </w:tcBorders>
            <w:shd w:val="clear" w:color="auto" w:fill="F3F3F3"/>
          </w:tcPr>
          <w:p w14:paraId="0F92A812" w14:textId="77777777" w:rsidR="00BC3837" w:rsidRPr="00C0207F" w:rsidRDefault="00BC3837" w:rsidP="00BC3837">
            <w:pPr>
              <w:rPr>
                <w:rFonts w:cs="Arial"/>
                <w:b/>
                <w:szCs w:val="18"/>
              </w:rPr>
            </w:pPr>
            <w:bookmarkStart w:id="16" w:name="_Hlk107472117"/>
          </w:p>
        </w:tc>
        <w:tc>
          <w:tcPr>
            <w:tcW w:w="2340" w:type="dxa"/>
            <w:tcBorders>
              <w:top w:val="single" w:sz="12" w:space="0" w:color="auto"/>
              <w:left w:val="single" w:sz="12" w:space="0" w:color="auto"/>
              <w:bottom w:val="single" w:sz="6" w:space="0" w:color="auto"/>
              <w:right w:val="single" w:sz="12" w:space="0" w:color="auto"/>
            </w:tcBorders>
          </w:tcPr>
          <w:p w14:paraId="724A5C9B" w14:textId="77777777" w:rsidR="00BC3837" w:rsidRPr="00C0207F" w:rsidRDefault="00BC3837" w:rsidP="00BC3837">
            <w:pPr>
              <w:spacing w:after="200" w:line="276" w:lineRule="auto"/>
              <w:rPr>
                <w:rFonts w:cs="Arial"/>
                <w:b/>
                <w:szCs w:val="18"/>
              </w:rPr>
            </w:pPr>
            <w:r w:rsidRPr="00C0207F">
              <w:rPr>
                <w:rFonts w:cs="Arial"/>
                <w:b/>
                <w:szCs w:val="18"/>
              </w:rPr>
              <w:t>Indicator 0.3:</w:t>
            </w:r>
          </w:p>
          <w:p w14:paraId="29CF8CF6" w14:textId="77777777" w:rsidR="00BC3837" w:rsidRPr="00C0207F" w:rsidRDefault="00BC3837" w:rsidP="00BC3837">
            <w:pPr>
              <w:spacing w:after="200" w:line="276" w:lineRule="auto"/>
              <w:rPr>
                <w:rFonts w:cs="Arial"/>
                <w:szCs w:val="18"/>
              </w:rPr>
            </w:pPr>
            <w:r w:rsidRPr="00C0207F">
              <w:rPr>
                <w:rFonts w:cs="Arial"/>
                <w:szCs w:val="18"/>
              </w:rPr>
              <w:t>Number of direct beneficiaries disaggregated by gender as co-benefit of GEF investment</w:t>
            </w:r>
          </w:p>
          <w:p w14:paraId="1A5F8D84" w14:textId="77777777" w:rsidR="00BC3837" w:rsidRPr="00C0207F" w:rsidRDefault="00BC3837" w:rsidP="00BC3837">
            <w:pPr>
              <w:spacing w:after="200" w:line="276" w:lineRule="auto"/>
              <w:rPr>
                <w:rFonts w:cs="Arial"/>
                <w:b/>
                <w:i/>
                <w:szCs w:val="18"/>
              </w:rPr>
            </w:pPr>
            <w:r w:rsidRPr="00C0207F">
              <w:rPr>
                <w:rFonts w:cs="Arial"/>
                <w:b/>
                <w:szCs w:val="18"/>
              </w:rPr>
              <w:t xml:space="preserve"> </w:t>
            </w:r>
            <w:r w:rsidRPr="00C0207F">
              <w:rPr>
                <w:rFonts w:cs="Arial"/>
                <w:b/>
                <w:i/>
                <w:szCs w:val="18"/>
              </w:rPr>
              <w:t>[GEF Core Indicator 11***]</w:t>
            </w:r>
          </w:p>
          <w:p w14:paraId="5EC4B3C1" w14:textId="77777777" w:rsidR="00BC3837" w:rsidRPr="00C0207F" w:rsidRDefault="00BC3837" w:rsidP="00BC3837">
            <w:pPr>
              <w:spacing w:after="200" w:line="276" w:lineRule="auto"/>
              <w:rPr>
                <w:rFonts w:cs="Arial"/>
                <w:szCs w:val="18"/>
              </w:rPr>
            </w:pPr>
            <w:r w:rsidRPr="00C0207F">
              <w:rPr>
                <w:rFonts w:cs="Arial"/>
                <w:szCs w:val="18"/>
              </w:rPr>
              <w:t xml:space="preserve">a) No. of people on </w:t>
            </w:r>
            <w:proofErr w:type="spellStart"/>
            <w:r w:rsidRPr="00C0207F">
              <w:rPr>
                <w:rFonts w:cs="Arial"/>
                <w:szCs w:val="18"/>
              </w:rPr>
              <w:t>Laamu</w:t>
            </w:r>
            <w:proofErr w:type="spellEnd"/>
            <w:r w:rsidRPr="00C0207F">
              <w:rPr>
                <w:rFonts w:cs="Arial"/>
                <w:szCs w:val="18"/>
              </w:rPr>
              <w:t xml:space="preserve"> Atoll directly benefiting from ICZM, MMA and Green Growth-related activities (% female)</w:t>
            </w:r>
          </w:p>
          <w:p w14:paraId="3B30D2CC" w14:textId="77777777" w:rsidR="00BC3837" w:rsidRPr="00C0207F" w:rsidRDefault="00BC3837" w:rsidP="00BC3837">
            <w:pPr>
              <w:spacing w:after="200" w:line="276" w:lineRule="auto"/>
              <w:rPr>
                <w:rFonts w:cs="Arial"/>
                <w:szCs w:val="18"/>
              </w:rPr>
            </w:pPr>
            <w:r w:rsidRPr="00C0207F">
              <w:rPr>
                <w:rFonts w:cs="Arial"/>
                <w:szCs w:val="18"/>
              </w:rPr>
              <w:t>b) No. of government and teaching staff benefiting from project supported training (% female)</w:t>
            </w:r>
          </w:p>
          <w:p w14:paraId="084679C8" w14:textId="5B13B439" w:rsidR="00BC3837" w:rsidRPr="00C0207F" w:rsidRDefault="00BC3837" w:rsidP="00BC3837">
            <w:pPr>
              <w:rPr>
                <w:rFonts w:cs="Arial"/>
                <w:szCs w:val="18"/>
              </w:rPr>
            </w:pPr>
            <w:r w:rsidRPr="00C0207F">
              <w:rPr>
                <w:rFonts w:cs="Arial"/>
                <w:szCs w:val="18"/>
              </w:rPr>
              <w:t>c) No. of SME / corporate sector staff benefiting from project supported training and TA (% female)</w:t>
            </w:r>
          </w:p>
        </w:tc>
        <w:tc>
          <w:tcPr>
            <w:tcW w:w="1350" w:type="dxa"/>
            <w:tcBorders>
              <w:top w:val="single" w:sz="12" w:space="0" w:color="auto"/>
              <w:left w:val="single" w:sz="12" w:space="0" w:color="auto"/>
              <w:bottom w:val="single" w:sz="6" w:space="0" w:color="auto"/>
              <w:right w:val="single" w:sz="12" w:space="0" w:color="auto"/>
            </w:tcBorders>
          </w:tcPr>
          <w:p w14:paraId="12BAACD3" w14:textId="77777777" w:rsidR="00BC3837" w:rsidRPr="00C0207F" w:rsidRDefault="00BC3837" w:rsidP="00BC3837">
            <w:pPr>
              <w:rPr>
                <w:rFonts w:cs="Arial"/>
                <w:szCs w:val="18"/>
              </w:rPr>
            </w:pPr>
          </w:p>
        </w:tc>
        <w:tc>
          <w:tcPr>
            <w:tcW w:w="1350" w:type="dxa"/>
            <w:tcBorders>
              <w:top w:val="single" w:sz="12" w:space="0" w:color="auto"/>
              <w:left w:val="single" w:sz="12" w:space="0" w:color="auto"/>
              <w:bottom w:val="single" w:sz="6" w:space="0" w:color="auto"/>
              <w:right w:val="single" w:sz="12" w:space="0" w:color="auto"/>
            </w:tcBorders>
          </w:tcPr>
          <w:p w14:paraId="1E84D2DA" w14:textId="77777777" w:rsidR="00BC3837" w:rsidRPr="00C0207F" w:rsidRDefault="00BC3837" w:rsidP="00BC3837">
            <w:pPr>
              <w:rPr>
                <w:rFonts w:cs="Arial"/>
                <w:szCs w:val="18"/>
              </w:rPr>
            </w:pPr>
          </w:p>
        </w:tc>
        <w:tc>
          <w:tcPr>
            <w:tcW w:w="1350" w:type="dxa"/>
            <w:tcBorders>
              <w:top w:val="single" w:sz="12" w:space="0" w:color="auto"/>
              <w:left w:val="single" w:sz="12" w:space="0" w:color="auto"/>
              <w:bottom w:val="single" w:sz="6" w:space="0" w:color="auto"/>
              <w:right w:val="single" w:sz="12" w:space="0" w:color="auto"/>
            </w:tcBorders>
          </w:tcPr>
          <w:p w14:paraId="18A56D3C" w14:textId="77777777" w:rsidR="00BC3837" w:rsidRPr="00C0207F" w:rsidRDefault="00BC3837" w:rsidP="00BC3837">
            <w:pPr>
              <w:spacing w:after="200" w:line="276" w:lineRule="auto"/>
              <w:rPr>
                <w:rFonts w:cs="Arial"/>
                <w:szCs w:val="18"/>
              </w:rPr>
            </w:pPr>
            <w:r w:rsidRPr="00C0207F">
              <w:rPr>
                <w:rFonts w:cs="Arial"/>
                <w:szCs w:val="18"/>
              </w:rPr>
              <w:t>a) 2,500 people (50% female)</w:t>
            </w:r>
          </w:p>
          <w:p w14:paraId="1D5C5DC2" w14:textId="77777777" w:rsidR="00BC3837" w:rsidRPr="00C0207F" w:rsidRDefault="00BC3837" w:rsidP="00BC3837">
            <w:pPr>
              <w:spacing w:after="200" w:line="276" w:lineRule="auto"/>
              <w:rPr>
                <w:rFonts w:cs="Arial"/>
                <w:szCs w:val="18"/>
              </w:rPr>
            </w:pPr>
            <w:r w:rsidRPr="00C0207F">
              <w:rPr>
                <w:rFonts w:cs="Arial"/>
                <w:szCs w:val="18"/>
              </w:rPr>
              <w:t>b) 250 government and teaching staff (50% female)</w:t>
            </w:r>
          </w:p>
          <w:p w14:paraId="6899B183" w14:textId="7B858F79" w:rsidR="00BC3837" w:rsidRPr="00C0207F" w:rsidRDefault="00BC3837" w:rsidP="00BC3837">
            <w:pPr>
              <w:rPr>
                <w:rFonts w:cs="Arial"/>
                <w:szCs w:val="18"/>
              </w:rPr>
            </w:pPr>
            <w:r w:rsidRPr="00C0207F">
              <w:rPr>
                <w:rFonts w:cs="Arial"/>
                <w:szCs w:val="18"/>
              </w:rPr>
              <w:t>c) 120 SME / corporate sector staff (50% female)</w:t>
            </w:r>
          </w:p>
        </w:tc>
        <w:tc>
          <w:tcPr>
            <w:tcW w:w="448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D13F7B9" w14:textId="12133F97" w:rsidR="001957EA" w:rsidRPr="00C0207F" w:rsidRDefault="001957EA" w:rsidP="00D1160F">
            <w:pPr>
              <w:rPr>
                <w:rFonts w:cs="Arial"/>
                <w:bCs/>
                <w:szCs w:val="18"/>
              </w:rPr>
            </w:pPr>
            <w:r w:rsidRPr="00C0207F">
              <w:rPr>
                <w:rFonts w:cs="Arial"/>
                <w:bCs/>
                <w:szCs w:val="18"/>
              </w:rPr>
              <w:t>This is still evolving and improving under the ongoing project activities:</w:t>
            </w:r>
          </w:p>
          <w:p w14:paraId="4CE7F6C8" w14:textId="6FEEE88F" w:rsidR="001957EA" w:rsidRPr="00C0207F" w:rsidRDefault="001957EA" w:rsidP="00FF5AE1">
            <w:pPr>
              <w:pStyle w:val="ListParagraph"/>
              <w:numPr>
                <w:ilvl w:val="0"/>
                <w:numId w:val="16"/>
              </w:numPr>
              <w:rPr>
                <w:rFonts w:cs="Arial"/>
                <w:bCs/>
                <w:szCs w:val="18"/>
              </w:rPr>
            </w:pPr>
            <w:r w:rsidRPr="00C0207F">
              <w:rPr>
                <w:rFonts w:cs="Arial"/>
                <w:bCs/>
                <w:szCs w:val="18"/>
              </w:rPr>
              <w:t>(a &amp; b)</w:t>
            </w:r>
            <w:r w:rsidR="00D1160F" w:rsidRPr="00C0207F">
              <w:rPr>
                <w:rFonts w:cs="Arial"/>
                <w:bCs/>
                <w:szCs w:val="18"/>
              </w:rPr>
              <w:t xml:space="preserve"> Multi-stakeholder Workshop on Ecosystem Conservation and Management – </w:t>
            </w:r>
            <w:r w:rsidR="00283C1E" w:rsidRPr="00C0207F">
              <w:rPr>
                <w:rFonts w:cs="Arial"/>
                <w:bCs/>
                <w:szCs w:val="18"/>
              </w:rPr>
              <w:t>Total number of participants - 65</w:t>
            </w:r>
            <w:r w:rsidR="00D1160F" w:rsidRPr="00C0207F">
              <w:rPr>
                <w:rFonts w:cs="Arial"/>
                <w:bCs/>
                <w:szCs w:val="18"/>
              </w:rPr>
              <w:t xml:space="preserve"> </w:t>
            </w:r>
            <w:r w:rsidR="00283C1E" w:rsidRPr="00C0207F">
              <w:rPr>
                <w:rFonts w:cs="Arial"/>
                <w:bCs/>
                <w:szCs w:val="18"/>
              </w:rPr>
              <w:t>(48% female)</w:t>
            </w:r>
          </w:p>
          <w:p w14:paraId="0E5329FF" w14:textId="4B3FA909" w:rsidR="001957EA" w:rsidRPr="00C0207F" w:rsidRDefault="001957EA" w:rsidP="00FF5AE1">
            <w:pPr>
              <w:pStyle w:val="ListParagraph"/>
              <w:numPr>
                <w:ilvl w:val="0"/>
                <w:numId w:val="16"/>
              </w:numPr>
              <w:rPr>
                <w:rFonts w:cs="Arial"/>
                <w:szCs w:val="18"/>
              </w:rPr>
            </w:pPr>
            <w:r w:rsidRPr="00C0207F">
              <w:rPr>
                <w:rFonts w:cs="Arial"/>
                <w:bCs/>
                <w:szCs w:val="18"/>
              </w:rPr>
              <w:t xml:space="preserve">(b) </w:t>
            </w:r>
            <w:r w:rsidR="00D1160F" w:rsidRPr="00C0207F">
              <w:rPr>
                <w:rFonts w:cs="Arial"/>
                <w:szCs w:val="18"/>
              </w:rPr>
              <w:t xml:space="preserve">Mangroves, Wetlands and Nature Parks Experience and Knowledge sharing Tour in Addu and </w:t>
            </w:r>
            <w:proofErr w:type="spellStart"/>
            <w:r w:rsidR="00D1160F" w:rsidRPr="00C0207F">
              <w:rPr>
                <w:rFonts w:cs="Arial"/>
                <w:szCs w:val="18"/>
              </w:rPr>
              <w:t>Fuahmulah</w:t>
            </w:r>
            <w:proofErr w:type="spellEnd"/>
            <w:r w:rsidR="00D1160F" w:rsidRPr="00C0207F">
              <w:rPr>
                <w:rFonts w:cs="Arial"/>
                <w:szCs w:val="18"/>
              </w:rPr>
              <w:t xml:space="preserve"> </w:t>
            </w:r>
            <w:r w:rsidR="00283C1E" w:rsidRPr="00C0207F">
              <w:rPr>
                <w:rFonts w:cs="Arial"/>
                <w:szCs w:val="18"/>
              </w:rPr>
              <w:t xml:space="preserve">– Total </w:t>
            </w:r>
            <w:r w:rsidR="00D1160F" w:rsidRPr="00C0207F">
              <w:rPr>
                <w:rFonts w:cs="Arial"/>
                <w:szCs w:val="18"/>
              </w:rPr>
              <w:t xml:space="preserve">number </w:t>
            </w:r>
            <w:r w:rsidR="00283C1E" w:rsidRPr="00C0207F">
              <w:rPr>
                <w:rFonts w:cs="Arial"/>
                <w:szCs w:val="18"/>
              </w:rPr>
              <w:t xml:space="preserve">participants 36 (44% </w:t>
            </w:r>
            <w:r w:rsidR="00D1160F" w:rsidRPr="00C0207F">
              <w:rPr>
                <w:rFonts w:cs="Arial"/>
                <w:szCs w:val="18"/>
              </w:rPr>
              <w:t>female</w:t>
            </w:r>
            <w:r w:rsidR="00283C1E" w:rsidRPr="00C0207F">
              <w:rPr>
                <w:rFonts w:cs="Arial"/>
                <w:szCs w:val="18"/>
              </w:rPr>
              <w:t>)</w:t>
            </w:r>
          </w:p>
          <w:p w14:paraId="3D7D3171" w14:textId="708D88AD" w:rsidR="00D1160F" w:rsidRPr="00C0207F" w:rsidRDefault="001957EA" w:rsidP="00FF5AE1">
            <w:pPr>
              <w:pStyle w:val="ListParagraph"/>
              <w:numPr>
                <w:ilvl w:val="0"/>
                <w:numId w:val="16"/>
              </w:numPr>
              <w:rPr>
                <w:rFonts w:cs="Arial"/>
                <w:bCs/>
                <w:szCs w:val="18"/>
              </w:rPr>
            </w:pPr>
            <w:r w:rsidRPr="00C0207F">
              <w:rPr>
                <w:rFonts w:cs="Arial"/>
                <w:bCs/>
                <w:szCs w:val="18"/>
              </w:rPr>
              <w:t xml:space="preserve">(a) </w:t>
            </w:r>
            <w:r w:rsidR="00D1160F" w:rsidRPr="00C0207F">
              <w:rPr>
                <w:rFonts w:cs="Arial"/>
                <w:bCs/>
                <w:szCs w:val="18"/>
              </w:rPr>
              <w:t xml:space="preserve">Small Grant Information workshop </w:t>
            </w:r>
            <w:r w:rsidR="00283C1E" w:rsidRPr="00C0207F">
              <w:rPr>
                <w:rFonts w:cs="Arial"/>
                <w:bCs/>
                <w:szCs w:val="18"/>
              </w:rPr>
              <w:t>– Total number participants 46 (46% female)</w:t>
            </w:r>
          </w:p>
          <w:p w14:paraId="6B3BD0E5" w14:textId="34D03EDF" w:rsidR="00BC3837" w:rsidRPr="00C0207F" w:rsidRDefault="00BC3837" w:rsidP="00283C1E">
            <w:pPr>
              <w:spacing w:after="200" w:line="276" w:lineRule="auto"/>
              <w:rPr>
                <w:rStyle w:val="InstructionsPMCar"/>
                <w:i w:val="0"/>
                <w:iCs w:val="0"/>
                <w:color w:val="auto"/>
                <w:szCs w:val="18"/>
                <w:lang w:val="en-GB"/>
              </w:rPr>
            </w:pPr>
          </w:p>
        </w:tc>
        <w:tc>
          <w:tcPr>
            <w:tcW w:w="160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70C9C704" w14:textId="077B2CFF" w:rsidR="00BC3837" w:rsidRPr="00C0207F" w:rsidRDefault="001957EA" w:rsidP="00BC3837">
            <w:pPr>
              <w:pStyle w:val="InstructionsPM"/>
              <w:rPr>
                <w:rStyle w:val="InstructionsPMCar"/>
                <w:i/>
                <w:iCs/>
                <w:color w:val="auto"/>
                <w:sz w:val="18"/>
                <w:szCs w:val="18"/>
                <w:lang w:val="en-GB"/>
              </w:rPr>
            </w:pPr>
            <w:r w:rsidRPr="00C0207F">
              <w:rPr>
                <w:rStyle w:val="InstructionsPMCar"/>
                <w:i/>
                <w:iCs/>
                <w:color w:val="auto"/>
                <w:sz w:val="18"/>
                <w:szCs w:val="18"/>
                <w:lang w:val="en-GB"/>
              </w:rPr>
              <w:t>M</w:t>
            </w:r>
            <w:r w:rsidR="00BC3837" w:rsidRPr="00C0207F">
              <w:rPr>
                <w:rStyle w:val="InstructionsPMCar"/>
                <w:i/>
                <w:iCs/>
                <w:color w:val="auto"/>
                <w:sz w:val="18"/>
                <w:szCs w:val="18"/>
                <w:lang w:val="en-GB"/>
              </w:rPr>
              <w:t>S</w:t>
            </w:r>
          </w:p>
        </w:tc>
      </w:tr>
      <w:bookmarkEnd w:id="16"/>
      <w:tr w:rsidR="00F1047B" w:rsidRPr="00C0207F" w14:paraId="74CE4848" w14:textId="77777777" w:rsidTr="00EB10E9">
        <w:trPr>
          <w:cantSplit/>
          <w:trHeight w:val="162"/>
        </w:trPr>
        <w:tc>
          <w:tcPr>
            <w:tcW w:w="2160" w:type="dxa"/>
            <w:vMerge w:val="restart"/>
            <w:tcBorders>
              <w:top w:val="single" w:sz="12" w:space="0" w:color="auto"/>
              <w:left w:val="single" w:sz="12" w:space="0" w:color="auto"/>
              <w:right w:val="single" w:sz="12" w:space="0" w:color="auto"/>
            </w:tcBorders>
            <w:shd w:val="clear" w:color="auto" w:fill="F3F3F3"/>
          </w:tcPr>
          <w:p w14:paraId="06C9A68A" w14:textId="4409C563" w:rsidR="00F1047B" w:rsidRPr="00C0207F" w:rsidRDefault="00F1047B" w:rsidP="00F1047B">
            <w:pPr>
              <w:rPr>
                <w:rFonts w:cs="Arial"/>
                <w:bCs/>
                <w:szCs w:val="18"/>
              </w:rPr>
            </w:pPr>
            <w:r w:rsidRPr="00C0207F">
              <w:rPr>
                <w:rFonts w:cs="Arial"/>
                <w:b/>
                <w:szCs w:val="18"/>
              </w:rPr>
              <w:lastRenderedPageBreak/>
              <w:t xml:space="preserve">Outcome 1.1: Increased sustainability of marine and coastal resource management under a Green Growth Strategy for </w:t>
            </w:r>
            <w:proofErr w:type="spellStart"/>
            <w:r w:rsidRPr="00C0207F">
              <w:rPr>
                <w:rFonts w:cs="Arial"/>
                <w:b/>
                <w:szCs w:val="18"/>
              </w:rPr>
              <w:t>Laamu</w:t>
            </w:r>
            <w:proofErr w:type="spellEnd"/>
            <w:r w:rsidRPr="00C0207F">
              <w:rPr>
                <w:rFonts w:cs="Arial"/>
                <w:b/>
                <w:szCs w:val="18"/>
              </w:rPr>
              <w:t xml:space="preserve"> Atoll</w:t>
            </w:r>
          </w:p>
        </w:tc>
        <w:tc>
          <w:tcPr>
            <w:tcW w:w="2340" w:type="dxa"/>
            <w:tcBorders>
              <w:top w:val="single" w:sz="12" w:space="0" w:color="auto"/>
              <w:left w:val="single" w:sz="12" w:space="0" w:color="auto"/>
              <w:bottom w:val="single" w:sz="6" w:space="0" w:color="auto"/>
              <w:right w:val="single" w:sz="12" w:space="0" w:color="auto"/>
            </w:tcBorders>
          </w:tcPr>
          <w:p w14:paraId="0106BE60" w14:textId="2E98A1C4" w:rsidR="00F1047B" w:rsidRPr="00C0207F" w:rsidRDefault="00F1047B" w:rsidP="00F1047B">
            <w:pPr>
              <w:rPr>
                <w:rFonts w:cs="Arial"/>
                <w:szCs w:val="18"/>
              </w:rPr>
            </w:pPr>
            <w:r w:rsidRPr="00C0207F">
              <w:rPr>
                <w:rFonts w:cs="Arial"/>
                <w:b/>
                <w:szCs w:val="18"/>
              </w:rPr>
              <w:t>Indicator 1.1.1:</w:t>
            </w:r>
            <w:r w:rsidRPr="00C0207F">
              <w:rPr>
                <w:rFonts w:cs="Arial"/>
                <w:szCs w:val="18"/>
              </w:rPr>
              <w:t xml:space="preserve"> Area (ha) of </w:t>
            </w:r>
            <w:r w:rsidRPr="00C0207F">
              <w:rPr>
                <w:rFonts w:cs="Arial"/>
                <w:bCs/>
                <w:iCs/>
                <w:szCs w:val="18"/>
              </w:rPr>
              <w:t>Marine Managed Area (MMA)/ Biosphere Reserve delineated with agreed incentive-based co-management mechanisms</w:t>
            </w:r>
          </w:p>
        </w:tc>
        <w:tc>
          <w:tcPr>
            <w:tcW w:w="1350" w:type="dxa"/>
            <w:tcBorders>
              <w:top w:val="single" w:sz="12" w:space="0" w:color="auto"/>
              <w:left w:val="single" w:sz="12" w:space="0" w:color="auto"/>
              <w:bottom w:val="single" w:sz="6" w:space="0" w:color="auto"/>
              <w:right w:val="single" w:sz="12" w:space="0" w:color="auto"/>
            </w:tcBorders>
          </w:tcPr>
          <w:p w14:paraId="27D57DA2" w14:textId="77777777" w:rsidR="00F1047B" w:rsidRPr="00C0207F" w:rsidRDefault="00F1047B" w:rsidP="00F1047B">
            <w:pPr>
              <w:spacing w:after="200" w:line="276" w:lineRule="auto"/>
              <w:rPr>
                <w:rFonts w:cs="Arial"/>
                <w:szCs w:val="18"/>
              </w:rPr>
            </w:pPr>
            <w:r w:rsidRPr="00C0207F">
              <w:rPr>
                <w:rFonts w:cs="Arial"/>
                <w:szCs w:val="18"/>
              </w:rPr>
              <w:t xml:space="preserve">There is no existing MMA in </w:t>
            </w:r>
            <w:proofErr w:type="spellStart"/>
            <w:r w:rsidRPr="00C0207F">
              <w:rPr>
                <w:rFonts w:cs="Arial"/>
                <w:szCs w:val="18"/>
              </w:rPr>
              <w:t>Laamu</w:t>
            </w:r>
            <w:proofErr w:type="spellEnd"/>
            <w:r w:rsidRPr="00C0207F">
              <w:rPr>
                <w:rFonts w:cs="Arial"/>
                <w:szCs w:val="18"/>
              </w:rPr>
              <w:t xml:space="preserve"> </w:t>
            </w:r>
            <w:proofErr w:type="gramStart"/>
            <w:r w:rsidRPr="00C0207F">
              <w:rPr>
                <w:rFonts w:cs="Arial"/>
                <w:szCs w:val="18"/>
              </w:rPr>
              <w:t>Atoll;</w:t>
            </w:r>
            <w:proofErr w:type="gramEnd"/>
            <w:r w:rsidRPr="00C0207F">
              <w:rPr>
                <w:rFonts w:cs="Arial"/>
                <w:szCs w:val="18"/>
              </w:rPr>
              <w:t xml:space="preserve"> </w:t>
            </w:r>
          </w:p>
          <w:p w14:paraId="7AC20BDD" w14:textId="44418A24" w:rsidR="00F1047B" w:rsidRPr="00C0207F" w:rsidRDefault="00F1047B" w:rsidP="00F1047B">
            <w:pPr>
              <w:rPr>
                <w:rFonts w:cs="Arial"/>
                <w:szCs w:val="18"/>
              </w:rPr>
            </w:pPr>
            <w:r w:rsidRPr="00C0207F">
              <w:rPr>
                <w:rFonts w:cs="Arial"/>
                <w:szCs w:val="18"/>
              </w:rPr>
              <w:t xml:space="preserve">Six Senses </w:t>
            </w:r>
            <w:proofErr w:type="spellStart"/>
            <w:r w:rsidRPr="00C0207F">
              <w:rPr>
                <w:rFonts w:cs="Arial"/>
                <w:szCs w:val="18"/>
              </w:rPr>
              <w:t>Laamu</w:t>
            </w:r>
            <w:proofErr w:type="spellEnd"/>
            <w:r w:rsidRPr="00C0207F">
              <w:rPr>
                <w:rFonts w:cs="Arial"/>
                <w:szCs w:val="18"/>
              </w:rPr>
              <w:t xml:space="preserve"> Resort manages its House Reef, no co-management</w:t>
            </w:r>
          </w:p>
        </w:tc>
        <w:tc>
          <w:tcPr>
            <w:tcW w:w="1350" w:type="dxa"/>
            <w:tcBorders>
              <w:top w:val="single" w:sz="12" w:space="0" w:color="auto"/>
              <w:left w:val="single" w:sz="12" w:space="0" w:color="auto"/>
              <w:bottom w:val="single" w:sz="6" w:space="0" w:color="auto"/>
              <w:right w:val="single" w:sz="12" w:space="0" w:color="auto"/>
            </w:tcBorders>
          </w:tcPr>
          <w:p w14:paraId="743FCC76" w14:textId="215D5C33" w:rsidR="00F1047B" w:rsidRPr="00C0207F" w:rsidRDefault="00F1047B" w:rsidP="00F1047B">
            <w:pPr>
              <w:rPr>
                <w:rFonts w:cs="Arial"/>
                <w:szCs w:val="18"/>
              </w:rPr>
            </w:pPr>
            <w:r w:rsidRPr="00C0207F">
              <w:rPr>
                <w:rFonts w:cs="Arial"/>
                <w:szCs w:val="18"/>
              </w:rPr>
              <w:t xml:space="preserve">Surveys, </w:t>
            </w:r>
            <w:proofErr w:type="gramStart"/>
            <w:r w:rsidRPr="00C0207F">
              <w:rPr>
                <w:rFonts w:cs="Arial"/>
                <w:szCs w:val="18"/>
              </w:rPr>
              <w:t>consultations</w:t>
            </w:r>
            <w:proofErr w:type="gramEnd"/>
            <w:r w:rsidRPr="00C0207F">
              <w:rPr>
                <w:rFonts w:cs="Arial"/>
                <w:szCs w:val="18"/>
              </w:rPr>
              <w:t xml:space="preserve"> and draft zoning towards proposed MMA/BR involving total area of </w:t>
            </w:r>
            <w:proofErr w:type="spellStart"/>
            <w:r w:rsidRPr="00C0207F">
              <w:rPr>
                <w:rFonts w:cs="Arial"/>
                <w:szCs w:val="18"/>
              </w:rPr>
              <w:t>Laamu</w:t>
            </w:r>
            <w:proofErr w:type="spellEnd"/>
            <w:r w:rsidRPr="00C0207F">
              <w:rPr>
                <w:rFonts w:cs="Arial"/>
                <w:szCs w:val="18"/>
              </w:rPr>
              <w:t xml:space="preserve"> Atoll including terrestrial land</w:t>
            </w:r>
          </w:p>
        </w:tc>
        <w:tc>
          <w:tcPr>
            <w:tcW w:w="1350" w:type="dxa"/>
            <w:tcBorders>
              <w:top w:val="single" w:sz="12" w:space="0" w:color="auto"/>
              <w:left w:val="single" w:sz="12" w:space="0" w:color="auto"/>
              <w:bottom w:val="single" w:sz="6" w:space="0" w:color="auto"/>
              <w:right w:val="single" w:sz="12" w:space="0" w:color="auto"/>
            </w:tcBorders>
          </w:tcPr>
          <w:p w14:paraId="2BCE4D22" w14:textId="15A6D132" w:rsidR="00F1047B" w:rsidRPr="00C0207F" w:rsidRDefault="00F1047B" w:rsidP="00F1047B">
            <w:pPr>
              <w:rPr>
                <w:rFonts w:cs="Arial"/>
                <w:szCs w:val="18"/>
              </w:rPr>
            </w:pPr>
            <w:r w:rsidRPr="00C0207F">
              <w:rPr>
                <w:rFonts w:cs="Arial"/>
                <w:szCs w:val="18"/>
              </w:rPr>
              <w:t xml:space="preserve">Agreement on MMA/BR including zoning, </w:t>
            </w:r>
            <w:proofErr w:type="gramStart"/>
            <w:r w:rsidRPr="00C0207F">
              <w:rPr>
                <w:rFonts w:cs="Arial"/>
                <w:szCs w:val="18"/>
              </w:rPr>
              <w:t>governance</w:t>
            </w:r>
            <w:proofErr w:type="gramEnd"/>
            <w:r w:rsidRPr="00C0207F">
              <w:rPr>
                <w:rFonts w:cs="Arial"/>
                <w:szCs w:val="18"/>
              </w:rPr>
              <w:t xml:space="preserve"> and management - 88,463 ha (total area of </w:t>
            </w:r>
            <w:proofErr w:type="spellStart"/>
            <w:r w:rsidRPr="00C0207F">
              <w:rPr>
                <w:rFonts w:cs="Arial"/>
                <w:szCs w:val="18"/>
              </w:rPr>
              <w:t>Laamu</w:t>
            </w:r>
            <w:proofErr w:type="spellEnd"/>
            <w:r w:rsidRPr="00C0207F">
              <w:rPr>
                <w:rFonts w:cs="Arial"/>
                <w:szCs w:val="18"/>
              </w:rPr>
              <w:t xml:space="preserve"> Atoll including terrestrial land)</w:t>
            </w:r>
          </w:p>
        </w:tc>
        <w:tc>
          <w:tcPr>
            <w:tcW w:w="448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68D9FB4E" w14:textId="719A7EDE" w:rsidR="00F1047B" w:rsidRPr="00C0207F" w:rsidRDefault="00F1047B" w:rsidP="00F1047B">
            <w:pPr>
              <w:pStyle w:val="InstructionsPM"/>
              <w:rPr>
                <w:i w:val="0"/>
                <w:color w:val="auto"/>
                <w:sz w:val="18"/>
                <w:szCs w:val="18"/>
                <w:shd w:val="clear" w:color="auto" w:fill="FFFFFF"/>
              </w:rPr>
            </w:pPr>
            <w:r w:rsidRPr="00C0207F">
              <w:rPr>
                <w:i w:val="0"/>
                <w:color w:val="auto"/>
                <w:sz w:val="18"/>
                <w:szCs w:val="18"/>
              </w:rPr>
              <w:t xml:space="preserve">Baseline study has been established on </w:t>
            </w:r>
            <w:r w:rsidR="00D1160F" w:rsidRPr="00C0207F">
              <w:rPr>
                <w:i w:val="0"/>
                <w:color w:val="auto"/>
                <w:sz w:val="18"/>
                <w:szCs w:val="18"/>
              </w:rPr>
              <w:t>Fisheries</w:t>
            </w:r>
            <w:r w:rsidRPr="00C0207F">
              <w:rPr>
                <w:i w:val="0"/>
                <w:color w:val="auto"/>
                <w:sz w:val="18"/>
                <w:szCs w:val="18"/>
              </w:rPr>
              <w:t xml:space="preserve"> practices and key </w:t>
            </w:r>
            <w:r w:rsidR="00D1160F" w:rsidRPr="00C0207F">
              <w:rPr>
                <w:i w:val="0"/>
                <w:color w:val="auto"/>
                <w:sz w:val="18"/>
                <w:szCs w:val="18"/>
              </w:rPr>
              <w:t>fisheries</w:t>
            </w:r>
            <w:r w:rsidRPr="00C0207F">
              <w:rPr>
                <w:i w:val="0"/>
                <w:color w:val="auto"/>
                <w:sz w:val="18"/>
                <w:szCs w:val="18"/>
              </w:rPr>
              <w:t xml:space="preserve"> site, waste management and </w:t>
            </w:r>
            <w:r w:rsidR="00D1160F" w:rsidRPr="00C0207F">
              <w:rPr>
                <w:i w:val="0"/>
                <w:color w:val="auto"/>
                <w:sz w:val="18"/>
                <w:szCs w:val="18"/>
              </w:rPr>
              <w:t>agricultural</w:t>
            </w:r>
            <w:r w:rsidRPr="00C0207F">
              <w:rPr>
                <w:i w:val="0"/>
                <w:color w:val="auto"/>
                <w:sz w:val="18"/>
                <w:szCs w:val="18"/>
              </w:rPr>
              <w:t xml:space="preserve"> practices</w:t>
            </w:r>
            <w:r w:rsidR="00B23D81" w:rsidRPr="00C0207F">
              <w:rPr>
                <w:i w:val="0"/>
                <w:color w:val="auto"/>
                <w:sz w:val="18"/>
                <w:szCs w:val="18"/>
              </w:rPr>
              <w:t xml:space="preserve">. Project is working </w:t>
            </w:r>
            <w:r w:rsidR="0072228C" w:rsidRPr="00C0207F">
              <w:rPr>
                <w:i w:val="0"/>
                <w:color w:val="auto"/>
                <w:sz w:val="18"/>
                <w:szCs w:val="18"/>
              </w:rPr>
              <w:t>w</w:t>
            </w:r>
            <w:r w:rsidR="0072228C" w:rsidRPr="00C0207F">
              <w:rPr>
                <w:i w:val="0"/>
                <w:color w:val="auto"/>
                <w:sz w:val="18"/>
                <w:szCs w:val="18"/>
                <w:shd w:val="clear" w:color="auto" w:fill="FFFFFF"/>
              </w:rPr>
              <w:t>ith Councils and community</w:t>
            </w:r>
            <w:r w:rsidR="0072228C" w:rsidRPr="00C0207F">
              <w:rPr>
                <w:i w:val="0"/>
                <w:color w:val="auto"/>
                <w:sz w:val="18"/>
                <w:szCs w:val="18"/>
              </w:rPr>
              <w:t xml:space="preserve"> </w:t>
            </w:r>
            <w:r w:rsidR="00B23D81" w:rsidRPr="00C0207F">
              <w:rPr>
                <w:i w:val="0"/>
                <w:color w:val="auto"/>
                <w:sz w:val="18"/>
                <w:szCs w:val="18"/>
              </w:rPr>
              <w:t>to compile</w:t>
            </w:r>
            <w:r w:rsidR="00B23D81" w:rsidRPr="00C0207F">
              <w:rPr>
                <w:i w:val="0"/>
                <w:color w:val="auto"/>
                <w:sz w:val="18"/>
                <w:szCs w:val="18"/>
                <w:shd w:val="clear" w:color="auto" w:fill="FFFFFF"/>
              </w:rPr>
              <w:t xml:space="preserve"> </w:t>
            </w:r>
            <w:r w:rsidR="0072228C" w:rsidRPr="00C0207F">
              <w:rPr>
                <w:i w:val="0"/>
                <w:color w:val="auto"/>
                <w:sz w:val="18"/>
                <w:szCs w:val="18"/>
                <w:shd w:val="clear" w:color="auto" w:fill="FFFFFF"/>
              </w:rPr>
              <w:t>recommendations towards l</w:t>
            </w:r>
            <w:r w:rsidR="00B23D81" w:rsidRPr="00C0207F">
              <w:rPr>
                <w:i w:val="0"/>
                <w:color w:val="auto"/>
                <w:sz w:val="18"/>
                <w:szCs w:val="18"/>
                <w:shd w:val="clear" w:color="auto" w:fill="FFFFFF"/>
              </w:rPr>
              <w:t xml:space="preserve">ist </w:t>
            </w:r>
            <w:r w:rsidR="0072228C" w:rsidRPr="00C0207F">
              <w:rPr>
                <w:i w:val="0"/>
                <w:color w:val="auto"/>
                <w:sz w:val="18"/>
                <w:szCs w:val="18"/>
                <w:shd w:val="clear" w:color="auto" w:fill="FFFFFF"/>
              </w:rPr>
              <w:t xml:space="preserve">for further inventories regarding </w:t>
            </w:r>
            <w:r w:rsidR="00B23D81" w:rsidRPr="00C0207F">
              <w:rPr>
                <w:i w:val="0"/>
                <w:color w:val="auto"/>
                <w:sz w:val="18"/>
                <w:szCs w:val="18"/>
                <w:shd w:val="clear" w:color="auto" w:fill="FFFFFF"/>
              </w:rPr>
              <w:t xml:space="preserve">sensitive </w:t>
            </w:r>
            <w:r w:rsidR="0072228C" w:rsidRPr="00C0207F">
              <w:rPr>
                <w:i w:val="0"/>
                <w:color w:val="auto"/>
                <w:sz w:val="18"/>
                <w:szCs w:val="18"/>
                <w:shd w:val="clear" w:color="auto" w:fill="FFFFFF"/>
              </w:rPr>
              <w:t xml:space="preserve">and priority areas for MMA. </w:t>
            </w:r>
            <w:r w:rsidR="00B23D81" w:rsidRPr="00C0207F">
              <w:rPr>
                <w:i w:val="0"/>
                <w:color w:val="auto"/>
                <w:sz w:val="18"/>
                <w:szCs w:val="18"/>
                <w:shd w:val="clear" w:color="auto" w:fill="FFFFFF"/>
              </w:rPr>
              <w:t xml:space="preserve"> </w:t>
            </w:r>
          </w:p>
          <w:p w14:paraId="4C244794" w14:textId="26DAD322" w:rsidR="00D54373" w:rsidRPr="00C0207F" w:rsidRDefault="00D54373" w:rsidP="00F1047B">
            <w:pPr>
              <w:pStyle w:val="InstructionsPM"/>
              <w:rPr>
                <w:i w:val="0"/>
                <w:iCs w:val="0"/>
                <w:color w:val="auto"/>
                <w:sz w:val="18"/>
                <w:szCs w:val="18"/>
              </w:rPr>
            </w:pPr>
          </w:p>
          <w:p w14:paraId="33E27514" w14:textId="7DD3A20B" w:rsidR="00D54373" w:rsidRPr="00C0207F" w:rsidRDefault="00D54373" w:rsidP="00F1047B">
            <w:pPr>
              <w:pStyle w:val="InstructionsPM"/>
              <w:rPr>
                <w:i w:val="0"/>
                <w:iCs w:val="0"/>
                <w:color w:val="auto"/>
                <w:sz w:val="18"/>
                <w:szCs w:val="18"/>
              </w:rPr>
            </w:pPr>
            <w:r w:rsidRPr="00C0207F">
              <w:rPr>
                <w:i w:val="0"/>
                <w:iCs w:val="0"/>
                <w:color w:val="auto"/>
                <w:sz w:val="18"/>
                <w:szCs w:val="18"/>
                <w:shd w:val="clear" w:color="auto" w:fill="FFFFFF"/>
              </w:rPr>
              <w:t xml:space="preserve">Project is currently working on identifying ecologically significant areas/ hotspots in </w:t>
            </w:r>
            <w:proofErr w:type="spellStart"/>
            <w:r w:rsidRPr="00C0207F">
              <w:rPr>
                <w:i w:val="0"/>
                <w:iCs w:val="0"/>
                <w:color w:val="auto"/>
                <w:sz w:val="18"/>
                <w:szCs w:val="18"/>
                <w:shd w:val="clear" w:color="auto" w:fill="FFFFFF"/>
              </w:rPr>
              <w:t>Laamu</w:t>
            </w:r>
            <w:proofErr w:type="spellEnd"/>
            <w:r w:rsidRPr="00C0207F">
              <w:rPr>
                <w:i w:val="0"/>
                <w:iCs w:val="0"/>
                <w:color w:val="auto"/>
                <w:sz w:val="18"/>
                <w:szCs w:val="18"/>
                <w:shd w:val="clear" w:color="auto" w:fill="FFFFFF"/>
              </w:rPr>
              <w:t xml:space="preserve"> </w:t>
            </w:r>
            <w:proofErr w:type="gramStart"/>
            <w:r w:rsidRPr="00C0207F">
              <w:rPr>
                <w:i w:val="0"/>
                <w:iCs w:val="0"/>
                <w:color w:val="auto"/>
                <w:sz w:val="18"/>
                <w:szCs w:val="18"/>
                <w:shd w:val="clear" w:color="auto" w:fill="FFFFFF"/>
              </w:rPr>
              <w:t>Atoll,  to</w:t>
            </w:r>
            <w:proofErr w:type="gramEnd"/>
            <w:r w:rsidRPr="00C0207F">
              <w:rPr>
                <w:i w:val="0"/>
                <w:iCs w:val="0"/>
                <w:color w:val="auto"/>
                <w:sz w:val="18"/>
                <w:szCs w:val="18"/>
                <w:shd w:val="clear" w:color="auto" w:fill="FFFFFF"/>
              </w:rPr>
              <w:t xml:space="preserve"> designate as priority sites for biodiversity conservation, protected areas and marine managed areas. Available </w:t>
            </w:r>
            <w:proofErr w:type="gramStart"/>
            <w:r w:rsidRPr="00C0207F">
              <w:rPr>
                <w:i w:val="0"/>
                <w:iCs w:val="0"/>
                <w:color w:val="auto"/>
                <w:sz w:val="18"/>
                <w:szCs w:val="18"/>
                <w:shd w:val="clear" w:color="auto" w:fill="FFFFFF"/>
              </w:rPr>
              <w:t>literature</w:t>
            </w:r>
            <w:proofErr w:type="gramEnd"/>
            <w:r w:rsidRPr="00C0207F">
              <w:rPr>
                <w:i w:val="0"/>
                <w:iCs w:val="0"/>
                <w:color w:val="auto"/>
                <w:sz w:val="18"/>
                <w:szCs w:val="18"/>
                <w:shd w:val="clear" w:color="auto" w:fill="FFFFFF"/>
              </w:rPr>
              <w:t xml:space="preserve"> are gathered and simultaneously conducting stakeholder consultations.</w:t>
            </w:r>
          </w:p>
          <w:p w14:paraId="3A15F0BA" w14:textId="77777777" w:rsidR="00F1047B" w:rsidRPr="00C0207F" w:rsidRDefault="00F1047B" w:rsidP="00F1047B">
            <w:pPr>
              <w:pStyle w:val="InstructionsPM"/>
              <w:rPr>
                <w:i w:val="0"/>
                <w:color w:val="auto"/>
                <w:sz w:val="18"/>
                <w:szCs w:val="18"/>
              </w:rPr>
            </w:pPr>
          </w:p>
          <w:p w14:paraId="2471D8D6" w14:textId="60B5D0BE" w:rsidR="00D54373" w:rsidRPr="00C0207F" w:rsidRDefault="00D54373" w:rsidP="00F1047B">
            <w:pPr>
              <w:pStyle w:val="InstructionsPM"/>
              <w:rPr>
                <w:i w:val="0"/>
                <w:color w:val="auto"/>
                <w:sz w:val="18"/>
                <w:szCs w:val="18"/>
              </w:rPr>
            </w:pPr>
          </w:p>
        </w:tc>
        <w:tc>
          <w:tcPr>
            <w:tcW w:w="160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3E9853A9" w14:textId="2806F762" w:rsidR="00F1047B" w:rsidRPr="00C0207F" w:rsidRDefault="00D1160F" w:rsidP="00F1047B">
            <w:pPr>
              <w:pStyle w:val="InstructionsPM"/>
              <w:rPr>
                <w:i w:val="0"/>
                <w:color w:val="auto"/>
                <w:sz w:val="18"/>
                <w:szCs w:val="18"/>
              </w:rPr>
            </w:pPr>
            <w:r w:rsidRPr="00C0207F">
              <w:rPr>
                <w:rStyle w:val="InstructionsPMCar"/>
                <w:i/>
                <w:iCs/>
                <w:color w:val="auto"/>
                <w:sz w:val="18"/>
                <w:szCs w:val="18"/>
                <w:lang w:val="en-GB"/>
              </w:rPr>
              <w:t>M</w:t>
            </w:r>
            <w:r w:rsidR="00F1047B" w:rsidRPr="00C0207F">
              <w:rPr>
                <w:rStyle w:val="InstructionsPMCar"/>
                <w:i/>
                <w:iCs/>
                <w:color w:val="auto"/>
                <w:sz w:val="18"/>
                <w:szCs w:val="18"/>
                <w:lang w:val="en-GB"/>
              </w:rPr>
              <w:t>S</w:t>
            </w:r>
          </w:p>
        </w:tc>
      </w:tr>
      <w:tr w:rsidR="00F1047B" w:rsidRPr="00C0207F" w14:paraId="74535B17" w14:textId="77777777" w:rsidTr="00EB10E9">
        <w:trPr>
          <w:cantSplit/>
          <w:trHeight w:val="330"/>
        </w:trPr>
        <w:tc>
          <w:tcPr>
            <w:tcW w:w="2160" w:type="dxa"/>
            <w:vMerge/>
            <w:tcBorders>
              <w:left w:val="single" w:sz="12" w:space="0" w:color="auto"/>
              <w:right w:val="single" w:sz="12" w:space="0" w:color="auto"/>
            </w:tcBorders>
          </w:tcPr>
          <w:p w14:paraId="28B7D80F" w14:textId="77777777" w:rsidR="00F1047B" w:rsidRPr="00C0207F" w:rsidRDefault="00F1047B" w:rsidP="00F1047B">
            <w:pPr>
              <w:rPr>
                <w:rFonts w:cs="Arial"/>
                <w:b/>
                <w:szCs w:val="18"/>
              </w:rPr>
            </w:pPr>
          </w:p>
        </w:tc>
        <w:tc>
          <w:tcPr>
            <w:tcW w:w="2340" w:type="dxa"/>
            <w:tcBorders>
              <w:top w:val="single" w:sz="6" w:space="0" w:color="auto"/>
              <w:left w:val="single" w:sz="12" w:space="0" w:color="auto"/>
              <w:right w:val="single" w:sz="12" w:space="0" w:color="auto"/>
            </w:tcBorders>
          </w:tcPr>
          <w:p w14:paraId="1BE71256" w14:textId="77777777" w:rsidR="00F1047B" w:rsidRPr="00C0207F" w:rsidRDefault="00F1047B" w:rsidP="00F1047B">
            <w:pPr>
              <w:spacing w:after="200" w:line="276" w:lineRule="auto"/>
              <w:rPr>
                <w:rFonts w:cs="Arial"/>
                <w:bCs/>
                <w:iCs/>
                <w:szCs w:val="18"/>
              </w:rPr>
            </w:pPr>
            <w:r w:rsidRPr="00C0207F">
              <w:rPr>
                <w:rFonts w:cs="Arial"/>
                <w:b/>
                <w:szCs w:val="18"/>
              </w:rPr>
              <w:t xml:space="preserve">Indicator 1.1.2: </w:t>
            </w:r>
            <w:r w:rsidRPr="00C0207F">
              <w:rPr>
                <w:rFonts w:cs="Arial"/>
                <w:szCs w:val="18"/>
              </w:rPr>
              <w:t xml:space="preserve">Number of island communities with agreed roles in NC-based planning for Integrated Coastal Zone </w:t>
            </w:r>
            <w:r w:rsidRPr="00C0207F">
              <w:rPr>
                <w:rFonts w:cs="Arial"/>
                <w:bCs/>
                <w:iCs/>
                <w:szCs w:val="18"/>
              </w:rPr>
              <w:t>Management (ICZM) and actively participating in the co-management of a new MMA/BR</w:t>
            </w:r>
          </w:p>
          <w:p w14:paraId="2FE8927D" w14:textId="54450FCF" w:rsidR="00F1047B" w:rsidRPr="00C0207F" w:rsidRDefault="00F1047B" w:rsidP="00F1047B">
            <w:pPr>
              <w:rPr>
                <w:rFonts w:cs="Arial"/>
                <w:szCs w:val="18"/>
              </w:rPr>
            </w:pPr>
          </w:p>
        </w:tc>
        <w:tc>
          <w:tcPr>
            <w:tcW w:w="1350" w:type="dxa"/>
            <w:tcBorders>
              <w:top w:val="single" w:sz="6" w:space="0" w:color="auto"/>
              <w:left w:val="single" w:sz="12" w:space="0" w:color="auto"/>
              <w:right w:val="single" w:sz="12" w:space="0" w:color="auto"/>
            </w:tcBorders>
          </w:tcPr>
          <w:p w14:paraId="0848937D" w14:textId="58C79527" w:rsidR="00F1047B" w:rsidRPr="00C0207F" w:rsidRDefault="00F1047B" w:rsidP="00F1047B">
            <w:pPr>
              <w:rPr>
                <w:rFonts w:cs="Arial"/>
                <w:szCs w:val="18"/>
              </w:rPr>
            </w:pPr>
            <w:r w:rsidRPr="00C0207F">
              <w:rPr>
                <w:rFonts w:cs="Arial"/>
                <w:szCs w:val="18"/>
              </w:rPr>
              <w:t>0</w:t>
            </w:r>
          </w:p>
        </w:tc>
        <w:tc>
          <w:tcPr>
            <w:tcW w:w="1350" w:type="dxa"/>
            <w:tcBorders>
              <w:top w:val="single" w:sz="6" w:space="0" w:color="auto"/>
              <w:left w:val="single" w:sz="12" w:space="0" w:color="auto"/>
              <w:right w:val="single" w:sz="12" w:space="0" w:color="auto"/>
            </w:tcBorders>
          </w:tcPr>
          <w:p w14:paraId="2B3B14C7" w14:textId="7BB1EAFB" w:rsidR="00F1047B" w:rsidRPr="00C0207F" w:rsidRDefault="00F1047B" w:rsidP="00F1047B">
            <w:pPr>
              <w:rPr>
                <w:rFonts w:cs="Arial"/>
                <w:szCs w:val="18"/>
              </w:rPr>
            </w:pPr>
            <w:r w:rsidRPr="00C0207F">
              <w:rPr>
                <w:rFonts w:cs="Arial"/>
                <w:szCs w:val="18"/>
              </w:rPr>
              <w:t>1</w:t>
            </w:r>
          </w:p>
        </w:tc>
        <w:tc>
          <w:tcPr>
            <w:tcW w:w="1350" w:type="dxa"/>
            <w:tcBorders>
              <w:top w:val="single" w:sz="6" w:space="0" w:color="auto"/>
              <w:left w:val="single" w:sz="12" w:space="0" w:color="auto"/>
              <w:right w:val="single" w:sz="12" w:space="0" w:color="auto"/>
            </w:tcBorders>
          </w:tcPr>
          <w:p w14:paraId="63FCE54A" w14:textId="73909C03" w:rsidR="00F1047B" w:rsidRPr="00C0207F" w:rsidRDefault="00F1047B" w:rsidP="00F1047B">
            <w:pPr>
              <w:rPr>
                <w:rFonts w:cs="Arial"/>
                <w:szCs w:val="18"/>
              </w:rPr>
            </w:pPr>
            <w:r w:rsidRPr="00C0207F">
              <w:rPr>
                <w:rFonts w:cs="Arial"/>
                <w:szCs w:val="18"/>
              </w:rPr>
              <w:t>3</w:t>
            </w:r>
          </w:p>
        </w:tc>
        <w:tc>
          <w:tcPr>
            <w:tcW w:w="4485" w:type="dxa"/>
            <w:tcBorders>
              <w:top w:val="single" w:sz="6" w:space="0" w:color="auto"/>
              <w:left w:val="single" w:sz="12" w:space="0" w:color="auto"/>
              <w:right w:val="single" w:sz="12" w:space="0" w:color="auto"/>
            </w:tcBorders>
            <w:shd w:val="clear" w:color="auto" w:fill="FFFFFF" w:themeFill="background1"/>
          </w:tcPr>
          <w:p w14:paraId="6E3FCE22" w14:textId="35163344" w:rsidR="00F1047B" w:rsidRPr="00C0207F" w:rsidRDefault="00F1047B" w:rsidP="00F1047B">
            <w:pPr>
              <w:pStyle w:val="InstructionsPM"/>
              <w:rPr>
                <w:rStyle w:val="InstructionsPMCar"/>
                <w:color w:val="auto"/>
                <w:sz w:val="18"/>
                <w:szCs w:val="18"/>
                <w:lang w:val="en-GB"/>
              </w:rPr>
            </w:pPr>
            <w:r w:rsidRPr="00C0207F">
              <w:rPr>
                <w:rStyle w:val="InstructionsPMCar"/>
                <w:color w:val="auto"/>
                <w:sz w:val="18"/>
                <w:szCs w:val="18"/>
                <w:lang w:val="en-GB"/>
              </w:rPr>
              <w:t xml:space="preserve">Project is in the process of </w:t>
            </w:r>
            <w:r w:rsidR="00B23D81" w:rsidRPr="00C0207F">
              <w:rPr>
                <w:rStyle w:val="InstructionsPMCar"/>
                <w:color w:val="auto"/>
                <w:sz w:val="18"/>
                <w:szCs w:val="18"/>
                <w:lang w:val="en-GB"/>
              </w:rPr>
              <w:t>hiring</w:t>
            </w:r>
            <w:r w:rsidRPr="00C0207F">
              <w:rPr>
                <w:rStyle w:val="InstructionsPMCar"/>
                <w:color w:val="auto"/>
                <w:sz w:val="18"/>
                <w:szCs w:val="18"/>
                <w:lang w:val="en-GB"/>
              </w:rPr>
              <w:t xml:space="preserve"> </w:t>
            </w:r>
            <w:r w:rsidR="00B23D81" w:rsidRPr="00C0207F">
              <w:rPr>
                <w:rStyle w:val="InstructionsPMCar"/>
                <w:color w:val="auto"/>
                <w:sz w:val="18"/>
                <w:szCs w:val="18"/>
                <w:lang w:val="en-GB"/>
              </w:rPr>
              <w:t>consultation</w:t>
            </w:r>
            <w:r w:rsidRPr="00C0207F">
              <w:rPr>
                <w:rStyle w:val="InstructionsPMCar"/>
                <w:color w:val="auto"/>
                <w:sz w:val="18"/>
                <w:szCs w:val="18"/>
                <w:lang w:val="en-GB"/>
              </w:rPr>
              <w:t xml:space="preserve"> for the development to pilot Natural Capital </w:t>
            </w:r>
            <w:r w:rsidR="00B23D81" w:rsidRPr="00C0207F">
              <w:rPr>
                <w:rStyle w:val="InstructionsPMCar"/>
                <w:color w:val="auto"/>
                <w:sz w:val="18"/>
                <w:szCs w:val="18"/>
                <w:lang w:val="en-GB"/>
              </w:rPr>
              <w:t>Accounting</w:t>
            </w:r>
            <w:r w:rsidRPr="00C0207F">
              <w:rPr>
                <w:rStyle w:val="InstructionsPMCar"/>
                <w:color w:val="auto"/>
                <w:sz w:val="18"/>
                <w:szCs w:val="18"/>
                <w:lang w:val="en-GB"/>
              </w:rPr>
              <w:t xml:space="preserve">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p w14:paraId="7DBE62E5" w14:textId="77777777" w:rsidR="00F1047B" w:rsidRPr="00C0207F" w:rsidRDefault="00F1047B" w:rsidP="00F1047B">
            <w:pPr>
              <w:pStyle w:val="InstructionsPM"/>
              <w:rPr>
                <w:rStyle w:val="InstructionsPMCar"/>
                <w:color w:val="auto"/>
                <w:sz w:val="18"/>
                <w:szCs w:val="18"/>
                <w:lang w:val="en-GB"/>
              </w:rPr>
            </w:pPr>
          </w:p>
          <w:p w14:paraId="77F52803" w14:textId="1F864F70" w:rsidR="00F1047B" w:rsidRPr="00C0207F" w:rsidRDefault="00F1047B" w:rsidP="00F1047B">
            <w:pPr>
              <w:pStyle w:val="InstructionsPM"/>
              <w:rPr>
                <w:color w:val="auto"/>
                <w:sz w:val="18"/>
                <w:szCs w:val="18"/>
              </w:rPr>
            </w:pPr>
            <w:r w:rsidRPr="00C0207F">
              <w:rPr>
                <w:rStyle w:val="InstructionsPMCar"/>
                <w:color w:val="auto"/>
                <w:sz w:val="18"/>
                <w:szCs w:val="18"/>
                <w:lang w:val="en-GB"/>
              </w:rPr>
              <w:t xml:space="preserve">The submitted proposal is under evaluation. </w:t>
            </w:r>
          </w:p>
        </w:tc>
        <w:tc>
          <w:tcPr>
            <w:tcW w:w="1609" w:type="dxa"/>
            <w:tcBorders>
              <w:top w:val="single" w:sz="6" w:space="0" w:color="auto"/>
              <w:left w:val="single" w:sz="12" w:space="0" w:color="auto"/>
              <w:right w:val="single" w:sz="12" w:space="0" w:color="auto"/>
            </w:tcBorders>
            <w:shd w:val="clear" w:color="auto" w:fill="FFFFFF" w:themeFill="background1"/>
          </w:tcPr>
          <w:p w14:paraId="130CFD05" w14:textId="6F3D4675" w:rsidR="00F1047B" w:rsidRPr="00C0207F" w:rsidRDefault="000F6930" w:rsidP="00F1047B">
            <w:pPr>
              <w:pStyle w:val="InstructionsPM"/>
              <w:rPr>
                <w:i w:val="0"/>
                <w:color w:val="auto"/>
                <w:sz w:val="18"/>
                <w:szCs w:val="18"/>
              </w:rPr>
            </w:pPr>
            <w:r w:rsidRPr="00C0207F">
              <w:rPr>
                <w:rStyle w:val="InstructionsPMCar"/>
                <w:i/>
                <w:iCs/>
                <w:color w:val="auto"/>
                <w:sz w:val="18"/>
                <w:szCs w:val="18"/>
                <w:lang w:val="en-GB"/>
              </w:rPr>
              <w:t xml:space="preserve">MU - </w:t>
            </w:r>
            <w:r w:rsidR="00A95EDD" w:rsidRPr="00C0207F">
              <w:rPr>
                <w:rStyle w:val="InstructionsPMCar"/>
                <w:i/>
                <w:iCs/>
                <w:color w:val="auto"/>
                <w:sz w:val="18"/>
                <w:szCs w:val="18"/>
                <w:lang w:val="en-GB"/>
              </w:rPr>
              <w:t xml:space="preserve">whilst involving community participation, </w:t>
            </w:r>
            <w:proofErr w:type="gramStart"/>
            <w:r w:rsidR="00A95EDD" w:rsidRPr="00C0207F">
              <w:rPr>
                <w:rStyle w:val="InstructionsPMCar"/>
                <w:i/>
                <w:iCs/>
                <w:color w:val="auto"/>
                <w:sz w:val="18"/>
                <w:szCs w:val="18"/>
                <w:lang w:val="en-GB"/>
              </w:rPr>
              <w:t xml:space="preserve">the  </w:t>
            </w:r>
            <w:r w:rsidRPr="00C0207F">
              <w:rPr>
                <w:rStyle w:val="InstructionsPMCar"/>
                <w:i/>
                <w:iCs/>
                <w:color w:val="auto"/>
                <w:sz w:val="18"/>
                <w:szCs w:val="18"/>
                <w:lang w:val="en-GB"/>
              </w:rPr>
              <w:t>work</w:t>
            </w:r>
            <w:proofErr w:type="gramEnd"/>
            <w:r w:rsidRPr="00C0207F">
              <w:rPr>
                <w:rStyle w:val="InstructionsPMCar"/>
                <w:i/>
                <w:iCs/>
                <w:color w:val="auto"/>
                <w:sz w:val="18"/>
                <w:szCs w:val="18"/>
                <w:lang w:val="en-GB"/>
              </w:rPr>
              <w:t xml:space="preserve"> has not been targeting NC-based planning and, which is key element of participatory planning for MMA</w:t>
            </w:r>
          </w:p>
        </w:tc>
      </w:tr>
      <w:tr w:rsidR="00B74DC8" w:rsidRPr="00C0207F" w14:paraId="3754232F" w14:textId="77777777" w:rsidTr="00EB10E9">
        <w:trPr>
          <w:cantSplit/>
          <w:trHeight w:val="290"/>
        </w:trPr>
        <w:tc>
          <w:tcPr>
            <w:tcW w:w="2160" w:type="dxa"/>
            <w:vMerge/>
            <w:tcBorders>
              <w:left w:val="single" w:sz="12" w:space="0" w:color="auto"/>
              <w:bottom w:val="single" w:sz="12" w:space="0" w:color="auto"/>
              <w:right w:val="single" w:sz="12" w:space="0" w:color="auto"/>
            </w:tcBorders>
          </w:tcPr>
          <w:p w14:paraId="11B2872E" w14:textId="77777777" w:rsidR="00B74DC8" w:rsidRPr="00C0207F" w:rsidRDefault="00B74DC8" w:rsidP="00B74DC8">
            <w:pPr>
              <w:rPr>
                <w:rFonts w:cs="Arial"/>
                <w:b/>
                <w:szCs w:val="18"/>
              </w:rPr>
            </w:pPr>
          </w:p>
        </w:tc>
        <w:tc>
          <w:tcPr>
            <w:tcW w:w="2340" w:type="dxa"/>
            <w:tcBorders>
              <w:top w:val="single" w:sz="4" w:space="0" w:color="auto"/>
              <w:left w:val="single" w:sz="12" w:space="0" w:color="auto"/>
              <w:right w:val="single" w:sz="12" w:space="0" w:color="auto"/>
            </w:tcBorders>
          </w:tcPr>
          <w:p w14:paraId="08F8B82C" w14:textId="4F48D998" w:rsidR="00B74DC8" w:rsidRPr="00C0207F" w:rsidRDefault="00B74DC8" w:rsidP="00B74DC8">
            <w:pPr>
              <w:spacing w:after="200" w:line="276" w:lineRule="auto"/>
              <w:rPr>
                <w:rFonts w:cs="Arial"/>
                <w:szCs w:val="18"/>
              </w:rPr>
            </w:pPr>
            <w:r w:rsidRPr="00C0207F">
              <w:rPr>
                <w:rFonts w:cs="Arial"/>
                <w:b/>
                <w:szCs w:val="18"/>
              </w:rPr>
              <w:t xml:space="preserve">Indicator 1.1.3: </w:t>
            </w:r>
            <w:r w:rsidRPr="00C0207F">
              <w:rPr>
                <w:rFonts w:cs="Arial"/>
                <w:szCs w:val="18"/>
              </w:rPr>
              <w:t xml:space="preserve">Number of </w:t>
            </w:r>
            <w:r w:rsidRPr="00C0207F">
              <w:rPr>
                <w:rFonts w:cs="Arial"/>
                <w:bCs/>
                <w:iCs/>
                <w:szCs w:val="18"/>
              </w:rPr>
              <w:t>island community agreements with modified land-based production processes and sustainable fisheries for reduced impacts to reefs</w:t>
            </w:r>
          </w:p>
        </w:tc>
        <w:tc>
          <w:tcPr>
            <w:tcW w:w="1350" w:type="dxa"/>
            <w:tcBorders>
              <w:top w:val="single" w:sz="4" w:space="0" w:color="auto"/>
              <w:left w:val="single" w:sz="12" w:space="0" w:color="auto"/>
              <w:right w:val="single" w:sz="12" w:space="0" w:color="auto"/>
            </w:tcBorders>
          </w:tcPr>
          <w:p w14:paraId="48BE15E6" w14:textId="0A7AF726" w:rsidR="00B74DC8" w:rsidRPr="00C0207F" w:rsidRDefault="00B74DC8" w:rsidP="00B74DC8">
            <w:pPr>
              <w:rPr>
                <w:rFonts w:cs="Arial"/>
                <w:szCs w:val="18"/>
              </w:rPr>
            </w:pPr>
            <w:r w:rsidRPr="00C0207F">
              <w:rPr>
                <w:rFonts w:cs="Arial"/>
                <w:szCs w:val="18"/>
              </w:rPr>
              <w:t>0</w:t>
            </w:r>
          </w:p>
        </w:tc>
        <w:tc>
          <w:tcPr>
            <w:tcW w:w="1350" w:type="dxa"/>
            <w:tcBorders>
              <w:top w:val="single" w:sz="4" w:space="0" w:color="auto"/>
              <w:left w:val="single" w:sz="12" w:space="0" w:color="auto"/>
              <w:right w:val="single" w:sz="12" w:space="0" w:color="auto"/>
            </w:tcBorders>
          </w:tcPr>
          <w:p w14:paraId="3F5AEEF3" w14:textId="2A6833FD" w:rsidR="00B74DC8" w:rsidRPr="00C0207F" w:rsidRDefault="00B74DC8" w:rsidP="00B74DC8">
            <w:pPr>
              <w:rPr>
                <w:rFonts w:cs="Arial"/>
                <w:szCs w:val="18"/>
              </w:rPr>
            </w:pPr>
            <w:r w:rsidRPr="00C0207F">
              <w:rPr>
                <w:rFonts w:cs="Arial"/>
                <w:szCs w:val="18"/>
              </w:rPr>
              <w:t>1</w:t>
            </w:r>
          </w:p>
        </w:tc>
        <w:tc>
          <w:tcPr>
            <w:tcW w:w="1350" w:type="dxa"/>
            <w:tcBorders>
              <w:top w:val="single" w:sz="4" w:space="0" w:color="auto"/>
              <w:left w:val="single" w:sz="12" w:space="0" w:color="auto"/>
              <w:right w:val="single" w:sz="12" w:space="0" w:color="auto"/>
            </w:tcBorders>
          </w:tcPr>
          <w:p w14:paraId="1E8DA451" w14:textId="7A9F39D0" w:rsidR="00B74DC8" w:rsidRPr="00C0207F" w:rsidRDefault="00B74DC8" w:rsidP="00B74DC8">
            <w:pPr>
              <w:rPr>
                <w:rFonts w:cs="Arial"/>
                <w:szCs w:val="18"/>
              </w:rPr>
            </w:pPr>
            <w:r w:rsidRPr="00C0207F">
              <w:rPr>
                <w:rFonts w:cs="Arial"/>
                <w:szCs w:val="18"/>
              </w:rPr>
              <w:t>3</w:t>
            </w:r>
          </w:p>
        </w:tc>
        <w:tc>
          <w:tcPr>
            <w:tcW w:w="4485" w:type="dxa"/>
            <w:tcBorders>
              <w:top w:val="single" w:sz="4" w:space="0" w:color="auto"/>
              <w:left w:val="single" w:sz="12" w:space="0" w:color="auto"/>
              <w:right w:val="single" w:sz="12" w:space="0" w:color="auto"/>
            </w:tcBorders>
            <w:shd w:val="clear" w:color="auto" w:fill="FFFFFF" w:themeFill="background1"/>
          </w:tcPr>
          <w:p w14:paraId="3AE56834" w14:textId="327FC44C" w:rsidR="00B74DC8" w:rsidRPr="00C0207F" w:rsidRDefault="00B23D81" w:rsidP="00B74DC8">
            <w:pPr>
              <w:pStyle w:val="InstructionsPM"/>
              <w:rPr>
                <w:rStyle w:val="InstructionsPMCar"/>
                <w:color w:val="auto"/>
                <w:sz w:val="18"/>
                <w:szCs w:val="18"/>
                <w:lang w:val="en-GB"/>
              </w:rPr>
            </w:pPr>
            <w:bookmarkStart w:id="17" w:name="_Hlk107475002"/>
            <w:r w:rsidRPr="00C0207F">
              <w:rPr>
                <w:rStyle w:val="InstructionsPMCar"/>
                <w:color w:val="auto"/>
                <w:sz w:val="18"/>
                <w:szCs w:val="18"/>
                <w:lang w:val="en-GB"/>
              </w:rPr>
              <w:t xml:space="preserve">Project has conducted number of meetings with Ministry of Fisheries, Marine Resources and Agriculture to conduct capacity building support to fisheries and agricultural communities. </w:t>
            </w:r>
            <w:bookmarkEnd w:id="17"/>
          </w:p>
        </w:tc>
        <w:tc>
          <w:tcPr>
            <w:tcW w:w="1609" w:type="dxa"/>
            <w:tcBorders>
              <w:top w:val="single" w:sz="4" w:space="0" w:color="auto"/>
              <w:left w:val="single" w:sz="12" w:space="0" w:color="auto"/>
              <w:right w:val="single" w:sz="12" w:space="0" w:color="auto"/>
            </w:tcBorders>
            <w:shd w:val="clear" w:color="auto" w:fill="FFFFFF" w:themeFill="background1"/>
          </w:tcPr>
          <w:p w14:paraId="0DDB7640" w14:textId="51BE173B" w:rsidR="00B74DC8" w:rsidRPr="00C0207F" w:rsidRDefault="00B23D81" w:rsidP="00B74DC8">
            <w:pPr>
              <w:pStyle w:val="InstructionsPM"/>
              <w:rPr>
                <w:rStyle w:val="InstructionsPMCar"/>
                <w:i/>
                <w:iCs/>
                <w:color w:val="auto"/>
                <w:sz w:val="18"/>
                <w:szCs w:val="18"/>
                <w:lang w:val="en-GB"/>
              </w:rPr>
            </w:pPr>
            <w:r w:rsidRPr="00C0207F">
              <w:rPr>
                <w:rStyle w:val="InstructionsPMCar"/>
                <w:i/>
                <w:iCs/>
                <w:color w:val="auto"/>
                <w:sz w:val="18"/>
                <w:szCs w:val="18"/>
                <w:lang w:val="en-GB"/>
              </w:rPr>
              <w:t>MS</w:t>
            </w:r>
          </w:p>
        </w:tc>
      </w:tr>
      <w:tr w:rsidR="00076625" w:rsidRPr="00C0207F" w14:paraId="7503C86F" w14:textId="77777777" w:rsidTr="00EB10E9">
        <w:trPr>
          <w:cantSplit/>
          <w:trHeight w:val="50"/>
        </w:trPr>
        <w:tc>
          <w:tcPr>
            <w:tcW w:w="2160" w:type="dxa"/>
            <w:vMerge w:val="restart"/>
            <w:tcBorders>
              <w:top w:val="single" w:sz="12" w:space="0" w:color="auto"/>
              <w:left w:val="single" w:sz="12" w:space="0" w:color="auto"/>
              <w:right w:val="single" w:sz="12" w:space="0" w:color="auto"/>
            </w:tcBorders>
            <w:shd w:val="clear" w:color="auto" w:fill="F3F3F3"/>
          </w:tcPr>
          <w:p w14:paraId="5A7B9218" w14:textId="622C8255" w:rsidR="00076625" w:rsidRPr="00C0207F" w:rsidRDefault="00076625" w:rsidP="00B74DC8">
            <w:pPr>
              <w:rPr>
                <w:rFonts w:cs="Arial"/>
                <w:b/>
                <w:szCs w:val="18"/>
              </w:rPr>
            </w:pPr>
            <w:r w:rsidRPr="00C0207F">
              <w:rPr>
                <w:rFonts w:cs="Arial"/>
                <w:b/>
                <w:szCs w:val="18"/>
              </w:rPr>
              <w:t xml:space="preserve">Outcome 1.2: Reduction in stressors impacting </w:t>
            </w:r>
            <w:proofErr w:type="spellStart"/>
            <w:r w:rsidRPr="00C0207F">
              <w:rPr>
                <w:rFonts w:cs="Arial"/>
                <w:b/>
                <w:szCs w:val="18"/>
              </w:rPr>
              <w:t>Laamu</w:t>
            </w:r>
            <w:proofErr w:type="spellEnd"/>
            <w:r w:rsidRPr="00C0207F">
              <w:rPr>
                <w:rFonts w:cs="Arial"/>
                <w:b/>
                <w:szCs w:val="18"/>
              </w:rPr>
              <w:t xml:space="preserve"> Atoll reefs (through implementation of Green Growth and Integrated Coastal Zone Management (ICZM) practices in the fisheries and agriculture, </w:t>
            </w:r>
            <w:proofErr w:type="gramStart"/>
            <w:r w:rsidRPr="00C0207F">
              <w:rPr>
                <w:rFonts w:cs="Arial"/>
                <w:b/>
                <w:szCs w:val="18"/>
              </w:rPr>
              <w:t>tourism</w:t>
            </w:r>
            <w:proofErr w:type="gramEnd"/>
            <w:r w:rsidRPr="00C0207F">
              <w:rPr>
                <w:rFonts w:cs="Arial"/>
                <w:b/>
                <w:szCs w:val="18"/>
              </w:rPr>
              <w:t xml:space="preserve"> and construction sectors)</w:t>
            </w:r>
          </w:p>
        </w:tc>
        <w:tc>
          <w:tcPr>
            <w:tcW w:w="2340" w:type="dxa"/>
            <w:tcBorders>
              <w:top w:val="single" w:sz="12" w:space="0" w:color="auto"/>
              <w:left w:val="single" w:sz="12" w:space="0" w:color="auto"/>
              <w:bottom w:val="single" w:sz="6" w:space="0" w:color="auto"/>
              <w:right w:val="single" w:sz="12" w:space="0" w:color="auto"/>
            </w:tcBorders>
          </w:tcPr>
          <w:p w14:paraId="01F217E7" w14:textId="77777777" w:rsidR="00076625" w:rsidRPr="00C0207F" w:rsidRDefault="00076625" w:rsidP="00B74DC8">
            <w:pPr>
              <w:spacing w:after="200" w:line="276" w:lineRule="auto"/>
              <w:rPr>
                <w:rFonts w:cs="Arial"/>
                <w:bCs/>
                <w:iCs/>
                <w:szCs w:val="18"/>
              </w:rPr>
            </w:pPr>
            <w:r w:rsidRPr="00C0207F">
              <w:rPr>
                <w:rFonts w:cs="Arial"/>
                <w:b/>
                <w:szCs w:val="18"/>
              </w:rPr>
              <w:t>Indicator 1.2.1:</w:t>
            </w:r>
            <w:r w:rsidRPr="00C0207F">
              <w:rPr>
                <w:rFonts w:cs="Arial"/>
                <w:szCs w:val="18"/>
              </w:rPr>
              <w:t xml:space="preserve"> %age of</w:t>
            </w:r>
            <w:r w:rsidRPr="00C0207F">
              <w:rPr>
                <w:rFonts w:cs="Arial"/>
                <w:bCs/>
                <w:iCs/>
                <w:szCs w:val="18"/>
              </w:rPr>
              <w:t xml:space="preserve"> annual solid waste load in targeted communities that is collected for recycling and sanitary disposal</w:t>
            </w:r>
          </w:p>
          <w:p w14:paraId="51A08F10" w14:textId="0013AA5E" w:rsidR="00076625" w:rsidRPr="00C0207F" w:rsidRDefault="00076625" w:rsidP="00B74DC8">
            <w:pPr>
              <w:rPr>
                <w:rFonts w:cs="Arial"/>
                <w:szCs w:val="18"/>
              </w:rPr>
            </w:pPr>
          </w:p>
        </w:tc>
        <w:tc>
          <w:tcPr>
            <w:tcW w:w="1350" w:type="dxa"/>
            <w:tcBorders>
              <w:top w:val="single" w:sz="12" w:space="0" w:color="auto"/>
              <w:left w:val="single" w:sz="12" w:space="0" w:color="auto"/>
              <w:bottom w:val="single" w:sz="6" w:space="0" w:color="auto"/>
              <w:right w:val="single" w:sz="12" w:space="0" w:color="auto"/>
            </w:tcBorders>
          </w:tcPr>
          <w:p w14:paraId="179D4BAE" w14:textId="7DD18D83" w:rsidR="00076625" w:rsidRPr="00C0207F" w:rsidRDefault="00076625" w:rsidP="00B74DC8">
            <w:pPr>
              <w:rPr>
                <w:rFonts w:cs="Arial"/>
                <w:szCs w:val="18"/>
              </w:rPr>
            </w:pPr>
            <w:r w:rsidRPr="00C0207F">
              <w:rPr>
                <w:rFonts w:cs="Arial"/>
                <w:bCs/>
                <w:iCs/>
                <w:szCs w:val="18"/>
              </w:rPr>
              <w:t>Baseline to be established during year 1</w:t>
            </w:r>
          </w:p>
        </w:tc>
        <w:tc>
          <w:tcPr>
            <w:tcW w:w="1350" w:type="dxa"/>
            <w:tcBorders>
              <w:top w:val="single" w:sz="12" w:space="0" w:color="auto"/>
              <w:left w:val="single" w:sz="12" w:space="0" w:color="auto"/>
              <w:bottom w:val="single" w:sz="6" w:space="0" w:color="auto"/>
              <w:right w:val="single" w:sz="12" w:space="0" w:color="auto"/>
            </w:tcBorders>
          </w:tcPr>
          <w:p w14:paraId="76477830" w14:textId="6B2EDFA9" w:rsidR="00076625" w:rsidRPr="00C0207F" w:rsidRDefault="00076625" w:rsidP="00B74DC8">
            <w:pPr>
              <w:rPr>
                <w:rFonts w:cs="Arial"/>
                <w:szCs w:val="18"/>
              </w:rPr>
            </w:pPr>
            <w:r w:rsidRPr="00C0207F">
              <w:rPr>
                <w:rFonts w:cs="Arial"/>
                <w:szCs w:val="18"/>
              </w:rPr>
              <w:t>80% of all domestic solid waste</w:t>
            </w:r>
          </w:p>
        </w:tc>
        <w:tc>
          <w:tcPr>
            <w:tcW w:w="1350" w:type="dxa"/>
            <w:tcBorders>
              <w:top w:val="single" w:sz="12" w:space="0" w:color="auto"/>
              <w:left w:val="single" w:sz="12" w:space="0" w:color="auto"/>
              <w:bottom w:val="single" w:sz="6" w:space="0" w:color="auto"/>
              <w:right w:val="single" w:sz="12" w:space="0" w:color="auto"/>
            </w:tcBorders>
          </w:tcPr>
          <w:p w14:paraId="5C1DC47A" w14:textId="00474704" w:rsidR="00076625" w:rsidRPr="00C0207F" w:rsidRDefault="00076625" w:rsidP="00B74DC8">
            <w:pPr>
              <w:rPr>
                <w:rFonts w:cs="Arial"/>
                <w:szCs w:val="18"/>
              </w:rPr>
            </w:pPr>
            <w:r w:rsidRPr="00C0207F">
              <w:rPr>
                <w:rFonts w:cs="Arial"/>
                <w:szCs w:val="18"/>
              </w:rPr>
              <w:t>100% of all domestic solid waste</w:t>
            </w:r>
          </w:p>
        </w:tc>
        <w:tc>
          <w:tcPr>
            <w:tcW w:w="4485" w:type="dxa"/>
            <w:tcBorders>
              <w:top w:val="single" w:sz="12" w:space="0" w:color="auto"/>
              <w:left w:val="single" w:sz="12" w:space="0" w:color="auto"/>
              <w:bottom w:val="single" w:sz="6" w:space="0" w:color="auto"/>
              <w:right w:val="single" w:sz="12" w:space="0" w:color="auto"/>
            </w:tcBorders>
            <w:shd w:val="clear" w:color="auto" w:fill="FFFFFF" w:themeFill="background1"/>
          </w:tcPr>
          <w:p w14:paraId="2CDA5BF8" w14:textId="1D1EF373" w:rsidR="00076625" w:rsidRPr="00C0207F" w:rsidRDefault="00D92436" w:rsidP="00B74DC8">
            <w:pPr>
              <w:pStyle w:val="InstructionsPM"/>
              <w:rPr>
                <w:rStyle w:val="InstructionsPMCar"/>
                <w:color w:val="auto"/>
                <w:sz w:val="18"/>
                <w:szCs w:val="18"/>
                <w:lang w:val="en-GB"/>
              </w:rPr>
            </w:pPr>
            <w:r w:rsidRPr="00C0207F">
              <w:rPr>
                <w:rStyle w:val="InstructionsPMCar"/>
                <w:color w:val="auto"/>
                <w:sz w:val="18"/>
                <w:szCs w:val="18"/>
                <w:lang w:val="en-GB"/>
              </w:rPr>
              <w:t xml:space="preserve">Baseline is established on waste management in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 </w:t>
            </w:r>
          </w:p>
          <w:p w14:paraId="39FB31AB" w14:textId="77777777" w:rsidR="00D92436" w:rsidRPr="00C0207F" w:rsidRDefault="00D92436" w:rsidP="00B74DC8">
            <w:pPr>
              <w:pStyle w:val="InstructionsPM"/>
              <w:rPr>
                <w:i w:val="0"/>
                <w:iCs w:val="0"/>
                <w:color w:val="auto"/>
                <w:sz w:val="18"/>
                <w:szCs w:val="18"/>
              </w:rPr>
            </w:pPr>
          </w:p>
          <w:p w14:paraId="7D075495" w14:textId="3436BE31" w:rsidR="00D92436" w:rsidRPr="00C0207F" w:rsidRDefault="00D92436" w:rsidP="00B74DC8">
            <w:pPr>
              <w:pStyle w:val="InstructionsPM"/>
              <w:rPr>
                <w:i w:val="0"/>
                <w:iCs w:val="0"/>
                <w:color w:val="auto"/>
                <w:sz w:val="18"/>
                <w:szCs w:val="18"/>
              </w:rPr>
            </w:pPr>
            <w:r w:rsidRPr="00C0207F">
              <w:rPr>
                <w:i w:val="0"/>
                <w:iCs w:val="0"/>
                <w:color w:val="auto"/>
                <w:sz w:val="18"/>
                <w:szCs w:val="18"/>
              </w:rPr>
              <w:t>Project is now working towards the activities related to waste management with the help of ‘Clean Environment Project’ at Waste Department of MECCT</w:t>
            </w:r>
          </w:p>
        </w:tc>
        <w:tc>
          <w:tcPr>
            <w:tcW w:w="1609" w:type="dxa"/>
            <w:tcBorders>
              <w:top w:val="single" w:sz="12" w:space="0" w:color="auto"/>
              <w:left w:val="single" w:sz="12" w:space="0" w:color="auto"/>
              <w:bottom w:val="single" w:sz="6" w:space="0" w:color="auto"/>
              <w:right w:val="single" w:sz="12" w:space="0" w:color="auto"/>
            </w:tcBorders>
            <w:shd w:val="clear" w:color="auto" w:fill="FFFFFF" w:themeFill="background1"/>
          </w:tcPr>
          <w:p w14:paraId="1D44D749" w14:textId="343656BF" w:rsidR="00076625" w:rsidRPr="00C0207F" w:rsidRDefault="00076625" w:rsidP="00B74DC8">
            <w:pPr>
              <w:pStyle w:val="InstructionsPM"/>
              <w:rPr>
                <w:i w:val="0"/>
                <w:color w:val="auto"/>
                <w:sz w:val="18"/>
                <w:szCs w:val="18"/>
              </w:rPr>
            </w:pPr>
            <w:r w:rsidRPr="00C0207F">
              <w:rPr>
                <w:rStyle w:val="InstructionsPMCar"/>
                <w:i/>
                <w:iCs/>
                <w:color w:val="auto"/>
                <w:sz w:val="18"/>
                <w:szCs w:val="18"/>
                <w:lang w:val="en-GB"/>
              </w:rPr>
              <w:t>S</w:t>
            </w:r>
            <w:r w:rsidR="00571530" w:rsidRPr="00C0207F">
              <w:rPr>
                <w:rStyle w:val="InstructionsPMCar"/>
                <w:i/>
                <w:iCs/>
                <w:color w:val="auto"/>
                <w:sz w:val="18"/>
                <w:szCs w:val="18"/>
                <w:lang w:val="en-GB"/>
              </w:rPr>
              <w:t xml:space="preserve"> - good start of needed work</w:t>
            </w:r>
            <w:r w:rsidR="006D1D72" w:rsidRPr="00C0207F">
              <w:rPr>
                <w:rStyle w:val="InstructionsPMCar"/>
                <w:i/>
                <w:iCs/>
                <w:color w:val="auto"/>
                <w:sz w:val="18"/>
                <w:szCs w:val="18"/>
                <w:lang w:val="en-GB"/>
              </w:rPr>
              <w:t xml:space="preserve"> </w:t>
            </w:r>
          </w:p>
        </w:tc>
      </w:tr>
      <w:tr w:rsidR="00076625" w:rsidRPr="00C0207F" w14:paraId="73ED2552" w14:textId="77777777" w:rsidTr="00EB10E9">
        <w:trPr>
          <w:cantSplit/>
          <w:trHeight w:val="50"/>
        </w:trPr>
        <w:tc>
          <w:tcPr>
            <w:tcW w:w="2160" w:type="dxa"/>
            <w:vMerge/>
            <w:tcBorders>
              <w:left w:val="single" w:sz="12" w:space="0" w:color="auto"/>
              <w:right w:val="single" w:sz="12" w:space="0" w:color="auto"/>
            </w:tcBorders>
          </w:tcPr>
          <w:p w14:paraId="2D2D3E04" w14:textId="77777777" w:rsidR="00076625" w:rsidRPr="00C0207F" w:rsidRDefault="00076625" w:rsidP="00736696">
            <w:pPr>
              <w:rPr>
                <w:rFonts w:cs="Arial"/>
                <w:b/>
                <w:szCs w:val="18"/>
              </w:rPr>
            </w:pPr>
          </w:p>
        </w:tc>
        <w:tc>
          <w:tcPr>
            <w:tcW w:w="2340" w:type="dxa"/>
            <w:tcBorders>
              <w:top w:val="single" w:sz="6" w:space="0" w:color="auto"/>
              <w:left w:val="single" w:sz="12" w:space="0" w:color="auto"/>
              <w:right w:val="single" w:sz="12" w:space="0" w:color="auto"/>
            </w:tcBorders>
          </w:tcPr>
          <w:p w14:paraId="3BB0E450" w14:textId="0C484E6E" w:rsidR="00076625" w:rsidRPr="00C0207F" w:rsidRDefault="00076625" w:rsidP="00736696">
            <w:pPr>
              <w:rPr>
                <w:rFonts w:cs="Arial"/>
                <w:szCs w:val="18"/>
              </w:rPr>
            </w:pPr>
            <w:r w:rsidRPr="00C0207F">
              <w:rPr>
                <w:rFonts w:cs="Arial"/>
                <w:b/>
                <w:szCs w:val="18"/>
              </w:rPr>
              <w:t>Indicator 1.2.2:</w:t>
            </w:r>
            <w:r w:rsidRPr="00C0207F">
              <w:rPr>
                <w:rFonts w:cs="Arial"/>
                <w:szCs w:val="18"/>
              </w:rPr>
              <w:t xml:space="preserve"> </w:t>
            </w:r>
            <w:r w:rsidRPr="00C0207F">
              <w:rPr>
                <w:rFonts w:cs="Arial"/>
                <w:bCs/>
                <w:iCs/>
                <w:szCs w:val="18"/>
              </w:rPr>
              <w:t>%age reduction in organic water pollution load at targeted sites (BOD/COD, Total N, Total P, conductivity)</w:t>
            </w:r>
          </w:p>
        </w:tc>
        <w:tc>
          <w:tcPr>
            <w:tcW w:w="1350" w:type="dxa"/>
            <w:tcBorders>
              <w:top w:val="single" w:sz="6" w:space="0" w:color="auto"/>
              <w:left w:val="single" w:sz="12" w:space="0" w:color="auto"/>
              <w:right w:val="single" w:sz="12" w:space="0" w:color="auto"/>
            </w:tcBorders>
          </w:tcPr>
          <w:p w14:paraId="0C33A822" w14:textId="2E6791F3" w:rsidR="00076625" w:rsidRPr="00C0207F" w:rsidRDefault="00076625" w:rsidP="00736696">
            <w:pPr>
              <w:rPr>
                <w:rFonts w:cs="Arial"/>
                <w:szCs w:val="18"/>
              </w:rPr>
            </w:pPr>
            <w:r w:rsidRPr="00C0207F">
              <w:rPr>
                <w:rFonts w:cs="Arial"/>
                <w:bCs/>
                <w:iCs/>
                <w:szCs w:val="18"/>
              </w:rPr>
              <w:t>Baseline to be established during year 1</w:t>
            </w:r>
          </w:p>
        </w:tc>
        <w:tc>
          <w:tcPr>
            <w:tcW w:w="1350" w:type="dxa"/>
            <w:tcBorders>
              <w:top w:val="single" w:sz="6" w:space="0" w:color="auto"/>
              <w:left w:val="single" w:sz="12" w:space="0" w:color="auto"/>
              <w:right w:val="single" w:sz="12" w:space="0" w:color="auto"/>
            </w:tcBorders>
          </w:tcPr>
          <w:p w14:paraId="38867ECF" w14:textId="5656E833" w:rsidR="00076625" w:rsidRPr="00C0207F" w:rsidRDefault="00076625" w:rsidP="00736696">
            <w:pPr>
              <w:rPr>
                <w:rFonts w:cs="Arial"/>
                <w:szCs w:val="18"/>
              </w:rPr>
            </w:pPr>
            <w:r w:rsidRPr="00C0207F">
              <w:rPr>
                <w:rFonts w:cs="Arial"/>
                <w:szCs w:val="18"/>
              </w:rPr>
              <w:t>10% over baseline</w:t>
            </w:r>
          </w:p>
        </w:tc>
        <w:tc>
          <w:tcPr>
            <w:tcW w:w="1350" w:type="dxa"/>
            <w:tcBorders>
              <w:top w:val="single" w:sz="6" w:space="0" w:color="auto"/>
              <w:left w:val="single" w:sz="12" w:space="0" w:color="auto"/>
              <w:right w:val="single" w:sz="12" w:space="0" w:color="auto"/>
            </w:tcBorders>
          </w:tcPr>
          <w:p w14:paraId="24BDF94B" w14:textId="5F16CCF5" w:rsidR="00076625" w:rsidRPr="00C0207F" w:rsidRDefault="00076625" w:rsidP="00736696">
            <w:pPr>
              <w:rPr>
                <w:rFonts w:cs="Arial"/>
                <w:szCs w:val="18"/>
              </w:rPr>
            </w:pPr>
            <w:r w:rsidRPr="00C0207F">
              <w:rPr>
                <w:rFonts w:cs="Arial"/>
                <w:szCs w:val="18"/>
              </w:rPr>
              <w:t>30% reduction over baseline</w:t>
            </w:r>
          </w:p>
        </w:tc>
        <w:tc>
          <w:tcPr>
            <w:tcW w:w="4485" w:type="dxa"/>
            <w:tcBorders>
              <w:top w:val="single" w:sz="6" w:space="0" w:color="auto"/>
              <w:left w:val="single" w:sz="12" w:space="0" w:color="auto"/>
              <w:right w:val="single" w:sz="12" w:space="0" w:color="auto"/>
            </w:tcBorders>
            <w:shd w:val="clear" w:color="auto" w:fill="FFFFFF" w:themeFill="background1"/>
          </w:tcPr>
          <w:p w14:paraId="2711729D" w14:textId="612F32DE" w:rsidR="00076625" w:rsidRPr="00C0207F" w:rsidRDefault="00B23D81" w:rsidP="00736696">
            <w:pPr>
              <w:pStyle w:val="InstructionsPM"/>
              <w:rPr>
                <w:color w:val="auto"/>
                <w:sz w:val="18"/>
                <w:szCs w:val="18"/>
              </w:rPr>
            </w:pPr>
            <w:r w:rsidRPr="00C0207F">
              <w:rPr>
                <w:rStyle w:val="InstructionsPMCar"/>
                <w:color w:val="auto"/>
                <w:sz w:val="18"/>
                <w:szCs w:val="18"/>
                <w:lang w:val="en-GB"/>
              </w:rPr>
              <w:t xml:space="preserve">Baseline Report on </w:t>
            </w:r>
            <w:r w:rsidR="000A4B2F" w:rsidRPr="00C0207F">
              <w:rPr>
                <w:rStyle w:val="InstructionsPMCar"/>
                <w:color w:val="auto"/>
                <w:sz w:val="18"/>
                <w:szCs w:val="18"/>
                <w:lang w:val="en-GB"/>
              </w:rPr>
              <w:t>Agricultural</w:t>
            </w:r>
            <w:r w:rsidRPr="00C0207F">
              <w:rPr>
                <w:rStyle w:val="InstructionsPMCar"/>
                <w:color w:val="auto"/>
                <w:sz w:val="18"/>
                <w:szCs w:val="18"/>
                <w:lang w:val="en-GB"/>
              </w:rPr>
              <w:t xml:space="preserve"> </w:t>
            </w:r>
            <w:r w:rsidR="000A4B2F" w:rsidRPr="00C0207F">
              <w:rPr>
                <w:rStyle w:val="InstructionsPMCar"/>
                <w:color w:val="auto"/>
                <w:sz w:val="18"/>
                <w:szCs w:val="18"/>
                <w:lang w:val="en-GB"/>
              </w:rPr>
              <w:t>Practices</w:t>
            </w:r>
            <w:r w:rsidRPr="00C0207F">
              <w:rPr>
                <w:rStyle w:val="InstructionsPMCar"/>
                <w:color w:val="auto"/>
                <w:sz w:val="18"/>
                <w:szCs w:val="18"/>
                <w:lang w:val="en-GB"/>
              </w:rPr>
              <w:t xml:space="preserve">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has indicated excessive use of agrochemicals in agricultural islands of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Hence the project is working with Maldives Food and Drug Authority to conduct water quality testing during the 3</w:t>
            </w:r>
            <w:r w:rsidRPr="00C0207F">
              <w:rPr>
                <w:rStyle w:val="InstructionsPMCar"/>
                <w:color w:val="auto"/>
                <w:sz w:val="18"/>
                <w:szCs w:val="18"/>
                <w:vertAlign w:val="superscript"/>
                <w:lang w:val="en-GB"/>
              </w:rPr>
              <w:t>rd</w:t>
            </w:r>
            <w:r w:rsidRPr="00C0207F">
              <w:rPr>
                <w:rStyle w:val="InstructionsPMCar"/>
                <w:color w:val="auto"/>
                <w:sz w:val="18"/>
                <w:szCs w:val="18"/>
                <w:lang w:val="en-GB"/>
              </w:rPr>
              <w:t xml:space="preserve"> quarter of 2022. Project is also working with </w:t>
            </w:r>
            <w:r w:rsidR="000A4B2F" w:rsidRPr="00C0207F">
              <w:rPr>
                <w:rStyle w:val="InstructionsPMCar"/>
                <w:color w:val="auto"/>
                <w:sz w:val="18"/>
                <w:szCs w:val="18"/>
                <w:lang w:val="en-GB"/>
              </w:rPr>
              <w:t>Agricultural section of MFMRA on the training need.</w:t>
            </w:r>
          </w:p>
        </w:tc>
        <w:tc>
          <w:tcPr>
            <w:tcW w:w="1609" w:type="dxa"/>
            <w:tcBorders>
              <w:top w:val="single" w:sz="6" w:space="0" w:color="auto"/>
              <w:left w:val="single" w:sz="12" w:space="0" w:color="auto"/>
              <w:right w:val="single" w:sz="12" w:space="0" w:color="auto"/>
            </w:tcBorders>
            <w:shd w:val="clear" w:color="auto" w:fill="FFFFFF" w:themeFill="background1"/>
          </w:tcPr>
          <w:p w14:paraId="6366A5A2" w14:textId="74DE8A3F" w:rsidR="00076625" w:rsidRPr="00C0207F" w:rsidRDefault="00B23D81" w:rsidP="00736696">
            <w:pPr>
              <w:pStyle w:val="InstructionsPM"/>
              <w:rPr>
                <w:i w:val="0"/>
                <w:color w:val="auto"/>
                <w:sz w:val="18"/>
                <w:szCs w:val="18"/>
              </w:rPr>
            </w:pPr>
            <w:r w:rsidRPr="00C0207F">
              <w:rPr>
                <w:rStyle w:val="InstructionsPMCar"/>
                <w:i/>
                <w:iCs/>
                <w:color w:val="auto"/>
                <w:sz w:val="18"/>
                <w:szCs w:val="18"/>
                <w:lang w:val="en-GB"/>
              </w:rPr>
              <w:t>S</w:t>
            </w:r>
          </w:p>
        </w:tc>
      </w:tr>
      <w:tr w:rsidR="00076625" w:rsidRPr="00C0207F" w14:paraId="2A12AEAE" w14:textId="77777777" w:rsidTr="00EB10E9">
        <w:trPr>
          <w:cantSplit/>
          <w:trHeight w:val="50"/>
        </w:trPr>
        <w:tc>
          <w:tcPr>
            <w:tcW w:w="2160" w:type="dxa"/>
            <w:vMerge/>
            <w:tcBorders>
              <w:left w:val="single" w:sz="12" w:space="0" w:color="auto"/>
              <w:right w:val="single" w:sz="12" w:space="0" w:color="auto"/>
            </w:tcBorders>
          </w:tcPr>
          <w:p w14:paraId="6BBDA316" w14:textId="77777777" w:rsidR="00076625" w:rsidRPr="00C0207F" w:rsidRDefault="00076625" w:rsidP="00177385">
            <w:pPr>
              <w:rPr>
                <w:rFonts w:cs="Arial"/>
                <w:b/>
                <w:szCs w:val="18"/>
              </w:rPr>
            </w:pPr>
          </w:p>
        </w:tc>
        <w:tc>
          <w:tcPr>
            <w:tcW w:w="2340" w:type="dxa"/>
            <w:tcBorders>
              <w:top w:val="single" w:sz="6" w:space="0" w:color="auto"/>
              <w:left w:val="single" w:sz="12" w:space="0" w:color="auto"/>
              <w:bottom w:val="single" w:sz="6" w:space="0" w:color="auto"/>
              <w:right w:val="single" w:sz="12" w:space="0" w:color="auto"/>
            </w:tcBorders>
          </w:tcPr>
          <w:p w14:paraId="65267D33" w14:textId="423F4CCB" w:rsidR="00076625" w:rsidRPr="00C0207F" w:rsidRDefault="00076625" w:rsidP="00177385">
            <w:pPr>
              <w:rPr>
                <w:rFonts w:cs="Arial"/>
                <w:szCs w:val="18"/>
              </w:rPr>
            </w:pPr>
            <w:r w:rsidRPr="00C0207F">
              <w:rPr>
                <w:rFonts w:cs="Arial"/>
                <w:b/>
                <w:szCs w:val="18"/>
              </w:rPr>
              <w:t xml:space="preserve">Indicator 1.2.3: </w:t>
            </w:r>
            <w:r w:rsidRPr="00C0207F">
              <w:rPr>
                <w:rFonts w:cs="Arial"/>
                <w:szCs w:val="18"/>
              </w:rPr>
              <w:t xml:space="preserve">Percentage of households in targeted communities that have adopted codes of conduct for sustainable bait, </w:t>
            </w:r>
            <w:proofErr w:type="gramStart"/>
            <w:r w:rsidRPr="00C0207F">
              <w:rPr>
                <w:rFonts w:cs="Arial"/>
                <w:szCs w:val="18"/>
              </w:rPr>
              <w:t>reef</w:t>
            </w:r>
            <w:proofErr w:type="gramEnd"/>
            <w:r w:rsidRPr="00C0207F">
              <w:rPr>
                <w:rFonts w:cs="Arial"/>
                <w:szCs w:val="18"/>
              </w:rPr>
              <w:t xml:space="preserve"> and grouper fishing methods as a result of project activities</w:t>
            </w:r>
          </w:p>
        </w:tc>
        <w:tc>
          <w:tcPr>
            <w:tcW w:w="1350" w:type="dxa"/>
            <w:tcBorders>
              <w:top w:val="single" w:sz="6" w:space="0" w:color="auto"/>
              <w:left w:val="single" w:sz="12" w:space="0" w:color="auto"/>
              <w:bottom w:val="single" w:sz="6" w:space="0" w:color="auto"/>
              <w:right w:val="single" w:sz="12" w:space="0" w:color="auto"/>
            </w:tcBorders>
          </w:tcPr>
          <w:p w14:paraId="109DF143" w14:textId="065920E6" w:rsidR="00076625" w:rsidRPr="00C0207F" w:rsidRDefault="00076625" w:rsidP="00177385">
            <w:pPr>
              <w:rPr>
                <w:rFonts w:cs="Arial"/>
                <w:szCs w:val="18"/>
              </w:rPr>
            </w:pPr>
            <w:r w:rsidRPr="00C0207F">
              <w:rPr>
                <w:rFonts w:cs="Arial"/>
                <w:szCs w:val="18"/>
              </w:rPr>
              <w:t>0</w:t>
            </w:r>
          </w:p>
        </w:tc>
        <w:tc>
          <w:tcPr>
            <w:tcW w:w="1350" w:type="dxa"/>
            <w:tcBorders>
              <w:top w:val="single" w:sz="6" w:space="0" w:color="auto"/>
              <w:left w:val="single" w:sz="12" w:space="0" w:color="auto"/>
              <w:bottom w:val="single" w:sz="6" w:space="0" w:color="auto"/>
              <w:right w:val="single" w:sz="12" w:space="0" w:color="auto"/>
            </w:tcBorders>
          </w:tcPr>
          <w:p w14:paraId="5E5ABBDB" w14:textId="244FCA6F" w:rsidR="00076625" w:rsidRPr="00C0207F" w:rsidRDefault="00076625" w:rsidP="00177385">
            <w:pPr>
              <w:rPr>
                <w:rFonts w:cs="Arial"/>
                <w:szCs w:val="18"/>
              </w:rPr>
            </w:pPr>
            <w:r w:rsidRPr="00C0207F">
              <w:rPr>
                <w:rFonts w:cs="Arial"/>
                <w:szCs w:val="18"/>
              </w:rPr>
              <w:t>20%</w:t>
            </w:r>
          </w:p>
        </w:tc>
        <w:tc>
          <w:tcPr>
            <w:tcW w:w="1350" w:type="dxa"/>
            <w:tcBorders>
              <w:top w:val="single" w:sz="6" w:space="0" w:color="auto"/>
              <w:left w:val="single" w:sz="12" w:space="0" w:color="auto"/>
              <w:bottom w:val="single" w:sz="6" w:space="0" w:color="auto"/>
              <w:right w:val="single" w:sz="12" w:space="0" w:color="auto"/>
            </w:tcBorders>
          </w:tcPr>
          <w:p w14:paraId="4710353F" w14:textId="2415C49D" w:rsidR="00076625" w:rsidRPr="00C0207F" w:rsidRDefault="00076625" w:rsidP="00177385">
            <w:pPr>
              <w:rPr>
                <w:rFonts w:cs="Arial"/>
                <w:szCs w:val="18"/>
              </w:rPr>
            </w:pPr>
            <w:r w:rsidRPr="00C0207F">
              <w:rPr>
                <w:rFonts w:cs="Arial"/>
                <w:szCs w:val="18"/>
              </w:rPr>
              <w:t>&gt;50%</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53D78B33" w14:textId="337FF416" w:rsidR="00076625" w:rsidRPr="00C0207F" w:rsidRDefault="000A4B2F" w:rsidP="00177385">
            <w:pPr>
              <w:pStyle w:val="InstructionsPM"/>
              <w:rPr>
                <w:color w:val="auto"/>
                <w:sz w:val="18"/>
                <w:szCs w:val="18"/>
              </w:rPr>
            </w:pPr>
            <w:r w:rsidRPr="00C0207F">
              <w:rPr>
                <w:rStyle w:val="InstructionsPMCar"/>
                <w:color w:val="auto"/>
                <w:sz w:val="18"/>
                <w:szCs w:val="18"/>
                <w:lang w:val="en-GB"/>
              </w:rPr>
              <w:t xml:space="preserve">Project has conducted number of meetings with Ministry of Fisheries, Marine Resources and Agriculture to conduct capacity building support to fisheries communities an adaptation of sustainable fishing practices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0F041127" w14:textId="669386F9" w:rsidR="00076625" w:rsidRPr="00C0207F" w:rsidRDefault="000A4B2F" w:rsidP="00177385">
            <w:pPr>
              <w:pStyle w:val="InstructionsPM"/>
              <w:rPr>
                <w:i w:val="0"/>
                <w:color w:val="auto"/>
                <w:sz w:val="18"/>
                <w:szCs w:val="18"/>
              </w:rPr>
            </w:pPr>
            <w:r w:rsidRPr="00C0207F">
              <w:rPr>
                <w:rStyle w:val="InstructionsPMCar"/>
                <w:i/>
                <w:iCs/>
                <w:color w:val="auto"/>
                <w:sz w:val="18"/>
                <w:szCs w:val="18"/>
                <w:lang w:val="en-GB"/>
              </w:rPr>
              <w:t>MS</w:t>
            </w:r>
          </w:p>
        </w:tc>
      </w:tr>
      <w:tr w:rsidR="00076625" w:rsidRPr="00C0207F" w14:paraId="600BAD6D" w14:textId="77777777" w:rsidTr="00EB10E9">
        <w:trPr>
          <w:cantSplit/>
          <w:trHeight w:val="50"/>
        </w:trPr>
        <w:tc>
          <w:tcPr>
            <w:tcW w:w="2160" w:type="dxa"/>
            <w:vMerge/>
            <w:tcBorders>
              <w:left w:val="single" w:sz="12" w:space="0" w:color="auto"/>
              <w:bottom w:val="single" w:sz="12" w:space="0" w:color="auto"/>
              <w:right w:val="single" w:sz="12" w:space="0" w:color="auto"/>
            </w:tcBorders>
          </w:tcPr>
          <w:p w14:paraId="697D6857" w14:textId="77777777" w:rsidR="00076625" w:rsidRPr="00C0207F" w:rsidRDefault="00076625" w:rsidP="00076625">
            <w:pPr>
              <w:rPr>
                <w:rFonts w:cs="Arial"/>
                <w:b/>
                <w:szCs w:val="18"/>
              </w:rPr>
            </w:pPr>
          </w:p>
        </w:tc>
        <w:tc>
          <w:tcPr>
            <w:tcW w:w="2340" w:type="dxa"/>
            <w:tcBorders>
              <w:top w:val="single" w:sz="6" w:space="0" w:color="auto"/>
              <w:left w:val="single" w:sz="12" w:space="0" w:color="auto"/>
              <w:bottom w:val="single" w:sz="6" w:space="0" w:color="auto"/>
              <w:right w:val="single" w:sz="12" w:space="0" w:color="auto"/>
            </w:tcBorders>
          </w:tcPr>
          <w:p w14:paraId="494BD58A" w14:textId="77777777" w:rsidR="00076625" w:rsidRPr="00C0207F" w:rsidRDefault="00076625" w:rsidP="00076625">
            <w:pPr>
              <w:spacing w:after="200" w:line="276" w:lineRule="auto"/>
              <w:rPr>
                <w:rFonts w:cs="Arial"/>
                <w:szCs w:val="18"/>
              </w:rPr>
            </w:pPr>
            <w:r w:rsidRPr="00C0207F">
              <w:rPr>
                <w:rFonts w:cs="Arial"/>
                <w:b/>
                <w:szCs w:val="18"/>
              </w:rPr>
              <w:t xml:space="preserve">Indicator 1.2.4: </w:t>
            </w:r>
            <w:r w:rsidRPr="00C0207F">
              <w:rPr>
                <w:rFonts w:cs="Arial"/>
                <w:szCs w:val="18"/>
              </w:rPr>
              <w:t xml:space="preserve">Number of businesses adopting codes of conduct for sustainable practices in targeted sites and communities </w:t>
            </w:r>
            <w:proofErr w:type="gramStart"/>
            <w:r w:rsidRPr="00C0207F">
              <w:rPr>
                <w:rFonts w:cs="Arial"/>
                <w:szCs w:val="18"/>
              </w:rPr>
              <w:t>as a result of</w:t>
            </w:r>
            <w:proofErr w:type="gramEnd"/>
            <w:r w:rsidRPr="00C0207F">
              <w:rPr>
                <w:rFonts w:cs="Arial"/>
                <w:szCs w:val="18"/>
              </w:rPr>
              <w:t xml:space="preserve"> project activities: </w:t>
            </w:r>
          </w:p>
          <w:p w14:paraId="7D4BEB5E" w14:textId="77777777" w:rsidR="00076625" w:rsidRPr="00C0207F" w:rsidRDefault="00076625" w:rsidP="003B4E05">
            <w:pPr>
              <w:numPr>
                <w:ilvl w:val="0"/>
                <w:numId w:val="4"/>
              </w:numPr>
              <w:contextualSpacing/>
              <w:jc w:val="both"/>
              <w:rPr>
                <w:rFonts w:cs="Arial"/>
                <w:szCs w:val="18"/>
              </w:rPr>
            </w:pPr>
            <w:r w:rsidRPr="00C0207F">
              <w:rPr>
                <w:rFonts w:cs="Arial"/>
                <w:szCs w:val="18"/>
              </w:rPr>
              <w:t>Agriculture/Food</w:t>
            </w:r>
          </w:p>
          <w:p w14:paraId="1573F3B1" w14:textId="77777777" w:rsidR="00076625" w:rsidRPr="00C0207F" w:rsidRDefault="00076625" w:rsidP="003B4E05">
            <w:pPr>
              <w:numPr>
                <w:ilvl w:val="0"/>
                <w:numId w:val="4"/>
              </w:numPr>
              <w:contextualSpacing/>
              <w:jc w:val="both"/>
              <w:rPr>
                <w:rFonts w:cs="Arial"/>
                <w:szCs w:val="18"/>
              </w:rPr>
            </w:pPr>
            <w:r w:rsidRPr="00C0207F">
              <w:rPr>
                <w:rFonts w:cs="Arial"/>
                <w:szCs w:val="18"/>
              </w:rPr>
              <w:t>Tourism</w:t>
            </w:r>
          </w:p>
          <w:p w14:paraId="0B18CDEA" w14:textId="2E94970F" w:rsidR="00076625" w:rsidRPr="00C0207F" w:rsidRDefault="00076625" w:rsidP="003B4E05">
            <w:pPr>
              <w:numPr>
                <w:ilvl w:val="0"/>
                <w:numId w:val="4"/>
              </w:numPr>
              <w:contextualSpacing/>
              <w:jc w:val="both"/>
              <w:rPr>
                <w:rFonts w:cs="Arial"/>
                <w:szCs w:val="18"/>
              </w:rPr>
            </w:pPr>
            <w:r w:rsidRPr="00C0207F">
              <w:rPr>
                <w:rFonts w:cs="Arial"/>
                <w:szCs w:val="18"/>
              </w:rPr>
              <w:t>Construction</w:t>
            </w:r>
          </w:p>
        </w:tc>
        <w:tc>
          <w:tcPr>
            <w:tcW w:w="1350" w:type="dxa"/>
            <w:tcBorders>
              <w:top w:val="single" w:sz="6" w:space="0" w:color="auto"/>
              <w:left w:val="single" w:sz="12" w:space="0" w:color="auto"/>
              <w:bottom w:val="single" w:sz="6" w:space="0" w:color="auto"/>
              <w:right w:val="single" w:sz="12" w:space="0" w:color="auto"/>
            </w:tcBorders>
          </w:tcPr>
          <w:p w14:paraId="7E06C9EC" w14:textId="77777777" w:rsidR="00076625" w:rsidRPr="00C0207F" w:rsidRDefault="00076625" w:rsidP="00076625">
            <w:pPr>
              <w:spacing w:after="200" w:line="276" w:lineRule="auto"/>
              <w:rPr>
                <w:rFonts w:cs="Arial"/>
                <w:szCs w:val="18"/>
              </w:rPr>
            </w:pPr>
            <w:r w:rsidRPr="00C0207F">
              <w:rPr>
                <w:rFonts w:cs="Arial"/>
                <w:szCs w:val="18"/>
              </w:rPr>
              <w:t>a)</w:t>
            </w:r>
            <w:r w:rsidRPr="00C0207F">
              <w:rPr>
                <w:rFonts w:cs="Arial"/>
                <w:szCs w:val="18"/>
              </w:rPr>
              <w:tab/>
              <w:t>0</w:t>
            </w:r>
          </w:p>
          <w:p w14:paraId="657D5D3D" w14:textId="77777777" w:rsidR="00076625" w:rsidRPr="00C0207F" w:rsidRDefault="00076625" w:rsidP="00076625">
            <w:pPr>
              <w:spacing w:after="200" w:line="276" w:lineRule="auto"/>
              <w:rPr>
                <w:rFonts w:cs="Arial"/>
                <w:szCs w:val="18"/>
              </w:rPr>
            </w:pPr>
            <w:r w:rsidRPr="00C0207F">
              <w:rPr>
                <w:rFonts w:cs="Arial"/>
                <w:szCs w:val="18"/>
              </w:rPr>
              <w:t>b)</w:t>
            </w:r>
            <w:r w:rsidRPr="00C0207F">
              <w:rPr>
                <w:rFonts w:cs="Arial"/>
                <w:szCs w:val="18"/>
              </w:rPr>
              <w:tab/>
              <w:t>0</w:t>
            </w:r>
          </w:p>
          <w:p w14:paraId="51A04A98" w14:textId="156EECC4" w:rsidR="00076625" w:rsidRPr="00C0207F" w:rsidRDefault="00076625" w:rsidP="00076625">
            <w:pPr>
              <w:rPr>
                <w:rFonts w:cs="Arial"/>
                <w:szCs w:val="18"/>
              </w:rPr>
            </w:pPr>
            <w:r w:rsidRPr="00C0207F">
              <w:rPr>
                <w:rFonts w:cs="Arial"/>
                <w:szCs w:val="18"/>
              </w:rPr>
              <w:t>c)</w:t>
            </w:r>
            <w:r w:rsidRPr="00C0207F">
              <w:rPr>
                <w:rFonts w:cs="Arial"/>
                <w:szCs w:val="18"/>
              </w:rPr>
              <w:tab/>
              <w:t>0</w:t>
            </w:r>
          </w:p>
        </w:tc>
        <w:tc>
          <w:tcPr>
            <w:tcW w:w="1350" w:type="dxa"/>
            <w:tcBorders>
              <w:top w:val="single" w:sz="6" w:space="0" w:color="auto"/>
              <w:left w:val="single" w:sz="12" w:space="0" w:color="auto"/>
              <w:bottom w:val="single" w:sz="6" w:space="0" w:color="auto"/>
              <w:right w:val="single" w:sz="12" w:space="0" w:color="auto"/>
            </w:tcBorders>
          </w:tcPr>
          <w:p w14:paraId="5B7DDB7E" w14:textId="77777777" w:rsidR="00076625" w:rsidRPr="00C0207F" w:rsidRDefault="00076625" w:rsidP="003B4E05">
            <w:pPr>
              <w:numPr>
                <w:ilvl w:val="0"/>
                <w:numId w:val="5"/>
              </w:numPr>
              <w:contextualSpacing/>
              <w:jc w:val="both"/>
              <w:rPr>
                <w:rFonts w:cs="Arial"/>
                <w:szCs w:val="18"/>
              </w:rPr>
            </w:pPr>
            <w:r w:rsidRPr="00C0207F">
              <w:rPr>
                <w:rFonts w:cs="Arial"/>
                <w:szCs w:val="18"/>
              </w:rPr>
              <w:t>1</w:t>
            </w:r>
          </w:p>
          <w:p w14:paraId="6A232883" w14:textId="77777777" w:rsidR="00076625" w:rsidRPr="00C0207F" w:rsidRDefault="00076625" w:rsidP="003B4E05">
            <w:pPr>
              <w:numPr>
                <w:ilvl w:val="0"/>
                <w:numId w:val="5"/>
              </w:numPr>
              <w:contextualSpacing/>
              <w:jc w:val="both"/>
              <w:rPr>
                <w:rFonts w:cs="Arial"/>
                <w:szCs w:val="18"/>
              </w:rPr>
            </w:pPr>
            <w:r w:rsidRPr="00C0207F">
              <w:rPr>
                <w:rFonts w:cs="Arial"/>
                <w:szCs w:val="18"/>
              </w:rPr>
              <w:t>1</w:t>
            </w:r>
          </w:p>
          <w:p w14:paraId="0D5A9917" w14:textId="1D0F2C4C" w:rsidR="00076625" w:rsidRPr="00C0207F" w:rsidRDefault="00076625" w:rsidP="003B4E05">
            <w:pPr>
              <w:numPr>
                <w:ilvl w:val="0"/>
                <w:numId w:val="5"/>
              </w:numPr>
              <w:contextualSpacing/>
              <w:jc w:val="both"/>
              <w:rPr>
                <w:rFonts w:cs="Arial"/>
                <w:szCs w:val="18"/>
              </w:rPr>
            </w:pPr>
            <w:r w:rsidRPr="00C0207F">
              <w:rPr>
                <w:rFonts w:cs="Arial"/>
                <w:szCs w:val="18"/>
              </w:rPr>
              <w:t>1</w:t>
            </w:r>
          </w:p>
        </w:tc>
        <w:tc>
          <w:tcPr>
            <w:tcW w:w="1350" w:type="dxa"/>
            <w:tcBorders>
              <w:top w:val="single" w:sz="6" w:space="0" w:color="auto"/>
              <w:left w:val="single" w:sz="12" w:space="0" w:color="auto"/>
              <w:bottom w:val="single" w:sz="6" w:space="0" w:color="auto"/>
              <w:right w:val="single" w:sz="12" w:space="0" w:color="auto"/>
            </w:tcBorders>
          </w:tcPr>
          <w:p w14:paraId="1E7DC7AD" w14:textId="77777777" w:rsidR="00076625" w:rsidRPr="00C0207F" w:rsidRDefault="00076625" w:rsidP="003B4E05">
            <w:pPr>
              <w:numPr>
                <w:ilvl w:val="0"/>
                <w:numId w:val="6"/>
              </w:numPr>
              <w:contextualSpacing/>
              <w:jc w:val="both"/>
              <w:rPr>
                <w:rFonts w:cs="Arial"/>
                <w:szCs w:val="18"/>
              </w:rPr>
            </w:pPr>
            <w:r w:rsidRPr="00C0207F">
              <w:rPr>
                <w:rFonts w:cs="Arial"/>
                <w:szCs w:val="18"/>
              </w:rPr>
              <w:t>3</w:t>
            </w:r>
          </w:p>
          <w:p w14:paraId="57E4BE2D" w14:textId="77777777" w:rsidR="00076625" w:rsidRPr="00C0207F" w:rsidRDefault="00076625" w:rsidP="003B4E05">
            <w:pPr>
              <w:numPr>
                <w:ilvl w:val="0"/>
                <w:numId w:val="6"/>
              </w:numPr>
              <w:contextualSpacing/>
              <w:jc w:val="both"/>
              <w:rPr>
                <w:rFonts w:cs="Arial"/>
                <w:szCs w:val="18"/>
              </w:rPr>
            </w:pPr>
            <w:r w:rsidRPr="00C0207F">
              <w:rPr>
                <w:rFonts w:cs="Arial"/>
                <w:szCs w:val="18"/>
              </w:rPr>
              <w:t>3</w:t>
            </w:r>
          </w:p>
          <w:p w14:paraId="67AFC219" w14:textId="54D0589F" w:rsidR="00076625" w:rsidRPr="00C0207F" w:rsidRDefault="00076625" w:rsidP="003B4E05">
            <w:pPr>
              <w:numPr>
                <w:ilvl w:val="0"/>
                <w:numId w:val="6"/>
              </w:numPr>
              <w:contextualSpacing/>
              <w:jc w:val="both"/>
              <w:rPr>
                <w:rFonts w:cs="Arial"/>
                <w:szCs w:val="18"/>
              </w:rPr>
            </w:pPr>
            <w:r w:rsidRPr="00C0207F">
              <w:rPr>
                <w:rFonts w:cs="Arial"/>
                <w:szCs w:val="18"/>
              </w:rPr>
              <w:t>3</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21C89769" w14:textId="170EDD40" w:rsidR="00076625" w:rsidRPr="00C0207F" w:rsidRDefault="000A4B2F" w:rsidP="00076625">
            <w:pPr>
              <w:pStyle w:val="InstructionsPM"/>
              <w:rPr>
                <w:rStyle w:val="InstructionsPMCar"/>
                <w:color w:val="auto"/>
                <w:sz w:val="18"/>
                <w:szCs w:val="18"/>
                <w:lang w:val="en-GB"/>
              </w:rPr>
            </w:pPr>
            <w:r w:rsidRPr="00C0207F">
              <w:rPr>
                <w:rStyle w:val="InstructionsPMCar"/>
                <w:color w:val="auto"/>
                <w:sz w:val="18"/>
                <w:szCs w:val="18"/>
                <w:lang w:val="en-GB"/>
              </w:rPr>
              <w:t>A TOR is developed to hire Sustainable development Consultant to conduct training and awareness on sustainable tourism and cons</w:t>
            </w:r>
            <w:r w:rsidR="00417F4A" w:rsidRPr="00C0207F">
              <w:rPr>
                <w:rStyle w:val="InstructionsPMCar"/>
                <w:color w:val="auto"/>
                <w:sz w:val="18"/>
                <w:szCs w:val="18"/>
                <w:lang w:val="en-GB"/>
              </w:rPr>
              <w:t>truction</w:t>
            </w:r>
            <w:r w:rsidRPr="00C0207F">
              <w:rPr>
                <w:rStyle w:val="InstructionsPMCar"/>
                <w:color w:val="auto"/>
                <w:sz w:val="18"/>
                <w:szCs w:val="18"/>
                <w:lang w:val="en-GB"/>
              </w:rPr>
              <w:t xml:space="preserve"> practices to adopt codes of conduct in these sectors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w:t>
            </w:r>
            <w:r w:rsidR="000D4B8D" w:rsidRPr="00C0207F">
              <w:rPr>
                <w:rStyle w:val="InstructionsPMCar"/>
                <w:color w:val="auto"/>
                <w:sz w:val="18"/>
                <w:szCs w:val="18"/>
                <w:lang w:val="en-GB"/>
              </w:rPr>
              <w:t xml:space="preserve"> The project is also working on identification of issues, places and identify &amp; engage with corporate actors, to be targeted for sustainable business practices to reduce impacts to the Atoll. </w:t>
            </w:r>
          </w:p>
          <w:p w14:paraId="73E3E7D2" w14:textId="77777777" w:rsidR="000E5356" w:rsidRPr="00C0207F" w:rsidRDefault="000E5356" w:rsidP="00076625">
            <w:pPr>
              <w:pStyle w:val="InstructionsPM"/>
              <w:rPr>
                <w:rStyle w:val="InstructionsPMCar"/>
                <w:color w:val="auto"/>
                <w:sz w:val="18"/>
                <w:szCs w:val="18"/>
                <w:lang w:val="en-GB"/>
              </w:rPr>
            </w:pPr>
          </w:p>
          <w:p w14:paraId="5CB62281" w14:textId="7C1FAD2D" w:rsidR="000E5356" w:rsidRPr="00C0207F" w:rsidRDefault="000E5356" w:rsidP="00076625">
            <w:pPr>
              <w:pStyle w:val="InstructionsPM"/>
              <w:rPr>
                <w:rStyle w:val="InstructionsPMCar"/>
                <w:color w:val="auto"/>
                <w:sz w:val="18"/>
                <w:szCs w:val="18"/>
                <w:lang w:val="en-GB"/>
              </w:rPr>
            </w:pPr>
            <w:r w:rsidRPr="00C0207F">
              <w:rPr>
                <w:rStyle w:val="InstructionsPMCar"/>
                <w:color w:val="auto"/>
                <w:sz w:val="18"/>
                <w:szCs w:val="18"/>
                <w:lang w:val="en-GB"/>
              </w:rPr>
              <w:t>Project with the coordination from Agriculture department of MFMRA are in the process of capacity bu</w:t>
            </w:r>
            <w:r w:rsidR="006D423B" w:rsidRPr="00C0207F">
              <w:rPr>
                <w:rStyle w:val="InstructionsPMCar"/>
                <w:color w:val="auto"/>
                <w:sz w:val="18"/>
                <w:szCs w:val="18"/>
                <w:lang w:val="en-GB"/>
              </w:rPr>
              <w:t>il</w:t>
            </w:r>
            <w:r w:rsidRPr="00C0207F">
              <w:rPr>
                <w:rStyle w:val="InstructionsPMCar"/>
                <w:color w:val="auto"/>
                <w:sz w:val="18"/>
                <w:szCs w:val="18"/>
                <w:lang w:val="en-GB"/>
              </w:rPr>
              <w:t>din</w:t>
            </w:r>
            <w:r w:rsidR="006D423B" w:rsidRPr="00C0207F">
              <w:rPr>
                <w:rStyle w:val="InstructionsPMCar"/>
                <w:color w:val="auto"/>
                <w:sz w:val="18"/>
                <w:szCs w:val="18"/>
                <w:lang w:val="en-GB"/>
              </w:rPr>
              <w:t>g</w:t>
            </w:r>
            <w:r w:rsidRPr="00C0207F">
              <w:rPr>
                <w:rStyle w:val="InstructionsPMCar"/>
                <w:color w:val="auto"/>
                <w:sz w:val="18"/>
                <w:szCs w:val="18"/>
                <w:lang w:val="en-GB"/>
              </w:rPr>
              <w:t xml:space="preserve"> development of </w:t>
            </w:r>
            <w:r w:rsidR="000D4B8D" w:rsidRPr="00C0207F">
              <w:rPr>
                <w:rStyle w:val="InstructionsPMCar"/>
                <w:color w:val="auto"/>
                <w:sz w:val="18"/>
                <w:szCs w:val="18"/>
                <w:lang w:val="en-GB"/>
              </w:rPr>
              <w:t xml:space="preserve">communities on sustainable </w:t>
            </w:r>
            <w:r w:rsidR="006D423B" w:rsidRPr="00C0207F">
              <w:rPr>
                <w:rStyle w:val="InstructionsPMCar"/>
                <w:color w:val="auto"/>
                <w:sz w:val="18"/>
                <w:szCs w:val="18"/>
                <w:lang w:val="en-GB"/>
              </w:rPr>
              <w:t>agricultural</w:t>
            </w:r>
            <w:r w:rsidRPr="00C0207F">
              <w:rPr>
                <w:rStyle w:val="InstructionsPMCar"/>
                <w:color w:val="auto"/>
                <w:sz w:val="18"/>
                <w:szCs w:val="18"/>
                <w:lang w:val="en-GB"/>
              </w:rPr>
              <w:t xml:space="preserve"> </w:t>
            </w:r>
            <w:r w:rsidR="000D4B8D" w:rsidRPr="00C0207F">
              <w:rPr>
                <w:rStyle w:val="InstructionsPMCar"/>
                <w:color w:val="auto"/>
                <w:sz w:val="18"/>
                <w:szCs w:val="18"/>
                <w:lang w:val="en-GB"/>
              </w:rPr>
              <w:t xml:space="preserve">practises on the </w:t>
            </w:r>
            <w:r w:rsidRPr="00C0207F">
              <w:rPr>
                <w:rStyle w:val="InstructionsPMCar"/>
                <w:color w:val="auto"/>
                <w:sz w:val="18"/>
                <w:szCs w:val="18"/>
                <w:lang w:val="en-GB"/>
              </w:rPr>
              <w:t xml:space="preserve">islands </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52569E81" w14:textId="46FD8F3E" w:rsidR="00076625" w:rsidRPr="00C0207F" w:rsidRDefault="000A4B2F"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S</w:t>
            </w:r>
          </w:p>
        </w:tc>
      </w:tr>
      <w:tr w:rsidR="00076625" w:rsidRPr="00C0207F" w14:paraId="5C0DCD14" w14:textId="77777777" w:rsidTr="00EB10E9">
        <w:trPr>
          <w:cantSplit/>
          <w:trHeight w:val="50"/>
        </w:trPr>
        <w:tc>
          <w:tcPr>
            <w:tcW w:w="2160" w:type="dxa"/>
            <w:vMerge w:val="restart"/>
            <w:tcBorders>
              <w:left w:val="single" w:sz="12" w:space="0" w:color="auto"/>
              <w:right w:val="single" w:sz="12" w:space="0" w:color="auto"/>
            </w:tcBorders>
          </w:tcPr>
          <w:p w14:paraId="49F296AF" w14:textId="344326F7" w:rsidR="00076625" w:rsidRPr="00C0207F" w:rsidRDefault="00076625" w:rsidP="00076625">
            <w:pPr>
              <w:rPr>
                <w:rFonts w:cs="Arial"/>
                <w:b/>
                <w:szCs w:val="18"/>
              </w:rPr>
            </w:pPr>
            <w:r w:rsidRPr="00C0207F">
              <w:rPr>
                <w:rFonts w:cs="Arial"/>
                <w:b/>
                <w:szCs w:val="18"/>
              </w:rPr>
              <w:t xml:space="preserve">Outcome 2.1:  </w:t>
            </w:r>
            <w:r w:rsidRPr="00C0207F">
              <w:rPr>
                <w:rFonts w:cs="Arial"/>
                <w:szCs w:val="18"/>
              </w:rPr>
              <w:t xml:space="preserve"> </w:t>
            </w:r>
            <w:r w:rsidRPr="00C0207F">
              <w:rPr>
                <w:rFonts w:cs="Arial"/>
                <w:b/>
                <w:bCs/>
                <w:szCs w:val="18"/>
              </w:rPr>
              <w:t xml:space="preserve">Increased understanding of the values and dependencies on marine natural capital and biodiversity supports improved livelihoods and sustainable development on </w:t>
            </w:r>
            <w:proofErr w:type="spellStart"/>
            <w:r w:rsidRPr="00C0207F">
              <w:rPr>
                <w:rFonts w:cs="Arial"/>
                <w:b/>
                <w:bCs/>
                <w:szCs w:val="18"/>
              </w:rPr>
              <w:t>Laamu</w:t>
            </w:r>
            <w:proofErr w:type="spellEnd"/>
            <w:r w:rsidRPr="00C0207F">
              <w:rPr>
                <w:rFonts w:cs="Arial"/>
                <w:b/>
                <w:bCs/>
                <w:szCs w:val="18"/>
              </w:rPr>
              <w:t xml:space="preserve"> Atoll and nationally</w:t>
            </w:r>
          </w:p>
        </w:tc>
        <w:tc>
          <w:tcPr>
            <w:tcW w:w="2340" w:type="dxa"/>
            <w:tcBorders>
              <w:top w:val="single" w:sz="6" w:space="0" w:color="auto"/>
              <w:left w:val="single" w:sz="12" w:space="0" w:color="auto"/>
              <w:bottom w:val="single" w:sz="6" w:space="0" w:color="auto"/>
              <w:right w:val="single" w:sz="12" w:space="0" w:color="auto"/>
            </w:tcBorders>
          </w:tcPr>
          <w:p w14:paraId="7A8B8A5E" w14:textId="151043D6" w:rsidR="00076625" w:rsidRPr="00C0207F" w:rsidRDefault="00076625" w:rsidP="00076625">
            <w:pPr>
              <w:spacing w:after="200" w:line="276" w:lineRule="auto"/>
              <w:rPr>
                <w:rFonts w:cs="Arial"/>
                <w:b/>
                <w:szCs w:val="18"/>
              </w:rPr>
            </w:pPr>
            <w:r w:rsidRPr="00C0207F">
              <w:rPr>
                <w:rFonts w:cs="Arial"/>
                <w:b/>
                <w:szCs w:val="18"/>
              </w:rPr>
              <w:t xml:space="preserve">Indicator 2.1.1: </w:t>
            </w:r>
            <w:r w:rsidRPr="00C0207F">
              <w:rPr>
                <w:rFonts w:cs="Arial"/>
                <w:bCs/>
                <w:iCs/>
                <w:szCs w:val="18"/>
              </w:rPr>
              <w:t xml:space="preserve">Increased knowledge and awareness levels of targeted sector industries, civil </w:t>
            </w:r>
            <w:proofErr w:type="gramStart"/>
            <w:r w:rsidRPr="00C0207F">
              <w:rPr>
                <w:rFonts w:cs="Arial"/>
                <w:bCs/>
                <w:iCs/>
                <w:szCs w:val="18"/>
              </w:rPr>
              <w:t>society</w:t>
            </w:r>
            <w:proofErr w:type="gramEnd"/>
            <w:r w:rsidRPr="00C0207F">
              <w:rPr>
                <w:rFonts w:cs="Arial"/>
                <w:bCs/>
                <w:iCs/>
                <w:szCs w:val="18"/>
              </w:rPr>
              <w:t xml:space="preserve"> and government on coastal and marine NC values</w:t>
            </w:r>
            <w:r w:rsidRPr="00C0207F">
              <w:rPr>
                <w:rFonts w:cs="Arial"/>
                <w:bCs/>
                <w:iCs/>
                <w:szCs w:val="18"/>
                <w:vertAlign w:val="superscript"/>
              </w:rPr>
              <w:footnoteReference w:id="5"/>
            </w:r>
            <w:r w:rsidRPr="00C0207F">
              <w:rPr>
                <w:rFonts w:cs="Arial"/>
                <w:bCs/>
                <w:iCs/>
                <w:szCs w:val="18"/>
              </w:rPr>
              <w:t xml:space="preserve"> and dependencies</w:t>
            </w:r>
          </w:p>
        </w:tc>
        <w:tc>
          <w:tcPr>
            <w:tcW w:w="1350" w:type="dxa"/>
            <w:tcBorders>
              <w:top w:val="single" w:sz="6" w:space="0" w:color="auto"/>
              <w:left w:val="single" w:sz="12" w:space="0" w:color="auto"/>
              <w:bottom w:val="single" w:sz="6" w:space="0" w:color="auto"/>
              <w:right w:val="single" w:sz="12" w:space="0" w:color="auto"/>
            </w:tcBorders>
          </w:tcPr>
          <w:p w14:paraId="56482D56" w14:textId="2EB73553" w:rsidR="00076625" w:rsidRPr="00C0207F" w:rsidRDefault="00076625" w:rsidP="00076625">
            <w:pPr>
              <w:spacing w:after="200" w:line="276" w:lineRule="auto"/>
              <w:rPr>
                <w:rFonts w:cs="Arial"/>
                <w:szCs w:val="18"/>
              </w:rPr>
            </w:pPr>
            <w:r w:rsidRPr="00C0207F">
              <w:rPr>
                <w:rFonts w:cs="Arial"/>
                <w:szCs w:val="18"/>
              </w:rPr>
              <w:t>Baseline KAP Scores for targeted groups to be determined in Year 1, disaggregated by group</w:t>
            </w:r>
          </w:p>
        </w:tc>
        <w:tc>
          <w:tcPr>
            <w:tcW w:w="1350" w:type="dxa"/>
            <w:tcBorders>
              <w:top w:val="single" w:sz="6" w:space="0" w:color="auto"/>
              <w:left w:val="single" w:sz="12" w:space="0" w:color="auto"/>
              <w:bottom w:val="single" w:sz="6" w:space="0" w:color="auto"/>
              <w:right w:val="single" w:sz="12" w:space="0" w:color="auto"/>
            </w:tcBorders>
          </w:tcPr>
          <w:p w14:paraId="2A001961" w14:textId="45857B68" w:rsidR="00076625" w:rsidRPr="00C0207F" w:rsidRDefault="00076625" w:rsidP="00076625">
            <w:pPr>
              <w:contextualSpacing/>
              <w:jc w:val="both"/>
              <w:rPr>
                <w:rFonts w:cs="Arial"/>
                <w:szCs w:val="18"/>
              </w:rPr>
            </w:pPr>
            <w:r w:rsidRPr="00C0207F">
              <w:rPr>
                <w:rFonts w:cs="Arial"/>
                <w:szCs w:val="18"/>
              </w:rPr>
              <w:t>-</w:t>
            </w:r>
          </w:p>
        </w:tc>
        <w:tc>
          <w:tcPr>
            <w:tcW w:w="1350" w:type="dxa"/>
            <w:tcBorders>
              <w:top w:val="single" w:sz="6" w:space="0" w:color="auto"/>
              <w:left w:val="single" w:sz="12" w:space="0" w:color="auto"/>
              <w:bottom w:val="single" w:sz="6" w:space="0" w:color="auto"/>
              <w:right w:val="single" w:sz="12" w:space="0" w:color="auto"/>
            </w:tcBorders>
          </w:tcPr>
          <w:p w14:paraId="60DA6F9C" w14:textId="2CDC1ED9" w:rsidR="00076625" w:rsidRPr="00C0207F" w:rsidRDefault="00076625" w:rsidP="00076625">
            <w:pPr>
              <w:contextualSpacing/>
              <w:jc w:val="both"/>
              <w:rPr>
                <w:rFonts w:cs="Arial"/>
                <w:szCs w:val="18"/>
              </w:rPr>
            </w:pPr>
            <w:r w:rsidRPr="00C0207F">
              <w:rPr>
                <w:rFonts w:cs="Arial"/>
                <w:szCs w:val="18"/>
              </w:rPr>
              <w:t>80% increase over baseline scores, (target audiences including &gt;35% women &amp; 20% youth)</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6DFC0607" w14:textId="52721743" w:rsidR="00C94DA7" w:rsidRPr="00C0207F" w:rsidRDefault="000A4B2F" w:rsidP="00EB13AF">
            <w:pPr>
              <w:pStyle w:val="paragraph"/>
              <w:spacing w:before="0" w:beforeAutospacing="0" w:after="0" w:afterAutospacing="0"/>
              <w:textAlignment w:val="baseline"/>
              <w:rPr>
                <w:rFonts w:ascii="Arial" w:hAnsi="Arial" w:cs="Arial"/>
                <w:sz w:val="18"/>
                <w:szCs w:val="18"/>
              </w:rPr>
            </w:pPr>
            <w:r w:rsidRPr="00C0207F">
              <w:rPr>
                <w:rStyle w:val="InstructionsPMCar"/>
                <w:i w:val="0"/>
                <w:iCs w:val="0"/>
                <w:color w:val="auto"/>
                <w:sz w:val="18"/>
                <w:szCs w:val="18"/>
                <w:lang w:val="en-GB"/>
              </w:rPr>
              <w:t>KAP survey is conducted</w:t>
            </w:r>
            <w:r w:rsidR="00C94DA7" w:rsidRPr="00C0207F">
              <w:rPr>
                <w:rStyle w:val="InstructionsPMCar"/>
                <w:i w:val="0"/>
                <w:iCs w:val="0"/>
                <w:color w:val="auto"/>
                <w:sz w:val="18"/>
                <w:szCs w:val="18"/>
                <w:lang w:val="en-GB"/>
              </w:rPr>
              <w:t xml:space="preserve"> to</w:t>
            </w:r>
            <w:r w:rsidRPr="00C0207F">
              <w:rPr>
                <w:rStyle w:val="InstructionsPMCar"/>
                <w:i w:val="0"/>
                <w:iCs w:val="0"/>
                <w:color w:val="auto"/>
                <w:sz w:val="18"/>
                <w:szCs w:val="18"/>
                <w:lang w:val="en-GB"/>
              </w:rPr>
              <w:t xml:space="preserve"> </w:t>
            </w:r>
            <w:r w:rsidR="00C94DA7" w:rsidRPr="00C0207F">
              <w:rPr>
                <w:rStyle w:val="normaltextrun"/>
                <w:rFonts w:ascii="Arial" w:eastAsiaTheme="majorEastAsia" w:hAnsi="Arial" w:cs="Arial"/>
                <w:sz w:val="18"/>
                <w:szCs w:val="18"/>
              </w:rPr>
              <w:t xml:space="preserve">establish a baseline of the current understanding of environmental knowledge and resource usage and conservation practices in the targeted island communities so that appropriate strategies can be formulated towards the project goals. </w:t>
            </w:r>
          </w:p>
          <w:p w14:paraId="7880241D" w14:textId="77777777" w:rsidR="00C94DA7" w:rsidRPr="00C0207F" w:rsidRDefault="00C94DA7" w:rsidP="00C94DA7">
            <w:pPr>
              <w:rPr>
                <w:rFonts w:cs="Arial"/>
                <w:szCs w:val="18"/>
              </w:rPr>
            </w:pPr>
          </w:p>
          <w:p w14:paraId="36F8978D" w14:textId="6C5402CB" w:rsidR="00076625" w:rsidRPr="00C0207F" w:rsidRDefault="00076625" w:rsidP="00076625">
            <w:pPr>
              <w:pStyle w:val="InstructionsPM"/>
              <w:rPr>
                <w:rStyle w:val="InstructionsPMCar"/>
                <w:i/>
                <w:iCs/>
                <w:color w:val="auto"/>
                <w:sz w:val="18"/>
                <w:szCs w:val="18"/>
                <w:lang w:val="en-GB"/>
              </w:rPr>
            </w:pP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79DADAEE" w14:textId="39626A2B" w:rsidR="00076625" w:rsidRPr="00C0207F" w:rsidRDefault="00002824"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H</w:t>
            </w:r>
            <w:r w:rsidR="000A4B2F" w:rsidRPr="00C0207F">
              <w:rPr>
                <w:rStyle w:val="InstructionsPMCar"/>
                <w:i/>
                <w:iCs/>
                <w:color w:val="auto"/>
                <w:sz w:val="18"/>
                <w:szCs w:val="18"/>
                <w:lang w:val="en-GB"/>
              </w:rPr>
              <w:t>S</w:t>
            </w:r>
          </w:p>
        </w:tc>
      </w:tr>
      <w:tr w:rsidR="00076625" w:rsidRPr="00C0207F" w14:paraId="0A307817" w14:textId="77777777" w:rsidTr="00EB10E9">
        <w:trPr>
          <w:cantSplit/>
          <w:trHeight w:val="50"/>
        </w:trPr>
        <w:tc>
          <w:tcPr>
            <w:tcW w:w="2160" w:type="dxa"/>
            <w:vMerge/>
            <w:tcBorders>
              <w:left w:val="single" w:sz="12" w:space="0" w:color="auto"/>
              <w:bottom w:val="single" w:sz="12" w:space="0" w:color="auto"/>
              <w:right w:val="single" w:sz="12" w:space="0" w:color="auto"/>
            </w:tcBorders>
          </w:tcPr>
          <w:p w14:paraId="7BF449B4" w14:textId="77777777" w:rsidR="00076625" w:rsidRPr="00C0207F" w:rsidRDefault="00076625" w:rsidP="00076625">
            <w:pPr>
              <w:rPr>
                <w:rFonts w:cs="Arial"/>
                <w:b/>
                <w:szCs w:val="18"/>
              </w:rPr>
            </w:pPr>
          </w:p>
        </w:tc>
        <w:tc>
          <w:tcPr>
            <w:tcW w:w="2340" w:type="dxa"/>
            <w:tcBorders>
              <w:top w:val="single" w:sz="6" w:space="0" w:color="auto"/>
              <w:left w:val="single" w:sz="12" w:space="0" w:color="auto"/>
              <w:bottom w:val="single" w:sz="6" w:space="0" w:color="auto"/>
              <w:right w:val="single" w:sz="12" w:space="0" w:color="auto"/>
            </w:tcBorders>
          </w:tcPr>
          <w:p w14:paraId="65BC65F1" w14:textId="25FAA861" w:rsidR="00076625" w:rsidRPr="00C0207F" w:rsidRDefault="00076625" w:rsidP="00076625">
            <w:pPr>
              <w:spacing w:after="200" w:line="276" w:lineRule="auto"/>
              <w:rPr>
                <w:rFonts w:cs="Arial"/>
                <w:b/>
                <w:szCs w:val="18"/>
              </w:rPr>
            </w:pPr>
            <w:r w:rsidRPr="00C0207F">
              <w:rPr>
                <w:rFonts w:cs="Arial"/>
                <w:b/>
                <w:szCs w:val="18"/>
              </w:rPr>
              <w:t xml:space="preserve">Indicator 2.1.2: </w:t>
            </w:r>
            <w:bookmarkStart w:id="18" w:name="_Hlk3987373"/>
            <w:r w:rsidRPr="00C0207F">
              <w:rPr>
                <w:rFonts w:cs="Arial"/>
                <w:szCs w:val="18"/>
              </w:rPr>
              <w:t xml:space="preserve">Number of </w:t>
            </w:r>
            <w:proofErr w:type="spellStart"/>
            <w:r w:rsidRPr="00C0207F">
              <w:rPr>
                <w:rFonts w:cs="Arial"/>
                <w:szCs w:val="18"/>
              </w:rPr>
              <w:t>Laamu</w:t>
            </w:r>
            <w:proofErr w:type="spellEnd"/>
            <w:r w:rsidRPr="00C0207F">
              <w:rPr>
                <w:rFonts w:cs="Arial"/>
                <w:szCs w:val="18"/>
              </w:rPr>
              <w:t xml:space="preserve"> school students participating in field studies</w:t>
            </w:r>
            <w:bookmarkEnd w:id="18"/>
            <w:r w:rsidRPr="00C0207F">
              <w:rPr>
                <w:rFonts w:cs="Arial"/>
                <w:szCs w:val="18"/>
              </w:rPr>
              <w:t xml:space="preserve"> each year after teachers </w:t>
            </w:r>
            <w:proofErr w:type="gramStart"/>
            <w:r w:rsidRPr="00C0207F">
              <w:rPr>
                <w:rFonts w:cs="Arial"/>
                <w:szCs w:val="18"/>
              </w:rPr>
              <w:t>are</w:t>
            </w:r>
            <w:proofErr w:type="gramEnd"/>
            <w:r w:rsidRPr="00C0207F">
              <w:rPr>
                <w:rFonts w:cs="Arial"/>
                <w:szCs w:val="18"/>
              </w:rPr>
              <w:t xml:space="preserve"> trained by the project in delivery of coastal and marine biodiversity conservation</w:t>
            </w:r>
          </w:p>
        </w:tc>
        <w:tc>
          <w:tcPr>
            <w:tcW w:w="1350" w:type="dxa"/>
            <w:tcBorders>
              <w:top w:val="single" w:sz="6" w:space="0" w:color="auto"/>
              <w:left w:val="single" w:sz="12" w:space="0" w:color="auto"/>
              <w:bottom w:val="single" w:sz="6" w:space="0" w:color="auto"/>
              <w:right w:val="single" w:sz="12" w:space="0" w:color="auto"/>
            </w:tcBorders>
          </w:tcPr>
          <w:p w14:paraId="079FA998" w14:textId="52F3BB8A" w:rsidR="00076625" w:rsidRPr="00C0207F" w:rsidRDefault="00076625" w:rsidP="00076625">
            <w:pPr>
              <w:spacing w:after="200" w:line="276" w:lineRule="auto"/>
              <w:rPr>
                <w:rFonts w:cs="Arial"/>
                <w:szCs w:val="18"/>
              </w:rPr>
            </w:pPr>
            <w:r w:rsidRPr="00C0207F">
              <w:rPr>
                <w:rFonts w:cs="Arial"/>
                <w:szCs w:val="18"/>
              </w:rPr>
              <w:t>0</w:t>
            </w:r>
          </w:p>
        </w:tc>
        <w:tc>
          <w:tcPr>
            <w:tcW w:w="1350" w:type="dxa"/>
            <w:tcBorders>
              <w:top w:val="single" w:sz="6" w:space="0" w:color="auto"/>
              <w:left w:val="single" w:sz="12" w:space="0" w:color="auto"/>
              <w:bottom w:val="single" w:sz="6" w:space="0" w:color="auto"/>
              <w:right w:val="single" w:sz="12" w:space="0" w:color="auto"/>
            </w:tcBorders>
          </w:tcPr>
          <w:p w14:paraId="1339D3EF" w14:textId="6B6E7FBC" w:rsidR="00076625" w:rsidRPr="00C0207F" w:rsidRDefault="00076625" w:rsidP="00076625">
            <w:pPr>
              <w:contextualSpacing/>
              <w:jc w:val="both"/>
              <w:rPr>
                <w:rFonts w:cs="Arial"/>
                <w:szCs w:val="18"/>
              </w:rPr>
            </w:pPr>
            <w:r w:rsidRPr="00C0207F">
              <w:rPr>
                <w:rFonts w:cs="Arial"/>
                <w:szCs w:val="18"/>
              </w:rPr>
              <w:t>450 students from 15 primary / secondary schools per year (at least 50% female)</w:t>
            </w:r>
          </w:p>
        </w:tc>
        <w:tc>
          <w:tcPr>
            <w:tcW w:w="1350" w:type="dxa"/>
            <w:tcBorders>
              <w:top w:val="single" w:sz="6" w:space="0" w:color="auto"/>
              <w:left w:val="single" w:sz="12" w:space="0" w:color="auto"/>
              <w:bottom w:val="single" w:sz="6" w:space="0" w:color="auto"/>
              <w:right w:val="single" w:sz="12" w:space="0" w:color="auto"/>
            </w:tcBorders>
          </w:tcPr>
          <w:p w14:paraId="2C8435A4" w14:textId="09275100" w:rsidR="00076625" w:rsidRPr="00C0207F" w:rsidRDefault="00076625" w:rsidP="00076625">
            <w:pPr>
              <w:contextualSpacing/>
              <w:jc w:val="both"/>
              <w:rPr>
                <w:rFonts w:cs="Arial"/>
                <w:szCs w:val="18"/>
              </w:rPr>
            </w:pPr>
            <w:r w:rsidRPr="00C0207F">
              <w:rPr>
                <w:rFonts w:cs="Arial"/>
                <w:szCs w:val="18"/>
              </w:rPr>
              <w:t>750 students from 25 primary / Secondary schools</w:t>
            </w:r>
            <w:r w:rsidRPr="00C0207F" w:rsidDel="003F4DE4">
              <w:rPr>
                <w:rFonts w:cs="Arial"/>
                <w:szCs w:val="18"/>
              </w:rPr>
              <w:t xml:space="preserve"> </w:t>
            </w:r>
            <w:r w:rsidRPr="00C0207F">
              <w:rPr>
                <w:rFonts w:cs="Arial"/>
                <w:szCs w:val="18"/>
              </w:rPr>
              <w:t>per year (at least 50% female)</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7B4FFA55" w14:textId="0707691E" w:rsidR="00076625" w:rsidRPr="00C0207F" w:rsidRDefault="00223BB3" w:rsidP="00076625">
            <w:pPr>
              <w:pStyle w:val="InstructionsPM"/>
              <w:rPr>
                <w:rStyle w:val="InstructionsPMCar"/>
                <w:color w:val="auto"/>
                <w:sz w:val="18"/>
                <w:szCs w:val="18"/>
                <w:lang w:val="en-GB"/>
              </w:rPr>
            </w:pPr>
            <w:r w:rsidRPr="00C0207F">
              <w:rPr>
                <w:rStyle w:val="InstructionsPMCar"/>
                <w:color w:val="auto"/>
                <w:sz w:val="18"/>
                <w:szCs w:val="18"/>
                <w:lang w:val="en-GB"/>
              </w:rPr>
              <w:t xml:space="preserve">Project sensitizing and environmental awareness training was conducted with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r w:rsidR="006D1318" w:rsidRPr="00C0207F">
              <w:rPr>
                <w:rStyle w:val="InstructionsPMCar"/>
                <w:color w:val="auto"/>
                <w:sz w:val="18"/>
                <w:szCs w:val="18"/>
                <w:lang w:val="en-GB"/>
              </w:rPr>
              <w:t xml:space="preserve"> with a total of 335 students (58% female)</w:t>
            </w:r>
          </w:p>
          <w:p w14:paraId="670AA8CC" w14:textId="30BA6F63" w:rsidR="00417F4A" w:rsidRPr="00C0207F" w:rsidRDefault="00417F4A" w:rsidP="00076625">
            <w:pPr>
              <w:pStyle w:val="InstructionsPM"/>
              <w:rPr>
                <w:rStyle w:val="InstructionsPMCar"/>
                <w:color w:val="auto"/>
                <w:sz w:val="18"/>
                <w:szCs w:val="18"/>
                <w:lang w:val="en-GB"/>
              </w:rPr>
            </w:pP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1EFA7A3F" w14:textId="07CC82DB" w:rsidR="00076625" w:rsidRPr="00C0207F" w:rsidRDefault="00417F4A"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S</w:t>
            </w:r>
          </w:p>
        </w:tc>
      </w:tr>
      <w:tr w:rsidR="00076625" w:rsidRPr="00C0207F" w14:paraId="68AACA6E" w14:textId="77777777" w:rsidTr="00EB10E9">
        <w:trPr>
          <w:cantSplit/>
          <w:trHeight w:val="50"/>
        </w:trPr>
        <w:tc>
          <w:tcPr>
            <w:tcW w:w="2160" w:type="dxa"/>
            <w:vMerge w:val="restart"/>
            <w:tcBorders>
              <w:left w:val="single" w:sz="12" w:space="0" w:color="auto"/>
              <w:right w:val="single" w:sz="12" w:space="0" w:color="auto"/>
            </w:tcBorders>
          </w:tcPr>
          <w:p w14:paraId="7DE4DB24" w14:textId="4CF0AB05" w:rsidR="00076625" w:rsidRPr="00C0207F" w:rsidRDefault="00076625" w:rsidP="00076625">
            <w:pPr>
              <w:rPr>
                <w:rFonts w:cs="Arial"/>
                <w:b/>
                <w:szCs w:val="18"/>
              </w:rPr>
            </w:pPr>
            <w:r w:rsidRPr="00C0207F">
              <w:rPr>
                <w:rFonts w:cs="Arial"/>
                <w:b/>
                <w:bCs/>
                <w:szCs w:val="18"/>
              </w:rPr>
              <w:lastRenderedPageBreak/>
              <w:t>Outcome 3.1: Increased institutional capacity, clarified mandates and integration of NCA in marine biodiversity conservation policy and programmes</w:t>
            </w:r>
          </w:p>
        </w:tc>
        <w:tc>
          <w:tcPr>
            <w:tcW w:w="2340" w:type="dxa"/>
            <w:tcBorders>
              <w:top w:val="single" w:sz="6" w:space="0" w:color="auto"/>
              <w:left w:val="single" w:sz="12" w:space="0" w:color="auto"/>
              <w:bottom w:val="single" w:sz="6" w:space="0" w:color="auto"/>
              <w:right w:val="single" w:sz="12" w:space="0" w:color="auto"/>
            </w:tcBorders>
          </w:tcPr>
          <w:p w14:paraId="4FB7E6F1" w14:textId="424BC899" w:rsidR="00076625" w:rsidRPr="00C0207F" w:rsidRDefault="00076625" w:rsidP="00076625">
            <w:pPr>
              <w:spacing w:after="200" w:line="276" w:lineRule="auto"/>
              <w:rPr>
                <w:rFonts w:cs="Arial"/>
                <w:b/>
                <w:szCs w:val="18"/>
              </w:rPr>
            </w:pPr>
            <w:bookmarkStart w:id="19" w:name="_Hlk3987468"/>
            <w:r w:rsidRPr="00C0207F">
              <w:rPr>
                <w:rFonts w:cs="Arial"/>
                <w:b/>
                <w:szCs w:val="18"/>
              </w:rPr>
              <w:t>Indicator 3.1.1:</w:t>
            </w:r>
            <w:r w:rsidRPr="00C0207F">
              <w:rPr>
                <w:rFonts w:cs="Arial"/>
                <w:szCs w:val="18"/>
              </w:rPr>
              <w:t xml:space="preserve"> </w:t>
            </w:r>
            <w:bookmarkEnd w:id="19"/>
            <w:r w:rsidRPr="00C0207F">
              <w:rPr>
                <w:rFonts w:cs="Arial"/>
                <w:bCs/>
                <w:iCs/>
                <w:szCs w:val="18"/>
              </w:rPr>
              <w:t>Enhanced national government institutional capacity and coordination for NCA as measured by: Number of government staff trained by the project with new NCA-related responsibilities (disaggregated by agency / unit)</w:t>
            </w:r>
          </w:p>
        </w:tc>
        <w:tc>
          <w:tcPr>
            <w:tcW w:w="1350" w:type="dxa"/>
            <w:tcBorders>
              <w:top w:val="single" w:sz="6" w:space="0" w:color="auto"/>
              <w:left w:val="single" w:sz="12" w:space="0" w:color="auto"/>
              <w:bottom w:val="single" w:sz="6" w:space="0" w:color="auto"/>
              <w:right w:val="single" w:sz="12" w:space="0" w:color="auto"/>
            </w:tcBorders>
          </w:tcPr>
          <w:p w14:paraId="5D2396EC" w14:textId="0D926E69" w:rsidR="00076625" w:rsidRPr="00C0207F" w:rsidRDefault="00076625" w:rsidP="00076625">
            <w:pPr>
              <w:spacing w:after="200" w:line="276" w:lineRule="auto"/>
              <w:rPr>
                <w:rFonts w:cs="Arial"/>
                <w:szCs w:val="18"/>
              </w:rPr>
            </w:pPr>
            <w:r w:rsidRPr="00C0207F">
              <w:rPr>
                <w:rFonts w:cs="Arial"/>
                <w:szCs w:val="18"/>
              </w:rPr>
              <w:t>0</w:t>
            </w:r>
          </w:p>
        </w:tc>
        <w:tc>
          <w:tcPr>
            <w:tcW w:w="1350" w:type="dxa"/>
            <w:tcBorders>
              <w:top w:val="single" w:sz="6" w:space="0" w:color="auto"/>
              <w:left w:val="single" w:sz="12" w:space="0" w:color="auto"/>
              <w:bottom w:val="single" w:sz="6" w:space="0" w:color="auto"/>
              <w:right w:val="single" w:sz="12" w:space="0" w:color="auto"/>
            </w:tcBorders>
          </w:tcPr>
          <w:p w14:paraId="45A259B5" w14:textId="77777777" w:rsidR="00076625" w:rsidRPr="00C0207F" w:rsidRDefault="00076625" w:rsidP="00076625">
            <w:pPr>
              <w:contextualSpacing/>
              <w:jc w:val="both"/>
              <w:rPr>
                <w:rFonts w:cs="Arial"/>
                <w:szCs w:val="18"/>
              </w:rPr>
            </w:pPr>
            <w:r w:rsidRPr="00C0207F">
              <w:rPr>
                <w:rFonts w:cs="Arial"/>
                <w:szCs w:val="18"/>
              </w:rPr>
              <w:t>20:</w:t>
            </w:r>
          </w:p>
          <w:p w14:paraId="00584B00" w14:textId="77777777" w:rsidR="00076625" w:rsidRPr="00C0207F" w:rsidRDefault="00076625" w:rsidP="00076625">
            <w:pPr>
              <w:spacing w:after="200" w:line="276" w:lineRule="auto"/>
              <w:rPr>
                <w:rFonts w:cs="Arial"/>
                <w:szCs w:val="18"/>
              </w:rPr>
            </w:pPr>
            <w:r w:rsidRPr="00C0207F">
              <w:rPr>
                <w:rFonts w:cs="Arial"/>
                <w:szCs w:val="18"/>
              </w:rPr>
              <w:t>[ME/EPA 10; MNPI / NBS 10; Atoll/Island Councils 1] (50% female)</w:t>
            </w:r>
          </w:p>
          <w:p w14:paraId="3961C0BD" w14:textId="77777777" w:rsidR="00076625" w:rsidRPr="00C0207F" w:rsidRDefault="00076625" w:rsidP="00076625">
            <w:pPr>
              <w:contextualSpacing/>
              <w:jc w:val="both"/>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5641F519" w14:textId="77777777" w:rsidR="00076625" w:rsidRPr="00C0207F" w:rsidRDefault="00076625" w:rsidP="00076625">
            <w:pPr>
              <w:spacing w:line="276" w:lineRule="auto"/>
              <w:rPr>
                <w:rFonts w:cs="Arial"/>
                <w:szCs w:val="18"/>
              </w:rPr>
            </w:pPr>
            <w:r w:rsidRPr="00C0207F">
              <w:rPr>
                <w:rFonts w:cs="Arial"/>
                <w:szCs w:val="18"/>
              </w:rPr>
              <w:t>40:</w:t>
            </w:r>
          </w:p>
          <w:p w14:paraId="3B649F78" w14:textId="77777777" w:rsidR="00076625" w:rsidRPr="00C0207F" w:rsidRDefault="00076625" w:rsidP="00076625">
            <w:pPr>
              <w:spacing w:line="276" w:lineRule="auto"/>
              <w:rPr>
                <w:rFonts w:cs="Arial"/>
                <w:szCs w:val="18"/>
              </w:rPr>
            </w:pPr>
            <w:r w:rsidRPr="00C0207F">
              <w:rPr>
                <w:rFonts w:cs="Arial"/>
                <w:szCs w:val="18"/>
              </w:rPr>
              <w:t>[ME/EPA 20; MNPI / NBS 20; Atoll/Island Councils 1] (50% female)</w:t>
            </w:r>
          </w:p>
          <w:p w14:paraId="762BE6CD" w14:textId="77777777" w:rsidR="00076625" w:rsidRPr="00C0207F" w:rsidRDefault="00076625" w:rsidP="00076625">
            <w:pPr>
              <w:contextualSpacing/>
              <w:jc w:val="both"/>
              <w:rPr>
                <w:rFonts w:cs="Arial"/>
                <w:szCs w:val="18"/>
              </w:rPr>
            </w:pP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52AA90B3" w14:textId="2C70F4A9" w:rsidR="00EE2964"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Project is in the process of hiring consulta</w:t>
            </w:r>
            <w:r w:rsidR="00732E7C" w:rsidRPr="00C0207F">
              <w:rPr>
                <w:rStyle w:val="InstructionsPMCar"/>
                <w:color w:val="auto"/>
                <w:sz w:val="18"/>
                <w:szCs w:val="18"/>
                <w:lang w:val="en-GB"/>
              </w:rPr>
              <w:t>n</w:t>
            </w:r>
            <w:r w:rsidRPr="00C0207F">
              <w:rPr>
                <w:rStyle w:val="InstructionsPMCar"/>
                <w:color w:val="auto"/>
                <w:sz w:val="18"/>
                <w:szCs w:val="18"/>
                <w:lang w:val="en-GB"/>
              </w:rPr>
              <w:t>t</w:t>
            </w:r>
            <w:r w:rsidR="00732E7C" w:rsidRPr="00C0207F">
              <w:rPr>
                <w:rStyle w:val="InstructionsPMCar"/>
                <w:color w:val="auto"/>
                <w:sz w:val="18"/>
                <w:szCs w:val="18"/>
                <w:lang w:val="en-GB"/>
              </w:rPr>
              <w:t xml:space="preserve"> </w:t>
            </w:r>
            <w:r w:rsidRPr="00C0207F">
              <w:rPr>
                <w:rStyle w:val="InstructionsPMCar"/>
                <w:color w:val="auto"/>
                <w:sz w:val="18"/>
                <w:szCs w:val="18"/>
                <w:lang w:val="en-GB"/>
              </w:rPr>
              <w:t xml:space="preserve">for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p w14:paraId="747E14FE" w14:textId="77777777" w:rsidR="00EE2964" w:rsidRPr="00C0207F" w:rsidRDefault="00EE2964" w:rsidP="00EE2964">
            <w:pPr>
              <w:pStyle w:val="InstructionsPM"/>
              <w:rPr>
                <w:rStyle w:val="InstructionsPMCar"/>
                <w:color w:val="auto"/>
                <w:sz w:val="18"/>
                <w:szCs w:val="18"/>
                <w:lang w:val="en-GB"/>
              </w:rPr>
            </w:pPr>
          </w:p>
          <w:p w14:paraId="1CFBF6C2" w14:textId="77777777" w:rsidR="00076625"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The submitted proposal is under evaluation.</w:t>
            </w:r>
          </w:p>
          <w:p w14:paraId="0104E2AB" w14:textId="77777777" w:rsidR="00EE2964" w:rsidRPr="00C0207F" w:rsidRDefault="00EE2964" w:rsidP="00EE2964">
            <w:pPr>
              <w:pStyle w:val="InstructionsPM"/>
              <w:rPr>
                <w:rStyle w:val="InstructionsPMCar"/>
                <w:color w:val="auto"/>
                <w:sz w:val="18"/>
                <w:szCs w:val="18"/>
                <w:lang w:val="en-GB"/>
              </w:rPr>
            </w:pPr>
          </w:p>
          <w:p w14:paraId="0D424601" w14:textId="4BF73BA8" w:rsidR="00EE2964"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Capacity building will be conducted through the consultation</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42844DD5" w14:textId="6549AB59" w:rsidR="00076625" w:rsidRPr="00C0207F" w:rsidRDefault="00EE2964" w:rsidP="00EE2964">
            <w:pPr>
              <w:pStyle w:val="InstructionsPM"/>
              <w:rPr>
                <w:rStyle w:val="InstructionsPMCar"/>
                <w:i/>
                <w:iCs/>
                <w:color w:val="auto"/>
                <w:sz w:val="18"/>
                <w:szCs w:val="18"/>
                <w:lang w:val="en-GB"/>
              </w:rPr>
            </w:pPr>
            <w:r w:rsidRPr="00C0207F">
              <w:rPr>
                <w:rStyle w:val="InstructionsPMCar"/>
                <w:i/>
                <w:iCs/>
                <w:color w:val="auto"/>
                <w:sz w:val="18"/>
                <w:szCs w:val="18"/>
                <w:lang w:val="en-GB"/>
              </w:rPr>
              <w:t>M</w:t>
            </w:r>
            <w:r w:rsidR="00732E7C" w:rsidRPr="00C0207F">
              <w:rPr>
                <w:rStyle w:val="InstructionsPMCar"/>
                <w:i/>
                <w:iCs/>
                <w:color w:val="auto"/>
                <w:sz w:val="18"/>
                <w:szCs w:val="18"/>
                <w:lang w:val="en-GB"/>
              </w:rPr>
              <w:t xml:space="preserve">U - </w:t>
            </w:r>
            <w:r w:rsidR="002A711F" w:rsidRPr="00C0207F">
              <w:rPr>
                <w:rStyle w:val="InstructionsPMCar"/>
                <w:i/>
                <w:iCs/>
                <w:color w:val="auto"/>
                <w:sz w:val="18"/>
                <w:szCs w:val="18"/>
                <w:lang w:val="en-GB"/>
              </w:rPr>
              <w:t>it’s</w:t>
            </w:r>
            <w:r w:rsidR="00732E7C" w:rsidRPr="00C0207F">
              <w:rPr>
                <w:rStyle w:val="InstructionsPMCar"/>
                <w:i/>
                <w:iCs/>
                <w:color w:val="auto"/>
                <w:sz w:val="18"/>
                <w:szCs w:val="18"/>
                <w:lang w:val="en-GB"/>
              </w:rPr>
              <w:t xml:space="preserve"> not just the development </w:t>
            </w:r>
            <w:proofErr w:type="gramStart"/>
            <w:r w:rsidR="00732E7C" w:rsidRPr="00C0207F">
              <w:rPr>
                <w:rStyle w:val="InstructionsPMCar"/>
                <w:i/>
                <w:iCs/>
                <w:color w:val="auto"/>
                <w:sz w:val="18"/>
                <w:szCs w:val="18"/>
                <w:lang w:val="en-GB"/>
              </w:rPr>
              <w:t>of  NCAs</w:t>
            </w:r>
            <w:proofErr w:type="gramEnd"/>
            <w:r w:rsidR="00732E7C" w:rsidRPr="00C0207F">
              <w:rPr>
                <w:rStyle w:val="InstructionsPMCar"/>
                <w:i/>
                <w:iCs/>
                <w:color w:val="auto"/>
                <w:sz w:val="18"/>
                <w:szCs w:val="18"/>
                <w:lang w:val="en-GB"/>
              </w:rPr>
              <w:t xml:space="preserve">, yet also the establishment of government </w:t>
            </w:r>
            <w:r w:rsidR="00773EB4" w:rsidRPr="00C0207F">
              <w:rPr>
                <w:rStyle w:val="InstructionsPMCar"/>
                <w:i/>
                <w:iCs/>
                <w:color w:val="auto"/>
                <w:sz w:val="18"/>
                <w:szCs w:val="18"/>
                <w:lang w:val="en-GB"/>
              </w:rPr>
              <w:t xml:space="preserve">institutional </w:t>
            </w:r>
            <w:r w:rsidR="00732E7C" w:rsidRPr="00C0207F">
              <w:rPr>
                <w:rStyle w:val="InstructionsPMCar"/>
                <w:i/>
                <w:iCs/>
                <w:color w:val="auto"/>
                <w:sz w:val="18"/>
                <w:szCs w:val="18"/>
                <w:lang w:val="en-GB"/>
              </w:rPr>
              <w:t>partnership and NCA framework for e.g. Ocean Accounting</w:t>
            </w:r>
            <w:r w:rsidR="000C7C79" w:rsidRPr="00C0207F">
              <w:rPr>
                <w:rStyle w:val="InstructionsPMCar"/>
                <w:i/>
                <w:iCs/>
                <w:color w:val="auto"/>
                <w:sz w:val="18"/>
                <w:szCs w:val="18"/>
                <w:lang w:val="en-GB"/>
              </w:rPr>
              <w:t>, following international SEEA standards</w:t>
            </w:r>
            <w:r w:rsidR="00732E7C" w:rsidRPr="00C0207F">
              <w:rPr>
                <w:rStyle w:val="InstructionsPMCar"/>
                <w:i/>
                <w:iCs/>
                <w:color w:val="auto"/>
                <w:sz w:val="18"/>
                <w:szCs w:val="18"/>
                <w:lang w:val="en-GB"/>
              </w:rPr>
              <w:t>.</w:t>
            </w:r>
          </w:p>
        </w:tc>
      </w:tr>
      <w:tr w:rsidR="00076625" w:rsidRPr="00C0207F" w14:paraId="78786643" w14:textId="77777777" w:rsidTr="00EB10E9">
        <w:trPr>
          <w:cantSplit/>
          <w:trHeight w:val="50"/>
        </w:trPr>
        <w:tc>
          <w:tcPr>
            <w:tcW w:w="2160" w:type="dxa"/>
            <w:vMerge/>
            <w:tcBorders>
              <w:left w:val="single" w:sz="12" w:space="0" w:color="auto"/>
              <w:right w:val="single" w:sz="12" w:space="0" w:color="auto"/>
            </w:tcBorders>
          </w:tcPr>
          <w:p w14:paraId="17D6D020" w14:textId="77777777" w:rsidR="00076625" w:rsidRPr="00C0207F" w:rsidRDefault="00076625" w:rsidP="00076625">
            <w:pPr>
              <w:rPr>
                <w:rFonts w:cs="Arial"/>
                <w:b/>
                <w:bCs/>
                <w:szCs w:val="18"/>
              </w:rPr>
            </w:pPr>
          </w:p>
        </w:tc>
        <w:tc>
          <w:tcPr>
            <w:tcW w:w="2340" w:type="dxa"/>
            <w:tcBorders>
              <w:top w:val="single" w:sz="6" w:space="0" w:color="auto"/>
              <w:left w:val="single" w:sz="12" w:space="0" w:color="auto"/>
              <w:bottom w:val="single" w:sz="6" w:space="0" w:color="auto"/>
              <w:right w:val="single" w:sz="12" w:space="0" w:color="auto"/>
            </w:tcBorders>
          </w:tcPr>
          <w:p w14:paraId="26FB1147" w14:textId="6F3D3BFC" w:rsidR="00076625" w:rsidRPr="00C0207F" w:rsidRDefault="00076625" w:rsidP="00076625">
            <w:pPr>
              <w:spacing w:after="200" w:line="276" w:lineRule="auto"/>
              <w:rPr>
                <w:rFonts w:cs="Arial"/>
                <w:b/>
                <w:szCs w:val="18"/>
              </w:rPr>
            </w:pPr>
            <w:r w:rsidRPr="00C0207F">
              <w:rPr>
                <w:rFonts w:cs="Arial"/>
                <w:b/>
                <w:szCs w:val="18"/>
              </w:rPr>
              <w:t xml:space="preserve">Indicator 3.1.2: </w:t>
            </w:r>
            <w:r w:rsidRPr="00C0207F">
              <w:rPr>
                <w:rFonts w:cs="Arial"/>
                <w:szCs w:val="18"/>
              </w:rPr>
              <w:t>Number of national government policies and/or sector programmes adopted or modified to include NC considerations and targets based on NC Accounts</w:t>
            </w:r>
          </w:p>
        </w:tc>
        <w:tc>
          <w:tcPr>
            <w:tcW w:w="1350" w:type="dxa"/>
            <w:tcBorders>
              <w:top w:val="single" w:sz="6" w:space="0" w:color="auto"/>
              <w:left w:val="single" w:sz="12" w:space="0" w:color="auto"/>
              <w:bottom w:val="single" w:sz="6" w:space="0" w:color="auto"/>
              <w:right w:val="single" w:sz="12" w:space="0" w:color="auto"/>
            </w:tcBorders>
          </w:tcPr>
          <w:p w14:paraId="08D2865F" w14:textId="6ADFD7F6" w:rsidR="00076625" w:rsidRPr="00C0207F" w:rsidRDefault="00076625" w:rsidP="00076625">
            <w:pPr>
              <w:spacing w:after="200" w:line="276" w:lineRule="auto"/>
              <w:rPr>
                <w:rFonts w:cs="Arial"/>
                <w:szCs w:val="18"/>
              </w:rPr>
            </w:pPr>
            <w:r w:rsidRPr="00C0207F">
              <w:rPr>
                <w:rFonts w:cs="Arial"/>
                <w:szCs w:val="18"/>
              </w:rPr>
              <w:t>Existing policies and sector programmes do not specifically include NC considerations or targets based on NC Accounts</w:t>
            </w:r>
          </w:p>
        </w:tc>
        <w:tc>
          <w:tcPr>
            <w:tcW w:w="1350" w:type="dxa"/>
            <w:tcBorders>
              <w:top w:val="single" w:sz="6" w:space="0" w:color="auto"/>
              <w:left w:val="single" w:sz="12" w:space="0" w:color="auto"/>
              <w:bottom w:val="single" w:sz="6" w:space="0" w:color="auto"/>
              <w:right w:val="single" w:sz="12" w:space="0" w:color="auto"/>
            </w:tcBorders>
          </w:tcPr>
          <w:p w14:paraId="3A21A829" w14:textId="77777777" w:rsidR="00076625" w:rsidRPr="00C0207F" w:rsidRDefault="00076625" w:rsidP="00076625">
            <w:pPr>
              <w:spacing w:after="200" w:line="276" w:lineRule="auto"/>
              <w:rPr>
                <w:rFonts w:cs="Arial"/>
                <w:szCs w:val="18"/>
              </w:rPr>
            </w:pPr>
            <w:r w:rsidRPr="00C0207F">
              <w:rPr>
                <w:rFonts w:cs="Arial"/>
                <w:szCs w:val="18"/>
              </w:rPr>
              <w:t>Environment</w:t>
            </w:r>
            <w:r w:rsidRPr="00C0207F">
              <w:rPr>
                <w:rFonts w:cs="Arial"/>
                <w:szCs w:val="18"/>
                <w:vertAlign w:val="superscript"/>
              </w:rPr>
              <w:footnoteReference w:id="6"/>
            </w:r>
            <w:r w:rsidRPr="00C0207F">
              <w:rPr>
                <w:rFonts w:cs="Arial"/>
                <w:szCs w:val="18"/>
              </w:rPr>
              <w:t xml:space="preserve"> – 1</w:t>
            </w:r>
          </w:p>
          <w:p w14:paraId="0F79991F" w14:textId="77777777" w:rsidR="00076625" w:rsidRPr="00C0207F" w:rsidRDefault="00076625" w:rsidP="00076625">
            <w:pPr>
              <w:contextualSpacing/>
              <w:jc w:val="both"/>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16DF3B7E" w14:textId="77777777" w:rsidR="00076625" w:rsidRPr="00C0207F" w:rsidRDefault="00076625" w:rsidP="00076625">
            <w:pPr>
              <w:spacing w:after="200" w:line="276" w:lineRule="auto"/>
              <w:rPr>
                <w:rFonts w:cs="Arial"/>
                <w:szCs w:val="18"/>
              </w:rPr>
            </w:pPr>
            <w:r w:rsidRPr="00C0207F">
              <w:rPr>
                <w:rFonts w:cs="Arial"/>
                <w:szCs w:val="18"/>
              </w:rPr>
              <w:t>Environment -1</w:t>
            </w:r>
          </w:p>
          <w:p w14:paraId="0CF9FF9B" w14:textId="77777777" w:rsidR="00076625" w:rsidRPr="00C0207F" w:rsidRDefault="00076625" w:rsidP="00076625">
            <w:pPr>
              <w:spacing w:after="200" w:line="276" w:lineRule="auto"/>
              <w:rPr>
                <w:rFonts w:cs="Arial"/>
                <w:szCs w:val="18"/>
              </w:rPr>
            </w:pPr>
            <w:r w:rsidRPr="00C0207F">
              <w:rPr>
                <w:rFonts w:cs="Arial"/>
                <w:szCs w:val="18"/>
              </w:rPr>
              <w:t>Fisheries – 1</w:t>
            </w:r>
          </w:p>
          <w:p w14:paraId="6DCFA4F0" w14:textId="77777777" w:rsidR="00076625" w:rsidRPr="00C0207F" w:rsidRDefault="00076625" w:rsidP="00076625">
            <w:pPr>
              <w:spacing w:after="200" w:line="276" w:lineRule="auto"/>
              <w:rPr>
                <w:rFonts w:cs="Arial"/>
                <w:szCs w:val="18"/>
              </w:rPr>
            </w:pPr>
            <w:r w:rsidRPr="00C0207F">
              <w:rPr>
                <w:rFonts w:cs="Arial"/>
                <w:szCs w:val="18"/>
              </w:rPr>
              <w:t>Tourism – 1</w:t>
            </w:r>
          </w:p>
          <w:p w14:paraId="46F3ECFD" w14:textId="51F77DE7" w:rsidR="00076625" w:rsidRPr="00C0207F" w:rsidRDefault="00076625" w:rsidP="00076625">
            <w:pPr>
              <w:spacing w:line="276" w:lineRule="auto"/>
              <w:rPr>
                <w:rFonts w:cs="Arial"/>
                <w:szCs w:val="18"/>
              </w:rPr>
            </w:pPr>
            <w:r w:rsidRPr="00C0207F">
              <w:rPr>
                <w:rFonts w:cs="Arial"/>
                <w:szCs w:val="18"/>
              </w:rPr>
              <w:t>Agriculture - 1</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3508CBD5" w14:textId="490135D6" w:rsidR="00EE2964"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 xml:space="preserve">Project is in the process of hiring </w:t>
            </w:r>
            <w:r w:rsidR="002A711F" w:rsidRPr="00C0207F">
              <w:rPr>
                <w:rStyle w:val="InstructionsPMCar"/>
                <w:color w:val="auto"/>
                <w:sz w:val="18"/>
                <w:szCs w:val="18"/>
                <w:lang w:val="en-GB"/>
              </w:rPr>
              <w:t>consultation</w:t>
            </w:r>
            <w:r w:rsidRPr="00C0207F">
              <w:rPr>
                <w:rStyle w:val="InstructionsPMCar"/>
                <w:color w:val="auto"/>
                <w:sz w:val="18"/>
                <w:szCs w:val="18"/>
                <w:lang w:val="en-GB"/>
              </w:rPr>
              <w:t xml:space="preserve">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p w14:paraId="2D80771B" w14:textId="77777777" w:rsidR="00EE2964" w:rsidRPr="00C0207F" w:rsidRDefault="00EE2964" w:rsidP="00EE2964">
            <w:pPr>
              <w:pStyle w:val="InstructionsPM"/>
              <w:rPr>
                <w:rStyle w:val="InstructionsPMCar"/>
                <w:color w:val="auto"/>
                <w:sz w:val="18"/>
                <w:szCs w:val="18"/>
                <w:lang w:val="en-GB"/>
              </w:rPr>
            </w:pPr>
          </w:p>
          <w:p w14:paraId="346620A6" w14:textId="77777777" w:rsidR="00EE2964"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The submitted proposal is under evaluation.</w:t>
            </w:r>
          </w:p>
          <w:p w14:paraId="4CFF51FA" w14:textId="77777777" w:rsidR="00EE2964" w:rsidRPr="00C0207F" w:rsidRDefault="00EE2964" w:rsidP="00EE2964">
            <w:pPr>
              <w:pStyle w:val="InstructionsPM"/>
              <w:rPr>
                <w:rStyle w:val="InstructionsPMCar"/>
                <w:color w:val="auto"/>
                <w:sz w:val="18"/>
                <w:szCs w:val="18"/>
                <w:lang w:val="en-GB"/>
              </w:rPr>
            </w:pPr>
          </w:p>
          <w:p w14:paraId="16D77EA1" w14:textId="5B5BE398" w:rsidR="00076625"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Capacity building will be conducted through the consultation</w:t>
            </w:r>
            <w:r w:rsidR="006D1318" w:rsidRPr="00C0207F">
              <w:rPr>
                <w:rStyle w:val="InstructionsPMCar"/>
                <w:color w:val="auto"/>
                <w:sz w:val="18"/>
                <w:szCs w:val="18"/>
                <w:lang w:val="en-GB"/>
              </w:rPr>
              <w:t>.</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64219C5C" w14:textId="440B5FDD" w:rsidR="00076625" w:rsidRPr="00C0207F" w:rsidRDefault="00773EB4"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not yet due</w:t>
            </w:r>
          </w:p>
        </w:tc>
      </w:tr>
      <w:tr w:rsidR="00076625" w:rsidRPr="00C0207F" w14:paraId="31411732" w14:textId="77777777" w:rsidTr="00EB10E9">
        <w:trPr>
          <w:cantSplit/>
          <w:trHeight w:val="50"/>
        </w:trPr>
        <w:tc>
          <w:tcPr>
            <w:tcW w:w="2160" w:type="dxa"/>
            <w:vMerge/>
            <w:tcBorders>
              <w:left w:val="single" w:sz="12" w:space="0" w:color="auto"/>
              <w:right w:val="single" w:sz="12" w:space="0" w:color="auto"/>
            </w:tcBorders>
          </w:tcPr>
          <w:p w14:paraId="602A34EE" w14:textId="77777777" w:rsidR="00076625" w:rsidRPr="00C0207F" w:rsidRDefault="00076625" w:rsidP="00076625">
            <w:pPr>
              <w:rPr>
                <w:rFonts w:cs="Arial"/>
                <w:b/>
                <w:bCs/>
                <w:szCs w:val="18"/>
              </w:rPr>
            </w:pPr>
          </w:p>
        </w:tc>
        <w:tc>
          <w:tcPr>
            <w:tcW w:w="2340" w:type="dxa"/>
            <w:tcBorders>
              <w:top w:val="single" w:sz="6" w:space="0" w:color="auto"/>
              <w:left w:val="single" w:sz="12" w:space="0" w:color="auto"/>
              <w:bottom w:val="single" w:sz="6" w:space="0" w:color="auto"/>
              <w:right w:val="single" w:sz="12" w:space="0" w:color="auto"/>
            </w:tcBorders>
          </w:tcPr>
          <w:p w14:paraId="4E3D7198" w14:textId="2923B09B" w:rsidR="00076625" w:rsidRPr="00C0207F" w:rsidRDefault="00076625" w:rsidP="00076625">
            <w:pPr>
              <w:spacing w:after="200" w:line="276" w:lineRule="auto"/>
              <w:rPr>
                <w:rFonts w:cs="Arial"/>
                <w:b/>
                <w:szCs w:val="18"/>
              </w:rPr>
            </w:pPr>
            <w:r w:rsidRPr="00C0207F">
              <w:rPr>
                <w:rFonts w:cs="Arial"/>
                <w:b/>
                <w:szCs w:val="18"/>
              </w:rPr>
              <w:t>Indicator 3.1.3:</w:t>
            </w:r>
            <w:r w:rsidRPr="00C0207F">
              <w:rPr>
                <w:rFonts w:cs="Arial"/>
                <w:szCs w:val="18"/>
              </w:rPr>
              <w:t xml:space="preserve"> Number of new fiscal mechanisms </w:t>
            </w:r>
            <w:r w:rsidRPr="00C0207F">
              <w:rPr>
                <w:rFonts w:cs="Arial"/>
                <w:bCs/>
                <w:iCs/>
                <w:szCs w:val="18"/>
              </w:rPr>
              <w:t>benefiting marine/coastal NC, or reduction in disincentives related to NC</w:t>
            </w:r>
          </w:p>
        </w:tc>
        <w:tc>
          <w:tcPr>
            <w:tcW w:w="1350" w:type="dxa"/>
            <w:tcBorders>
              <w:top w:val="single" w:sz="6" w:space="0" w:color="auto"/>
              <w:left w:val="single" w:sz="12" w:space="0" w:color="auto"/>
              <w:bottom w:val="single" w:sz="6" w:space="0" w:color="auto"/>
              <w:right w:val="single" w:sz="12" w:space="0" w:color="auto"/>
            </w:tcBorders>
          </w:tcPr>
          <w:p w14:paraId="263BAA9D" w14:textId="37C98DCA" w:rsidR="00076625" w:rsidRPr="00C0207F" w:rsidRDefault="00076625" w:rsidP="00076625">
            <w:pPr>
              <w:spacing w:after="200" w:line="276" w:lineRule="auto"/>
              <w:rPr>
                <w:rFonts w:cs="Arial"/>
                <w:szCs w:val="18"/>
              </w:rPr>
            </w:pPr>
            <w:r w:rsidRPr="00C0207F">
              <w:rPr>
                <w:rFonts w:cs="Arial"/>
                <w:szCs w:val="18"/>
              </w:rPr>
              <w:t xml:space="preserve">Baseline government budget benefiting marine NC includes MECT/EPA, MFMRA/MMRI and LGA/Atoll and Island Council budget portions. </w:t>
            </w:r>
          </w:p>
        </w:tc>
        <w:tc>
          <w:tcPr>
            <w:tcW w:w="1350" w:type="dxa"/>
            <w:tcBorders>
              <w:top w:val="single" w:sz="6" w:space="0" w:color="auto"/>
              <w:left w:val="single" w:sz="12" w:space="0" w:color="auto"/>
              <w:bottom w:val="single" w:sz="6" w:space="0" w:color="auto"/>
              <w:right w:val="single" w:sz="12" w:space="0" w:color="auto"/>
            </w:tcBorders>
          </w:tcPr>
          <w:p w14:paraId="5A0D0D12" w14:textId="4A516329" w:rsidR="00076625" w:rsidRPr="00C0207F" w:rsidRDefault="00076625" w:rsidP="00076625">
            <w:pPr>
              <w:spacing w:after="200" w:line="276" w:lineRule="auto"/>
              <w:rPr>
                <w:rFonts w:cs="Arial"/>
                <w:szCs w:val="18"/>
              </w:rPr>
            </w:pPr>
            <w:r w:rsidRPr="00C0207F">
              <w:rPr>
                <w:rFonts w:cs="Arial"/>
                <w:szCs w:val="18"/>
              </w:rPr>
              <w:t xml:space="preserve">At least two new fiscal mechanisms operational – a) ME Green Fund; b) </w:t>
            </w:r>
            <w:proofErr w:type="spellStart"/>
            <w:r w:rsidRPr="00C0207F">
              <w:rPr>
                <w:rFonts w:cs="Arial"/>
                <w:szCs w:val="18"/>
              </w:rPr>
              <w:t>Laamu</w:t>
            </w:r>
            <w:proofErr w:type="spellEnd"/>
            <w:r w:rsidRPr="00C0207F">
              <w:rPr>
                <w:rFonts w:cs="Arial"/>
                <w:szCs w:val="18"/>
              </w:rPr>
              <w:t xml:space="preserve"> Atoll Conservation Fund</w:t>
            </w:r>
          </w:p>
        </w:tc>
        <w:tc>
          <w:tcPr>
            <w:tcW w:w="1350" w:type="dxa"/>
            <w:tcBorders>
              <w:top w:val="single" w:sz="6" w:space="0" w:color="auto"/>
              <w:left w:val="single" w:sz="12" w:space="0" w:color="auto"/>
              <w:bottom w:val="single" w:sz="6" w:space="0" w:color="auto"/>
              <w:right w:val="single" w:sz="12" w:space="0" w:color="auto"/>
            </w:tcBorders>
          </w:tcPr>
          <w:p w14:paraId="41BB42AE" w14:textId="77403670" w:rsidR="00076625" w:rsidRPr="00C0207F" w:rsidRDefault="00076625" w:rsidP="00076625">
            <w:pPr>
              <w:spacing w:after="200" w:line="276" w:lineRule="auto"/>
              <w:rPr>
                <w:rFonts w:cs="Arial"/>
                <w:szCs w:val="18"/>
              </w:rPr>
            </w:pPr>
            <w:r w:rsidRPr="00C0207F">
              <w:rPr>
                <w:rFonts w:cs="Arial"/>
                <w:szCs w:val="18"/>
              </w:rPr>
              <w:t xml:space="preserve">At least four new fiscal mechanisms operational - a) ME Green Fund; b) </w:t>
            </w:r>
            <w:proofErr w:type="spellStart"/>
            <w:r w:rsidRPr="00C0207F">
              <w:rPr>
                <w:rFonts w:cs="Arial"/>
                <w:szCs w:val="18"/>
              </w:rPr>
              <w:t>Laamu</w:t>
            </w:r>
            <w:proofErr w:type="spellEnd"/>
            <w:r w:rsidRPr="00C0207F">
              <w:rPr>
                <w:rFonts w:cs="Arial"/>
                <w:szCs w:val="18"/>
              </w:rPr>
              <w:t xml:space="preserve"> Atoll Conservation Fund; c) decentralised atoll budget</w:t>
            </w:r>
            <w:r w:rsidRPr="00C0207F">
              <w:rPr>
                <w:rFonts w:cs="Arial"/>
                <w:szCs w:val="18"/>
                <w:vertAlign w:val="superscript"/>
              </w:rPr>
              <w:footnoteReference w:id="7"/>
            </w:r>
            <w:r w:rsidRPr="00C0207F">
              <w:rPr>
                <w:rFonts w:cs="Arial"/>
                <w:szCs w:val="18"/>
              </w:rPr>
              <w:t>; d) Import Tax modifications</w:t>
            </w:r>
            <w:r w:rsidRPr="00C0207F">
              <w:rPr>
                <w:rFonts w:cs="Arial"/>
                <w:szCs w:val="18"/>
                <w:vertAlign w:val="superscript"/>
              </w:rPr>
              <w:footnoteReference w:id="8"/>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31485ABD" w14:textId="77777777" w:rsidR="00A01C05" w:rsidRPr="00C0207F" w:rsidRDefault="00EE2964" w:rsidP="00A01C05">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 xml:space="preserve">Project is in the process of hiring consultation for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p w14:paraId="21FB7039" w14:textId="59E68A30" w:rsidR="00A01C05" w:rsidRPr="00C0207F" w:rsidRDefault="00EE2964" w:rsidP="00A01C05">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Capacity building</w:t>
            </w:r>
            <w:r w:rsidR="00F33862" w:rsidRPr="00C0207F">
              <w:rPr>
                <w:rStyle w:val="InstructionsPMCar"/>
                <w:color w:val="auto"/>
                <w:sz w:val="18"/>
                <w:szCs w:val="18"/>
                <w:lang w:val="en-GB"/>
              </w:rPr>
              <w:t xml:space="preserve">, training </w:t>
            </w:r>
            <w:r w:rsidR="00A01C05" w:rsidRPr="00C0207F">
              <w:rPr>
                <w:rStyle w:val="InstructionsPMCar"/>
                <w:color w:val="auto"/>
                <w:sz w:val="18"/>
                <w:szCs w:val="18"/>
                <w:lang w:val="en-GB"/>
              </w:rPr>
              <w:t xml:space="preserve">of MBS, MEC and MoF staff on </w:t>
            </w:r>
            <w:r w:rsidR="00353604" w:rsidRPr="00C0207F">
              <w:rPr>
                <w:rStyle w:val="InstructionsPMCar"/>
                <w:color w:val="auto"/>
                <w:sz w:val="18"/>
                <w:szCs w:val="18"/>
                <w:lang w:val="en-GB"/>
              </w:rPr>
              <w:t xml:space="preserve">benefitting from and applying results of </w:t>
            </w:r>
            <w:r w:rsidR="00A01C05" w:rsidRPr="00C0207F">
              <w:rPr>
                <w:rStyle w:val="InstructionsPMCar"/>
                <w:color w:val="auto"/>
                <w:sz w:val="18"/>
                <w:szCs w:val="18"/>
                <w:lang w:val="en-GB"/>
              </w:rPr>
              <w:t xml:space="preserve">NCA </w:t>
            </w:r>
            <w:r w:rsidRPr="00C0207F">
              <w:rPr>
                <w:rStyle w:val="InstructionsPMCar"/>
                <w:color w:val="auto"/>
                <w:sz w:val="18"/>
                <w:szCs w:val="18"/>
                <w:lang w:val="en-GB"/>
              </w:rPr>
              <w:t>will be conducted through the consultation</w:t>
            </w:r>
            <w:r w:rsidR="00A01C05" w:rsidRPr="00C0207F">
              <w:rPr>
                <w:rStyle w:val="InstructionsPMCar"/>
                <w:color w:val="auto"/>
                <w:sz w:val="18"/>
                <w:szCs w:val="18"/>
                <w:lang w:val="en-GB"/>
              </w:rPr>
              <w:t>, which will be a turning point on the budgeting and funding resource</w:t>
            </w:r>
            <w:r w:rsidR="00353604" w:rsidRPr="00C0207F">
              <w:rPr>
                <w:rStyle w:val="InstructionsPMCar"/>
                <w:color w:val="auto"/>
                <w:sz w:val="18"/>
                <w:szCs w:val="18"/>
                <w:lang w:val="en-GB"/>
              </w:rPr>
              <w:t xml:space="preserve">s for </w:t>
            </w:r>
            <w:r w:rsidR="00A01C05" w:rsidRPr="00C0207F">
              <w:rPr>
                <w:rStyle w:val="InstructionsPMCar"/>
                <w:color w:val="auto"/>
                <w:sz w:val="18"/>
                <w:szCs w:val="18"/>
                <w:lang w:val="en-GB"/>
              </w:rPr>
              <w:t xml:space="preserve">the </w:t>
            </w:r>
            <w:r w:rsidR="00353604" w:rsidRPr="00C0207F">
              <w:rPr>
                <w:rStyle w:val="InstructionsPMCar"/>
                <w:color w:val="auto"/>
                <w:sz w:val="18"/>
                <w:szCs w:val="18"/>
                <w:lang w:val="en-GB"/>
              </w:rPr>
              <w:t xml:space="preserve">new </w:t>
            </w:r>
            <w:r w:rsidR="00A01C05" w:rsidRPr="00C0207F">
              <w:rPr>
                <w:rStyle w:val="InstructionsPMCar"/>
                <w:color w:val="auto"/>
                <w:sz w:val="18"/>
                <w:szCs w:val="18"/>
                <w:lang w:val="en-GB"/>
              </w:rPr>
              <w:t xml:space="preserve">PAs and LLMA of </w:t>
            </w:r>
            <w:proofErr w:type="spellStart"/>
            <w:r w:rsidR="00A01C05" w:rsidRPr="00C0207F">
              <w:rPr>
                <w:rStyle w:val="InstructionsPMCar"/>
                <w:color w:val="auto"/>
                <w:sz w:val="18"/>
                <w:szCs w:val="18"/>
                <w:lang w:val="en-GB"/>
              </w:rPr>
              <w:t>Laamu</w:t>
            </w:r>
            <w:proofErr w:type="spellEnd"/>
            <w:r w:rsidR="00A01C05" w:rsidRPr="00C0207F">
              <w:rPr>
                <w:rStyle w:val="InstructionsPMCar"/>
                <w:color w:val="auto"/>
                <w:sz w:val="18"/>
                <w:szCs w:val="18"/>
                <w:lang w:val="en-GB"/>
              </w:rPr>
              <w:t xml:space="preserve"> atoll.</w:t>
            </w:r>
          </w:p>
          <w:p w14:paraId="47F9F091" w14:textId="183F460E" w:rsidR="00076625" w:rsidRPr="00C0207F" w:rsidRDefault="00A01C05" w:rsidP="00A01C05">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 xml:space="preserve">Project in the process of developing Management plans and </w:t>
            </w:r>
            <w:proofErr w:type="gramStart"/>
            <w:r w:rsidRPr="00C0207F">
              <w:rPr>
                <w:rStyle w:val="InstructionsPMCar"/>
                <w:color w:val="auto"/>
                <w:sz w:val="18"/>
                <w:szCs w:val="18"/>
                <w:lang w:val="en-GB"/>
              </w:rPr>
              <w:t>Financial</w:t>
            </w:r>
            <w:proofErr w:type="gramEnd"/>
            <w:r w:rsidRPr="00C0207F">
              <w:rPr>
                <w:rStyle w:val="InstructionsPMCar"/>
                <w:color w:val="auto"/>
                <w:sz w:val="18"/>
                <w:szCs w:val="18"/>
                <w:lang w:val="en-GB"/>
              </w:rPr>
              <w:t xml:space="preserve"> mechanism of the PAs of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 Currently TOR is developed for this activity.</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5A8EBEF8" w14:textId="62AD1BE1" w:rsidR="00076625" w:rsidRPr="00C0207F" w:rsidRDefault="00353604"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MS - not ye</w:t>
            </w:r>
            <w:r w:rsidR="00A47F1A" w:rsidRPr="00C0207F">
              <w:rPr>
                <w:rStyle w:val="InstructionsPMCar"/>
                <w:i/>
                <w:iCs/>
                <w:color w:val="auto"/>
                <w:sz w:val="18"/>
                <w:szCs w:val="18"/>
                <w:lang w:val="en-GB"/>
              </w:rPr>
              <w:t>t due</w:t>
            </w:r>
          </w:p>
        </w:tc>
      </w:tr>
      <w:tr w:rsidR="00076625" w:rsidRPr="00C0207F" w14:paraId="2C739CE3" w14:textId="77777777" w:rsidTr="00EB10E9">
        <w:trPr>
          <w:cantSplit/>
          <w:trHeight w:val="50"/>
        </w:trPr>
        <w:tc>
          <w:tcPr>
            <w:tcW w:w="2160" w:type="dxa"/>
            <w:vMerge/>
            <w:tcBorders>
              <w:left w:val="single" w:sz="12" w:space="0" w:color="auto"/>
              <w:bottom w:val="single" w:sz="12" w:space="0" w:color="auto"/>
              <w:right w:val="single" w:sz="12" w:space="0" w:color="auto"/>
            </w:tcBorders>
          </w:tcPr>
          <w:p w14:paraId="0C3446BB" w14:textId="77777777" w:rsidR="00076625" w:rsidRPr="00C0207F" w:rsidRDefault="00076625" w:rsidP="00076625">
            <w:pPr>
              <w:rPr>
                <w:rFonts w:cs="Arial"/>
                <w:b/>
                <w:bCs/>
                <w:szCs w:val="18"/>
              </w:rPr>
            </w:pPr>
          </w:p>
        </w:tc>
        <w:tc>
          <w:tcPr>
            <w:tcW w:w="2340" w:type="dxa"/>
            <w:tcBorders>
              <w:top w:val="single" w:sz="6" w:space="0" w:color="auto"/>
              <w:left w:val="single" w:sz="12" w:space="0" w:color="auto"/>
              <w:bottom w:val="single" w:sz="6" w:space="0" w:color="auto"/>
              <w:right w:val="single" w:sz="12" w:space="0" w:color="auto"/>
            </w:tcBorders>
          </w:tcPr>
          <w:p w14:paraId="4C8A3499" w14:textId="5B9B8E2A" w:rsidR="00076625" w:rsidRPr="00C0207F" w:rsidRDefault="00076625" w:rsidP="00076625">
            <w:pPr>
              <w:spacing w:after="200" w:line="276" w:lineRule="auto"/>
              <w:rPr>
                <w:rFonts w:cs="Arial"/>
                <w:b/>
                <w:szCs w:val="18"/>
              </w:rPr>
            </w:pPr>
            <w:r w:rsidRPr="00C0207F">
              <w:rPr>
                <w:rFonts w:cs="Arial"/>
                <w:b/>
                <w:szCs w:val="18"/>
              </w:rPr>
              <w:t xml:space="preserve">Indicator 3.1.4: </w:t>
            </w:r>
            <w:r w:rsidRPr="00C0207F">
              <w:rPr>
                <w:rFonts w:cs="Arial"/>
                <w:szCs w:val="18"/>
              </w:rPr>
              <w:t>Extent to which annual r</w:t>
            </w:r>
            <w:r w:rsidRPr="00C0207F">
              <w:rPr>
                <w:rFonts w:cs="Arial"/>
                <w:bCs/>
                <w:iCs/>
                <w:szCs w:val="18"/>
              </w:rPr>
              <w:t>eporting for national (economic) accounts by the National Bureau of Statistics with support from MECT and other agencies integrates NC Accounting</w:t>
            </w:r>
          </w:p>
        </w:tc>
        <w:tc>
          <w:tcPr>
            <w:tcW w:w="1350" w:type="dxa"/>
            <w:tcBorders>
              <w:top w:val="single" w:sz="6" w:space="0" w:color="auto"/>
              <w:left w:val="single" w:sz="12" w:space="0" w:color="auto"/>
              <w:bottom w:val="single" w:sz="6" w:space="0" w:color="auto"/>
              <w:right w:val="single" w:sz="12" w:space="0" w:color="auto"/>
            </w:tcBorders>
          </w:tcPr>
          <w:p w14:paraId="6D10A20D" w14:textId="1F1A1F14" w:rsidR="00076625" w:rsidRPr="00C0207F" w:rsidRDefault="00076625" w:rsidP="00076625">
            <w:pPr>
              <w:spacing w:after="200" w:line="276" w:lineRule="auto"/>
              <w:rPr>
                <w:rFonts w:cs="Arial"/>
                <w:szCs w:val="18"/>
              </w:rPr>
            </w:pPr>
            <w:r w:rsidRPr="00C0207F">
              <w:rPr>
                <w:rFonts w:cs="Arial"/>
                <w:szCs w:val="18"/>
              </w:rPr>
              <w:t>NBS has piloted one NC account for water and waste management with UN ESCAP support; environmental data provision coordinated by ME.</w:t>
            </w:r>
          </w:p>
        </w:tc>
        <w:tc>
          <w:tcPr>
            <w:tcW w:w="1350" w:type="dxa"/>
            <w:tcBorders>
              <w:top w:val="single" w:sz="6" w:space="0" w:color="auto"/>
              <w:left w:val="single" w:sz="12" w:space="0" w:color="auto"/>
              <w:bottom w:val="single" w:sz="6" w:space="0" w:color="auto"/>
              <w:right w:val="single" w:sz="12" w:space="0" w:color="auto"/>
            </w:tcBorders>
          </w:tcPr>
          <w:p w14:paraId="3225D013" w14:textId="48271044" w:rsidR="00076625" w:rsidRPr="00C0207F" w:rsidRDefault="00076625" w:rsidP="00076625">
            <w:pPr>
              <w:spacing w:after="200" w:line="276" w:lineRule="auto"/>
              <w:rPr>
                <w:rFonts w:cs="Arial"/>
                <w:szCs w:val="18"/>
              </w:rPr>
            </w:pPr>
            <w:r w:rsidRPr="00C0207F">
              <w:rPr>
                <w:rFonts w:cs="Arial"/>
                <w:szCs w:val="18"/>
              </w:rPr>
              <w:t xml:space="preserve">NC indicators, </w:t>
            </w:r>
            <w:proofErr w:type="gramStart"/>
            <w:r w:rsidRPr="00C0207F">
              <w:rPr>
                <w:rFonts w:cs="Arial"/>
                <w:szCs w:val="18"/>
              </w:rPr>
              <w:t>methodologies</w:t>
            </w:r>
            <w:proofErr w:type="gramEnd"/>
            <w:r w:rsidRPr="00C0207F">
              <w:rPr>
                <w:rFonts w:cs="Arial"/>
                <w:szCs w:val="18"/>
              </w:rPr>
              <w:t xml:space="preserve"> and implementation plan for three NC accounts approved by ME and NBS</w:t>
            </w:r>
          </w:p>
        </w:tc>
        <w:tc>
          <w:tcPr>
            <w:tcW w:w="1350" w:type="dxa"/>
            <w:tcBorders>
              <w:top w:val="single" w:sz="6" w:space="0" w:color="auto"/>
              <w:left w:val="single" w:sz="12" w:space="0" w:color="auto"/>
              <w:bottom w:val="single" w:sz="6" w:space="0" w:color="auto"/>
              <w:right w:val="single" w:sz="12" w:space="0" w:color="auto"/>
            </w:tcBorders>
          </w:tcPr>
          <w:p w14:paraId="6FAC2C69" w14:textId="1DA7DDEB" w:rsidR="00076625" w:rsidRPr="00C0207F" w:rsidRDefault="00076625" w:rsidP="00076625">
            <w:pPr>
              <w:spacing w:after="200" w:line="276" w:lineRule="auto"/>
              <w:rPr>
                <w:rFonts w:cs="Arial"/>
                <w:szCs w:val="18"/>
              </w:rPr>
            </w:pPr>
            <w:r w:rsidRPr="00C0207F">
              <w:rPr>
                <w:rFonts w:cs="Arial"/>
                <w:szCs w:val="18"/>
              </w:rPr>
              <w:t>Annual reporting for national accounts by NBS, MECT and MFMRA includes NC accounts for freshwater, marine and coastal ecosystems, and selected stocks of key marine species</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1DE1FD68" w14:textId="5A572C63" w:rsidR="002D6C7C" w:rsidRPr="00C0207F" w:rsidRDefault="00EE2964" w:rsidP="002D6C7C">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 xml:space="preserve">Project is in the process of hiring consultation for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r w:rsidR="002D6C7C" w:rsidRPr="00C0207F">
              <w:rPr>
                <w:rStyle w:val="InstructionsPMCar"/>
                <w:color w:val="auto"/>
                <w:sz w:val="18"/>
                <w:szCs w:val="18"/>
                <w:lang w:val="en-GB"/>
              </w:rPr>
              <w:t xml:space="preserve">  During the consultancy, NCAs will be developed in collaboration with technical committee and MBS.</w:t>
            </w:r>
          </w:p>
          <w:p w14:paraId="6A8218AC" w14:textId="01C337F5" w:rsidR="00EE2964" w:rsidRPr="00C0207F" w:rsidRDefault="00EE2964" w:rsidP="00EE2964">
            <w:pPr>
              <w:pStyle w:val="InstructionsPM"/>
              <w:rPr>
                <w:rStyle w:val="InstructionsPMCar"/>
                <w:color w:val="auto"/>
                <w:sz w:val="18"/>
                <w:szCs w:val="18"/>
                <w:lang w:val="en-GB"/>
              </w:rPr>
            </w:pPr>
          </w:p>
          <w:p w14:paraId="4B4A90F5" w14:textId="77777777" w:rsidR="00EE2964" w:rsidRPr="00C0207F" w:rsidRDefault="00EE2964" w:rsidP="00EE2964">
            <w:pPr>
              <w:pStyle w:val="InstructionsPM"/>
              <w:rPr>
                <w:rStyle w:val="InstructionsPMCar"/>
                <w:color w:val="auto"/>
                <w:sz w:val="18"/>
                <w:szCs w:val="18"/>
                <w:lang w:val="en-GB"/>
              </w:rPr>
            </w:pPr>
            <w:r w:rsidRPr="00C0207F">
              <w:rPr>
                <w:rStyle w:val="InstructionsPMCar"/>
                <w:color w:val="auto"/>
                <w:sz w:val="18"/>
                <w:szCs w:val="18"/>
                <w:lang w:val="en-GB"/>
              </w:rPr>
              <w:t>The submitted proposal is under evaluation.</w:t>
            </w:r>
          </w:p>
          <w:p w14:paraId="06A7E27F" w14:textId="77777777" w:rsidR="00EE2964" w:rsidRPr="00C0207F" w:rsidRDefault="00EE2964" w:rsidP="00EE2964">
            <w:pPr>
              <w:pStyle w:val="InstructionsPM"/>
              <w:rPr>
                <w:rStyle w:val="InstructionsPMCar"/>
                <w:color w:val="auto"/>
                <w:sz w:val="18"/>
                <w:szCs w:val="18"/>
                <w:lang w:val="en-GB"/>
              </w:rPr>
            </w:pPr>
          </w:p>
          <w:p w14:paraId="3B30AB3C" w14:textId="5D4EAD4D" w:rsidR="00076625" w:rsidRPr="00C0207F" w:rsidRDefault="00A01C05" w:rsidP="002D6C7C">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Capacity building, training of MBS, MEC and MoF staff on NCA will be conducted through the consultation.</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5525F6A3" w14:textId="49BB9495" w:rsidR="00076625" w:rsidRPr="00C0207F" w:rsidRDefault="002D6C7C" w:rsidP="00076625">
            <w:pPr>
              <w:pStyle w:val="InstructionsPM"/>
              <w:rPr>
                <w:rStyle w:val="InstructionsPMCar"/>
                <w:i/>
                <w:iCs/>
                <w:color w:val="auto"/>
                <w:sz w:val="18"/>
                <w:szCs w:val="18"/>
                <w:lang w:val="en-GB"/>
              </w:rPr>
            </w:pPr>
            <w:r w:rsidRPr="00C0207F">
              <w:rPr>
                <w:rStyle w:val="InstructionsPMCar"/>
                <w:i/>
                <w:iCs/>
                <w:color w:val="auto"/>
                <w:sz w:val="18"/>
                <w:szCs w:val="18"/>
                <w:lang w:val="en-GB"/>
              </w:rPr>
              <w:t>Not yet due</w:t>
            </w:r>
          </w:p>
        </w:tc>
      </w:tr>
      <w:tr w:rsidR="00D44B4D" w:rsidRPr="00C0207F" w14:paraId="56B1D01E" w14:textId="77777777" w:rsidTr="00EB10E9">
        <w:trPr>
          <w:cantSplit/>
          <w:trHeight w:val="50"/>
        </w:trPr>
        <w:tc>
          <w:tcPr>
            <w:tcW w:w="2160" w:type="dxa"/>
            <w:vMerge w:val="restart"/>
            <w:tcBorders>
              <w:left w:val="single" w:sz="12" w:space="0" w:color="auto"/>
              <w:right w:val="single" w:sz="12" w:space="0" w:color="auto"/>
            </w:tcBorders>
          </w:tcPr>
          <w:p w14:paraId="2BF431ED" w14:textId="287544F6" w:rsidR="00D44B4D" w:rsidRPr="00C0207F" w:rsidRDefault="00D44B4D" w:rsidP="00D44B4D">
            <w:pPr>
              <w:rPr>
                <w:rFonts w:cs="Arial"/>
                <w:b/>
                <w:bCs/>
                <w:szCs w:val="18"/>
              </w:rPr>
            </w:pPr>
            <w:r w:rsidRPr="00C0207F">
              <w:rPr>
                <w:rFonts w:cs="Arial"/>
                <w:b/>
                <w:bCs/>
                <w:szCs w:val="18"/>
              </w:rPr>
              <w:lastRenderedPageBreak/>
              <w:t xml:space="preserve">Outcome 3.2: Enhanced protection of coral reefs and other marine NC through actions by the corporate fisheries and agriculture, </w:t>
            </w:r>
            <w:proofErr w:type="gramStart"/>
            <w:r w:rsidRPr="00C0207F">
              <w:rPr>
                <w:rFonts w:cs="Arial"/>
                <w:b/>
                <w:bCs/>
                <w:szCs w:val="18"/>
              </w:rPr>
              <w:t>tourism</w:t>
            </w:r>
            <w:proofErr w:type="gramEnd"/>
            <w:r w:rsidRPr="00C0207F">
              <w:rPr>
                <w:rFonts w:cs="Arial"/>
                <w:b/>
                <w:bCs/>
                <w:szCs w:val="18"/>
              </w:rPr>
              <w:t xml:space="preserve"> and construction sectors</w:t>
            </w:r>
          </w:p>
        </w:tc>
        <w:tc>
          <w:tcPr>
            <w:tcW w:w="2340" w:type="dxa"/>
            <w:tcBorders>
              <w:top w:val="single" w:sz="6" w:space="0" w:color="auto"/>
              <w:left w:val="single" w:sz="12" w:space="0" w:color="auto"/>
              <w:bottom w:val="single" w:sz="6" w:space="0" w:color="auto"/>
              <w:right w:val="single" w:sz="12" w:space="0" w:color="auto"/>
            </w:tcBorders>
          </w:tcPr>
          <w:p w14:paraId="522C0EEA" w14:textId="2443007A" w:rsidR="00D44B4D" w:rsidRPr="00C0207F" w:rsidRDefault="00D44B4D" w:rsidP="00D44B4D">
            <w:pPr>
              <w:spacing w:after="200" w:line="276" w:lineRule="auto"/>
              <w:rPr>
                <w:rFonts w:cs="Arial"/>
                <w:b/>
                <w:szCs w:val="18"/>
              </w:rPr>
            </w:pPr>
            <w:r w:rsidRPr="00C0207F">
              <w:rPr>
                <w:rFonts w:cs="Arial"/>
                <w:b/>
                <w:szCs w:val="18"/>
              </w:rPr>
              <w:t>Indicator 3.2.1:</w:t>
            </w:r>
            <w:r w:rsidRPr="00C0207F">
              <w:rPr>
                <w:rFonts w:cs="Arial"/>
                <w:szCs w:val="18"/>
              </w:rPr>
              <w:t xml:space="preserve"> No. of internationally agreed indicators showing progress towards SDG 14 </w:t>
            </w:r>
            <w:r w:rsidRPr="00C0207F">
              <w:rPr>
                <w:rFonts w:cs="Arial"/>
                <w:i/>
                <w:szCs w:val="18"/>
              </w:rPr>
              <w:t>Life Below Water</w:t>
            </w:r>
            <w:r w:rsidRPr="00C0207F">
              <w:rPr>
                <w:rFonts w:cs="Arial"/>
                <w:szCs w:val="18"/>
              </w:rPr>
              <w:t xml:space="preserve"> targets</w:t>
            </w:r>
          </w:p>
        </w:tc>
        <w:tc>
          <w:tcPr>
            <w:tcW w:w="1350" w:type="dxa"/>
            <w:tcBorders>
              <w:top w:val="single" w:sz="6" w:space="0" w:color="auto"/>
              <w:left w:val="single" w:sz="12" w:space="0" w:color="auto"/>
              <w:bottom w:val="single" w:sz="6" w:space="0" w:color="auto"/>
              <w:right w:val="single" w:sz="12" w:space="0" w:color="auto"/>
            </w:tcBorders>
          </w:tcPr>
          <w:p w14:paraId="5447C288" w14:textId="77777777" w:rsidR="00D44B4D" w:rsidRPr="00C0207F" w:rsidRDefault="00D44B4D" w:rsidP="00D44B4D">
            <w:pPr>
              <w:spacing w:after="200" w:line="276" w:lineRule="auto"/>
              <w:rPr>
                <w:rFonts w:cs="Arial"/>
                <w:szCs w:val="18"/>
              </w:rPr>
            </w:pPr>
            <w:r w:rsidRPr="00C0207F">
              <w:rPr>
                <w:rFonts w:cs="Arial"/>
                <w:szCs w:val="18"/>
              </w:rPr>
              <w:t>0</w:t>
            </w:r>
          </w:p>
          <w:p w14:paraId="7F44FB39" w14:textId="0800E58A" w:rsidR="00D44B4D" w:rsidRPr="00C0207F" w:rsidRDefault="00D44B4D" w:rsidP="00D44B4D">
            <w:pPr>
              <w:spacing w:after="200" w:line="276" w:lineRule="auto"/>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1466C035" w14:textId="49E93EA5" w:rsidR="00D44B4D" w:rsidRPr="00C0207F" w:rsidRDefault="00D44B4D" w:rsidP="00D44B4D">
            <w:pPr>
              <w:spacing w:after="200" w:line="276" w:lineRule="auto"/>
              <w:rPr>
                <w:rFonts w:cs="Arial"/>
                <w:szCs w:val="18"/>
              </w:rPr>
            </w:pPr>
            <w:r w:rsidRPr="00C0207F">
              <w:rPr>
                <w:rFonts w:cs="Arial"/>
                <w:szCs w:val="18"/>
              </w:rPr>
              <w:t>2</w:t>
            </w:r>
          </w:p>
        </w:tc>
        <w:tc>
          <w:tcPr>
            <w:tcW w:w="1350" w:type="dxa"/>
            <w:tcBorders>
              <w:top w:val="single" w:sz="6" w:space="0" w:color="auto"/>
              <w:left w:val="single" w:sz="12" w:space="0" w:color="auto"/>
              <w:bottom w:val="single" w:sz="6" w:space="0" w:color="auto"/>
              <w:right w:val="single" w:sz="12" w:space="0" w:color="auto"/>
            </w:tcBorders>
          </w:tcPr>
          <w:p w14:paraId="44E86687" w14:textId="14151630" w:rsidR="00D44B4D" w:rsidRPr="00C0207F" w:rsidRDefault="00D44B4D" w:rsidP="00D44B4D">
            <w:pPr>
              <w:spacing w:after="200" w:line="276" w:lineRule="auto"/>
              <w:rPr>
                <w:rFonts w:cs="Arial"/>
                <w:szCs w:val="18"/>
              </w:rPr>
            </w:pPr>
            <w:r w:rsidRPr="00C0207F">
              <w:rPr>
                <w:rFonts w:cs="Arial"/>
                <w:szCs w:val="18"/>
              </w:rPr>
              <w:t>6</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22B22881" w14:textId="2480563D" w:rsidR="00D44B4D" w:rsidRPr="00C0207F" w:rsidRDefault="0084379A" w:rsidP="00202C25">
            <w:pPr>
              <w:pStyle w:val="InstructionsPM"/>
              <w:rPr>
                <w:rStyle w:val="InstructionsPMCar"/>
                <w:i/>
                <w:iCs/>
                <w:color w:val="auto"/>
                <w:sz w:val="18"/>
                <w:szCs w:val="18"/>
                <w:lang w:val="en-GB"/>
              </w:rPr>
            </w:pPr>
            <w:r w:rsidRPr="00C0207F">
              <w:rPr>
                <w:rStyle w:val="InstructionsPMCar"/>
                <w:color w:val="auto"/>
                <w:sz w:val="18"/>
                <w:szCs w:val="18"/>
                <w:lang w:val="en-GB"/>
              </w:rPr>
              <w:t xml:space="preserve">In the process of developing the Management plan for the 3 Marine Protected areas of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TOR is developed</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27C8A013" w14:textId="15C516C2" w:rsidR="00D44B4D" w:rsidRPr="00C0207F" w:rsidRDefault="0040772B"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 xml:space="preserve">U - project </w:t>
            </w:r>
            <w:r w:rsidR="00E1309B" w:rsidRPr="00C0207F">
              <w:rPr>
                <w:rStyle w:val="InstructionsPMCar"/>
                <w:i/>
                <w:iCs/>
                <w:color w:val="auto"/>
                <w:sz w:val="18"/>
                <w:szCs w:val="18"/>
                <w:lang w:val="en-GB"/>
              </w:rPr>
              <w:t xml:space="preserve">work does not seem related to delivering on the SEEA-based indicator(s). </w:t>
            </w:r>
          </w:p>
        </w:tc>
      </w:tr>
      <w:tr w:rsidR="00D44B4D" w:rsidRPr="00C0207F" w14:paraId="357C671D" w14:textId="77777777" w:rsidTr="00EB10E9">
        <w:trPr>
          <w:cantSplit/>
          <w:trHeight w:val="50"/>
        </w:trPr>
        <w:tc>
          <w:tcPr>
            <w:tcW w:w="2160" w:type="dxa"/>
            <w:vMerge/>
            <w:tcBorders>
              <w:left w:val="single" w:sz="12" w:space="0" w:color="auto"/>
              <w:bottom w:val="single" w:sz="12" w:space="0" w:color="auto"/>
              <w:right w:val="single" w:sz="12" w:space="0" w:color="auto"/>
            </w:tcBorders>
          </w:tcPr>
          <w:p w14:paraId="441C5483" w14:textId="77777777" w:rsidR="00D44B4D" w:rsidRPr="00C0207F" w:rsidRDefault="00D44B4D" w:rsidP="00D44B4D">
            <w:pPr>
              <w:rPr>
                <w:rFonts w:cs="Arial"/>
                <w:b/>
                <w:bCs/>
                <w:szCs w:val="18"/>
              </w:rPr>
            </w:pPr>
          </w:p>
        </w:tc>
        <w:tc>
          <w:tcPr>
            <w:tcW w:w="2340" w:type="dxa"/>
            <w:tcBorders>
              <w:top w:val="single" w:sz="6" w:space="0" w:color="auto"/>
              <w:left w:val="single" w:sz="12" w:space="0" w:color="auto"/>
              <w:bottom w:val="single" w:sz="6" w:space="0" w:color="auto"/>
              <w:right w:val="single" w:sz="12" w:space="0" w:color="auto"/>
            </w:tcBorders>
          </w:tcPr>
          <w:p w14:paraId="0DE305BA" w14:textId="2B987368" w:rsidR="00D44B4D" w:rsidRPr="00C0207F" w:rsidRDefault="00D44B4D" w:rsidP="00D44B4D">
            <w:pPr>
              <w:spacing w:after="200" w:line="276" w:lineRule="auto"/>
              <w:rPr>
                <w:rFonts w:cs="Arial"/>
                <w:b/>
                <w:szCs w:val="18"/>
              </w:rPr>
            </w:pPr>
            <w:r w:rsidRPr="00C0207F">
              <w:rPr>
                <w:rFonts w:cs="Arial"/>
                <w:b/>
                <w:szCs w:val="18"/>
              </w:rPr>
              <w:t xml:space="preserve">Indicator 3.2.2: </w:t>
            </w:r>
            <w:r w:rsidRPr="00C0207F">
              <w:rPr>
                <w:rFonts w:cs="Arial"/>
                <w:szCs w:val="18"/>
              </w:rPr>
              <w:t>Number of</w:t>
            </w:r>
            <w:r w:rsidRPr="00C0207F">
              <w:rPr>
                <w:rFonts w:cs="Arial"/>
                <w:b/>
                <w:szCs w:val="18"/>
              </w:rPr>
              <w:t xml:space="preserve"> </w:t>
            </w:r>
            <w:r w:rsidRPr="00C0207F">
              <w:rPr>
                <w:rFonts w:cs="Arial"/>
                <w:bCs/>
                <w:iCs/>
                <w:szCs w:val="18"/>
              </w:rPr>
              <w:t>company businesses or operational plans that integrate NC values and accounting, with</w:t>
            </w:r>
          </w:p>
        </w:tc>
        <w:tc>
          <w:tcPr>
            <w:tcW w:w="1350" w:type="dxa"/>
            <w:tcBorders>
              <w:top w:val="single" w:sz="6" w:space="0" w:color="auto"/>
              <w:left w:val="single" w:sz="12" w:space="0" w:color="auto"/>
              <w:bottom w:val="single" w:sz="6" w:space="0" w:color="auto"/>
              <w:right w:val="single" w:sz="12" w:space="0" w:color="auto"/>
            </w:tcBorders>
          </w:tcPr>
          <w:p w14:paraId="595F65C5" w14:textId="16C041DF" w:rsidR="00D44B4D" w:rsidRPr="00C0207F" w:rsidRDefault="00D44B4D" w:rsidP="00D44B4D">
            <w:pPr>
              <w:spacing w:after="200" w:line="276" w:lineRule="auto"/>
              <w:rPr>
                <w:rFonts w:cs="Arial"/>
                <w:szCs w:val="18"/>
              </w:rPr>
            </w:pPr>
            <w:r w:rsidRPr="00C0207F">
              <w:rPr>
                <w:rFonts w:cs="Arial"/>
                <w:szCs w:val="18"/>
              </w:rPr>
              <w:t>0</w:t>
            </w:r>
          </w:p>
        </w:tc>
        <w:tc>
          <w:tcPr>
            <w:tcW w:w="1350" w:type="dxa"/>
            <w:tcBorders>
              <w:top w:val="single" w:sz="6" w:space="0" w:color="auto"/>
              <w:left w:val="single" w:sz="12" w:space="0" w:color="auto"/>
              <w:bottom w:val="single" w:sz="6" w:space="0" w:color="auto"/>
              <w:right w:val="single" w:sz="12" w:space="0" w:color="auto"/>
            </w:tcBorders>
          </w:tcPr>
          <w:p w14:paraId="3BD00F0F" w14:textId="68ABCEAB" w:rsidR="00D44B4D" w:rsidRPr="00C0207F" w:rsidRDefault="00D44B4D" w:rsidP="00D44B4D">
            <w:pPr>
              <w:spacing w:after="200" w:line="276" w:lineRule="auto"/>
              <w:rPr>
                <w:rFonts w:cs="Arial"/>
                <w:szCs w:val="18"/>
              </w:rPr>
            </w:pPr>
            <w:r w:rsidRPr="00C0207F">
              <w:rPr>
                <w:rFonts w:cs="Arial"/>
                <w:szCs w:val="18"/>
              </w:rPr>
              <w:t>1</w:t>
            </w:r>
          </w:p>
        </w:tc>
        <w:tc>
          <w:tcPr>
            <w:tcW w:w="1350" w:type="dxa"/>
            <w:tcBorders>
              <w:top w:val="single" w:sz="6" w:space="0" w:color="auto"/>
              <w:left w:val="single" w:sz="12" w:space="0" w:color="auto"/>
              <w:bottom w:val="single" w:sz="6" w:space="0" w:color="auto"/>
              <w:right w:val="single" w:sz="12" w:space="0" w:color="auto"/>
            </w:tcBorders>
          </w:tcPr>
          <w:p w14:paraId="37DE79C8" w14:textId="22245AFA" w:rsidR="00D44B4D" w:rsidRPr="00C0207F" w:rsidRDefault="00D44B4D" w:rsidP="00D44B4D">
            <w:pPr>
              <w:spacing w:after="200" w:line="276" w:lineRule="auto"/>
              <w:rPr>
                <w:rFonts w:cs="Arial"/>
                <w:szCs w:val="18"/>
              </w:rPr>
            </w:pPr>
            <w:r w:rsidRPr="00C0207F">
              <w:rPr>
                <w:rFonts w:cs="Arial"/>
                <w:szCs w:val="18"/>
              </w:rPr>
              <w:t>3</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313B20DF" w14:textId="77777777" w:rsidR="00D44B4D" w:rsidRPr="00C0207F" w:rsidRDefault="00EE2964" w:rsidP="001937BE">
            <w:pPr>
              <w:pStyle w:val="InstructionsPM"/>
              <w:rPr>
                <w:rStyle w:val="InstructionsPMCar"/>
                <w:color w:val="auto"/>
                <w:sz w:val="18"/>
                <w:szCs w:val="18"/>
                <w:lang w:val="en-GB"/>
              </w:rPr>
            </w:pPr>
            <w:r w:rsidRPr="00C0207F">
              <w:rPr>
                <w:rStyle w:val="InstructionsPMCar"/>
                <w:color w:val="auto"/>
                <w:sz w:val="18"/>
                <w:szCs w:val="18"/>
                <w:lang w:val="en-GB"/>
              </w:rPr>
              <w:t xml:space="preserve">Project is in the process of hiring consultation for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p w14:paraId="6CF2C47F" w14:textId="4EB0A38C" w:rsidR="001937BE" w:rsidRPr="00C0207F" w:rsidRDefault="0084379A" w:rsidP="001937BE">
            <w:pPr>
              <w:pStyle w:val="InstructionsPM"/>
              <w:rPr>
                <w:rStyle w:val="InstructionsPMCar"/>
                <w:color w:val="auto"/>
                <w:sz w:val="18"/>
                <w:szCs w:val="18"/>
                <w:lang w:val="en-GB"/>
              </w:rPr>
            </w:pPr>
            <w:r w:rsidRPr="00C0207F">
              <w:rPr>
                <w:rStyle w:val="InstructionsPMCar"/>
                <w:color w:val="auto"/>
                <w:sz w:val="18"/>
                <w:szCs w:val="18"/>
                <w:lang w:val="en-GB"/>
              </w:rPr>
              <w:t>On the process of</w:t>
            </w:r>
            <w:r w:rsidR="001937BE" w:rsidRPr="00C0207F">
              <w:rPr>
                <w:rStyle w:val="InstructionsPMCar"/>
                <w:color w:val="auto"/>
                <w:sz w:val="18"/>
                <w:szCs w:val="18"/>
                <w:lang w:val="en-GB"/>
              </w:rPr>
              <w:t xml:space="preserve"> NCAs </w:t>
            </w:r>
            <w:proofErr w:type="gramStart"/>
            <w:r w:rsidRPr="00C0207F">
              <w:rPr>
                <w:rStyle w:val="InstructionsPMCar"/>
                <w:color w:val="auto"/>
                <w:sz w:val="18"/>
                <w:szCs w:val="18"/>
                <w:lang w:val="en-GB"/>
              </w:rPr>
              <w:t>development ,</w:t>
            </w:r>
            <w:proofErr w:type="gramEnd"/>
            <w:r w:rsidRPr="00C0207F">
              <w:rPr>
                <w:rStyle w:val="InstructionsPMCar"/>
                <w:color w:val="auto"/>
                <w:sz w:val="18"/>
                <w:szCs w:val="18"/>
                <w:lang w:val="en-GB"/>
              </w:rPr>
              <w:t xml:space="preserve"> project will focus on awareness and way to integrate NC value and accounting on operational plans of business.</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386929FB" w14:textId="315A3AE5" w:rsidR="00D44B4D" w:rsidRPr="00C0207F" w:rsidRDefault="0040772B"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Not yet due</w:t>
            </w:r>
            <w:r w:rsidR="006B1840" w:rsidRPr="00C0207F">
              <w:rPr>
                <w:rStyle w:val="InstructionsPMCar"/>
                <w:i/>
                <w:iCs/>
                <w:color w:val="auto"/>
                <w:sz w:val="18"/>
                <w:szCs w:val="18"/>
                <w:lang w:val="en-GB"/>
              </w:rPr>
              <w:t>; yet more needed to engage and facilitate real change with corporations.</w:t>
            </w:r>
          </w:p>
        </w:tc>
      </w:tr>
      <w:tr w:rsidR="00D44B4D" w:rsidRPr="00C0207F" w14:paraId="20C59364" w14:textId="77777777" w:rsidTr="00EB10E9">
        <w:trPr>
          <w:cantSplit/>
          <w:trHeight w:val="50"/>
        </w:trPr>
        <w:tc>
          <w:tcPr>
            <w:tcW w:w="2160" w:type="dxa"/>
            <w:vMerge w:val="restart"/>
            <w:tcBorders>
              <w:left w:val="single" w:sz="12" w:space="0" w:color="auto"/>
              <w:right w:val="single" w:sz="12" w:space="0" w:color="auto"/>
            </w:tcBorders>
          </w:tcPr>
          <w:p w14:paraId="2317C67C" w14:textId="56B4330D" w:rsidR="00D44B4D" w:rsidRPr="00C0207F" w:rsidRDefault="00D44B4D" w:rsidP="00D44B4D">
            <w:pPr>
              <w:rPr>
                <w:rFonts w:cs="Arial"/>
                <w:b/>
                <w:bCs/>
                <w:szCs w:val="18"/>
              </w:rPr>
            </w:pPr>
            <w:r w:rsidRPr="00C0207F">
              <w:rPr>
                <w:rFonts w:cs="Arial"/>
                <w:b/>
                <w:bCs/>
                <w:szCs w:val="18"/>
              </w:rPr>
              <w:lastRenderedPageBreak/>
              <w:t xml:space="preserve">Outcome 3.3: </w:t>
            </w:r>
            <w:r w:rsidRPr="00C0207F">
              <w:rPr>
                <w:rFonts w:cs="Arial"/>
                <w:szCs w:val="18"/>
              </w:rPr>
              <w:t xml:space="preserve"> </w:t>
            </w:r>
            <w:r w:rsidRPr="00C0207F">
              <w:rPr>
                <w:rFonts w:cs="Arial"/>
                <w:b/>
                <w:bCs/>
                <w:szCs w:val="18"/>
              </w:rPr>
              <w:t xml:space="preserve">Strengthened inter-sectoral coordination and spatial planning that incorporates NCA support sustainable development in the fisheries and agriculture, </w:t>
            </w:r>
            <w:proofErr w:type="gramStart"/>
            <w:r w:rsidRPr="00C0207F">
              <w:rPr>
                <w:rFonts w:cs="Arial"/>
                <w:b/>
                <w:bCs/>
                <w:szCs w:val="18"/>
              </w:rPr>
              <w:t>tourism</w:t>
            </w:r>
            <w:proofErr w:type="gramEnd"/>
            <w:r w:rsidRPr="00C0207F">
              <w:rPr>
                <w:rFonts w:cs="Arial"/>
                <w:b/>
                <w:bCs/>
                <w:szCs w:val="18"/>
              </w:rPr>
              <w:t xml:space="preserve"> and construction sectors</w:t>
            </w:r>
          </w:p>
        </w:tc>
        <w:tc>
          <w:tcPr>
            <w:tcW w:w="2340" w:type="dxa"/>
            <w:tcBorders>
              <w:top w:val="single" w:sz="6" w:space="0" w:color="auto"/>
              <w:left w:val="single" w:sz="12" w:space="0" w:color="auto"/>
              <w:bottom w:val="single" w:sz="6" w:space="0" w:color="auto"/>
              <w:right w:val="single" w:sz="12" w:space="0" w:color="auto"/>
            </w:tcBorders>
          </w:tcPr>
          <w:p w14:paraId="08AEBA12" w14:textId="77777777" w:rsidR="00D44B4D" w:rsidRPr="00C0207F" w:rsidRDefault="00D44B4D" w:rsidP="00D44B4D">
            <w:pPr>
              <w:spacing w:after="200" w:line="276" w:lineRule="auto"/>
              <w:rPr>
                <w:rFonts w:cs="Arial"/>
                <w:bCs/>
                <w:iCs/>
                <w:szCs w:val="18"/>
              </w:rPr>
            </w:pPr>
            <w:r w:rsidRPr="00C0207F">
              <w:rPr>
                <w:rFonts w:cs="Arial"/>
                <w:b/>
                <w:szCs w:val="18"/>
              </w:rPr>
              <w:t>Indicator 3.3.1:</w:t>
            </w:r>
            <w:r w:rsidRPr="00C0207F">
              <w:rPr>
                <w:rFonts w:cs="Arial"/>
                <w:szCs w:val="18"/>
              </w:rPr>
              <w:t xml:space="preserve"> Percentage </w:t>
            </w:r>
            <w:r w:rsidRPr="00C0207F">
              <w:rPr>
                <w:rFonts w:cs="Arial"/>
                <w:bCs/>
                <w:iCs/>
                <w:szCs w:val="18"/>
              </w:rPr>
              <w:t xml:space="preserve">increase </w:t>
            </w:r>
            <w:proofErr w:type="gramStart"/>
            <w:r w:rsidRPr="00C0207F">
              <w:rPr>
                <w:rFonts w:cs="Arial"/>
                <w:bCs/>
                <w:iCs/>
                <w:szCs w:val="18"/>
              </w:rPr>
              <w:t>in the area of</w:t>
            </w:r>
            <w:proofErr w:type="gramEnd"/>
            <w:r w:rsidRPr="00C0207F">
              <w:rPr>
                <w:rFonts w:cs="Arial"/>
                <w:bCs/>
                <w:iCs/>
                <w:szCs w:val="18"/>
              </w:rPr>
              <w:t xml:space="preserve"> Marine Management Area (MMA)* nationally for the sustainable management and protection of reefs and other NC through sector development</w:t>
            </w:r>
          </w:p>
          <w:p w14:paraId="6226450F" w14:textId="77777777" w:rsidR="00D44B4D" w:rsidRPr="00C0207F" w:rsidRDefault="00D44B4D" w:rsidP="00D44B4D">
            <w:pPr>
              <w:spacing w:after="200" w:line="276" w:lineRule="auto"/>
              <w:rPr>
                <w:rFonts w:cs="Arial"/>
                <w:b/>
                <w:szCs w:val="18"/>
              </w:rPr>
            </w:pPr>
          </w:p>
        </w:tc>
        <w:tc>
          <w:tcPr>
            <w:tcW w:w="1350" w:type="dxa"/>
            <w:tcBorders>
              <w:top w:val="single" w:sz="6" w:space="0" w:color="auto"/>
              <w:left w:val="single" w:sz="12" w:space="0" w:color="auto"/>
              <w:bottom w:val="single" w:sz="6" w:space="0" w:color="auto"/>
              <w:right w:val="single" w:sz="12" w:space="0" w:color="auto"/>
            </w:tcBorders>
          </w:tcPr>
          <w:p w14:paraId="655D6D1C" w14:textId="77777777" w:rsidR="00D44B4D" w:rsidRPr="00C0207F" w:rsidRDefault="00D44B4D" w:rsidP="00D44B4D">
            <w:pPr>
              <w:spacing w:after="200" w:line="276" w:lineRule="auto"/>
              <w:rPr>
                <w:rFonts w:cs="Arial"/>
                <w:szCs w:val="18"/>
              </w:rPr>
            </w:pPr>
            <w:r w:rsidRPr="00C0207F">
              <w:rPr>
                <w:rFonts w:cs="Arial"/>
                <w:szCs w:val="18"/>
              </w:rPr>
              <w:t>Baseline area of MMAs nationally includes:</w:t>
            </w:r>
          </w:p>
          <w:p w14:paraId="4C2FB8CB" w14:textId="77777777" w:rsidR="00D44B4D" w:rsidRPr="00C0207F" w:rsidRDefault="00D44B4D" w:rsidP="00D44B4D">
            <w:pPr>
              <w:spacing w:after="200" w:line="276" w:lineRule="auto"/>
              <w:rPr>
                <w:rFonts w:cs="Arial"/>
                <w:szCs w:val="18"/>
              </w:rPr>
            </w:pPr>
            <w:r w:rsidRPr="00C0207F">
              <w:rPr>
                <w:rFonts w:cs="Arial"/>
                <w:szCs w:val="18"/>
              </w:rPr>
              <w:t xml:space="preserve">-49 PAs (incl. reefs, mangroves, wetlands and islands and core areas of Baa Atoll BR) totalling 27,256 ha.  </w:t>
            </w:r>
          </w:p>
          <w:p w14:paraId="38EA865D" w14:textId="77777777" w:rsidR="00D44B4D" w:rsidRPr="00C0207F" w:rsidRDefault="00D44B4D" w:rsidP="00D44B4D">
            <w:pPr>
              <w:spacing w:after="200" w:line="276" w:lineRule="auto"/>
              <w:rPr>
                <w:rFonts w:cs="Arial"/>
                <w:szCs w:val="18"/>
              </w:rPr>
            </w:pPr>
            <w:r w:rsidRPr="00C0207F">
              <w:rPr>
                <w:rFonts w:cs="Arial"/>
                <w:szCs w:val="18"/>
              </w:rPr>
              <w:t>- At the end of 2018 there were 145 registered tourist resort islands that have its own lagoon and reef areas (areas N/A</w:t>
            </w:r>
            <w:proofErr w:type="gramStart"/>
            <w:r w:rsidRPr="00C0207F">
              <w:rPr>
                <w:rFonts w:cs="Arial"/>
                <w:szCs w:val="18"/>
              </w:rPr>
              <w:t>);</w:t>
            </w:r>
            <w:proofErr w:type="gramEnd"/>
          </w:p>
          <w:p w14:paraId="71342B42" w14:textId="18318231" w:rsidR="00D44B4D" w:rsidRPr="00C0207F" w:rsidRDefault="00D44B4D" w:rsidP="00D44B4D">
            <w:pPr>
              <w:spacing w:after="200" w:line="276" w:lineRule="auto"/>
              <w:rPr>
                <w:rFonts w:cs="Arial"/>
                <w:szCs w:val="18"/>
              </w:rPr>
            </w:pPr>
            <w:r w:rsidRPr="00C0207F">
              <w:rPr>
                <w:rFonts w:cs="Arial"/>
                <w:szCs w:val="18"/>
              </w:rPr>
              <w:t xml:space="preserve">- In February 2013 </w:t>
            </w:r>
            <w:proofErr w:type="spellStart"/>
            <w:r w:rsidRPr="00C0207F">
              <w:rPr>
                <w:rFonts w:cs="Arial"/>
                <w:szCs w:val="18"/>
              </w:rPr>
              <w:t>MoFA</w:t>
            </w:r>
            <w:proofErr w:type="spellEnd"/>
            <w:r w:rsidRPr="00C0207F">
              <w:rPr>
                <w:rFonts w:cs="Arial"/>
                <w:szCs w:val="18"/>
              </w:rPr>
              <w:t xml:space="preserve"> designated 5 marine areas protected for the sustainable management of groupers (areas N/A)</w:t>
            </w:r>
          </w:p>
        </w:tc>
        <w:tc>
          <w:tcPr>
            <w:tcW w:w="1350" w:type="dxa"/>
            <w:tcBorders>
              <w:top w:val="single" w:sz="6" w:space="0" w:color="auto"/>
              <w:left w:val="single" w:sz="12" w:space="0" w:color="auto"/>
              <w:bottom w:val="single" w:sz="6" w:space="0" w:color="auto"/>
              <w:right w:val="single" w:sz="12" w:space="0" w:color="auto"/>
            </w:tcBorders>
          </w:tcPr>
          <w:p w14:paraId="3E5C5490" w14:textId="77777777" w:rsidR="00D44B4D" w:rsidRPr="00C0207F" w:rsidRDefault="00D44B4D" w:rsidP="00D44B4D">
            <w:pPr>
              <w:spacing w:after="200" w:line="276" w:lineRule="auto"/>
              <w:rPr>
                <w:rFonts w:cs="Arial"/>
                <w:szCs w:val="18"/>
              </w:rPr>
            </w:pPr>
            <w:r w:rsidRPr="00C0207F">
              <w:rPr>
                <w:rFonts w:cs="Arial"/>
                <w:szCs w:val="18"/>
              </w:rPr>
              <w:t xml:space="preserve">Globally significant biodiversity sites mapped nationally. </w:t>
            </w:r>
          </w:p>
          <w:p w14:paraId="796C88DF" w14:textId="77777777" w:rsidR="00D44B4D" w:rsidRPr="00C0207F" w:rsidRDefault="00D44B4D" w:rsidP="00D44B4D">
            <w:pPr>
              <w:spacing w:after="200" w:line="276" w:lineRule="auto"/>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53CBC3A1" w14:textId="7724EC14" w:rsidR="00D44B4D" w:rsidRPr="00C0207F" w:rsidRDefault="00D44B4D" w:rsidP="00D44B4D">
            <w:pPr>
              <w:spacing w:after="200" w:line="276" w:lineRule="auto"/>
              <w:rPr>
                <w:rFonts w:cs="Arial"/>
                <w:szCs w:val="18"/>
              </w:rPr>
            </w:pPr>
            <w:r w:rsidRPr="00C0207F">
              <w:rPr>
                <w:rFonts w:cs="Arial"/>
                <w:szCs w:val="18"/>
              </w:rPr>
              <w:t xml:space="preserve"> Proposals for new / extended MMAs covering 25% increase over baseline</w:t>
            </w:r>
            <w:r w:rsidRPr="00C0207F" w:rsidDel="00341F2A">
              <w:rPr>
                <w:rFonts w:cs="Arial"/>
                <w:szCs w:val="18"/>
              </w:rPr>
              <w:t xml:space="preserve"> </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62DBDFBD" w14:textId="22587A98" w:rsidR="00D44B4D" w:rsidRPr="00C0207F" w:rsidRDefault="00706846" w:rsidP="00EE2964">
            <w:pPr>
              <w:pStyle w:val="InstructionsPM"/>
              <w:rPr>
                <w:rStyle w:val="InstructionsPMCar"/>
                <w:color w:val="auto"/>
                <w:sz w:val="18"/>
                <w:szCs w:val="18"/>
                <w:lang w:val="en-GB"/>
              </w:rPr>
            </w:pPr>
            <w:r w:rsidRPr="00C0207F">
              <w:rPr>
                <w:rStyle w:val="InstructionsPMCar"/>
                <w:color w:val="auto"/>
                <w:sz w:val="18"/>
                <w:szCs w:val="18"/>
                <w:lang w:val="en-GB"/>
              </w:rPr>
              <w:t>Since the design of the project:</w:t>
            </w:r>
          </w:p>
          <w:p w14:paraId="34A46013" w14:textId="27B52001" w:rsidR="00706846" w:rsidRPr="00C0207F" w:rsidRDefault="00706846" w:rsidP="00706846">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30 additional P</w:t>
            </w:r>
            <w:r w:rsidR="000704F2" w:rsidRPr="00C0207F">
              <w:rPr>
                <w:rStyle w:val="InstructionsPMCar"/>
                <w:color w:val="auto"/>
                <w:sz w:val="18"/>
                <w:szCs w:val="18"/>
                <w:lang w:val="en-GB"/>
              </w:rPr>
              <w:t>A</w:t>
            </w:r>
            <w:r w:rsidRPr="00C0207F">
              <w:rPr>
                <w:rStyle w:val="InstructionsPMCar"/>
                <w:color w:val="auto"/>
                <w:sz w:val="18"/>
                <w:szCs w:val="18"/>
                <w:lang w:val="en-GB"/>
              </w:rPr>
              <w:t>s ha</w:t>
            </w:r>
            <w:r w:rsidR="000704F2" w:rsidRPr="00C0207F">
              <w:rPr>
                <w:rStyle w:val="InstructionsPMCar"/>
                <w:color w:val="auto"/>
                <w:sz w:val="18"/>
                <w:szCs w:val="18"/>
                <w:lang w:val="en-GB"/>
              </w:rPr>
              <w:t>ve</w:t>
            </w:r>
            <w:r w:rsidRPr="00C0207F">
              <w:rPr>
                <w:rStyle w:val="InstructionsPMCar"/>
                <w:color w:val="auto"/>
                <w:sz w:val="18"/>
                <w:szCs w:val="18"/>
                <w:lang w:val="en-GB"/>
              </w:rPr>
              <w:t xml:space="preserve"> been established </w:t>
            </w:r>
            <w:r w:rsidR="000704F2" w:rsidRPr="00C0207F">
              <w:rPr>
                <w:rStyle w:val="InstructionsPMCar"/>
                <w:color w:val="auto"/>
                <w:sz w:val="18"/>
                <w:szCs w:val="18"/>
                <w:lang w:val="en-GB"/>
              </w:rPr>
              <w:t>in the Maldives</w:t>
            </w:r>
          </w:p>
          <w:p w14:paraId="3763DE4E" w14:textId="76423A1F" w:rsidR="00706846" w:rsidRPr="00C0207F" w:rsidRDefault="000704F2" w:rsidP="00706846">
            <w:pPr>
              <w:pStyle w:val="InstructionsPM"/>
              <w:numPr>
                <w:ilvl w:val="0"/>
                <w:numId w:val="16"/>
              </w:numPr>
              <w:rPr>
                <w:rStyle w:val="InstructionsPMCar"/>
                <w:color w:val="auto"/>
                <w:sz w:val="18"/>
                <w:szCs w:val="18"/>
                <w:lang w:val="en-GB"/>
              </w:rPr>
            </w:pPr>
            <w:r w:rsidRPr="00C0207F">
              <w:rPr>
                <w:rStyle w:val="InstructionsPMCar"/>
                <w:color w:val="auto"/>
                <w:sz w:val="18"/>
                <w:szCs w:val="18"/>
                <w:lang w:val="en-GB"/>
              </w:rPr>
              <w:t xml:space="preserve">There are now a total </w:t>
            </w:r>
            <w:proofErr w:type="gramStart"/>
            <w:r w:rsidRPr="00C0207F">
              <w:rPr>
                <w:rStyle w:val="InstructionsPMCar"/>
                <w:color w:val="auto"/>
                <w:sz w:val="18"/>
                <w:szCs w:val="18"/>
                <w:lang w:val="en-GB"/>
              </w:rPr>
              <w:t xml:space="preserve">of </w:t>
            </w:r>
            <w:r w:rsidR="00706846" w:rsidRPr="00C0207F">
              <w:rPr>
                <w:rStyle w:val="InstructionsPMCar"/>
                <w:color w:val="auto"/>
                <w:sz w:val="18"/>
                <w:szCs w:val="18"/>
                <w:lang w:val="en-GB"/>
              </w:rPr>
              <w:t xml:space="preserve"> 74</w:t>
            </w:r>
            <w:proofErr w:type="gramEnd"/>
            <w:r w:rsidR="00706846" w:rsidRPr="00C0207F">
              <w:rPr>
                <w:rStyle w:val="InstructionsPMCar"/>
                <w:color w:val="auto"/>
                <w:sz w:val="18"/>
                <w:szCs w:val="18"/>
                <w:lang w:val="en-GB"/>
              </w:rPr>
              <w:t xml:space="preserve"> P</w:t>
            </w:r>
            <w:r w:rsidRPr="00C0207F">
              <w:rPr>
                <w:rStyle w:val="InstructionsPMCar"/>
                <w:color w:val="auto"/>
                <w:sz w:val="18"/>
                <w:szCs w:val="18"/>
                <w:lang w:val="en-GB"/>
              </w:rPr>
              <w:t>A</w:t>
            </w:r>
            <w:r w:rsidR="00706846" w:rsidRPr="00C0207F">
              <w:rPr>
                <w:rStyle w:val="InstructionsPMCar"/>
                <w:color w:val="auto"/>
                <w:sz w:val="18"/>
                <w:szCs w:val="18"/>
                <w:lang w:val="en-GB"/>
              </w:rPr>
              <w:t xml:space="preserve">s ((incl. reefs, mangroves, wetlands and islands and core areas), </w:t>
            </w:r>
            <w:r w:rsidR="002A711F" w:rsidRPr="00C0207F">
              <w:rPr>
                <w:rStyle w:val="InstructionsPMCar"/>
                <w:color w:val="auto"/>
                <w:sz w:val="18"/>
                <w:szCs w:val="18"/>
                <w:lang w:val="en-GB"/>
              </w:rPr>
              <w:t>totalling</w:t>
            </w:r>
            <w:r w:rsidR="00706846" w:rsidRPr="00C0207F">
              <w:rPr>
                <w:rStyle w:val="InstructionsPMCar"/>
                <w:color w:val="auto"/>
                <w:sz w:val="18"/>
                <w:szCs w:val="18"/>
                <w:lang w:val="en-GB"/>
              </w:rPr>
              <w:t xml:space="preserve"> 54,314.67 ha</w:t>
            </w:r>
            <w:r w:rsidRPr="00C0207F">
              <w:rPr>
                <w:rStyle w:val="InstructionsPMCar"/>
                <w:color w:val="auto"/>
                <w:sz w:val="18"/>
                <w:szCs w:val="18"/>
                <w:lang w:val="en-GB"/>
              </w:rPr>
              <w:t xml:space="preserve"> of the territory of the Maldives</w:t>
            </w:r>
          </w:p>
          <w:p w14:paraId="6CADA775" w14:textId="77777777" w:rsidR="0040772B" w:rsidRPr="00C0207F" w:rsidRDefault="0040772B" w:rsidP="00EE2964">
            <w:pPr>
              <w:pStyle w:val="InstructionsPM"/>
              <w:rPr>
                <w:rStyle w:val="InstructionsPMCar"/>
                <w:strike/>
                <w:color w:val="auto"/>
                <w:sz w:val="18"/>
                <w:szCs w:val="18"/>
                <w:lang w:val="en-GB"/>
              </w:rPr>
            </w:pPr>
          </w:p>
          <w:p w14:paraId="4B1CD1A0" w14:textId="7B68CDF3" w:rsidR="0040772B" w:rsidRPr="00C0207F" w:rsidRDefault="0040772B" w:rsidP="00EE2964">
            <w:pPr>
              <w:pStyle w:val="InstructionsPM"/>
              <w:rPr>
                <w:rStyle w:val="InstructionsPMCar"/>
                <w:color w:val="auto"/>
                <w:sz w:val="18"/>
                <w:szCs w:val="18"/>
                <w:lang w:val="en-GB"/>
              </w:rPr>
            </w:pP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2BA2D4AC" w14:textId="12E5ACD8" w:rsidR="00D44B4D" w:rsidRPr="00C0207F" w:rsidRDefault="000704F2"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H</w:t>
            </w:r>
            <w:r w:rsidR="0040772B" w:rsidRPr="00C0207F">
              <w:rPr>
                <w:rStyle w:val="InstructionsPMCar"/>
                <w:i/>
                <w:iCs/>
                <w:color w:val="auto"/>
                <w:sz w:val="18"/>
                <w:szCs w:val="18"/>
                <w:lang w:val="en-GB"/>
              </w:rPr>
              <w:t>S</w:t>
            </w:r>
          </w:p>
        </w:tc>
      </w:tr>
      <w:tr w:rsidR="00D44B4D" w:rsidRPr="00C0207F" w14:paraId="28491663" w14:textId="77777777" w:rsidTr="00EB10E9">
        <w:trPr>
          <w:cantSplit/>
          <w:trHeight w:val="50"/>
        </w:trPr>
        <w:tc>
          <w:tcPr>
            <w:tcW w:w="2160" w:type="dxa"/>
            <w:vMerge/>
            <w:tcBorders>
              <w:left w:val="single" w:sz="12" w:space="0" w:color="auto"/>
              <w:bottom w:val="single" w:sz="12" w:space="0" w:color="auto"/>
              <w:right w:val="single" w:sz="12" w:space="0" w:color="auto"/>
            </w:tcBorders>
          </w:tcPr>
          <w:p w14:paraId="7160B422" w14:textId="77777777" w:rsidR="00D44B4D" w:rsidRPr="00C0207F" w:rsidRDefault="00D44B4D" w:rsidP="00D44B4D">
            <w:pPr>
              <w:rPr>
                <w:rFonts w:cs="Arial"/>
                <w:b/>
                <w:bCs/>
                <w:szCs w:val="18"/>
              </w:rPr>
            </w:pPr>
          </w:p>
        </w:tc>
        <w:tc>
          <w:tcPr>
            <w:tcW w:w="2340" w:type="dxa"/>
            <w:tcBorders>
              <w:top w:val="single" w:sz="6" w:space="0" w:color="auto"/>
              <w:left w:val="single" w:sz="12" w:space="0" w:color="auto"/>
              <w:bottom w:val="single" w:sz="6" w:space="0" w:color="auto"/>
              <w:right w:val="single" w:sz="12" w:space="0" w:color="auto"/>
            </w:tcBorders>
          </w:tcPr>
          <w:p w14:paraId="25EB5E23" w14:textId="16EC984D" w:rsidR="00D44B4D" w:rsidRPr="00C0207F" w:rsidRDefault="00D44B4D" w:rsidP="00D44B4D">
            <w:pPr>
              <w:spacing w:after="200" w:line="276" w:lineRule="auto"/>
              <w:rPr>
                <w:rFonts w:cs="Arial"/>
                <w:b/>
                <w:szCs w:val="18"/>
              </w:rPr>
            </w:pPr>
            <w:r w:rsidRPr="00C0207F">
              <w:rPr>
                <w:rFonts w:cs="Arial"/>
                <w:b/>
                <w:szCs w:val="18"/>
              </w:rPr>
              <w:t>Indicator 3.3.2:</w:t>
            </w:r>
            <w:r w:rsidRPr="00C0207F">
              <w:rPr>
                <w:rFonts w:cs="Arial"/>
                <w:szCs w:val="18"/>
              </w:rPr>
              <w:t xml:space="preserve"> No. of national technical inter-sectoral bodies leading the integration of an agreed SEEA-based methodology on Spatial Planning</w:t>
            </w:r>
          </w:p>
        </w:tc>
        <w:tc>
          <w:tcPr>
            <w:tcW w:w="1350" w:type="dxa"/>
            <w:tcBorders>
              <w:top w:val="single" w:sz="6" w:space="0" w:color="auto"/>
              <w:left w:val="single" w:sz="12" w:space="0" w:color="auto"/>
              <w:bottom w:val="single" w:sz="6" w:space="0" w:color="auto"/>
              <w:right w:val="single" w:sz="12" w:space="0" w:color="auto"/>
            </w:tcBorders>
          </w:tcPr>
          <w:p w14:paraId="518719D7" w14:textId="668F7211" w:rsidR="00D44B4D" w:rsidRPr="00C0207F" w:rsidRDefault="00D44B4D" w:rsidP="00D44B4D">
            <w:pPr>
              <w:spacing w:after="200" w:line="276" w:lineRule="auto"/>
              <w:rPr>
                <w:rFonts w:cs="Arial"/>
                <w:szCs w:val="18"/>
              </w:rPr>
            </w:pPr>
            <w:r w:rsidRPr="00C0207F">
              <w:rPr>
                <w:rFonts w:cs="Arial"/>
                <w:szCs w:val="18"/>
              </w:rPr>
              <w:t>0</w:t>
            </w:r>
          </w:p>
        </w:tc>
        <w:tc>
          <w:tcPr>
            <w:tcW w:w="1350" w:type="dxa"/>
            <w:tcBorders>
              <w:top w:val="single" w:sz="6" w:space="0" w:color="auto"/>
              <w:left w:val="single" w:sz="12" w:space="0" w:color="auto"/>
              <w:bottom w:val="single" w:sz="6" w:space="0" w:color="auto"/>
              <w:right w:val="single" w:sz="12" w:space="0" w:color="auto"/>
            </w:tcBorders>
          </w:tcPr>
          <w:p w14:paraId="46F71EA1" w14:textId="2817E0A7" w:rsidR="00D44B4D" w:rsidRPr="00C0207F" w:rsidRDefault="00D44B4D" w:rsidP="00D44B4D">
            <w:pPr>
              <w:spacing w:after="200" w:line="276" w:lineRule="auto"/>
              <w:rPr>
                <w:rFonts w:cs="Arial"/>
                <w:szCs w:val="18"/>
              </w:rPr>
            </w:pPr>
            <w:r w:rsidRPr="00C0207F">
              <w:rPr>
                <w:rFonts w:cs="Arial"/>
                <w:szCs w:val="18"/>
              </w:rPr>
              <w:t>- National Natural Capital Accounting Technical Committee</w:t>
            </w:r>
          </w:p>
        </w:tc>
        <w:tc>
          <w:tcPr>
            <w:tcW w:w="1350" w:type="dxa"/>
            <w:tcBorders>
              <w:top w:val="single" w:sz="6" w:space="0" w:color="auto"/>
              <w:left w:val="single" w:sz="12" w:space="0" w:color="auto"/>
              <w:bottom w:val="single" w:sz="6" w:space="0" w:color="auto"/>
              <w:right w:val="single" w:sz="12" w:space="0" w:color="auto"/>
            </w:tcBorders>
          </w:tcPr>
          <w:p w14:paraId="115ED1F2" w14:textId="37121E6A" w:rsidR="00D44B4D" w:rsidRPr="00C0207F" w:rsidRDefault="00D44B4D" w:rsidP="00D44B4D">
            <w:pPr>
              <w:spacing w:after="200" w:line="276" w:lineRule="auto"/>
              <w:rPr>
                <w:rFonts w:cs="Arial"/>
                <w:szCs w:val="18"/>
              </w:rPr>
            </w:pPr>
            <w:r w:rsidRPr="00C0207F">
              <w:rPr>
                <w:rFonts w:cs="Arial"/>
                <w:szCs w:val="18"/>
              </w:rPr>
              <w:t>- National Natural Capital Accounting Technical Committee</w:t>
            </w: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51564E21" w14:textId="713041D9" w:rsidR="00EE2964" w:rsidRPr="00C0207F" w:rsidRDefault="00EE2964" w:rsidP="00EE2964">
            <w:pPr>
              <w:pStyle w:val="InstructionsPM"/>
              <w:rPr>
                <w:rStyle w:val="InstructionsPMCar"/>
                <w:i/>
                <w:iCs/>
                <w:color w:val="auto"/>
                <w:sz w:val="18"/>
                <w:szCs w:val="18"/>
                <w:lang w:val="en-GB"/>
              </w:rPr>
            </w:pPr>
            <w:r w:rsidRPr="00C0207F">
              <w:rPr>
                <w:rStyle w:val="InstructionsPMCar"/>
                <w:color w:val="auto"/>
                <w:sz w:val="18"/>
                <w:szCs w:val="18"/>
                <w:lang w:val="en-GB"/>
              </w:rPr>
              <w:t>Project is in the process of hiring consulta</w:t>
            </w:r>
            <w:r w:rsidR="00A93082" w:rsidRPr="00C0207F">
              <w:rPr>
                <w:rStyle w:val="InstructionsPMCar"/>
                <w:color w:val="auto"/>
                <w:sz w:val="18"/>
                <w:szCs w:val="18"/>
                <w:lang w:val="en-GB"/>
              </w:rPr>
              <w:t>nt(s)</w:t>
            </w:r>
            <w:r w:rsidRPr="00C0207F">
              <w:rPr>
                <w:rStyle w:val="InstructionsPMCar"/>
                <w:color w:val="auto"/>
                <w:sz w:val="18"/>
                <w:szCs w:val="18"/>
                <w:lang w:val="en-GB"/>
              </w:rPr>
              <w:t xml:space="preserve"> for the development to pilot Natural Capital Accounting at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r w:rsidR="00A93082" w:rsidRPr="00C0207F">
              <w:rPr>
                <w:rStyle w:val="InstructionsPMCar"/>
                <w:color w:val="auto"/>
                <w:sz w:val="18"/>
                <w:szCs w:val="18"/>
                <w:lang w:val="en-GB"/>
              </w:rPr>
              <w:t xml:space="preserve"> </w:t>
            </w:r>
            <w:r w:rsidR="003149BD" w:rsidRPr="00C0207F">
              <w:rPr>
                <w:rStyle w:val="InstructionsPMCar"/>
                <w:b/>
                <w:bCs/>
                <w:color w:val="auto"/>
                <w:sz w:val="18"/>
                <w:szCs w:val="18"/>
                <w:lang w:val="en-GB"/>
              </w:rPr>
              <w:t>Note UNEP:</w:t>
            </w:r>
            <w:r w:rsidR="003149BD" w:rsidRPr="00C0207F">
              <w:rPr>
                <w:rStyle w:val="InstructionsPMCar"/>
                <w:color w:val="auto"/>
                <w:sz w:val="18"/>
                <w:szCs w:val="18"/>
                <w:lang w:val="en-GB"/>
              </w:rPr>
              <w:t xml:space="preserve"> </w:t>
            </w:r>
            <w:r w:rsidR="00A93082" w:rsidRPr="00C0207F">
              <w:rPr>
                <w:rStyle w:val="InstructionsPMCar"/>
                <w:i/>
                <w:iCs/>
                <w:color w:val="auto"/>
                <w:sz w:val="18"/>
                <w:szCs w:val="18"/>
                <w:lang w:val="en-GB"/>
              </w:rPr>
              <w:t xml:space="preserve">This will also have to include institutional set-up and methodology to be applied for Maldives on NCA; as well as towards its application on </w:t>
            </w:r>
            <w:proofErr w:type="gramStart"/>
            <w:r w:rsidR="00A93082" w:rsidRPr="00C0207F">
              <w:rPr>
                <w:rStyle w:val="InstructionsPMCar"/>
                <w:i/>
                <w:iCs/>
                <w:color w:val="auto"/>
                <w:sz w:val="18"/>
                <w:szCs w:val="18"/>
                <w:lang w:val="en-GB"/>
              </w:rPr>
              <w:t>e.g.</w:t>
            </w:r>
            <w:proofErr w:type="gramEnd"/>
            <w:r w:rsidR="00A93082" w:rsidRPr="00C0207F">
              <w:rPr>
                <w:rStyle w:val="InstructionsPMCar"/>
                <w:i/>
                <w:iCs/>
                <w:color w:val="auto"/>
                <w:sz w:val="18"/>
                <w:szCs w:val="18"/>
                <w:lang w:val="en-GB"/>
              </w:rPr>
              <w:t xml:space="preserve"> NC-positive budgeting, spatial planning, NC-monitoring, and other applications</w:t>
            </w:r>
          </w:p>
          <w:p w14:paraId="7700268B" w14:textId="77777777" w:rsidR="00EE2964" w:rsidRPr="00C0207F" w:rsidRDefault="00EE2964" w:rsidP="00EE2964">
            <w:pPr>
              <w:pStyle w:val="InstructionsPM"/>
              <w:rPr>
                <w:rStyle w:val="InstructionsPMCar"/>
                <w:color w:val="auto"/>
                <w:sz w:val="18"/>
                <w:szCs w:val="18"/>
                <w:lang w:val="en-GB"/>
              </w:rPr>
            </w:pPr>
          </w:p>
          <w:p w14:paraId="7DA8E104" w14:textId="15E38D9B" w:rsidR="00D44B4D" w:rsidRPr="00C0207F" w:rsidRDefault="007828B4" w:rsidP="00EE2964">
            <w:pPr>
              <w:pStyle w:val="InstructionsPM"/>
              <w:rPr>
                <w:rStyle w:val="InstructionsPMCar"/>
                <w:color w:val="auto"/>
                <w:sz w:val="18"/>
                <w:szCs w:val="18"/>
                <w:lang w:val="en-GB"/>
              </w:rPr>
            </w:pPr>
            <w:r w:rsidRPr="00C0207F">
              <w:rPr>
                <w:rStyle w:val="InstructionsPMCar"/>
                <w:color w:val="auto"/>
                <w:sz w:val="18"/>
                <w:szCs w:val="18"/>
                <w:lang w:val="en-GB"/>
              </w:rPr>
              <w:t xml:space="preserve">Technical Committee and scope of </w:t>
            </w:r>
            <w:r w:rsidR="004947D4" w:rsidRPr="00C0207F">
              <w:rPr>
                <w:rStyle w:val="InstructionsPMCar"/>
                <w:color w:val="auto"/>
                <w:sz w:val="18"/>
                <w:szCs w:val="18"/>
                <w:lang w:val="en-GB"/>
              </w:rPr>
              <w:t>NCA will be developed in Consultation with Consultants hire</w:t>
            </w:r>
            <w:r w:rsidR="00284E7E">
              <w:rPr>
                <w:rStyle w:val="InstructionsPMCar"/>
                <w:color w:val="auto"/>
                <w:sz w:val="18"/>
                <w:szCs w:val="18"/>
                <w:lang w:val="en-GB"/>
              </w:rPr>
              <w:t>.</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52CD47D2" w14:textId="44B2342E" w:rsidR="00D44B4D" w:rsidRPr="00C0207F" w:rsidRDefault="00A93082"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MU</w:t>
            </w:r>
            <w:r w:rsidR="003149BD" w:rsidRPr="00C0207F">
              <w:rPr>
                <w:rStyle w:val="InstructionsPMCar"/>
                <w:i/>
                <w:iCs/>
                <w:color w:val="auto"/>
                <w:sz w:val="18"/>
                <w:szCs w:val="18"/>
                <w:lang w:val="en-GB"/>
              </w:rPr>
              <w:t xml:space="preserve"> - </w:t>
            </w:r>
            <w:proofErr w:type="spellStart"/>
            <w:r w:rsidR="003149BD" w:rsidRPr="00C0207F">
              <w:rPr>
                <w:rStyle w:val="InstructionsPMCar"/>
                <w:i/>
                <w:iCs/>
                <w:color w:val="auto"/>
                <w:sz w:val="18"/>
                <w:szCs w:val="18"/>
                <w:lang w:val="en-GB"/>
              </w:rPr>
              <w:t>ToR</w:t>
            </w:r>
            <w:proofErr w:type="spellEnd"/>
            <w:r w:rsidR="003149BD" w:rsidRPr="00C0207F">
              <w:rPr>
                <w:rStyle w:val="InstructionsPMCar"/>
                <w:i/>
                <w:iCs/>
                <w:color w:val="auto"/>
                <w:sz w:val="18"/>
                <w:szCs w:val="18"/>
                <w:lang w:val="en-GB"/>
              </w:rPr>
              <w:t xml:space="preserve"> needs to be expanded to meet other outputs and indicators related to applications on NCA</w:t>
            </w:r>
          </w:p>
        </w:tc>
      </w:tr>
      <w:tr w:rsidR="00D44B4D" w:rsidRPr="00C0207F" w14:paraId="1E5B91F1" w14:textId="77777777" w:rsidTr="00EB10E9">
        <w:trPr>
          <w:cantSplit/>
          <w:trHeight w:val="50"/>
        </w:trPr>
        <w:tc>
          <w:tcPr>
            <w:tcW w:w="2160" w:type="dxa"/>
            <w:tcBorders>
              <w:left w:val="single" w:sz="12" w:space="0" w:color="auto"/>
              <w:right w:val="single" w:sz="12" w:space="0" w:color="auto"/>
            </w:tcBorders>
          </w:tcPr>
          <w:p w14:paraId="51B5B460" w14:textId="0534FB31" w:rsidR="00D44B4D" w:rsidRPr="00C0207F" w:rsidRDefault="00D44B4D" w:rsidP="00D44B4D">
            <w:pPr>
              <w:rPr>
                <w:rFonts w:cs="Arial"/>
                <w:b/>
                <w:bCs/>
                <w:szCs w:val="18"/>
              </w:rPr>
            </w:pPr>
            <w:r w:rsidRPr="00C0207F">
              <w:rPr>
                <w:rFonts w:cs="Arial"/>
                <w:b/>
                <w:bCs/>
                <w:szCs w:val="18"/>
              </w:rPr>
              <w:t>Outcome 4.1: Improved knowledge management and sharing of lessons learned on Green Growth between local and national levels</w:t>
            </w:r>
          </w:p>
        </w:tc>
        <w:tc>
          <w:tcPr>
            <w:tcW w:w="2340" w:type="dxa"/>
            <w:tcBorders>
              <w:top w:val="single" w:sz="6" w:space="0" w:color="auto"/>
              <w:left w:val="single" w:sz="12" w:space="0" w:color="auto"/>
              <w:bottom w:val="single" w:sz="6" w:space="0" w:color="auto"/>
              <w:right w:val="single" w:sz="12" w:space="0" w:color="auto"/>
            </w:tcBorders>
          </w:tcPr>
          <w:p w14:paraId="586538F4" w14:textId="77777777" w:rsidR="00D44B4D" w:rsidRPr="00C0207F" w:rsidRDefault="00D44B4D" w:rsidP="00D44B4D">
            <w:pPr>
              <w:spacing w:after="200" w:line="276" w:lineRule="auto"/>
              <w:rPr>
                <w:rFonts w:cs="Arial"/>
                <w:szCs w:val="18"/>
              </w:rPr>
            </w:pPr>
            <w:r w:rsidRPr="00C0207F">
              <w:rPr>
                <w:rFonts w:cs="Arial"/>
                <w:b/>
                <w:szCs w:val="18"/>
              </w:rPr>
              <w:t>Indicator 4.1.1:</w:t>
            </w:r>
            <w:r w:rsidRPr="00C0207F">
              <w:rPr>
                <w:rFonts w:cs="Arial"/>
                <w:szCs w:val="18"/>
              </w:rPr>
              <w:t xml:space="preserve"> </w:t>
            </w:r>
          </w:p>
          <w:p w14:paraId="0500A20F" w14:textId="77777777" w:rsidR="00D44B4D" w:rsidRPr="00C0207F" w:rsidRDefault="00D44B4D" w:rsidP="003B4E05">
            <w:pPr>
              <w:pStyle w:val="ListParagraph"/>
              <w:numPr>
                <w:ilvl w:val="0"/>
                <w:numId w:val="8"/>
              </w:numPr>
              <w:jc w:val="both"/>
              <w:rPr>
                <w:rFonts w:cs="Arial"/>
                <w:szCs w:val="18"/>
              </w:rPr>
            </w:pPr>
            <w:bookmarkStart w:id="20" w:name="_Hlk107477636"/>
            <w:r w:rsidRPr="00C0207F">
              <w:rPr>
                <w:rFonts w:cs="Arial"/>
                <w:szCs w:val="18"/>
              </w:rPr>
              <w:t xml:space="preserve">Number of annual stakeholder forums held where lessons are </w:t>
            </w:r>
            <w:proofErr w:type="gramStart"/>
            <w:r w:rsidRPr="00C0207F">
              <w:rPr>
                <w:rFonts w:cs="Arial"/>
                <w:szCs w:val="18"/>
              </w:rPr>
              <w:t>shared;</w:t>
            </w:r>
            <w:proofErr w:type="gramEnd"/>
          </w:p>
          <w:p w14:paraId="51421FED" w14:textId="77777777" w:rsidR="00D44B4D" w:rsidRPr="00C0207F" w:rsidRDefault="00D44B4D" w:rsidP="003B4E05">
            <w:pPr>
              <w:pStyle w:val="ListParagraph"/>
              <w:numPr>
                <w:ilvl w:val="0"/>
                <w:numId w:val="8"/>
              </w:numPr>
              <w:jc w:val="both"/>
              <w:rPr>
                <w:rFonts w:cs="Arial"/>
                <w:szCs w:val="18"/>
              </w:rPr>
            </w:pPr>
            <w:r w:rsidRPr="00C0207F">
              <w:rPr>
                <w:rFonts w:cs="Arial"/>
                <w:szCs w:val="18"/>
              </w:rPr>
              <w:t xml:space="preserve">Number of articles on project-related </w:t>
            </w:r>
            <w:proofErr w:type="gramStart"/>
            <w:r w:rsidRPr="00C0207F">
              <w:rPr>
                <w:rFonts w:cs="Arial"/>
                <w:szCs w:val="18"/>
              </w:rPr>
              <w:t>websites;</w:t>
            </w:r>
            <w:proofErr w:type="gramEnd"/>
          </w:p>
          <w:p w14:paraId="42D5B41F" w14:textId="02DC1C9B" w:rsidR="00D44B4D" w:rsidRPr="00C0207F" w:rsidRDefault="00D44B4D" w:rsidP="003B4E05">
            <w:pPr>
              <w:pStyle w:val="ListParagraph"/>
              <w:numPr>
                <w:ilvl w:val="0"/>
                <w:numId w:val="8"/>
              </w:numPr>
              <w:jc w:val="both"/>
              <w:rPr>
                <w:rFonts w:cs="Arial"/>
                <w:szCs w:val="18"/>
              </w:rPr>
            </w:pPr>
            <w:r w:rsidRPr="00C0207F">
              <w:rPr>
                <w:rFonts w:cs="Arial"/>
                <w:szCs w:val="18"/>
              </w:rPr>
              <w:t>Number of stakeholders receiving copies of Project completion report disseminated online and in hard copy</w:t>
            </w:r>
            <w:bookmarkEnd w:id="20"/>
            <w:r w:rsidRPr="00C0207F">
              <w:rPr>
                <w:rFonts w:cs="Arial"/>
                <w:szCs w:val="18"/>
                <w:vertAlign w:val="superscript"/>
              </w:rPr>
              <w:footnoteReference w:id="9"/>
            </w:r>
          </w:p>
        </w:tc>
        <w:tc>
          <w:tcPr>
            <w:tcW w:w="1350" w:type="dxa"/>
            <w:tcBorders>
              <w:top w:val="single" w:sz="6" w:space="0" w:color="auto"/>
              <w:left w:val="single" w:sz="12" w:space="0" w:color="auto"/>
              <w:bottom w:val="single" w:sz="6" w:space="0" w:color="auto"/>
              <w:right w:val="single" w:sz="12" w:space="0" w:color="auto"/>
            </w:tcBorders>
          </w:tcPr>
          <w:p w14:paraId="3521DF30" w14:textId="32161A37" w:rsidR="00D44B4D" w:rsidRPr="00C0207F" w:rsidRDefault="00D44B4D" w:rsidP="003B4E05">
            <w:pPr>
              <w:pStyle w:val="ListParagraph"/>
              <w:numPr>
                <w:ilvl w:val="0"/>
                <w:numId w:val="7"/>
              </w:numPr>
              <w:rPr>
                <w:rFonts w:cs="Arial"/>
                <w:szCs w:val="18"/>
              </w:rPr>
            </w:pPr>
            <w:r w:rsidRPr="00C0207F">
              <w:rPr>
                <w:rFonts w:cs="Arial"/>
                <w:szCs w:val="18"/>
              </w:rPr>
              <w:t>0</w:t>
            </w:r>
          </w:p>
          <w:p w14:paraId="14F86F13" w14:textId="703521CA" w:rsidR="00D44B4D" w:rsidRPr="00C0207F" w:rsidRDefault="00D44B4D" w:rsidP="003B4E05">
            <w:pPr>
              <w:pStyle w:val="ListParagraph"/>
              <w:numPr>
                <w:ilvl w:val="0"/>
                <w:numId w:val="7"/>
              </w:numPr>
              <w:rPr>
                <w:rFonts w:cs="Arial"/>
                <w:szCs w:val="18"/>
              </w:rPr>
            </w:pPr>
            <w:r w:rsidRPr="00C0207F">
              <w:rPr>
                <w:rFonts w:cs="Arial"/>
                <w:szCs w:val="18"/>
              </w:rPr>
              <w:t>0</w:t>
            </w:r>
          </w:p>
          <w:p w14:paraId="415E2450" w14:textId="54CD56B0" w:rsidR="00D44B4D" w:rsidRPr="00C0207F" w:rsidRDefault="00D44B4D" w:rsidP="003B4E05">
            <w:pPr>
              <w:pStyle w:val="ListParagraph"/>
              <w:numPr>
                <w:ilvl w:val="0"/>
                <w:numId w:val="7"/>
              </w:numPr>
              <w:rPr>
                <w:rFonts w:cs="Arial"/>
                <w:szCs w:val="18"/>
              </w:rPr>
            </w:pPr>
            <w:r w:rsidRPr="00C0207F">
              <w:rPr>
                <w:rFonts w:cs="Arial"/>
                <w:szCs w:val="18"/>
              </w:rPr>
              <w:t>0</w:t>
            </w:r>
          </w:p>
          <w:p w14:paraId="64839080" w14:textId="77777777" w:rsidR="00D44B4D" w:rsidRPr="00C0207F" w:rsidRDefault="00D44B4D" w:rsidP="00D44B4D">
            <w:pPr>
              <w:pStyle w:val="ListParagraph"/>
              <w:rPr>
                <w:rFonts w:cs="Arial"/>
                <w:szCs w:val="18"/>
              </w:rPr>
            </w:pPr>
          </w:p>
          <w:p w14:paraId="1B6BDCA9" w14:textId="77777777" w:rsidR="00D44B4D" w:rsidRPr="00C0207F" w:rsidRDefault="00D44B4D" w:rsidP="00D44B4D">
            <w:pPr>
              <w:spacing w:after="200" w:line="276" w:lineRule="auto"/>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5333FCB8" w14:textId="54908DBA" w:rsidR="00D44B4D" w:rsidRPr="00C0207F" w:rsidRDefault="00D44B4D" w:rsidP="003B4E05">
            <w:pPr>
              <w:pStyle w:val="ListParagraph"/>
              <w:numPr>
                <w:ilvl w:val="0"/>
                <w:numId w:val="9"/>
              </w:numPr>
              <w:jc w:val="both"/>
              <w:rPr>
                <w:rFonts w:cs="Arial"/>
                <w:szCs w:val="18"/>
              </w:rPr>
            </w:pPr>
            <w:r w:rsidRPr="00C0207F">
              <w:rPr>
                <w:rFonts w:cs="Arial"/>
                <w:szCs w:val="18"/>
              </w:rPr>
              <w:t>3</w:t>
            </w:r>
          </w:p>
          <w:p w14:paraId="0E859E36" w14:textId="1CAEEDC6" w:rsidR="00D44B4D" w:rsidRPr="00C0207F" w:rsidRDefault="00D44B4D" w:rsidP="003B4E05">
            <w:pPr>
              <w:pStyle w:val="ListParagraph"/>
              <w:numPr>
                <w:ilvl w:val="0"/>
                <w:numId w:val="9"/>
              </w:numPr>
              <w:jc w:val="both"/>
              <w:rPr>
                <w:rFonts w:cs="Arial"/>
                <w:szCs w:val="18"/>
              </w:rPr>
            </w:pPr>
            <w:r w:rsidRPr="00C0207F">
              <w:rPr>
                <w:rFonts w:cs="Arial"/>
                <w:szCs w:val="18"/>
              </w:rPr>
              <w:t>30</w:t>
            </w:r>
          </w:p>
          <w:p w14:paraId="7DE4807F" w14:textId="4222717C" w:rsidR="00D44B4D" w:rsidRPr="00C0207F" w:rsidRDefault="00D44B4D" w:rsidP="003B4E05">
            <w:pPr>
              <w:pStyle w:val="ListParagraph"/>
              <w:numPr>
                <w:ilvl w:val="0"/>
                <w:numId w:val="9"/>
              </w:numPr>
              <w:jc w:val="both"/>
              <w:rPr>
                <w:rFonts w:cs="Arial"/>
                <w:szCs w:val="18"/>
              </w:rPr>
            </w:pPr>
            <w:r w:rsidRPr="00C0207F">
              <w:rPr>
                <w:rFonts w:cs="Arial"/>
                <w:szCs w:val="18"/>
              </w:rPr>
              <w:t>0</w:t>
            </w:r>
          </w:p>
          <w:p w14:paraId="13FCF93E" w14:textId="77777777" w:rsidR="00D44B4D" w:rsidRPr="00C0207F" w:rsidRDefault="00D44B4D" w:rsidP="00D44B4D">
            <w:pPr>
              <w:spacing w:after="200" w:line="276" w:lineRule="auto"/>
              <w:rPr>
                <w:rFonts w:cs="Arial"/>
                <w:szCs w:val="18"/>
              </w:rPr>
            </w:pPr>
          </w:p>
        </w:tc>
        <w:tc>
          <w:tcPr>
            <w:tcW w:w="1350" w:type="dxa"/>
            <w:tcBorders>
              <w:top w:val="single" w:sz="6" w:space="0" w:color="auto"/>
              <w:left w:val="single" w:sz="12" w:space="0" w:color="auto"/>
              <w:bottom w:val="single" w:sz="6" w:space="0" w:color="auto"/>
              <w:right w:val="single" w:sz="12" w:space="0" w:color="auto"/>
            </w:tcBorders>
          </w:tcPr>
          <w:p w14:paraId="0C72F2EB" w14:textId="43FE4FE9" w:rsidR="00D44B4D" w:rsidRPr="00C0207F" w:rsidRDefault="00D44B4D" w:rsidP="003B4E05">
            <w:pPr>
              <w:pStyle w:val="ListParagraph"/>
              <w:numPr>
                <w:ilvl w:val="0"/>
                <w:numId w:val="10"/>
              </w:numPr>
              <w:jc w:val="both"/>
              <w:rPr>
                <w:rFonts w:cs="Arial"/>
                <w:szCs w:val="18"/>
              </w:rPr>
            </w:pPr>
            <w:r w:rsidRPr="00C0207F">
              <w:rPr>
                <w:rFonts w:cs="Arial"/>
                <w:szCs w:val="18"/>
              </w:rPr>
              <w:t>5</w:t>
            </w:r>
          </w:p>
          <w:p w14:paraId="30DDCD35" w14:textId="77777777" w:rsidR="00D44B4D" w:rsidRPr="00C0207F" w:rsidRDefault="00D44B4D" w:rsidP="003B4E05">
            <w:pPr>
              <w:numPr>
                <w:ilvl w:val="0"/>
                <w:numId w:val="10"/>
              </w:numPr>
              <w:contextualSpacing/>
              <w:jc w:val="both"/>
              <w:rPr>
                <w:rFonts w:cs="Arial"/>
                <w:szCs w:val="18"/>
              </w:rPr>
            </w:pPr>
            <w:r w:rsidRPr="00C0207F">
              <w:rPr>
                <w:rFonts w:cs="Arial"/>
                <w:szCs w:val="18"/>
              </w:rPr>
              <w:t>50</w:t>
            </w:r>
          </w:p>
          <w:p w14:paraId="481627B2" w14:textId="77777777" w:rsidR="00D44B4D" w:rsidRPr="00C0207F" w:rsidRDefault="00D44B4D" w:rsidP="003B4E05">
            <w:pPr>
              <w:numPr>
                <w:ilvl w:val="0"/>
                <w:numId w:val="10"/>
              </w:numPr>
              <w:contextualSpacing/>
              <w:jc w:val="both"/>
              <w:rPr>
                <w:rFonts w:cs="Arial"/>
                <w:szCs w:val="18"/>
              </w:rPr>
            </w:pPr>
            <w:r w:rsidRPr="00C0207F">
              <w:rPr>
                <w:rFonts w:cs="Arial"/>
                <w:szCs w:val="18"/>
              </w:rPr>
              <w:t>500</w:t>
            </w:r>
          </w:p>
          <w:p w14:paraId="6AF27BB0" w14:textId="77777777" w:rsidR="00D44B4D" w:rsidRPr="00C0207F" w:rsidRDefault="00D44B4D" w:rsidP="00D44B4D">
            <w:pPr>
              <w:spacing w:after="200" w:line="276" w:lineRule="auto"/>
              <w:rPr>
                <w:rFonts w:cs="Arial"/>
                <w:szCs w:val="18"/>
              </w:rPr>
            </w:pPr>
          </w:p>
        </w:tc>
        <w:tc>
          <w:tcPr>
            <w:tcW w:w="4485" w:type="dxa"/>
            <w:tcBorders>
              <w:top w:val="single" w:sz="6" w:space="0" w:color="auto"/>
              <w:left w:val="single" w:sz="12" w:space="0" w:color="auto"/>
              <w:bottom w:val="single" w:sz="6" w:space="0" w:color="auto"/>
              <w:right w:val="single" w:sz="12" w:space="0" w:color="auto"/>
            </w:tcBorders>
            <w:shd w:val="clear" w:color="auto" w:fill="FFFFFF" w:themeFill="background1"/>
          </w:tcPr>
          <w:p w14:paraId="57A91604" w14:textId="49DF80C6" w:rsidR="00E6086C" w:rsidRPr="00C0207F" w:rsidRDefault="00E6086C" w:rsidP="00E6086C">
            <w:pPr>
              <w:pStyle w:val="InstructionsPM"/>
              <w:numPr>
                <w:ilvl w:val="0"/>
                <w:numId w:val="14"/>
              </w:numPr>
              <w:rPr>
                <w:i w:val="0"/>
                <w:iCs w:val="0"/>
                <w:color w:val="auto"/>
                <w:sz w:val="18"/>
                <w:szCs w:val="18"/>
              </w:rPr>
            </w:pPr>
            <w:proofErr w:type="spellStart"/>
            <w:r w:rsidRPr="00C0207F">
              <w:rPr>
                <w:i w:val="0"/>
                <w:iCs w:val="0"/>
                <w:color w:val="auto"/>
                <w:sz w:val="18"/>
                <w:szCs w:val="18"/>
              </w:rPr>
              <w:t>ENDhERI</w:t>
            </w:r>
            <w:proofErr w:type="spellEnd"/>
            <w:r w:rsidRPr="00C0207F">
              <w:rPr>
                <w:i w:val="0"/>
                <w:iCs w:val="0"/>
                <w:color w:val="auto"/>
                <w:sz w:val="18"/>
                <w:szCs w:val="18"/>
              </w:rPr>
              <w:t xml:space="preserve"> introductory meeting with Atoll Council and Sensitizations meetings with all islands of </w:t>
            </w:r>
            <w:proofErr w:type="spellStart"/>
            <w:r w:rsidRPr="00C0207F">
              <w:rPr>
                <w:i w:val="0"/>
                <w:iCs w:val="0"/>
                <w:color w:val="auto"/>
                <w:sz w:val="18"/>
                <w:szCs w:val="18"/>
              </w:rPr>
              <w:t>Laamu</w:t>
            </w:r>
            <w:proofErr w:type="spellEnd"/>
            <w:r w:rsidRPr="00C0207F">
              <w:rPr>
                <w:i w:val="0"/>
                <w:iCs w:val="0"/>
                <w:color w:val="auto"/>
                <w:sz w:val="18"/>
                <w:szCs w:val="18"/>
              </w:rPr>
              <w:t xml:space="preserve"> Atoll with Island Councils, WDC, communities and schools</w:t>
            </w:r>
          </w:p>
          <w:p w14:paraId="13C40D95" w14:textId="7CC58850" w:rsidR="001016B3" w:rsidRPr="00C0207F" w:rsidRDefault="00417F4A" w:rsidP="00E6086C">
            <w:pPr>
              <w:pStyle w:val="InstructionsPM"/>
              <w:numPr>
                <w:ilvl w:val="0"/>
                <w:numId w:val="14"/>
              </w:numPr>
              <w:rPr>
                <w:i w:val="0"/>
                <w:iCs w:val="0"/>
                <w:color w:val="auto"/>
                <w:sz w:val="18"/>
                <w:szCs w:val="18"/>
              </w:rPr>
            </w:pPr>
            <w:r w:rsidRPr="00C0207F">
              <w:rPr>
                <w:i w:val="0"/>
                <w:iCs w:val="0"/>
                <w:color w:val="auto"/>
                <w:sz w:val="18"/>
                <w:szCs w:val="18"/>
              </w:rPr>
              <w:t xml:space="preserve">Multi-stakeholder Workshop on Ecosystem Conservation and Management conducted for all stakeholders of </w:t>
            </w:r>
            <w:proofErr w:type="spellStart"/>
            <w:r w:rsidRPr="00C0207F">
              <w:rPr>
                <w:i w:val="0"/>
                <w:iCs w:val="0"/>
                <w:color w:val="auto"/>
                <w:sz w:val="18"/>
                <w:szCs w:val="18"/>
              </w:rPr>
              <w:t>Laamu</w:t>
            </w:r>
            <w:proofErr w:type="spellEnd"/>
            <w:r w:rsidRPr="00C0207F">
              <w:rPr>
                <w:i w:val="0"/>
                <w:iCs w:val="0"/>
                <w:color w:val="auto"/>
                <w:sz w:val="18"/>
                <w:szCs w:val="18"/>
              </w:rPr>
              <w:t xml:space="preserve"> Atoll</w:t>
            </w:r>
          </w:p>
          <w:p w14:paraId="29C76837" w14:textId="77777777" w:rsidR="00417F4A" w:rsidRPr="00C0207F" w:rsidRDefault="00417F4A" w:rsidP="00417F4A">
            <w:pPr>
              <w:pStyle w:val="InstructionsPM"/>
              <w:ind w:left="720"/>
              <w:rPr>
                <w:i w:val="0"/>
                <w:iCs w:val="0"/>
                <w:color w:val="auto"/>
                <w:sz w:val="18"/>
                <w:szCs w:val="18"/>
              </w:rPr>
            </w:pPr>
          </w:p>
          <w:p w14:paraId="301BC7CF" w14:textId="792B3658" w:rsidR="00417F4A" w:rsidRPr="00C0207F" w:rsidRDefault="00417F4A" w:rsidP="00417F4A">
            <w:pPr>
              <w:pStyle w:val="InstructionsPM"/>
              <w:rPr>
                <w:i w:val="0"/>
                <w:iCs w:val="0"/>
                <w:color w:val="auto"/>
                <w:sz w:val="18"/>
                <w:szCs w:val="18"/>
              </w:rPr>
            </w:pPr>
          </w:p>
          <w:p w14:paraId="548D081F" w14:textId="017EF26B" w:rsidR="00417F4A" w:rsidRPr="00C0207F" w:rsidRDefault="006D1318" w:rsidP="00EB10E9">
            <w:pPr>
              <w:pStyle w:val="InstructionsPM"/>
              <w:rPr>
                <w:rStyle w:val="InstructionsPMCar"/>
                <w:color w:val="auto"/>
                <w:sz w:val="18"/>
                <w:szCs w:val="18"/>
                <w:lang w:val="en-GB"/>
              </w:rPr>
            </w:pPr>
            <w:r w:rsidRPr="00C0207F">
              <w:rPr>
                <w:rStyle w:val="InstructionsPMCar"/>
                <w:color w:val="auto"/>
                <w:sz w:val="18"/>
                <w:szCs w:val="18"/>
                <w:lang w:val="en-GB"/>
              </w:rPr>
              <w:t>Number of posts on project related website and social media – 64</w:t>
            </w:r>
          </w:p>
          <w:p w14:paraId="290B1590" w14:textId="77777777" w:rsidR="006D1318" w:rsidRPr="00C0207F" w:rsidRDefault="006D1318" w:rsidP="006D1318">
            <w:pPr>
              <w:pStyle w:val="InstructionsPM"/>
              <w:rPr>
                <w:rStyle w:val="InstructionsPMCar"/>
                <w:color w:val="auto"/>
                <w:sz w:val="18"/>
                <w:szCs w:val="18"/>
                <w:lang w:val="en-GB"/>
              </w:rPr>
            </w:pPr>
          </w:p>
          <w:p w14:paraId="738009AB" w14:textId="2AE7C0B0" w:rsidR="006D1318" w:rsidRPr="00C0207F" w:rsidRDefault="006D1318" w:rsidP="00EB10E9">
            <w:pPr>
              <w:pStyle w:val="InstructionsPM"/>
              <w:rPr>
                <w:rStyle w:val="InstructionsPMCar"/>
                <w:color w:val="auto"/>
                <w:sz w:val="18"/>
                <w:szCs w:val="18"/>
                <w:lang w:val="en-GB"/>
              </w:rPr>
            </w:pPr>
            <w:r w:rsidRPr="00C0207F">
              <w:rPr>
                <w:rStyle w:val="InstructionsPMCar"/>
                <w:color w:val="auto"/>
                <w:sz w:val="18"/>
                <w:szCs w:val="18"/>
                <w:lang w:val="en-GB"/>
              </w:rPr>
              <w:t xml:space="preserve">Number of </w:t>
            </w:r>
            <w:r w:rsidR="002D265B" w:rsidRPr="00C0207F">
              <w:rPr>
                <w:rStyle w:val="InstructionsPMCar"/>
                <w:color w:val="auto"/>
                <w:sz w:val="18"/>
                <w:szCs w:val="18"/>
                <w:lang w:val="en-GB"/>
              </w:rPr>
              <w:t>publications/reports on project page on MECCT website - 3</w:t>
            </w:r>
          </w:p>
        </w:tc>
        <w:tc>
          <w:tcPr>
            <w:tcW w:w="1609" w:type="dxa"/>
            <w:tcBorders>
              <w:top w:val="single" w:sz="6" w:space="0" w:color="auto"/>
              <w:left w:val="single" w:sz="12" w:space="0" w:color="auto"/>
              <w:bottom w:val="single" w:sz="6" w:space="0" w:color="auto"/>
              <w:right w:val="single" w:sz="12" w:space="0" w:color="auto"/>
            </w:tcBorders>
            <w:shd w:val="clear" w:color="auto" w:fill="FFFFFF" w:themeFill="background1"/>
          </w:tcPr>
          <w:p w14:paraId="11FFD358" w14:textId="377D5B2C" w:rsidR="00D44B4D" w:rsidRPr="00C0207F" w:rsidRDefault="006D1318"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H</w:t>
            </w:r>
            <w:r w:rsidR="001016B3" w:rsidRPr="00C0207F">
              <w:rPr>
                <w:rStyle w:val="InstructionsPMCar"/>
                <w:i/>
                <w:iCs/>
                <w:color w:val="auto"/>
                <w:sz w:val="18"/>
                <w:szCs w:val="18"/>
                <w:lang w:val="en-GB"/>
              </w:rPr>
              <w:t>S</w:t>
            </w:r>
          </w:p>
        </w:tc>
      </w:tr>
      <w:tr w:rsidR="00D44B4D" w:rsidRPr="00C0207F" w14:paraId="38C1C371" w14:textId="77777777" w:rsidTr="00EB10E9">
        <w:trPr>
          <w:cantSplit/>
          <w:trHeight w:val="50"/>
        </w:trPr>
        <w:tc>
          <w:tcPr>
            <w:tcW w:w="2160" w:type="dxa"/>
            <w:tcBorders>
              <w:left w:val="single" w:sz="12" w:space="0" w:color="auto"/>
              <w:bottom w:val="single" w:sz="12" w:space="0" w:color="auto"/>
              <w:right w:val="single" w:sz="12" w:space="0" w:color="auto"/>
            </w:tcBorders>
          </w:tcPr>
          <w:p w14:paraId="074A5115" w14:textId="7C739120" w:rsidR="00D44B4D" w:rsidRPr="00C0207F" w:rsidRDefault="00D44B4D" w:rsidP="00D44B4D">
            <w:pPr>
              <w:rPr>
                <w:rFonts w:cs="Arial"/>
                <w:b/>
                <w:bCs/>
                <w:szCs w:val="18"/>
              </w:rPr>
            </w:pPr>
            <w:r w:rsidRPr="00C0207F">
              <w:rPr>
                <w:rFonts w:cs="Arial"/>
                <w:b/>
                <w:bCs/>
                <w:szCs w:val="18"/>
              </w:rPr>
              <w:t>Outcome 4.2: Project monitoring system operates, systematically provides information on progress, and informs adaptive management to ensure results</w:t>
            </w:r>
          </w:p>
        </w:tc>
        <w:tc>
          <w:tcPr>
            <w:tcW w:w="2340" w:type="dxa"/>
            <w:tcBorders>
              <w:top w:val="single" w:sz="6" w:space="0" w:color="auto"/>
              <w:left w:val="single" w:sz="12" w:space="0" w:color="auto"/>
              <w:right w:val="single" w:sz="12" w:space="0" w:color="auto"/>
            </w:tcBorders>
          </w:tcPr>
          <w:p w14:paraId="49153F83" w14:textId="088EA30F" w:rsidR="00D44B4D" w:rsidRPr="00C0207F" w:rsidRDefault="00D44B4D" w:rsidP="00D44B4D">
            <w:pPr>
              <w:spacing w:after="200" w:line="276" w:lineRule="auto"/>
              <w:rPr>
                <w:rFonts w:cs="Arial"/>
                <w:b/>
                <w:szCs w:val="18"/>
              </w:rPr>
            </w:pPr>
            <w:r w:rsidRPr="00C0207F">
              <w:rPr>
                <w:rFonts w:cs="Arial"/>
                <w:b/>
                <w:szCs w:val="18"/>
              </w:rPr>
              <w:t>Indicator 4.2.1:</w:t>
            </w:r>
            <w:r w:rsidRPr="00C0207F">
              <w:rPr>
                <w:rFonts w:cs="Arial"/>
                <w:szCs w:val="18"/>
              </w:rPr>
              <w:t xml:space="preserve"> Number of project management reflection meetings convened to integrate lessons learned into project workplans and strategies</w:t>
            </w:r>
          </w:p>
        </w:tc>
        <w:tc>
          <w:tcPr>
            <w:tcW w:w="1350" w:type="dxa"/>
            <w:tcBorders>
              <w:top w:val="single" w:sz="6" w:space="0" w:color="auto"/>
              <w:left w:val="single" w:sz="12" w:space="0" w:color="auto"/>
              <w:right w:val="single" w:sz="12" w:space="0" w:color="auto"/>
            </w:tcBorders>
          </w:tcPr>
          <w:p w14:paraId="4F3256DC" w14:textId="30C517C2" w:rsidR="00D44B4D" w:rsidRPr="00C0207F" w:rsidRDefault="00D44B4D" w:rsidP="00D44B4D">
            <w:pPr>
              <w:pStyle w:val="ListParagraph"/>
              <w:rPr>
                <w:rFonts w:cs="Arial"/>
                <w:szCs w:val="18"/>
              </w:rPr>
            </w:pPr>
            <w:r w:rsidRPr="00C0207F">
              <w:rPr>
                <w:rFonts w:cs="Arial"/>
                <w:szCs w:val="18"/>
              </w:rPr>
              <w:t>0</w:t>
            </w:r>
          </w:p>
        </w:tc>
        <w:tc>
          <w:tcPr>
            <w:tcW w:w="1350" w:type="dxa"/>
            <w:tcBorders>
              <w:top w:val="single" w:sz="6" w:space="0" w:color="auto"/>
              <w:left w:val="single" w:sz="12" w:space="0" w:color="auto"/>
              <w:right w:val="single" w:sz="12" w:space="0" w:color="auto"/>
            </w:tcBorders>
          </w:tcPr>
          <w:p w14:paraId="593B20B2" w14:textId="142D2F91" w:rsidR="00D44B4D" w:rsidRPr="00C0207F" w:rsidRDefault="00D44B4D" w:rsidP="00D44B4D">
            <w:pPr>
              <w:pStyle w:val="ListParagraph"/>
              <w:jc w:val="both"/>
              <w:rPr>
                <w:rFonts w:cs="Arial"/>
                <w:szCs w:val="18"/>
              </w:rPr>
            </w:pPr>
            <w:r w:rsidRPr="00C0207F">
              <w:rPr>
                <w:rFonts w:cs="Arial"/>
                <w:szCs w:val="18"/>
              </w:rPr>
              <w:t>3</w:t>
            </w:r>
          </w:p>
        </w:tc>
        <w:tc>
          <w:tcPr>
            <w:tcW w:w="1350" w:type="dxa"/>
            <w:tcBorders>
              <w:top w:val="single" w:sz="6" w:space="0" w:color="auto"/>
              <w:left w:val="single" w:sz="12" w:space="0" w:color="auto"/>
              <w:right w:val="single" w:sz="12" w:space="0" w:color="auto"/>
            </w:tcBorders>
          </w:tcPr>
          <w:p w14:paraId="4C622049" w14:textId="24868919" w:rsidR="00D44B4D" w:rsidRPr="00C0207F" w:rsidRDefault="00D44B4D" w:rsidP="00D44B4D">
            <w:pPr>
              <w:pStyle w:val="ListParagraph"/>
              <w:jc w:val="both"/>
              <w:rPr>
                <w:rFonts w:cs="Arial"/>
                <w:szCs w:val="18"/>
              </w:rPr>
            </w:pPr>
            <w:r w:rsidRPr="00C0207F">
              <w:rPr>
                <w:rFonts w:cs="Arial"/>
                <w:szCs w:val="18"/>
              </w:rPr>
              <w:t>5</w:t>
            </w:r>
          </w:p>
        </w:tc>
        <w:tc>
          <w:tcPr>
            <w:tcW w:w="4485" w:type="dxa"/>
            <w:tcBorders>
              <w:top w:val="single" w:sz="6" w:space="0" w:color="auto"/>
              <w:left w:val="single" w:sz="12" w:space="0" w:color="auto"/>
              <w:right w:val="single" w:sz="12" w:space="0" w:color="auto"/>
            </w:tcBorders>
            <w:shd w:val="clear" w:color="auto" w:fill="FFFFFF" w:themeFill="background1"/>
          </w:tcPr>
          <w:p w14:paraId="4E30129E" w14:textId="77777777" w:rsidR="00D44B4D" w:rsidRPr="00C0207F" w:rsidRDefault="004947D4" w:rsidP="004947D4">
            <w:pPr>
              <w:pStyle w:val="InstructionsPM"/>
              <w:numPr>
                <w:ilvl w:val="0"/>
                <w:numId w:val="14"/>
              </w:numPr>
              <w:rPr>
                <w:rStyle w:val="InstructionsPMCar"/>
                <w:color w:val="auto"/>
                <w:sz w:val="18"/>
                <w:szCs w:val="18"/>
                <w:lang w:val="en-GB"/>
              </w:rPr>
            </w:pPr>
            <w:r w:rsidRPr="00C0207F">
              <w:rPr>
                <w:rStyle w:val="InstructionsPMCar"/>
                <w:color w:val="auto"/>
                <w:sz w:val="18"/>
                <w:szCs w:val="18"/>
                <w:lang w:val="en-GB"/>
              </w:rPr>
              <w:t>1</w:t>
            </w:r>
            <w:r w:rsidRPr="00C0207F">
              <w:rPr>
                <w:rStyle w:val="InstructionsPMCar"/>
                <w:color w:val="auto"/>
                <w:sz w:val="18"/>
                <w:szCs w:val="18"/>
                <w:vertAlign w:val="superscript"/>
                <w:lang w:val="en-GB"/>
              </w:rPr>
              <w:t>st</w:t>
            </w:r>
            <w:r w:rsidRPr="00C0207F">
              <w:rPr>
                <w:rStyle w:val="InstructionsPMCar"/>
                <w:color w:val="auto"/>
                <w:sz w:val="18"/>
                <w:szCs w:val="18"/>
                <w:lang w:val="en-GB"/>
              </w:rPr>
              <w:t xml:space="preserve"> PSC meeting was held on July 2021 and 2</w:t>
            </w:r>
            <w:r w:rsidRPr="00C0207F">
              <w:rPr>
                <w:rStyle w:val="InstructionsPMCar"/>
                <w:color w:val="auto"/>
                <w:sz w:val="18"/>
                <w:szCs w:val="18"/>
                <w:vertAlign w:val="superscript"/>
                <w:lang w:val="en-GB"/>
              </w:rPr>
              <w:t>nd</w:t>
            </w:r>
            <w:r w:rsidRPr="00C0207F">
              <w:rPr>
                <w:rStyle w:val="InstructionsPMCar"/>
                <w:color w:val="auto"/>
                <w:sz w:val="18"/>
                <w:szCs w:val="18"/>
                <w:lang w:val="en-GB"/>
              </w:rPr>
              <w:t xml:space="preserve"> meeting scheduled for August 2022</w:t>
            </w:r>
          </w:p>
          <w:p w14:paraId="6B7D5F44" w14:textId="7166CC3A" w:rsidR="004947D4" w:rsidRPr="00C0207F" w:rsidRDefault="004947D4" w:rsidP="004947D4">
            <w:pPr>
              <w:pStyle w:val="InstructionsPM"/>
              <w:numPr>
                <w:ilvl w:val="0"/>
                <w:numId w:val="14"/>
              </w:numPr>
              <w:rPr>
                <w:rStyle w:val="InstructionsPMCar"/>
                <w:color w:val="auto"/>
                <w:sz w:val="18"/>
                <w:szCs w:val="18"/>
                <w:lang w:val="en-GB"/>
              </w:rPr>
            </w:pPr>
            <w:r w:rsidRPr="00C0207F">
              <w:rPr>
                <w:rStyle w:val="InstructionsPMCar"/>
                <w:color w:val="auto"/>
                <w:sz w:val="18"/>
                <w:szCs w:val="18"/>
                <w:lang w:val="en-GB"/>
              </w:rPr>
              <w:t xml:space="preserve">Regular monthly project work progress meetings are held with all the project staff including PIU of </w:t>
            </w:r>
            <w:proofErr w:type="spellStart"/>
            <w:r w:rsidRPr="00C0207F">
              <w:rPr>
                <w:rStyle w:val="InstructionsPMCar"/>
                <w:color w:val="auto"/>
                <w:sz w:val="18"/>
                <w:szCs w:val="18"/>
                <w:lang w:val="en-GB"/>
              </w:rPr>
              <w:t>Laamu</w:t>
            </w:r>
            <w:proofErr w:type="spellEnd"/>
            <w:r w:rsidRPr="00C0207F">
              <w:rPr>
                <w:rStyle w:val="InstructionsPMCar"/>
                <w:color w:val="auto"/>
                <w:sz w:val="18"/>
                <w:szCs w:val="18"/>
                <w:lang w:val="en-GB"/>
              </w:rPr>
              <w:t xml:space="preserve"> Atoll.</w:t>
            </w:r>
          </w:p>
        </w:tc>
        <w:tc>
          <w:tcPr>
            <w:tcW w:w="1609" w:type="dxa"/>
            <w:tcBorders>
              <w:top w:val="single" w:sz="6" w:space="0" w:color="auto"/>
              <w:left w:val="single" w:sz="12" w:space="0" w:color="auto"/>
              <w:right w:val="single" w:sz="12" w:space="0" w:color="auto"/>
            </w:tcBorders>
            <w:shd w:val="clear" w:color="auto" w:fill="FFFFFF" w:themeFill="background1"/>
          </w:tcPr>
          <w:p w14:paraId="43BCB03C" w14:textId="73CBD1FB" w:rsidR="00D44B4D" w:rsidRPr="00C0207F" w:rsidRDefault="00C33F9C" w:rsidP="00D44B4D">
            <w:pPr>
              <w:pStyle w:val="InstructionsPM"/>
              <w:rPr>
                <w:rStyle w:val="InstructionsPMCar"/>
                <w:i/>
                <w:iCs/>
                <w:color w:val="auto"/>
                <w:sz w:val="18"/>
                <w:szCs w:val="18"/>
                <w:lang w:val="en-GB"/>
              </w:rPr>
            </w:pPr>
            <w:r w:rsidRPr="00C0207F">
              <w:rPr>
                <w:rStyle w:val="InstructionsPMCar"/>
                <w:i/>
                <w:iCs/>
                <w:color w:val="auto"/>
                <w:sz w:val="18"/>
                <w:szCs w:val="18"/>
                <w:lang w:val="en-GB"/>
              </w:rPr>
              <w:t>S</w:t>
            </w:r>
          </w:p>
        </w:tc>
      </w:tr>
    </w:tbl>
    <w:p w14:paraId="56A55F84" w14:textId="77777777" w:rsidR="00A30A23" w:rsidRPr="002265ED" w:rsidRDefault="00A30A23" w:rsidP="009A4A68">
      <w:pPr>
        <w:keepNext/>
        <w:keepLines/>
        <w:ind w:left="360"/>
        <w:rPr>
          <w:b/>
        </w:rPr>
      </w:pPr>
    </w:p>
    <w:p w14:paraId="518A70A3" w14:textId="77777777" w:rsidR="00A30A23" w:rsidRPr="002265ED" w:rsidRDefault="00A30A23">
      <w:pPr>
        <w:ind w:firstLine="360"/>
        <w:rPr>
          <w:b/>
        </w:rPr>
      </w:pPr>
    </w:p>
    <w:p w14:paraId="64CC170A" w14:textId="77777777" w:rsidR="00FC456D" w:rsidRPr="002265ED" w:rsidRDefault="00FC456D" w:rsidP="00B77428"/>
    <w:p w14:paraId="0E594E61" w14:textId="77777777" w:rsidR="00FC456D" w:rsidRPr="002265ED" w:rsidRDefault="00FC456D">
      <w:pPr>
        <w:rPr>
          <w:rFonts w:cs="Arial"/>
          <w:b/>
          <w:sz w:val="20"/>
          <w:szCs w:val="20"/>
        </w:rPr>
      </w:pPr>
      <w:r w:rsidRPr="002265ED">
        <w:br w:type="page"/>
      </w:r>
    </w:p>
    <w:p w14:paraId="623C45CF" w14:textId="23CE25E8" w:rsidR="00A30A23" w:rsidRPr="002265ED" w:rsidRDefault="00A30A23" w:rsidP="002C796C">
      <w:pPr>
        <w:pStyle w:val="Tit2"/>
      </w:pPr>
      <w:r w:rsidRPr="002265ED">
        <w:lastRenderedPageBreak/>
        <w:t>3.2</w:t>
      </w:r>
      <w:r w:rsidRPr="002265ED">
        <w:tab/>
      </w:r>
      <w:bookmarkStart w:id="21" w:name="_Hlk13497399"/>
      <w:r w:rsidR="00405D01" w:rsidRPr="002265ED">
        <w:t xml:space="preserve">Rating of progress </w:t>
      </w:r>
      <w:r w:rsidR="005711A5" w:rsidRPr="002265ED">
        <w:t xml:space="preserve">implementation </w:t>
      </w:r>
      <w:r w:rsidR="00405D01" w:rsidRPr="002265ED">
        <w:t xml:space="preserve">towards </w:t>
      </w:r>
      <w:r w:rsidR="00074A39" w:rsidRPr="002265ED">
        <w:t>delivery of outputs</w:t>
      </w:r>
      <w:r w:rsidR="00373DD6" w:rsidRPr="002265ED">
        <w:t xml:space="preserve"> </w:t>
      </w:r>
      <w:bookmarkEnd w:id="21"/>
    </w:p>
    <w:p w14:paraId="3D4EF6A2" w14:textId="77777777" w:rsidR="00A30A23" w:rsidRPr="002265ED" w:rsidRDefault="00A30A23">
      <w:pPr>
        <w:keepNext/>
        <w:rPr>
          <w:rFonts w:cs="Arial"/>
          <w:sz w:val="20"/>
          <w:szCs w:val="20"/>
        </w:rPr>
      </w:pP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05"/>
        <w:gridCol w:w="1410"/>
        <w:gridCol w:w="1470"/>
        <w:gridCol w:w="5720"/>
        <w:gridCol w:w="1693"/>
      </w:tblGrid>
      <w:tr w:rsidR="00DE4D80" w:rsidRPr="002265ED" w14:paraId="29E06576" w14:textId="77777777" w:rsidTr="00C27922">
        <w:trPr>
          <w:cantSplit/>
          <w:tblHeader/>
        </w:trPr>
        <w:tc>
          <w:tcPr>
            <w:tcW w:w="3805" w:type="dxa"/>
            <w:tcBorders>
              <w:top w:val="single" w:sz="12" w:space="0" w:color="auto"/>
              <w:left w:val="single" w:sz="12" w:space="0" w:color="auto"/>
              <w:bottom w:val="single" w:sz="12" w:space="0" w:color="auto"/>
            </w:tcBorders>
            <w:shd w:val="clear" w:color="auto" w:fill="F3F3F3"/>
            <w:vAlign w:val="center"/>
          </w:tcPr>
          <w:p w14:paraId="195875ED" w14:textId="74C656F6" w:rsidR="00DE4D80" w:rsidRPr="005D0133" w:rsidRDefault="00DE4D80" w:rsidP="009E6B48">
            <w:pPr>
              <w:spacing w:after="120"/>
              <w:jc w:val="center"/>
              <w:rPr>
                <w:rFonts w:cs="Arial"/>
                <w:b/>
                <w:szCs w:val="18"/>
              </w:rPr>
            </w:pPr>
            <w:r w:rsidRPr="005D0133">
              <w:rPr>
                <w:rFonts w:cs="Arial"/>
                <w:b/>
                <w:szCs w:val="18"/>
              </w:rPr>
              <w:t>/Activities</w:t>
            </w:r>
            <w:r w:rsidRPr="005D0133">
              <w:rPr>
                <w:rStyle w:val="FootnoteReference"/>
                <w:rFonts w:cs="Arial"/>
                <w:b/>
                <w:szCs w:val="18"/>
              </w:rPr>
              <w:footnoteReference w:id="10"/>
            </w:r>
          </w:p>
        </w:tc>
        <w:tc>
          <w:tcPr>
            <w:tcW w:w="1410" w:type="dxa"/>
            <w:tcBorders>
              <w:top w:val="single" w:sz="12" w:space="0" w:color="auto"/>
              <w:bottom w:val="single" w:sz="12" w:space="0" w:color="auto"/>
            </w:tcBorders>
            <w:shd w:val="clear" w:color="auto" w:fill="F3F3F3"/>
            <w:vAlign w:val="center"/>
          </w:tcPr>
          <w:p w14:paraId="71B0CD1A" w14:textId="1BB12874" w:rsidR="00DE4D80" w:rsidRPr="005D0133" w:rsidRDefault="00DE4D80" w:rsidP="009E6B48">
            <w:pPr>
              <w:spacing w:after="120"/>
              <w:jc w:val="center"/>
              <w:rPr>
                <w:rFonts w:cs="Arial"/>
                <w:b/>
                <w:szCs w:val="18"/>
              </w:rPr>
            </w:pPr>
            <w:r w:rsidRPr="005D0133">
              <w:rPr>
                <w:rFonts w:cs="Arial"/>
                <w:b/>
                <w:szCs w:val="18"/>
              </w:rPr>
              <w:t>Expected completion date</w:t>
            </w:r>
            <w:r w:rsidRPr="005D0133">
              <w:rPr>
                <w:rStyle w:val="FootnoteReference"/>
                <w:rFonts w:cs="Arial"/>
                <w:b/>
                <w:szCs w:val="18"/>
              </w:rPr>
              <w:footnoteReference w:id="11"/>
            </w:r>
          </w:p>
        </w:tc>
        <w:tc>
          <w:tcPr>
            <w:tcW w:w="1470" w:type="dxa"/>
            <w:tcBorders>
              <w:top w:val="single" w:sz="12" w:space="0" w:color="auto"/>
              <w:bottom w:val="single" w:sz="12" w:space="0" w:color="auto"/>
            </w:tcBorders>
            <w:shd w:val="clear" w:color="auto" w:fill="F3F3F3"/>
            <w:vAlign w:val="center"/>
          </w:tcPr>
          <w:p w14:paraId="26B94DA4" w14:textId="13C9F5EE" w:rsidR="00DE4D80" w:rsidRPr="005D0133" w:rsidRDefault="00DE4D80" w:rsidP="00B40BE2">
            <w:pPr>
              <w:spacing w:after="120"/>
              <w:jc w:val="center"/>
              <w:rPr>
                <w:rFonts w:cs="Arial"/>
                <w:b/>
                <w:szCs w:val="18"/>
              </w:rPr>
            </w:pPr>
            <w:r w:rsidRPr="005D0133">
              <w:rPr>
                <w:rFonts w:cs="Arial"/>
                <w:b/>
                <w:szCs w:val="18"/>
              </w:rPr>
              <w:t>Implementation status as of 30 June 2022 (%)</w:t>
            </w:r>
          </w:p>
        </w:tc>
        <w:tc>
          <w:tcPr>
            <w:tcW w:w="5720" w:type="dxa"/>
            <w:tcBorders>
              <w:top w:val="single" w:sz="12" w:space="0" w:color="auto"/>
              <w:bottom w:val="single" w:sz="12" w:space="0" w:color="auto"/>
            </w:tcBorders>
            <w:shd w:val="clear" w:color="auto" w:fill="F3F3F3"/>
            <w:vAlign w:val="center"/>
          </w:tcPr>
          <w:p w14:paraId="2BAA8608" w14:textId="77777777" w:rsidR="00DE4D80" w:rsidRPr="005D0133" w:rsidRDefault="00DE4D80" w:rsidP="009E6B48">
            <w:pPr>
              <w:spacing w:after="120"/>
              <w:jc w:val="center"/>
              <w:rPr>
                <w:rFonts w:cs="Arial"/>
                <w:b/>
                <w:szCs w:val="18"/>
              </w:rPr>
            </w:pPr>
            <w:r w:rsidRPr="005D0133">
              <w:rPr>
                <w:rFonts w:cs="Arial"/>
                <w:b/>
                <w:szCs w:val="18"/>
              </w:rPr>
              <w:t>Progress rating justification</w:t>
            </w:r>
            <w:r w:rsidRPr="005D0133">
              <w:rPr>
                <w:rStyle w:val="FootnoteReference"/>
                <w:rFonts w:cs="Arial"/>
                <w:b/>
                <w:szCs w:val="18"/>
              </w:rPr>
              <w:footnoteReference w:id="12"/>
            </w:r>
            <w:r w:rsidRPr="005D0133">
              <w:rPr>
                <w:rFonts w:cs="Arial"/>
                <w:b/>
                <w:szCs w:val="18"/>
              </w:rPr>
              <w:t>, description of challenges faced and explanations for any delay</w:t>
            </w:r>
          </w:p>
        </w:tc>
        <w:tc>
          <w:tcPr>
            <w:tcW w:w="1693" w:type="dxa"/>
            <w:tcBorders>
              <w:top w:val="single" w:sz="12" w:space="0" w:color="auto"/>
              <w:bottom w:val="single" w:sz="12" w:space="0" w:color="auto"/>
              <w:right w:val="single" w:sz="12" w:space="0" w:color="auto"/>
            </w:tcBorders>
            <w:shd w:val="clear" w:color="auto" w:fill="CCFFFF"/>
            <w:vAlign w:val="center"/>
          </w:tcPr>
          <w:p w14:paraId="47E4A6D0" w14:textId="77777777" w:rsidR="00DE4D80" w:rsidRPr="005D0133" w:rsidRDefault="00DE4D80" w:rsidP="009E6B48">
            <w:pPr>
              <w:spacing w:after="120"/>
              <w:ind w:left="-119" w:right="-89"/>
              <w:jc w:val="center"/>
              <w:rPr>
                <w:rFonts w:cs="Arial"/>
                <w:b/>
                <w:szCs w:val="18"/>
              </w:rPr>
            </w:pPr>
            <w:r w:rsidRPr="005D0133">
              <w:rPr>
                <w:rFonts w:cs="Arial"/>
                <w:b/>
                <w:szCs w:val="18"/>
              </w:rPr>
              <w:t>Progress rating</w:t>
            </w:r>
            <w:r w:rsidRPr="005D0133">
              <w:rPr>
                <w:rStyle w:val="FootnoteReference"/>
                <w:rFonts w:cs="Arial"/>
                <w:b/>
                <w:szCs w:val="18"/>
              </w:rPr>
              <w:footnoteReference w:id="13"/>
            </w:r>
          </w:p>
        </w:tc>
      </w:tr>
      <w:tr w:rsidR="0081089D" w:rsidRPr="002265ED" w14:paraId="61ABC365" w14:textId="77777777" w:rsidTr="007A7BA6">
        <w:trPr>
          <w:cantSplit/>
          <w:trHeight w:val="369"/>
        </w:trPr>
        <w:tc>
          <w:tcPr>
            <w:tcW w:w="14098" w:type="dxa"/>
            <w:gridSpan w:val="5"/>
            <w:tcBorders>
              <w:top w:val="single" w:sz="12" w:space="0" w:color="auto"/>
              <w:left w:val="single" w:sz="12" w:space="0" w:color="auto"/>
              <w:bottom w:val="single" w:sz="6" w:space="0" w:color="auto"/>
              <w:right w:val="single" w:sz="12" w:space="0" w:color="auto"/>
            </w:tcBorders>
            <w:vAlign w:val="center"/>
          </w:tcPr>
          <w:p w14:paraId="20A128ED" w14:textId="2620D195" w:rsidR="0081089D" w:rsidRPr="005D0133" w:rsidRDefault="0081089D" w:rsidP="00E60223">
            <w:pPr>
              <w:rPr>
                <w:rFonts w:cs="Arial"/>
                <w:b/>
                <w:szCs w:val="18"/>
              </w:rPr>
            </w:pPr>
            <w:r w:rsidRPr="005D0133">
              <w:rPr>
                <w:rFonts w:cs="Arial"/>
                <w:b/>
                <w:szCs w:val="18"/>
              </w:rPr>
              <w:t xml:space="preserve">COMPONENT 1: </w:t>
            </w:r>
            <w:r w:rsidR="00DE4D80" w:rsidRPr="005D0133">
              <w:rPr>
                <w:rFonts w:cs="Arial"/>
                <w:b/>
                <w:szCs w:val="18"/>
              </w:rPr>
              <w:t xml:space="preserve">Green Growth development for </w:t>
            </w:r>
            <w:proofErr w:type="spellStart"/>
            <w:r w:rsidR="00DE4D80" w:rsidRPr="005D0133">
              <w:rPr>
                <w:rFonts w:cs="Arial"/>
                <w:b/>
                <w:szCs w:val="18"/>
              </w:rPr>
              <w:t>Laamu</w:t>
            </w:r>
            <w:proofErr w:type="spellEnd"/>
            <w:r w:rsidR="00DE4D80" w:rsidRPr="005D0133">
              <w:rPr>
                <w:rFonts w:cs="Arial"/>
                <w:b/>
                <w:szCs w:val="18"/>
              </w:rPr>
              <w:t xml:space="preserve"> Atoll in the </w:t>
            </w:r>
            <w:r w:rsidR="005D0133" w:rsidRPr="005D0133">
              <w:rPr>
                <w:rFonts w:cs="Arial"/>
                <w:b/>
                <w:szCs w:val="18"/>
              </w:rPr>
              <w:t xml:space="preserve">Outputs </w:t>
            </w:r>
            <w:r w:rsidR="00DE4D80" w:rsidRPr="005D0133">
              <w:rPr>
                <w:rFonts w:cs="Arial"/>
                <w:b/>
                <w:szCs w:val="18"/>
              </w:rPr>
              <w:t xml:space="preserve">fisheries and agriculture, </w:t>
            </w:r>
            <w:proofErr w:type="gramStart"/>
            <w:r w:rsidR="00DE4D80" w:rsidRPr="005D0133">
              <w:rPr>
                <w:rFonts w:cs="Arial"/>
                <w:b/>
                <w:szCs w:val="18"/>
              </w:rPr>
              <w:t>tourism</w:t>
            </w:r>
            <w:proofErr w:type="gramEnd"/>
            <w:r w:rsidR="00DE4D80" w:rsidRPr="005D0133">
              <w:rPr>
                <w:rFonts w:cs="Arial"/>
                <w:b/>
                <w:szCs w:val="18"/>
              </w:rPr>
              <w:t xml:space="preserve"> and construction sectors</w:t>
            </w:r>
          </w:p>
        </w:tc>
      </w:tr>
      <w:tr w:rsidR="00657C1F" w:rsidRPr="002265ED" w14:paraId="25C4B48B"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573D57B" w14:textId="6501668C" w:rsidR="00657C1F" w:rsidRPr="005D0133" w:rsidRDefault="00657C1F" w:rsidP="00B73C1A">
            <w:pPr>
              <w:rPr>
                <w:rFonts w:cs="Arial"/>
                <w:szCs w:val="18"/>
              </w:rPr>
            </w:pPr>
            <w:r w:rsidRPr="005D0133">
              <w:rPr>
                <w:rFonts w:cs="Arial"/>
                <w:b/>
                <w:szCs w:val="18"/>
              </w:rPr>
              <w:t xml:space="preserve">Output 1.1.1: </w:t>
            </w:r>
            <w:r w:rsidRPr="005D0133">
              <w:rPr>
                <w:rStyle w:val="InstructionsPMCar"/>
                <w:color w:val="auto"/>
                <w:szCs w:val="18"/>
                <w:lang w:val="en-GB"/>
              </w:rPr>
              <w:t xml:space="preserve">Green Growth Strategy, Marine Managed Area/Biosphere Reserve and Sustainable Development Plans for </w:t>
            </w:r>
            <w:proofErr w:type="spellStart"/>
            <w:r w:rsidRPr="005D0133">
              <w:rPr>
                <w:rStyle w:val="InstructionsPMCar"/>
                <w:color w:val="auto"/>
                <w:szCs w:val="18"/>
                <w:lang w:val="en-GB"/>
              </w:rPr>
              <w:t>Laamu</w:t>
            </w:r>
            <w:proofErr w:type="spellEnd"/>
            <w:r w:rsidRPr="005D0133">
              <w:rPr>
                <w:rStyle w:val="InstructionsPMCar"/>
                <w:color w:val="auto"/>
                <w:szCs w:val="18"/>
                <w:lang w:val="en-GB"/>
              </w:rPr>
              <w:t xml:space="preserve"> Atoll and selected </w:t>
            </w:r>
            <w:proofErr w:type="gramStart"/>
            <w:r w:rsidRPr="005D0133">
              <w:rPr>
                <w:rStyle w:val="InstructionsPMCar"/>
                <w:color w:val="auto"/>
                <w:szCs w:val="18"/>
                <w:lang w:val="en-GB"/>
              </w:rPr>
              <w:t>islands  implementation</w:t>
            </w:r>
            <w:proofErr w:type="gramEnd"/>
            <w:r w:rsidRPr="005D0133">
              <w:rPr>
                <w:rStyle w:val="InstructionsPMCar"/>
                <w:color w:val="auto"/>
                <w:szCs w:val="18"/>
                <w:lang w:val="en-GB"/>
              </w:rPr>
              <w:t xml:space="preserve"> advanced through capacity development, participatory planning and operational support</w:t>
            </w:r>
          </w:p>
        </w:tc>
        <w:tc>
          <w:tcPr>
            <w:tcW w:w="1410" w:type="dxa"/>
            <w:tcBorders>
              <w:top w:val="single" w:sz="6" w:space="0" w:color="auto"/>
              <w:left w:val="single" w:sz="4" w:space="0" w:color="auto"/>
              <w:bottom w:val="single" w:sz="4" w:space="0" w:color="auto"/>
              <w:right w:val="single" w:sz="4" w:space="0" w:color="auto"/>
            </w:tcBorders>
            <w:vAlign w:val="center"/>
          </w:tcPr>
          <w:p w14:paraId="17D196B8" w14:textId="1139CE67" w:rsidR="00657C1F" w:rsidRPr="005D0133" w:rsidRDefault="00657C1F" w:rsidP="00E9342A">
            <w:pPr>
              <w:pStyle w:val="InstructionsPM"/>
              <w:rPr>
                <w:color w:val="auto"/>
                <w:sz w:val="18"/>
                <w:szCs w:val="18"/>
              </w:rPr>
            </w:pPr>
            <w:r w:rsidRPr="005D0133">
              <w:rPr>
                <w:color w:val="auto"/>
                <w:sz w:val="18"/>
                <w:szCs w:val="18"/>
              </w:rPr>
              <w:t>September 2023</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5E8FCBD0" w14:textId="0CF813D7" w:rsidR="00657C1F" w:rsidRPr="005D0133" w:rsidRDefault="000E1432" w:rsidP="00E9342A">
            <w:pPr>
              <w:pStyle w:val="InstructionsPM"/>
              <w:rPr>
                <w:color w:val="auto"/>
                <w:sz w:val="18"/>
                <w:szCs w:val="18"/>
              </w:rPr>
            </w:pPr>
            <w:r w:rsidRPr="005D0133">
              <w:rPr>
                <w:color w:val="auto"/>
                <w:sz w:val="18"/>
                <w:szCs w:val="18"/>
              </w:rPr>
              <w:t>20%</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5F559852" w14:textId="2109FD21" w:rsidR="00657C1F" w:rsidRPr="005D0133" w:rsidRDefault="00C27922" w:rsidP="00E9342A">
            <w:pPr>
              <w:pStyle w:val="InstructionsPM"/>
              <w:rPr>
                <w:i w:val="0"/>
                <w:iCs w:val="0"/>
                <w:color w:val="auto"/>
                <w:sz w:val="18"/>
                <w:szCs w:val="18"/>
              </w:rPr>
            </w:pPr>
            <w:r w:rsidRPr="005D0133">
              <w:rPr>
                <w:b/>
                <w:bCs w:val="0"/>
                <w:i w:val="0"/>
                <w:iCs w:val="0"/>
                <w:color w:val="auto"/>
                <w:sz w:val="18"/>
                <w:szCs w:val="18"/>
              </w:rPr>
              <w:t>Some of the b</w:t>
            </w:r>
            <w:r w:rsidR="000E1432" w:rsidRPr="005D0133">
              <w:rPr>
                <w:b/>
                <w:bCs w:val="0"/>
                <w:i w:val="0"/>
                <w:iCs w:val="0"/>
                <w:color w:val="auto"/>
                <w:sz w:val="18"/>
                <w:szCs w:val="18"/>
              </w:rPr>
              <w:t>aselines</w:t>
            </w:r>
            <w:r w:rsidR="000E1432" w:rsidRPr="005D0133">
              <w:rPr>
                <w:i w:val="0"/>
                <w:iCs w:val="0"/>
                <w:color w:val="auto"/>
                <w:sz w:val="18"/>
                <w:szCs w:val="18"/>
              </w:rPr>
              <w:t xml:space="preserve"> established, meetings and way</w:t>
            </w:r>
            <w:r w:rsidR="009E5FF6" w:rsidRPr="005D0133">
              <w:rPr>
                <w:i w:val="0"/>
                <w:iCs w:val="0"/>
                <w:color w:val="auto"/>
                <w:sz w:val="18"/>
                <w:szCs w:val="18"/>
              </w:rPr>
              <w:t xml:space="preserve"> </w:t>
            </w:r>
            <w:r w:rsidR="000E1432" w:rsidRPr="005D0133">
              <w:rPr>
                <w:i w:val="0"/>
                <w:iCs w:val="0"/>
                <w:color w:val="auto"/>
                <w:sz w:val="18"/>
                <w:szCs w:val="18"/>
              </w:rPr>
              <w:t>forward with the activities for capacity development discussed and TORs developed</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1757A" w14:textId="09A7B2C8" w:rsidR="00657C1F" w:rsidRPr="005D0133" w:rsidRDefault="00542603" w:rsidP="00E9342A">
            <w:pPr>
              <w:pStyle w:val="InstructionsPM"/>
              <w:rPr>
                <w:color w:val="auto"/>
                <w:sz w:val="18"/>
                <w:szCs w:val="18"/>
              </w:rPr>
            </w:pPr>
            <w:r w:rsidRPr="005D0133">
              <w:rPr>
                <w:color w:val="auto"/>
                <w:sz w:val="18"/>
                <w:szCs w:val="18"/>
              </w:rPr>
              <w:t>MU</w:t>
            </w:r>
            <w:r w:rsidR="00C27922" w:rsidRPr="005D0133">
              <w:rPr>
                <w:color w:val="auto"/>
                <w:sz w:val="18"/>
                <w:szCs w:val="18"/>
              </w:rPr>
              <w:t xml:space="preserve"> - unfortunately n</w:t>
            </w:r>
            <w:r w:rsidR="00D73F91" w:rsidRPr="005D0133">
              <w:rPr>
                <w:color w:val="auto"/>
                <w:sz w:val="18"/>
                <w:szCs w:val="18"/>
              </w:rPr>
              <w:t>e</w:t>
            </w:r>
            <w:r w:rsidR="00C27922" w:rsidRPr="005D0133">
              <w:rPr>
                <w:color w:val="auto"/>
                <w:sz w:val="18"/>
                <w:szCs w:val="18"/>
              </w:rPr>
              <w:t xml:space="preserve">w PA already established prior the </w:t>
            </w:r>
            <w:proofErr w:type="spellStart"/>
            <w:r w:rsidR="00C27922" w:rsidRPr="005D0133">
              <w:rPr>
                <w:color w:val="auto"/>
                <w:sz w:val="18"/>
                <w:szCs w:val="18"/>
              </w:rPr>
              <w:t>the</w:t>
            </w:r>
            <w:proofErr w:type="spellEnd"/>
            <w:r w:rsidR="00C27922" w:rsidRPr="005D0133">
              <w:rPr>
                <w:color w:val="auto"/>
                <w:sz w:val="18"/>
                <w:szCs w:val="18"/>
              </w:rPr>
              <w:t xml:space="preserve"> regional/</w:t>
            </w:r>
            <w:proofErr w:type="spellStart"/>
            <w:r w:rsidR="00C27922" w:rsidRPr="005D0133">
              <w:rPr>
                <w:color w:val="auto"/>
                <w:sz w:val="18"/>
                <w:szCs w:val="18"/>
              </w:rPr>
              <w:t>Laamu</w:t>
            </w:r>
            <w:proofErr w:type="spellEnd"/>
            <w:r w:rsidR="00C27922" w:rsidRPr="005D0133">
              <w:rPr>
                <w:color w:val="auto"/>
                <w:sz w:val="18"/>
                <w:szCs w:val="18"/>
              </w:rPr>
              <w:t xml:space="preserve"> Atoll MMA planning process</w:t>
            </w:r>
            <w:r w:rsidR="00D73F91" w:rsidRPr="005D0133">
              <w:rPr>
                <w:color w:val="auto"/>
                <w:sz w:val="18"/>
                <w:szCs w:val="18"/>
              </w:rPr>
              <w:t>; as well as prior to agreement on Green Growth Strategy</w:t>
            </w:r>
          </w:p>
        </w:tc>
      </w:tr>
      <w:tr w:rsidR="00657C1F" w:rsidRPr="002265ED" w14:paraId="25877557" w14:textId="77777777" w:rsidTr="00C27922">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F1070B5" w14:textId="513CC45E" w:rsidR="00657C1F" w:rsidRPr="005D0133" w:rsidRDefault="00657C1F" w:rsidP="00F57970">
            <w:pPr>
              <w:rPr>
                <w:rFonts w:cs="Arial"/>
                <w:b/>
                <w:szCs w:val="18"/>
              </w:rPr>
            </w:pPr>
            <w:r w:rsidRPr="005D0133">
              <w:rPr>
                <w:rFonts w:cs="Arial"/>
                <w:b/>
                <w:szCs w:val="18"/>
              </w:rPr>
              <w:t xml:space="preserve">Output 1.1.2: </w:t>
            </w:r>
            <w:r w:rsidRPr="005D0133">
              <w:rPr>
                <w:rStyle w:val="InstructionsPMCar"/>
                <w:color w:val="auto"/>
                <w:szCs w:val="18"/>
                <w:lang w:val="en-GB"/>
              </w:rPr>
              <w:t xml:space="preserve">Three SEEA-EEA based Natural Capital (NC) Accounts established and operationalized for </w:t>
            </w:r>
            <w:proofErr w:type="spellStart"/>
            <w:r w:rsidRPr="005D0133">
              <w:rPr>
                <w:rStyle w:val="InstructionsPMCar"/>
                <w:color w:val="auto"/>
                <w:szCs w:val="18"/>
                <w:lang w:val="en-GB"/>
              </w:rPr>
              <w:t>Laamu</w:t>
            </w:r>
            <w:proofErr w:type="spellEnd"/>
            <w:r w:rsidRPr="005D0133">
              <w:rPr>
                <w:rStyle w:val="InstructionsPMCar"/>
                <w:color w:val="auto"/>
                <w:szCs w:val="18"/>
                <w:lang w:val="en-GB"/>
              </w:rPr>
              <w:t xml:space="preserve"> Atoll (freshwater; marine &amp; coastal ecosystems; key marine species)</w:t>
            </w:r>
          </w:p>
        </w:tc>
        <w:tc>
          <w:tcPr>
            <w:tcW w:w="1410" w:type="dxa"/>
            <w:tcBorders>
              <w:top w:val="single" w:sz="4" w:space="0" w:color="auto"/>
              <w:left w:val="single" w:sz="4" w:space="0" w:color="auto"/>
              <w:bottom w:val="single" w:sz="4" w:space="0" w:color="auto"/>
              <w:right w:val="single" w:sz="4" w:space="0" w:color="auto"/>
            </w:tcBorders>
          </w:tcPr>
          <w:p w14:paraId="54C09F67" w14:textId="0559CCF9" w:rsidR="00657C1F" w:rsidRPr="005D0133" w:rsidRDefault="00657C1F" w:rsidP="00F57970">
            <w:pPr>
              <w:pStyle w:val="InstructionsPM"/>
              <w:rPr>
                <w:color w:val="auto"/>
                <w:sz w:val="18"/>
                <w:szCs w:val="18"/>
              </w:rPr>
            </w:pPr>
            <w:r w:rsidRPr="005D0133">
              <w:rPr>
                <w:color w:val="auto"/>
                <w:sz w:val="18"/>
                <w:szCs w:val="18"/>
              </w:rPr>
              <w:t>September 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CB00F7A" w14:textId="7E784221" w:rsidR="00657C1F" w:rsidRPr="005D0133" w:rsidRDefault="000E1432" w:rsidP="00F57970">
            <w:pPr>
              <w:pStyle w:val="InstructionsPM"/>
              <w:rPr>
                <w:color w:val="auto"/>
                <w:sz w:val="18"/>
                <w:szCs w:val="18"/>
              </w:rPr>
            </w:pPr>
            <w:r w:rsidRPr="005D0133">
              <w:rPr>
                <w:color w:val="auto"/>
                <w:sz w:val="18"/>
                <w:szCs w:val="18"/>
              </w:rPr>
              <w:t>5%</w:t>
            </w:r>
          </w:p>
        </w:tc>
        <w:tc>
          <w:tcPr>
            <w:tcW w:w="5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CB012" w14:textId="4C9894EC" w:rsidR="00657C1F" w:rsidRPr="005D0133" w:rsidRDefault="000E1432" w:rsidP="00F57970">
            <w:pPr>
              <w:pStyle w:val="InstructionsPM"/>
              <w:rPr>
                <w:i w:val="0"/>
                <w:iCs w:val="0"/>
                <w:color w:val="auto"/>
                <w:sz w:val="18"/>
                <w:szCs w:val="18"/>
              </w:rPr>
            </w:pPr>
            <w:r w:rsidRPr="005D0133">
              <w:rPr>
                <w:i w:val="0"/>
                <w:iCs w:val="0"/>
                <w:color w:val="auto"/>
                <w:sz w:val="18"/>
                <w:szCs w:val="18"/>
              </w:rPr>
              <w:t>TOR developed to hire consultation for NCA</w:t>
            </w:r>
          </w:p>
        </w:tc>
        <w:tc>
          <w:tcPr>
            <w:tcW w:w="1693" w:type="dxa"/>
            <w:tcBorders>
              <w:top w:val="single" w:sz="4" w:space="0" w:color="auto"/>
              <w:left w:val="single" w:sz="4" w:space="0" w:color="auto"/>
              <w:bottom w:val="single" w:sz="4" w:space="0" w:color="auto"/>
              <w:right w:val="single" w:sz="12" w:space="0" w:color="auto"/>
            </w:tcBorders>
            <w:shd w:val="clear" w:color="auto" w:fill="FFFFFF" w:themeFill="background1"/>
          </w:tcPr>
          <w:p w14:paraId="0F6B617B" w14:textId="1E10FFF1" w:rsidR="00657C1F" w:rsidRPr="005D0133" w:rsidRDefault="00542603" w:rsidP="00F57970">
            <w:pPr>
              <w:pStyle w:val="InstructionsPM"/>
              <w:rPr>
                <w:color w:val="auto"/>
                <w:sz w:val="18"/>
                <w:szCs w:val="18"/>
              </w:rPr>
            </w:pPr>
            <w:r w:rsidRPr="005D0133">
              <w:rPr>
                <w:color w:val="auto"/>
                <w:sz w:val="18"/>
                <w:szCs w:val="18"/>
              </w:rPr>
              <w:t>Not yet due</w:t>
            </w:r>
            <w:r w:rsidR="00C27922" w:rsidRPr="005D0133">
              <w:rPr>
                <w:color w:val="auto"/>
                <w:sz w:val="18"/>
                <w:szCs w:val="18"/>
              </w:rPr>
              <w:t xml:space="preserve">; not yet clear what institution(s) will </w:t>
            </w:r>
            <w:proofErr w:type="spellStart"/>
            <w:r w:rsidR="00C27922" w:rsidRPr="005D0133">
              <w:rPr>
                <w:color w:val="auto"/>
                <w:sz w:val="18"/>
                <w:szCs w:val="18"/>
              </w:rPr>
              <w:t>lea don</w:t>
            </w:r>
            <w:proofErr w:type="spellEnd"/>
            <w:r w:rsidR="00C27922" w:rsidRPr="005D0133">
              <w:rPr>
                <w:color w:val="auto"/>
                <w:sz w:val="18"/>
                <w:szCs w:val="18"/>
              </w:rPr>
              <w:t xml:space="preserve"> this and sustain the NCA program in Maldives</w:t>
            </w:r>
          </w:p>
        </w:tc>
      </w:tr>
      <w:tr w:rsidR="00657C1F" w:rsidRPr="002265ED" w14:paraId="08A3516B" w14:textId="77777777" w:rsidTr="00C27922">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5A8075EE" w14:textId="53031322" w:rsidR="00657C1F" w:rsidRPr="005D0133" w:rsidRDefault="00657C1F" w:rsidP="008D108E">
            <w:pPr>
              <w:rPr>
                <w:rFonts w:cs="Arial"/>
                <w:b/>
                <w:szCs w:val="18"/>
              </w:rPr>
            </w:pPr>
            <w:r w:rsidRPr="005D0133">
              <w:rPr>
                <w:rFonts w:cs="Arial"/>
                <w:b/>
                <w:szCs w:val="18"/>
              </w:rPr>
              <w:t xml:space="preserve">Output 1.2.1: </w:t>
            </w:r>
            <w:proofErr w:type="gramStart"/>
            <w:r w:rsidRPr="005D0133">
              <w:rPr>
                <w:rStyle w:val="InstructionsPMCar"/>
                <w:color w:val="auto"/>
                <w:szCs w:val="18"/>
                <w:lang w:val="en-GB"/>
              </w:rPr>
              <w:t>Targeted island</w:t>
            </w:r>
            <w:proofErr w:type="gramEnd"/>
            <w:r w:rsidRPr="005D0133">
              <w:rPr>
                <w:rStyle w:val="InstructionsPMCar"/>
                <w:color w:val="auto"/>
                <w:szCs w:val="18"/>
                <w:lang w:val="en-GB"/>
              </w:rPr>
              <w:t xml:space="preserve"> communities sensitized and increasingly apply eco-technologies for sustainable food production and disposal of domestic waste</w:t>
            </w:r>
          </w:p>
        </w:tc>
        <w:tc>
          <w:tcPr>
            <w:tcW w:w="1410" w:type="dxa"/>
            <w:tcBorders>
              <w:top w:val="single" w:sz="4" w:space="0" w:color="auto"/>
              <w:left w:val="single" w:sz="4" w:space="0" w:color="auto"/>
              <w:bottom w:val="single" w:sz="4" w:space="0" w:color="auto"/>
              <w:right w:val="single" w:sz="4" w:space="0" w:color="auto"/>
            </w:tcBorders>
          </w:tcPr>
          <w:p w14:paraId="0D39187C" w14:textId="055EF27D" w:rsidR="00657C1F" w:rsidRPr="005D0133" w:rsidRDefault="00CA41ED" w:rsidP="008D108E">
            <w:pPr>
              <w:pStyle w:val="InstructionsPM"/>
              <w:rPr>
                <w:color w:val="auto"/>
                <w:sz w:val="18"/>
                <w:szCs w:val="18"/>
              </w:rPr>
            </w:pPr>
            <w:r w:rsidRPr="005D0133">
              <w:rPr>
                <w:color w:val="auto"/>
                <w:sz w:val="18"/>
                <w:szCs w:val="18"/>
              </w:rPr>
              <w:t>October</w:t>
            </w:r>
            <w:r w:rsidR="00657C1F" w:rsidRPr="005D0133">
              <w:rPr>
                <w:color w:val="auto"/>
                <w:sz w:val="18"/>
                <w:szCs w:val="18"/>
              </w:rPr>
              <w:t xml:space="preserve"> 2023</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626D0B89" w14:textId="36765D47" w:rsidR="00657C1F" w:rsidRPr="005D0133" w:rsidRDefault="000E1432" w:rsidP="008D108E">
            <w:pPr>
              <w:pStyle w:val="InstructionsPM"/>
              <w:rPr>
                <w:color w:val="auto"/>
                <w:sz w:val="18"/>
                <w:szCs w:val="18"/>
              </w:rPr>
            </w:pPr>
            <w:r w:rsidRPr="005D0133">
              <w:rPr>
                <w:color w:val="auto"/>
                <w:sz w:val="18"/>
                <w:szCs w:val="18"/>
              </w:rPr>
              <w:t>10%</w:t>
            </w:r>
          </w:p>
        </w:tc>
        <w:tc>
          <w:tcPr>
            <w:tcW w:w="5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EC69A3D" w14:textId="77777777" w:rsidR="000E1432" w:rsidRPr="005D0133" w:rsidRDefault="000E1432" w:rsidP="008D108E">
            <w:pPr>
              <w:pStyle w:val="InstructionsPM"/>
              <w:rPr>
                <w:i w:val="0"/>
                <w:iCs w:val="0"/>
                <w:color w:val="auto"/>
                <w:sz w:val="18"/>
                <w:szCs w:val="18"/>
              </w:rPr>
            </w:pPr>
            <w:r w:rsidRPr="005D0133">
              <w:rPr>
                <w:i w:val="0"/>
                <w:iCs w:val="0"/>
                <w:color w:val="auto"/>
                <w:sz w:val="18"/>
                <w:szCs w:val="18"/>
              </w:rPr>
              <w:t xml:space="preserve">Project Sensitization meeting completed with all islands of </w:t>
            </w:r>
            <w:proofErr w:type="spellStart"/>
            <w:r w:rsidRPr="005D0133">
              <w:rPr>
                <w:i w:val="0"/>
                <w:iCs w:val="0"/>
                <w:color w:val="auto"/>
                <w:sz w:val="18"/>
                <w:szCs w:val="18"/>
              </w:rPr>
              <w:t>Laamu</w:t>
            </w:r>
            <w:proofErr w:type="spellEnd"/>
            <w:r w:rsidRPr="005D0133">
              <w:rPr>
                <w:i w:val="0"/>
                <w:iCs w:val="0"/>
                <w:color w:val="auto"/>
                <w:sz w:val="18"/>
                <w:szCs w:val="18"/>
              </w:rPr>
              <w:t xml:space="preserve"> Atoll – with Island Councils, WDC, Communities and Schools. </w:t>
            </w:r>
          </w:p>
          <w:p w14:paraId="24F1C697" w14:textId="6A5C4507" w:rsidR="000E1432" w:rsidRPr="005D0133" w:rsidRDefault="000E1432" w:rsidP="008D108E">
            <w:pPr>
              <w:pStyle w:val="InstructionsPM"/>
              <w:rPr>
                <w:i w:val="0"/>
                <w:iCs w:val="0"/>
                <w:color w:val="auto"/>
                <w:sz w:val="18"/>
                <w:szCs w:val="18"/>
              </w:rPr>
            </w:pPr>
          </w:p>
          <w:p w14:paraId="70D103E4" w14:textId="0971E945" w:rsidR="000E1432" w:rsidRPr="005D0133" w:rsidRDefault="000E1432" w:rsidP="008D108E">
            <w:pPr>
              <w:pStyle w:val="InstructionsPM"/>
              <w:rPr>
                <w:i w:val="0"/>
                <w:iCs w:val="0"/>
                <w:color w:val="auto"/>
                <w:sz w:val="18"/>
                <w:szCs w:val="18"/>
              </w:rPr>
            </w:pPr>
            <w:r w:rsidRPr="005D0133">
              <w:rPr>
                <w:i w:val="0"/>
                <w:iCs w:val="0"/>
                <w:color w:val="auto"/>
                <w:sz w:val="18"/>
                <w:szCs w:val="18"/>
              </w:rPr>
              <w:t xml:space="preserve">Baseline established for the agricultural practices of </w:t>
            </w:r>
            <w:proofErr w:type="spellStart"/>
            <w:r w:rsidRPr="005D0133">
              <w:rPr>
                <w:i w:val="0"/>
                <w:iCs w:val="0"/>
                <w:color w:val="auto"/>
                <w:sz w:val="18"/>
                <w:szCs w:val="18"/>
              </w:rPr>
              <w:t>Laamu</w:t>
            </w:r>
            <w:proofErr w:type="spellEnd"/>
            <w:r w:rsidRPr="005D0133">
              <w:rPr>
                <w:i w:val="0"/>
                <w:iCs w:val="0"/>
                <w:color w:val="auto"/>
                <w:sz w:val="18"/>
                <w:szCs w:val="18"/>
              </w:rPr>
              <w:t xml:space="preserve"> Atoll</w:t>
            </w:r>
          </w:p>
          <w:p w14:paraId="720EC0C6" w14:textId="77777777" w:rsidR="000E1432" w:rsidRPr="005D0133" w:rsidRDefault="000E1432" w:rsidP="008D108E">
            <w:pPr>
              <w:pStyle w:val="InstructionsPM"/>
              <w:rPr>
                <w:i w:val="0"/>
                <w:iCs w:val="0"/>
                <w:color w:val="auto"/>
                <w:sz w:val="18"/>
                <w:szCs w:val="18"/>
              </w:rPr>
            </w:pPr>
          </w:p>
          <w:p w14:paraId="6B35B203" w14:textId="0417ED28" w:rsidR="00657C1F" w:rsidRPr="005D0133" w:rsidRDefault="000E1432" w:rsidP="008D108E">
            <w:pPr>
              <w:pStyle w:val="InstructionsPM"/>
              <w:rPr>
                <w:i w:val="0"/>
                <w:iCs w:val="0"/>
                <w:color w:val="auto"/>
                <w:sz w:val="18"/>
                <w:szCs w:val="18"/>
              </w:rPr>
            </w:pPr>
            <w:r w:rsidRPr="005D0133">
              <w:rPr>
                <w:i w:val="0"/>
                <w:iCs w:val="0"/>
                <w:color w:val="auto"/>
                <w:sz w:val="18"/>
                <w:szCs w:val="18"/>
              </w:rPr>
              <w:t>Meeting with MFMRA was conducted and TOR developed for training</w:t>
            </w:r>
          </w:p>
        </w:tc>
        <w:tc>
          <w:tcPr>
            <w:tcW w:w="1693" w:type="dxa"/>
            <w:tcBorders>
              <w:top w:val="single" w:sz="4" w:space="0" w:color="auto"/>
              <w:left w:val="single" w:sz="4" w:space="0" w:color="auto"/>
              <w:bottom w:val="single" w:sz="4" w:space="0" w:color="auto"/>
              <w:right w:val="single" w:sz="12" w:space="0" w:color="auto"/>
            </w:tcBorders>
            <w:shd w:val="clear" w:color="auto" w:fill="FFFFFF" w:themeFill="background1"/>
          </w:tcPr>
          <w:p w14:paraId="05FAFC07" w14:textId="2D654B71" w:rsidR="00657C1F" w:rsidRPr="005D0133" w:rsidRDefault="00542603" w:rsidP="008D108E">
            <w:pPr>
              <w:pStyle w:val="InstructionsPM"/>
              <w:rPr>
                <w:color w:val="auto"/>
                <w:sz w:val="18"/>
                <w:szCs w:val="18"/>
              </w:rPr>
            </w:pPr>
            <w:r w:rsidRPr="005D0133">
              <w:rPr>
                <w:color w:val="auto"/>
                <w:sz w:val="18"/>
                <w:szCs w:val="18"/>
              </w:rPr>
              <w:t>S</w:t>
            </w:r>
          </w:p>
        </w:tc>
      </w:tr>
      <w:tr w:rsidR="000E1432" w:rsidRPr="002265ED" w14:paraId="1BD4110A" w14:textId="77777777" w:rsidTr="00C27922">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040B8807" w14:textId="48E0422F" w:rsidR="000E1432" w:rsidRPr="005D0133" w:rsidRDefault="000E1432" w:rsidP="000E1432">
            <w:pPr>
              <w:rPr>
                <w:rFonts w:cs="Arial"/>
                <w:b/>
                <w:szCs w:val="18"/>
              </w:rPr>
            </w:pPr>
            <w:r w:rsidRPr="005D0133">
              <w:rPr>
                <w:rFonts w:cs="Arial"/>
                <w:b/>
                <w:szCs w:val="18"/>
              </w:rPr>
              <w:t xml:space="preserve">Output 1.2.2: </w:t>
            </w:r>
            <w:r w:rsidRPr="005D0133">
              <w:rPr>
                <w:rStyle w:val="InstructionsPMCar"/>
                <w:color w:val="auto"/>
                <w:szCs w:val="18"/>
                <w:lang w:val="en-GB"/>
              </w:rPr>
              <w:t>Adoption of sustainable tuna baitfish and demersal reef fisheries in conformity with the draft Maldives Fisheries Master Plan</w:t>
            </w:r>
          </w:p>
        </w:tc>
        <w:tc>
          <w:tcPr>
            <w:tcW w:w="1410" w:type="dxa"/>
            <w:tcBorders>
              <w:top w:val="single" w:sz="4" w:space="0" w:color="auto"/>
              <w:left w:val="single" w:sz="4" w:space="0" w:color="auto"/>
              <w:bottom w:val="single" w:sz="4" w:space="0" w:color="auto"/>
              <w:right w:val="single" w:sz="4" w:space="0" w:color="auto"/>
            </w:tcBorders>
          </w:tcPr>
          <w:p w14:paraId="496E1A15" w14:textId="22F17F86" w:rsidR="000E1432" w:rsidRPr="005D0133" w:rsidRDefault="00CA41ED" w:rsidP="000E1432">
            <w:pPr>
              <w:pStyle w:val="InstructionsPM"/>
              <w:rPr>
                <w:color w:val="auto"/>
                <w:sz w:val="18"/>
                <w:szCs w:val="18"/>
              </w:rPr>
            </w:pPr>
            <w:r w:rsidRPr="005D0133">
              <w:rPr>
                <w:color w:val="auto"/>
                <w:sz w:val="18"/>
                <w:szCs w:val="18"/>
              </w:rPr>
              <w:t xml:space="preserve">June </w:t>
            </w:r>
            <w:r w:rsidR="000E1432" w:rsidRPr="005D0133">
              <w:rPr>
                <w:color w:val="auto"/>
                <w:sz w:val="18"/>
                <w:szCs w:val="18"/>
              </w:rPr>
              <w:t>2024</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FEB718C" w14:textId="6F1E3599" w:rsidR="000E1432" w:rsidRPr="005D0133" w:rsidRDefault="000E1432" w:rsidP="000E1432">
            <w:pPr>
              <w:pStyle w:val="InstructionsPM"/>
              <w:rPr>
                <w:color w:val="auto"/>
                <w:sz w:val="18"/>
                <w:szCs w:val="18"/>
              </w:rPr>
            </w:pPr>
            <w:r w:rsidRPr="005D0133">
              <w:rPr>
                <w:color w:val="auto"/>
                <w:sz w:val="18"/>
                <w:szCs w:val="18"/>
              </w:rPr>
              <w:t>5%</w:t>
            </w:r>
          </w:p>
        </w:tc>
        <w:tc>
          <w:tcPr>
            <w:tcW w:w="5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DDBC" w14:textId="77777777" w:rsidR="000E1432" w:rsidRPr="005D0133" w:rsidRDefault="000E1432" w:rsidP="000E1432">
            <w:pPr>
              <w:pStyle w:val="InstructionsPM"/>
              <w:rPr>
                <w:i w:val="0"/>
                <w:iCs w:val="0"/>
                <w:color w:val="auto"/>
                <w:sz w:val="18"/>
                <w:szCs w:val="18"/>
              </w:rPr>
            </w:pPr>
            <w:r w:rsidRPr="005D0133">
              <w:rPr>
                <w:i w:val="0"/>
                <w:iCs w:val="0"/>
                <w:color w:val="auto"/>
                <w:sz w:val="18"/>
                <w:szCs w:val="18"/>
              </w:rPr>
              <w:t xml:space="preserve">Project Sensitization meeting completed with all islands of </w:t>
            </w:r>
            <w:proofErr w:type="spellStart"/>
            <w:r w:rsidRPr="005D0133">
              <w:rPr>
                <w:i w:val="0"/>
                <w:iCs w:val="0"/>
                <w:color w:val="auto"/>
                <w:sz w:val="18"/>
                <w:szCs w:val="18"/>
              </w:rPr>
              <w:t>Laamu</w:t>
            </w:r>
            <w:proofErr w:type="spellEnd"/>
            <w:r w:rsidRPr="005D0133">
              <w:rPr>
                <w:i w:val="0"/>
                <w:iCs w:val="0"/>
                <w:color w:val="auto"/>
                <w:sz w:val="18"/>
                <w:szCs w:val="18"/>
              </w:rPr>
              <w:t xml:space="preserve"> Atoll – with Island Councils, WDC, Communities and Schools. </w:t>
            </w:r>
          </w:p>
          <w:p w14:paraId="52364DC9" w14:textId="77777777" w:rsidR="000E1432" w:rsidRPr="005D0133" w:rsidRDefault="000E1432" w:rsidP="000E1432">
            <w:pPr>
              <w:pStyle w:val="InstructionsPM"/>
              <w:rPr>
                <w:i w:val="0"/>
                <w:iCs w:val="0"/>
                <w:color w:val="auto"/>
                <w:sz w:val="18"/>
                <w:szCs w:val="18"/>
              </w:rPr>
            </w:pPr>
          </w:p>
          <w:p w14:paraId="085305B8" w14:textId="0050A1C2" w:rsidR="000E1432" w:rsidRPr="005D0133" w:rsidRDefault="0064764C" w:rsidP="000E1432">
            <w:pPr>
              <w:pStyle w:val="InstructionsPM"/>
              <w:rPr>
                <w:i w:val="0"/>
                <w:iCs w:val="0"/>
                <w:color w:val="auto"/>
                <w:sz w:val="18"/>
                <w:szCs w:val="18"/>
              </w:rPr>
            </w:pPr>
            <w:r w:rsidRPr="005D0133">
              <w:rPr>
                <w:i w:val="0"/>
                <w:iCs w:val="0"/>
                <w:color w:val="auto"/>
                <w:sz w:val="18"/>
                <w:szCs w:val="18"/>
              </w:rPr>
              <w:t>Updated b</w:t>
            </w:r>
            <w:r w:rsidR="000E1432" w:rsidRPr="005D0133">
              <w:rPr>
                <w:i w:val="0"/>
                <w:iCs w:val="0"/>
                <w:color w:val="auto"/>
                <w:sz w:val="18"/>
                <w:szCs w:val="18"/>
              </w:rPr>
              <w:t xml:space="preserve">aseline </w:t>
            </w:r>
            <w:r w:rsidRPr="005D0133">
              <w:rPr>
                <w:i w:val="0"/>
                <w:iCs w:val="0"/>
                <w:color w:val="auto"/>
                <w:sz w:val="18"/>
                <w:szCs w:val="18"/>
              </w:rPr>
              <w:t xml:space="preserve">yet to be </w:t>
            </w:r>
            <w:r w:rsidR="000E1432" w:rsidRPr="005D0133">
              <w:rPr>
                <w:i w:val="0"/>
                <w:iCs w:val="0"/>
                <w:color w:val="auto"/>
                <w:sz w:val="18"/>
                <w:szCs w:val="18"/>
              </w:rPr>
              <w:t xml:space="preserve">established </w:t>
            </w:r>
            <w:r w:rsidRPr="005D0133">
              <w:rPr>
                <w:i w:val="0"/>
                <w:iCs w:val="0"/>
                <w:color w:val="auto"/>
                <w:sz w:val="18"/>
                <w:szCs w:val="18"/>
              </w:rPr>
              <w:t xml:space="preserve">with regards sustainable tuna baitfish and demersal reef fisheries </w:t>
            </w:r>
            <w:r w:rsidR="000E1432" w:rsidRPr="005D0133">
              <w:rPr>
                <w:i w:val="0"/>
                <w:iCs w:val="0"/>
                <w:color w:val="auto"/>
                <w:sz w:val="18"/>
                <w:szCs w:val="18"/>
              </w:rPr>
              <w:t xml:space="preserve">of </w:t>
            </w:r>
            <w:proofErr w:type="spellStart"/>
            <w:r w:rsidR="000E1432" w:rsidRPr="005D0133">
              <w:rPr>
                <w:i w:val="0"/>
                <w:iCs w:val="0"/>
                <w:color w:val="auto"/>
                <w:sz w:val="18"/>
                <w:szCs w:val="18"/>
              </w:rPr>
              <w:t>Laamu</w:t>
            </w:r>
            <w:proofErr w:type="spellEnd"/>
            <w:r w:rsidR="000E1432" w:rsidRPr="005D0133">
              <w:rPr>
                <w:i w:val="0"/>
                <w:iCs w:val="0"/>
                <w:color w:val="auto"/>
                <w:sz w:val="18"/>
                <w:szCs w:val="18"/>
              </w:rPr>
              <w:t xml:space="preserve"> Atoll</w:t>
            </w:r>
          </w:p>
          <w:p w14:paraId="740F1452" w14:textId="77777777" w:rsidR="000E1432" w:rsidRPr="005D0133" w:rsidRDefault="000E1432" w:rsidP="000E1432">
            <w:pPr>
              <w:pStyle w:val="InstructionsPM"/>
              <w:rPr>
                <w:i w:val="0"/>
                <w:iCs w:val="0"/>
                <w:color w:val="auto"/>
                <w:sz w:val="18"/>
                <w:szCs w:val="18"/>
              </w:rPr>
            </w:pPr>
          </w:p>
          <w:p w14:paraId="2744A5FC" w14:textId="6A07D53F" w:rsidR="000E1432" w:rsidRPr="005D0133" w:rsidRDefault="000E1432" w:rsidP="000E1432">
            <w:pPr>
              <w:pStyle w:val="InstructionsPM"/>
              <w:rPr>
                <w:i w:val="0"/>
                <w:iCs w:val="0"/>
                <w:color w:val="auto"/>
                <w:sz w:val="18"/>
                <w:szCs w:val="18"/>
              </w:rPr>
            </w:pPr>
            <w:r w:rsidRPr="005D0133">
              <w:rPr>
                <w:i w:val="0"/>
                <w:iCs w:val="0"/>
                <w:color w:val="auto"/>
                <w:sz w:val="18"/>
                <w:szCs w:val="18"/>
              </w:rPr>
              <w:t xml:space="preserve">Meeting with MFMRA was conducted on </w:t>
            </w:r>
            <w:r w:rsidR="002A711F" w:rsidRPr="005D0133">
              <w:rPr>
                <w:i w:val="0"/>
                <w:iCs w:val="0"/>
                <w:color w:val="auto"/>
                <w:sz w:val="18"/>
                <w:szCs w:val="18"/>
              </w:rPr>
              <w:t>way forward</w:t>
            </w:r>
          </w:p>
        </w:tc>
        <w:tc>
          <w:tcPr>
            <w:tcW w:w="1693" w:type="dxa"/>
            <w:tcBorders>
              <w:top w:val="single" w:sz="4" w:space="0" w:color="auto"/>
              <w:left w:val="single" w:sz="4" w:space="0" w:color="auto"/>
              <w:bottom w:val="single" w:sz="4" w:space="0" w:color="auto"/>
              <w:right w:val="single" w:sz="12" w:space="0" w:color="auto"/>
            </w:tcBorders>
            <w:shd w:val="clear" w:color="auto" w:fill="FFFFFF" w:themeFill="background1"/>
          </w:tcPr>
          <w:p w14:paraId="0FA08326" w14:textId="0AEE851D" w:rsidR="000E1432" w:rsidRPr="005D0133" w:rsidRDefault="00542603" w:rsidP="000E1432">
            <w:pPr>
              <w:pStyle w:val="InstructionsPM"/>
              <w:rPr>
                <w:color w:val="auto"/>
                <w:sz w:val="18"/>
                <w:szCs w:val="18"/>
              </w:rPr>
            </w:pPr>
            <w:r w:rsidRPr="005D0133">
              <w:rPr>
                <w:color w:val="auto"/>
                <w:sz w:val="18"/>
                <w:szCs w:val="18"/>
              </w:rPr>
              <w:t>Not yet due</w:t>
            </w:r>
            <w:r w:rsidR="0064764C" w:rsidRPr="005D0133">
              <w:rPr>
                <w:color w:val="auto"/>
                <w:sz w:val="18"/>
                <w:szCs w:val="18"/>
              </w:rPr>
              <w:t xml:space="preserve">; </w:t>
            </w:r>
            <w:r w:rsidR="00654005" w:rsidRPr="005D0133">
              <w:rPr>
                <w:color w:val="auto"/>
                <w:sz w:val="18"/>
                <w:szCs w:val="18"/>
              </w:rPr>
              <w:t xml:space="preserve">yet reef related fisheries </w:t>
            </w:r>
            <w:r w:rsidR="0064764C" w:rsidRPr="005D0133">
              <w:rPr>
                <w:color w:val="auto"/>
                <w:sz w:val="18"/>
                <w:szCs w:val="18"/>
              </w:rPr>
              <w:t>needs much more attention in the project</w:t>
            </w:r>
          </w:p>
        </w:tc>
      </w:tr>
      <w:tr w:rsidR="000E1432" w:rsidRPr="002265ED" w14:paraId="2607D312" w14:textId="77777777" w:rsidTr="00C27922">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1FED372D" w14:textId="42498FB2" w:rsidR="000E1432" w:rsidRPr="005D0133" w:rsidRDefault="000E1432" w:rsidP="000E1432">
            <w:pPr>
              <w:rPr>
                <w:rFonts w:cs="Arial"/>
                <w:b/>
                <w:szCs w:val="18"/>
              </w:rPr>
            </w:pPr>
            <w:r w:rsidRPr="005D0133">
              <w:rPr>
                <w:rFonts w:cs="Arial"/>
                <w:b/>
                <w:szCs w:val="18"/>
              </w:rPr>
              <w:lastRenderedPageBreak/>
              <w:t xml:space="preserve">Output 1.2.3: </w:t>
            </w:r>
            <w:r w:rsidRPr="005D0133">
              <w:rPr>
                <w:rStyle w:val="InstructionsPMCar"/>
                <w:color w:val="auto"/>
                <w:szCs w:val="18"/>
                <w:lang w:val="en-GB"/>
              </w:rPr>
              <w:t xml:space="preserve">Partnership, policy and implementation standards for Green Growth established with the Atoll Council, national construction firms and tourism operators on </w:t>
            </w:r>
            <w:proofErr w:type="spellStart"/>
            <w:r w:rsidRPr="005D0133">
              <w:rPr>
                <w:rStyle w:val="InstructionsPMCar"/>
                <w:color w:val="auto"/>
                <w:szCs w:val="18"/>
                <w:lang w:val="en-GB"/>
              </w:rPr>
              <w:t>Laamu</w:t>
            </w:r>
            <w:proofErr w:type="spellEnd"/>
            <w:r w:rsidRPr="005D0133">
              <w:rPr>
                <w:rStyle w:val="InstructionsPMCar"/>
                <w:color w:val="auto"/>
                <w:szCs w:val="18"/>
                <w:lang w:val="en-GB"/>
              </w:rPr>
              <w:t xml:space="preserve"> Atoll, and registered nationally</w:t>
            </w:r>
          </w:p>
        </w:tc>
        <w:tc>
          <w:tcPr>
            <w:tcW w:w="1410" w:type="dxa"/>
            <w:tcBorders>
              <w:top w:val="single" w:sz="4" w:space="0" w:color="auto"/>
              <w:left w:val="single" w:sz="4" w:space="0" w:color="auto"/>
              <w:bottom w:val="single" w:sz="4" w:space="0" w:color="auto"/>
              <w:right w:val="single" w:sz="4" w:space="0" w:color="auto"/>
            </w:tcBorders>
          </w:tcPr>
          <w:p w14:paraId="6A6A86AC" w14:textId="0EC2A4C1" w:rsidR="000E1432" w:rsidRPr="005D0133" w:rsidRDefault="00CA41ED" w:rsidP="000E1432">
            <w:pPr>
              <w:pStyle w:val="InstructionsPM"/>
              <w:rPr>
                <w:color w:val="auto"/>
                <w:sz w:val="18"/>
                <w:szCs w:val="18"/>
              </w:rPr>
            </w:pPr>
            <w:r w:rsidRPr="005D0133">
              <w:rPr>
                <w:color w:val="auto"/>
                <w:sz w:val="18"/>
                <w:szCs w:val="18"/>
              </w:rPr>
              <w:t>August</w:t>
            </w:r>
            <w:r w:rsidR="000E1432" w:rsidRPr="005D0133">
              <w:rPr>
                <w:color w:val="auto"/>
                <w:sz w:val="18"/>
                <w:szCs w:val="18"/>
              </w:rPr>
              <w:t xml:space="preserve"> 2023</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13BD5FB6" w14:textId="5EB75BAE" w:rsidR="000E1432" w:rsidRPr="005D0133" w:rsidRDefault="000E1432" w:rsidP="000E1432">
            <w:pPr>
              <w:pStyle w:val="InstructionsPM"/>
              <w:rPr>
                <w:color w:val="auto"/>
                <w:sz w:val="18"/>
                <w:szCs w:val="18"/>
              </w:rPr>
            </w:pPr>
            <w:r w:rsidRPr="005D0133">
              <w:rPr>
                <w:color w:val="auto"/>
                <w:sz w:val="18"/>
                <w:szCs w:val="18"/>
              </w:rPr>
              <w:t>5%</w:t>
            </w:r>
          </w:p>
        </w:tc>
        <w:tc>
          <w:tcPr>
            <w:tcW w:w="5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749AE" w14:textId="226420BF" w:rsidR="000E1432" w:rsidRPr="005D0133" w:rsidRDefault="000E1432" w:rsidP="000E1432">
            <w:pPr>
              <w:pStyle w:val="InstructionsPM"/>
              <w:rPr>
                <w:i w:val="0"/>
                <w:iCs w:val="0"/>
                <w:color w:val="auto"/>
                <w:sz w:val="18"/>
                <w:szCs w:val="18"/>
              </w:rPr>
            </w:pPr>
            <w:r w:rsidRPr="005D0133">
              <w:rPr>
                <w:i w:val="0"/>
                <w:iCs w:val="0"/>
                <w:color w:val="auto"/>
                <w:sz w:val="18"/>
                <w:szCs w:val="18"/>
              </w:rPr>
              <w:t xml:space="preserve">TOR developed on sustainable development consultation </w:t>
            </w:r>
          </w:p>
        </w:tc>
        <w:tc>
          <w:tcPr>
            <w:tcW w:w="1693" w:type="dxa"/>
            <w:tcBorders>
              <w:top w:val="single" w:sz="4" w:space="0" w:color="auto"/>
              <w:left w:val="single" w:sz="4" w:space="0" w:color="auto"/>
              <w:bottom w:val="single" w:sz="4" w:space="0" w:color="auto"/>
              <w:right w:val="single" w:sz="12" w:space="0" w:color="auto"/>
            </w:tcBorders>
            <w:shd w:val="clear" w:color="auto" w:fill="FFFFFF" w:themeFill="background1"/>
          </w:tcPr>
          <w:p w14:paraId="0DA24A44" w14:textId="3EB28862" w:rsidR="000E1432" w:rsidRPr="005D0133" w:rsidRDefault="00542603" w:rsidP="000E1432">
            <w:pPr>
              <w:pStyle w:val="InstructionsPM"/>
              <w:rPr>
                <w:color w:val="auto"/>
                <w:sz w:val="18"/>
                <w:szCs w:val="18"/>
              </w:rPr>
            </w:pPr>
            <w:proofErr w:type="gramStart"/>
            <w:r w:rsidRPr="005D0133">
              <w:rPr>
                <w:color w:val="auto"/>
                <w:sz w:val="18"/>
                <w:szCs w:val="18"/>
              </w:rPr>
              <w:t>M</w:t>
            </w:r>
            <w:r w:rsidR="00654005" w:rsidRPr="005D0133">
              <w:rPr>
                <w:color w:val="auto"/>
                <w:sz w:val="18"/>
                <w:szCs w:val="18"/>
              </w:rPr>
              <w:t>U</w:t>
            </w:r>
            <w:r w:rsidRPr="005D0133">
              <w:rPr>
                <w:color w:val="auto"/>
                <w:sz w:val="18"/>
                <w:szCs w:val="18"/>
              </w:rPr>
              <w:t>;</w:t>
            </w:r>
            <w:proofErr w:type="gramEnd"/>
            <w:r w:rsidRPr="005D0133">
              <w:rPr>
                <w:color w:val="auto"/>
                <w:sz w:val="18"/>
                <w:szCs w:val="18"/>
              </w:rPr>
              <w:t xml:space="preserve"> </w:t>
            </w:r>
            <w:r w:rsidR="00654005" w:rsidRPr="005D0133">
              <w:rPr>
                <w:color w:val="auto"/>
                <w:sz w:val="18"/>
                <w:szCs w:val="18"/>
              </w:rPr>
              <w:t xml:space="preserve">more visibility and attention towards Green Growth Strategy needed through the project </w:t>
            </w:r>
          </w:p>
        </w:tc>
      </w:tr>
      <w:tr w:rsidR="000E1432" w:rsidRPr="002265ED" w14:paraId="7FBC331A" w14:textId="77777777" w:rsidTr="008D108E">
        <w:trPr>
          <w:cantSplit/>
          <w:trHeight w:val="369"/>
        </w:trPr>
        <w:tc>
          <w:tcPr>
            <w:tcW w:w="14098" w:type="dxa"/>
            <w:gridSpan w:val="5"/>
            <w:tcBorders>
              <w:top w:val="single" w:sz="12" w:space="0" w:color="auto"/>
              <w:left w:val="single" w:sz="12" w:space="0" w:color="auto"/>
              <w:bottom w:val="single" w:sz="6" w:space="0" w:color="auto"/>
              <w:right w:val="single" w:sz="12" w:space="0" w:color="auto"/>
            </w:tcBorders>
            <w:vAlign w:val="center"/>
          </w:tcPr>
          <w:p w14:paraId="4D458997" w14:textId="4C28C6CF" w:rsidR="000E1432" w:rsidRPr="005D0133" w:rsidRDefault="000E1432" w:rsidP="000E1432">
            <w:pPr>
              <w:rPr>
                <w:rFonts w:cs="Arial"/>
                <w:b/>
                <w:szCs w:val="18"/>
              </w:rPr>
            </w:pPr>
            <w:r w:rsidRPr="005D0133">
              <w:rPr>
                <w:rFonts w:cs="Arial"/>
                <w:b/>
                <w:szCs w:val="18"/>
              </w:rPr>
              <w:t>COMPONENT 2: Building social capital for a green economy</w:t>
            </w:r>
          </w:p>
        </w:tc>
      </w:tr>
      <w:tr w:rsidR="000E1432" w:rsidRPr="002265ED" w14:paraId="75196EE1"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44D849BA" w14:textId="57E5B94E" w:rsidR="000E1432" w:rsidRPr="005D0133" w:rsidRDefault="000E1432" w:rsidP="000E1432">
            <w:pPr>
              <w:rPr>
                <w:rFonts w:cs="Arial"/>
                <w:szCs w:val="18"/>
              </w:rPr>
            </w:pPr>
            <w:r w:rsidRPr="005D0133">
              <w:rPr>
                <w:rFonts w:cs="Arial"/>
                <w:b/>
                <w:szCs w:val="18"/>
              </w:rPr>
              <w:t xml:space="preserve">Output 2.1.1: </w:t>
            </w:r>
            <w:r w:rsidRPr="005D0133">
              <w:rPr>
                <w:rStyle w:val="InstructionsPMCar"/>
                <w:color w:val="auto"/>
                <w:szCs w:val="18"/>
                <w:lang w:val="en-GB"/>
              </w:rPr>
              <w:t xml:space="preserve">Biodiversity conservation and Green Growth in </w:t>
            </w:r>
            <w:proofErr w:type="spellStart"/>
            <w:r w:rsidRPr="005D0133">
              <w:rPr>
                <w:rStyle w:val="InstructionsPMCar"/>
                <w:color w:val="auto"/>
                <w:szCs w:val="18"/>
                <w:lang w:val="en-GB"/>
              </w:rPr>
              <w:t>Laamu</w:t>
            </w:r>
            <w:proofErr w:type="spellEnd"/>
            <w:r w:rsidRPr="005D0133">
              <w:rPr>
                <w:rStyle w:val="InstructionsPMCar"/>
                <w:color w:val="auto"/>
                <w:szCs w:val="18"/>
                <w:lang w:val="en-GB"/>
              </w:rPr>
              <w:t xml:space="preserve"> Atoll and nationally supported by increased awareness among targeted groups and a National Biodiversity Knowledge Centre</w:t>
            </w:r>
          </w:p>
        </w:tc>
        <w:tc>
          <w:tcPr>
            <w:tcW w:w="1410" w:type="dxa"/>
            <w:tcBorders>
              <w:top w:val="single" w:sz="6" w:space="0" w:color="auto"/>
              <w:left w:val="single" w:sz="4" w:space="0" w:color="auto"/>
              <w:bottom w:val="single" w:sz="4" w:space="0" w:color="auto"/>
              <w:right w:val="single" w:sz="4" w:space="0" w:color="auto"/>
            </w:tcBorders>
            <w:vAlign w:val="center"/>
          </w:tcPr>
          <w:p w14:paraId="38914F7E" w14:textId="30F22EF1" w:rsidR="000E1432" w:rsidRPr="005D0133" w:rsidRDefault="000E1432" w:rsidP="000E1432">
            <w:pPr>
              <w:pStyle w:val="InstructionsPM"/>
              <w:rPr>
                <w:color w:val="auto"/>
                <w:sz w:val="18"/>
                <w:szCs w:val="18"/>
              </w:rPr>
            </w:pPr>
            <w:r w:rsidRPr="005D0133">
              <w:rPr>
                <w:color w:val="auto"/>
                <w:sz w:val="18"/>
                <w:szCs w:val="18"/>
              </w:rPr>
              <w:t>September 2025</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39A37655" w14:textId="2DD348F6" w:rsidR="000E1432" w:rsidRPr="005D0133" w:rsidRDefault="000E1432" w:rsidP="000E1432">
            <w:pPr>
              <w:pStyle w:val="InstructionsPM"/>
              <w:rPr>
                <w:color w:val="auto"/>
                <w:sz w:val="18"/>
                <w:szCs w:val="18"/>
              </w:rPr>
            </w:pPr>
            <w:r w:rsidRPr="005D0133">
              <w:rPr>
                <w:color w:val="auto"/>
                <w:sz w:val="18"/>
                <w:szCs w:val="18"/>
              </w:rPr>
              <w:t>10%</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446F4627" w14:textId="6E56BACE" w:rsidR="000E1432" w:rsidRPr="005D0133" w:rsidRDefault="000E1432" w:rsidP="000E1432">
            <w:pPr>
              <w:pStyle w:val="InstructionsPM"/>
              <w:rPr>
                <w:i w:val="0"/>
                <w:iCs w:val="0"/>
                <w:color w:val="auto"/>
                <w:sz w:val="18"/>
                <w:szCs w:val="18"/>
              </w:rPr>
            </w:pPr>
            <w:r w:rsidRPr="005D0133">
              <w:rPr>
                <w:i w:val="0"/>
                <w:iCs w:val="0"/>
                <w:color w:val="auto"/>
                <w:sz w:val="18"/>
                <w:szCs w:val="18"/>
              </w:rPr>
              <w:t>Multi</w:t>
            </w:r>
            <w:r w:rsidR="00025167" w:rsidRPr="005D0133">
              <w:rPr>
                <w:i w:val="0"/>
                <w:iCs w:val="0"/>
                <w:color w:val="auto"/>
                <w:sz w:val="18"/>
                <w:szCs w:val="18"/>
              </w:rPr>
              <w:t>-</w:t>
            </w:r>
            <w:r w:rsidRPr="005D0133">
              <w:rPr>
                <w:i w:val="0"/>
                <w:iCs w:val="0"/>
                <w:color w:val="auto"/>
                <w:sz w:val="18"/>
                <w:szCs w:val="18"/>
              </w:rPr>
              <w:t>stakeholder workshop conducted on Ecosystem Conservation Management</w:t>
            </w:r>
            <w:r w:rsidR="00025167" w:rsidRPr="005D0133">
              <w:rPr>
                <w:i w:val="0"/>
                <w:iCs w:val="0"/>
                <w:color w:val="auto"/>
                <w:sz w:val="18"/>
                <w:szCs w:val="18"/>
              </w:rPr>
              <w:t xml:space="preserve"> in </w:t>
            </w:r>
            <w:proofErr w:type="spellStart"/>
            <w:r w:rsidR="00025167" w:rsidRPr="005D0133">
              <w:rPr>
                <w:i w:val="0"/>
                <w:iCs w:val="0"/>
                <w:color w:val="auto"/>
                <w:sz w:val="18"/>
                <w:szCs w:val="18"/>
              </w:rPr>
              <w:t>Laamu</w:t>
            </w:r>
            <w:proofErr w:type="spellEnd"/>
            <w:r w:rsidR="00025167" w:rsidRPr="005D0133">
              <w:rPr>
                <w:i w:val="0"/>
                <w:iCs w:val="0"/>
                <w:color w:val="auto"/>
                <w:sz w:val="18"/>
                <w:szCs w:val="18"/>
              </w:rPr>
              <w:t xml:space="preserve"> Atoll</w:t>
            </w:r>
          </w:p>
          <w:p w14:paraId="54D6ACCF" w14:textId="77777777" w:rsidR="00025167" w:rsidRPr="005D0133" w:rsidRDefault="00025167" w:rsidP="000E1432">
            <w:pPr>
              <w:pStyle w:val="InstructionsPM"/>
              <w:rPr>
                <w:i w:val="0"/>
                <w:iCs w:val="0"/>
                <w:color w:val="auto"/>
                <w:sz w:val="18"/>
                <w:szCs w:val="18"/>
              </w:rPr>
            </w:pPr>
          </w:p>
          <w:p w14:paraId="3647E9E2" w14:textId="198DA5DE" w:rsidR="00025167" w:rsidRPr="005D0133" w:rsidRDefault="00025167" w:rsidP="000E1432">
            <w:pPr>
              <w:pStyle w:val="InstructionsPM"/>
              <w:rPr>
                <w:i w:val="0"/>
                <w:iCs w:val="0"/>
                <w:color w:val="auto"/>
                <w:sz w:val="18"/>
                <w:szCs w:val="18"/>
              </w:rPr>
            </w:pPr>
            <w:r w:rsidRPr="005D0133">
              <w:rPr>
                <w:i w:val="0"/>
                <w:iCs w:val="0"/>
                <w:color w:val="auto"/>
                <w:sz w:val="18"/>
                <w:szCs w:val="18"/>
              </w:rPr>
              <w:t xml:space="preserve">Several meeting with HDC conducted on </w:t>
            </w:r>
            <w:r w:rsidR="002A711F" w:rsidRPr="005D0133">
              <w:rPr>
                <w:i w:val="0"/>
                <w:iCs w:val="0"/>
                <w:color w:val="auto"/>
                <w:sz w:val="18"/>
                <w:szCs w:val="18"/>
              </w:rPr>
              <w:t>Knowledge</w:t>
            </w:r>
            <w:r w:rsidRPr="005D0133">
              <w:rPr>
                <w:i w:val="0"/>
                <w:iCs w:val="0"/>
                <w:color w:val="auto"/>
                <w:sz w:val="18"/>
                <w:szCs w:val="18"/>
              </w:rPr>
              <w:t xml:space="preserve"> Centre and its design progress. </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7FE4518C" w14:textId="4586DA08" w:rsidR="000E1432" w:rsidRPr="005D0133" w:rsidRDefault="00542603" w:rsidP="000E1432">
            <w:pPr>
              <w:pStyle w:val="InstructionsPM"/>
              <w:rPr>
                <w:color w:val="auto"/>
                <w:sz w:val="18"/>
                <w:szCs w:val="18"/>
              </w:rPr>
            </w:pPr>
            <w:r w:rsidRPr="005D0133">
              <w:rPr>
                <w:color w:val="auto"/>
                <w:sz w:val="18"/>
                <w:szCs w:val="18"/>
              </w:rPr>
              <w:t>Not yet due</w:t>
            </w:r>
          </w:p>
        </w:tc>
      </w:tr>
      <w:tr w:rsidR="000E1432" w:rsidRPr="002265ED" w14:paraId="70680F56"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2096A537" w14:textId="08763F5A" w:rsidR="000E1432" w:rsidRPr="005D0133" w:rsidRDefault="000E1432" w:rsidP="000E1432">
            <w:pPr>
              <w:rPr>
                <w:rFonts w:cs="Arial"/>
                <w:szCs w:val="18"/>
              </w:rPr>
            </w:pPr>
            <w:r w:rsidRPr="005D0133">
              <w:rPr>
                <w:rFonts w:cs="Arial"/>
                <w:b/>
                <w:szCs w:val="18"/>
              </w:rPr>
              <w:t xml:space="preserve">Output 2.1.2: </w:t>
            </w:r>
            <w:r w:rsidRPr="005D0133">
              <w:rPr>
                <w:rStyle w:val="InstructionsPMCar"/>
                <w:color w:val="auto"/>
                <w:szCs w:val="18"/>
                <w:lang w:val="en-GB"/>
              </w:rPr>
              <w:t xml:space="preserve">Increased capacity for cross-curricular delivery of coastal and marine ecology and natural capital </w:t>
            </w:r>
            <w:r w:rsidRPr="005D0133">
              <w:rPr>
                <w:rStyle w:val="InstructionsPMCar"/>
                <w:b/>
                <w:bCs w:val="0"/>
                <w:color w:val="auto"/>
                <w:szCs w:val="18"/>
                <w:lang w:val="en-GB"/>
              </w:rPr>
              <w:t>in national schools, and incorporation of natural capital accounting in natural sciences and environmental management curricula</w:t>
            </w:r>
            <w:r w:rsidRPr="005D0133">
              <w:rPr>
                <w:rStyle w:val="InstructionsPMCar"/>
                <w:color w:val="auto"/>
                <w:szCs w:val="18"/>
                <w:lang w:val="en-GB"/>
              </w:rPr>
              <w:t xml:space="preserve"> at MNU</w:t>
            </w:r>
          </w:p>
        </w:tc>
        <w:tc>
          <w:tcPr>
            <w:tcW w:w="1410" w:type="dxa"/>
            <w:tcBorders>
              <w:top w:val="single" w:sz="6" w:space="0" w:color="auto"/>
              <w:left w:val="single" w:sz="4" w:space="0" w:color="auto"/>
              <w:bottom w:val="single" w:sz="4" w:space="0" w:color="auto"/>
              <w:right w:val="single" w:sz="4" w:space="0" w:color="auto"/>
            </w:tcBorders>
            <w:vAlign w:val="center"/>
          </w:tcPr>
          <w:p w14:paraId="4E4CF9DF" w14:textId="7B8344DF" w:rsidR="000E1432" w:rsidRPr="005D0133" w:rsidRDefault="00CA41ED" w:rsidP="000E1432">
            <w:pPr>
              <w:pStyle w:val="InstructionsPM"/>
              <w:rPr>
                <w:color w:val="auto"/>
                <w:sz w:val="18"/>
                <w:szCs w:val="18"/>
              </w:rPr>
            </w:pPr>
            <w:r w:rsidRPr="005D0133">
              <w:rPr>
                <w:color w:val="auto"/>
                <w:sz w:val="18"/>
                <w:szCs w:val="18"/>
              </w:rPr>
              <w:t>November 2024</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7A1ABBC2" w14:textId="1F70EB59" w:rsidR="000E1432" w:rsidRPr="005D0133" w:rsidRDefault="00025167" w:rsidP="000E1432">
            <w:pPr>
              <w:pStyle w:val="InstructionsPM"/>
              <w:rPr>
                <w:color w:val="auto"/>
                <w:sz w:val="18"/>
                <w:szCs w:val="18"/>
              </w:rPr>
            </w:pPr>
            <w:r w:rsidRPr="005D0133">
              <w:rPr>
                <w:color w:val="auto"/>
                <w:sz w:val="18"/>
                <w:szCs w:val="18"/>
              </w:rPr>
              <w:t>50%</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57B16755" w14:textId="22C8D89A" w:rsidR="000E1432" w:rsidRPr="005D0133" w:rsidRDefault="00025167" w:rsidP="000E1432">
            <w:pPr>
              <w:pStyle w:val="InstructionsPM"/>
              <w:rPr>
                <w:i w:val="0"/>
                <w:iCs w:val="0"/>
                <w:color w:val="auto"/>
                <w:sz w:val="18"/>
                <w:szCs w:val="18"/>
              </w:rPr>
            </w:pPr>
            <w:r w:rsidRPr="005D0133">
              <w:rPr>
                <w:i w:val="0"/>
                <w:iCs w:val="0"/>
                <w:color w:val="auto"/>
                <w:sz w:val="18"/>
                <w:szCs w:val="18"/>
              </w:rPr>
              <w:t>TOR developed to hire consultation for NCA, under evaluation</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4BD61ECA" w14:textId="2A629EE2" w:rsidR="000E1432" w:rsidRPr="005D0133" w:rsidRDefault="003D7771" w:rsidP="000E1432">
            <w:pPr>
              <w:pStyle w:val="InstructionsPM"/>
              <w:rPr>
                <w:color w:val="auto"/>
                <w:sz w:val="18"/>
                <w:szCs w:val="18"/>
              </w:rPr>
            </w:pPr>
            <w:r w:rsidRPr="005D0133">
              <w:rPr>
                <w:color w:val="auto"/>
                <w:sz w:val="18"/>
                <w:szCs w:val="18"/>
              </w:rPr>
              <w:t xml:space="preserve">MU - </w:t>
            </w:r>
            <w:proofErr w:type="gramStart"/>
            <w:r w:rsidRPr="005D0133">
              <w:rPr>
                <w:color w:val="auto"/>
                <w:sz w:val="18"/>
                <w:szCs w:val="18"/>
              </w:rPr>
              <w:t xml:space="preserve">this </w:t>
            </w:r>
            <w:r w:rsidR="007B0540" w:rsidRPr="005D0133">
              <w:rPr>
                <w:color w:val="auto"/>
                <w:sz w:val="18"/>
                <w:szCs w:val="18"/>
              </w:rPr>
              <w:t xml:space="preserve"> </w:t>
            </w:r>
            <w:r w:rsidRPr="005D0133">
              <w:rPr>
                <w:color w:val="auto"/>
                <w:sz w:val="18"/>
                <w:szCs w:val="18"/>
              </w:rPr>
              <w:t>consultancy</w:t>
            </w:r>
            <w:proofErr w:type="gramEnd"/>
            <w:r w:rsidRPr="005D0133">
              <w:rPr>
                <w:color w:val="auto"/>
                <w:sz w:val="18"/>
                <w:szCs w:val="18"/>
              </w:rPr>
              <w:t xml:space="preserve"> and </w:t>
            </w:r>
            <w:proofErr w:type="spellStart"/>
            <w:r w:rsidRPr="005D0133">
              <w:rPr>
                <w:color w:val="auto"/>
                <w:sz w:val="18"/>
                <w:szCs w:val="18"/>
              </w:rPr>
              <w:t>ToR</w:t>
            </w:r>
            <w:proofErr w:type="spellEnd"/>
            <w:r w:rsidRPr="005D0133">
              <w:rPr>
                <w:color w:val="auto"/>
                <w:sz w:val="18"/>
                <w:szCs w:val="18"/>
              </w:rPr>
              <w:t xml:space="preserve"> </w:t>
            </w:r>
            <w:r w:rsidR="00EE785E" w:rsidRPr="005D0133">
              <w:rPr>
                <w:color w:val="auto"/>
                <w:sz w:val="18"/>
                <w:szCs w:val="18"/>
              </w:rPr>
              <w:t xml:space="preserve">on establishing NC accounts </w:t>
            </w:r>
            <w:r w:rsidRPr="005D0133">
              <w:rPr>
                <w:color w:val="auto"/>
                <w:sz w:val="18"/>
                <w:szCs w:val="18"/>
              </w:rPr>
              <w:t xml:space="preserve">have little to do with this Output and delivery </w:t>
            </w:r>
            <w:r w:rsidR="007B0540" w:rsidRPr="005D0133">
              <w:rPr>
                <w:color w:val="auto"/>
                <w:sz w:val="18"/>
                <w:szCs w:val="18"/>
              </w:rPr>
              <w:t>related to school and university curricula</w:t>
            </w:r>
          </w:p>
        </w:tc>
      </w:tr>
      <w:tr w:rsidR="000E1432" w:rsidRPr="002265ED" w14:paraId="52D4E1D0" w14:textId="77777777" w:rsidTr="008D108E">
        <w:trPr>
          <w:cantSplit/>
          <w:trHeight w:val="369"/>
        </w:trPr>
        <w:tc>
          <w:tcPr>
            <w:tcW w:w="14098" w:type="dxa"/>
            <w:gridSpan w:val="5"/>
            <w:tcBorders>
              <w:top w:val="single" w:sz="12" w:space="0" w:color="auto"/>
              <w:left w:val="single" w:sz="12" w:space="0" w:color="auto"/>
              <w:bottom w:val="single" w:sz="6" w:space="0" w:color="auto"/>
              <w:right w:val="single" w:sz="12" w:space="0" w:color="auto"/>
            </w:tcBorders>
            <w:vAlign w:val="center"/>
          </w:tcPr>
          <w:p w14:paraId="3083FEDB" w14:textId="1403FBE6" w:rsidR="000E1432" w:rsidRPr="005D0133" w:rsidRDefault="000E1432" w:rsidP="000E1432">
            <w:pPr>
              <w:rPr>
                <w:rFonts w:cs="Arial"/>
                <w:b/>
                <w:szCs w:val="18"/>
              </w:rPr>
            </w:pPr>
            <w:r w:rsidRPr="005D0133">
              <w:rPr>
                <w:rFonts w:cs="Arial"/>
                <w:b/>
                <w:szCs w:val="18"/>
              </w:rPr>
              <w:t xml:space="preserve">COMPONENT 3: Mainstreaming natural capital accounting into fisheries and agriculture, </w:t>
            </w:r>
            <w:proofErr w:type="gramStart"/>
            <w:r w:rsidRPr="005D0133">
              <w:rPr>
                <w:rFonts w:cs="Arial"/>
                <w:b/>
                <w:szCs w:val="18"/>
              </w:rPr>
              <w:t>tourism</w:t>
            </w:r>
            <w:proofErr w:type="gramEnd"/>
            <w:r w:rsidRPr="005D0133">
              <w:rPr>
                <w:rFonts w:cs="Arial"/>
                <w:b/>
                <w:szCs w:val="18"/>
              </w:rPr>
              <w:t xml:space="preserve"> and construction sectors</w:t>
            </w:r>
          </w:p>
        </w:tc>
      </w:tr>
      <w:tr w:rsidR="000E1432" w:rsidRPr="002265ED" w14:paraId="24AA81FB"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4141676" w14:textId="631E3CF0" w:rsidR="000E1432" w:rsidRPr="005D0133" w:rsidRDefault="000E1432" w:rsidP="000E1432">
            <w:pPr>
              <w:rPr>
                <w:rFonts w:cs="Arial"/>
                <w:szCs w:val="18"/>
              </w:rPr>
            </w:pPr>
            <w:r w:rsidRPr="005D0133">
              <w:rPr>
                <w:rFonts w:cs="Arial"/>
                <w:b/>
                <w:szCs w:val="18"/>
              </w:rPr>
              <w:t xml:space="preserve">Output 3.1.1: </w:t>
            </w:r>
            <w:r w:rsidRPr="005D0133">
              <w:rPr>
                <w:rStyle w:val="InstructionsPMCar"/>
                <w:color w:val="auto"/>
                <w:szCs w:val="18"/>
                <w:lang w:val="en-GB"/>
              </w:rPr>
              <w:t>Institutionalized capacity programme implemented and national methodology on NC Accounting established – based on the SEEA-EEA framework, for national NC-responsive statistics, policies, plans and budgeting</w:t>
            </w:r>
          </w:p>
        </w:tc>
        <w:tc>
          <w:tcPr>
            <w:tcW w:w="1410" w:type="dxa"/>
            <w:tcBorders>
              <w:top w:val="single" w:sz="6" w:space="0" w:color="auto"/>
              <w:left w:val="single" w:sz="4" w:space="0" w:color="auto"/>
              <w:bottom w:val="single" w:sz="4" w:space="0" w:color="auto"/>
              <w:right w:val="single" w:sz="4" w:space="0" w:color="auto"/>
            </w:tcBorders>
            <w:vAlign w:val="center"/>
          </w:tcPr>
          <w:p w14:paraId="61AE5BD8" w14:textId="2DEA296E" w:rsidR="000E1432" w:rsidRPr="005D0133" w:rsidRDefault="00CA41ED" w:rsidP="000E1432">
            <w:pPr>
              <w:pStyle w:val="InstructionsPM"/>
              <w:rPr>
                <w:color w:val="auto"/>
                <w:sz w:val="18"/>
                <w:szCs w:val="18"/>
              </w:rPr>
            </w:pPr>
            <w:r w:rsidRPr="005D0133">
              <w:rPr>
                <w:color w:val="auto"/>
                <w:sz w:val="18"/>
                <w:szCs w:val="18"/>
              </w:rPr>
              <w:t>December 2023</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79066966" w14:textId="24A4BBCD" w:rsidR="000E1432" w:rsidRPr="005D0133" w:rsidRDefault="00025167" w:rsidP="000E1432">
            <w:pPr>
              <w:pStyle w:val="InstructionsPM"/>
              <w:rPr>
                <w:color w:val="auto"/>
                <w:sz w:val="18"/>
                <w:szCs w:val="18"/>
              </w:rPr>
            </w:pPr>
            <w:r w:rsidRPr="005D0133">
              <w:rPr>
                <w:color w:val="auto"/>
                <w:sz w:val="18"/>
                <w:szCs w:val="18"/>
              </w:rPr>
              <w:t>5%</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3C7F113A" w14:textId="1FE65737" w:rsidR="000E1432" w:rsidRPr="005D0133" w:rsidRDefault="00025167" w:rsidP="000E1432">
            <w:pPr>
              <w:pStyle w:val="InstructionsPM"/>
              <w:rPr>
                <w:i w:val="0"/>
                <w:iCs w:val="0"/>
                <w:color w:val="auto"/>
                <w:sz w:val="18"/>
                <w:szCs w:val="18"/>
              </w:rPr>
            </w:pPr>
            <w:r w:rsidRPr="005D0133">
              <w:rPr>
                <w:i w:val="0"/>
                <w:iCs w:val="0"/>
                <w:color w:val="auto"/>
                <w:sz w:val="18"/>
                <w:szCs w:val="18"/>
              </w:rPr>
              <w:t>TOR developed to hire consultation for NCA, under evaluation</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71C4C445" w14:textId="4BF760E4" w:rsidR="000E1432" w:rsidRPr="005D0133" w:rsidRDefault="007D2574" w:rsidP="000E1432">
            <w:pPr>
              <w:pStyle w:val="InstructionsPM"/>
              <w:rPr>
                <w:color w:val="auto"/>
                <w:sz w:val="18"/>
                <w:szCs w:val="18"/>
              </w:rPr>
            </w:pPr>
            <w:r w:rsidRPr="005D0133">
              <w:rPr>
                <w:color w:val="auto"/>
                <w:sz w:val="18"/>
                <w:szCs w:val="18"/>
              </w:rPr>
              <w:t>MU - delayed yet due next year already</w:t>
            </w:r>
          </w:p>
        </w:tc>
      </w:tr>
      <w:tr w:rsidR="000E1432" w:rsidRPr="002265ED" w14:paraId="575EFFEA"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0CA296D7" w14:textId="463DB289" w:rsidR="000E1432" w:rsidRPr="005D0133" w:rsidRDefault="000E1432" w:rsidP="000E1432">
            <w:pPr>
              <w:rPr>
                <w:rFonts w:cs="Arial"/>
                <w:szCs w:val="18"/>
              </w:rPr>
            </w:pPr>
            <w:r w:rsidRPr="005D0133">
              <w:rPr>
                <w:rFonts w:cs="Arial"/>
                <w:b/>
                <w:szCs w:val="18"/>
              </w:rPr>
              <w:t xml:space="preserve">Output 3.1.2: </w:t>
            </w:r>
            <w:r w:rsidRPr="005D0133">
              <w:rPr>
                <w:rStyle w:val="InstructionsPMCar"/>
                <w:color w:val="auto"/>
                <w:szCs w:val="18"/>
                <w:lang w:val="en-GB"/>
              </w:rPr>
              <w:t>NC objectives integrated into government finance, development planning and policy informed by datasets and valuation of development scenarios through the NC Accounts</w:t>
            </w:r>
          </w:p>
        </w:tc>
        <w:tc>
          <w:tcPr>
            <w:tcW w:w="1410" w:type="dxa"/>
            <w:tcBorders>
              <w:top w:val="single" w:sz="6" w:space="0" w:color="auto"/>
              <w:left w:val="single" w:sz="4" w:space="0" w:color="auto"/>
              <w:bottom w:val="single" w:sz="4" w:space="0" w:color="auto"/>
              <w:right w:val="single" w:sz="4" w:space="0" w:color="auto"/>
            </w:tcBorders>
            <w:vAlign w:val="center"/>
          </w:tcPr>
          <w:p w14:paraId="54816A68" w14:textId="1015150D" w:rsidR="000E1432" w:rsidRPr="005D0133" w:rsidRDefault="000E1432" w:rsidP="000E1432">
            <w:pPr>
              <w:pStyle w:val="InstructionsPM"/>
              <w:rPr>
                <w:color w:val="auto"/>
                <w:sz w:val="18"/>
                <w:szCs w:val="18"/>
              </w:rPr>
            </w:pPr>
            <w:r w:rsidRPr="005D0133">
              <w:rPr>
                <w:color w:val="auto"/>
                <w:sz w:val="18"/>
                <w:szCs w:val="18"/>
              </w:rPr>
              <w:t>September 2024</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03DBE962" w14:textId="0AD69962" w:rsidR="000E1432" w:rsidRPr="005D0133" w:rsidRDefault="00025167" w:rsidP="000E1432">
            <w:pPr>
              <w:pStyle w:val="InstructionsPM"/>
              <w:rPr>
                <w:color w:val="auto"/>
                <w:sz w:val="18"/>
                <w:szCs w:val="18"/>
              </w:rPr>
            </w:pPr>
            <w:r w:rsidRPr="005D0133">
              <w:rPr>
                <w:color w:val="auto"/>
                <w:sz w:val="18"/>
                <w:szCs w:val="18"/>
              </w:rPr>
              <w:t>5%</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3D4725BE" w14:textId="35BCFF1F" w:rsidR="000E1432" w:rsidRPr="005D0133" w:rsidRDefault="00025167" w:rsidP="000E1432">
            <w:pPr>
              <w:pStyle w:val="InstructionsPM"/>
              <w:rPr>
                <w:i w:val="0"/>
                <w:iCs w:val="0"/>
                <w:color w:val="auto"/>
                <w:sz w:val="18"/>
                <w:szCs w:val="18"/>
              </w:rPr>
            </w:pPr>
            <w:r w:rsidRPr="005D0133">
              <w:rPr>
                <w:i w:val="0"/>
                <w:iCs w:val="0"/>
                <w:color w:val="auto"/>
                <w:sz w:val="18"/>
                <w:szCs w:val="18"/>
              </w:rPr>
              <w:t>TOR developed to hire consultation for NCA, under evaluation</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6D7FB566" w14:textId="3C763C9D" w:rsidR="000E1432" w:rsidRPr="005D0133" w:rsidRDefault="0012450F" w:rsidP="000E1432">
            <w:pPr>
              <w:pStyle w:val="InstructionsPM"/>
              <w:rPr>
                <w:color w:val="auto"/>
                <w:sz w:val="18"/>
                <w:szCs w:val="18"/>
              </w:rPr>
            </w:pPr>
            <w:r w:rsidRPr="005D0133">
              <w:rPr>
                <w:color w:val="auto"/>
                <w:sz w:val="18"/>
                <w:szCs w:val="18"/>
              </w:rPr>
              <w:t>Not yet due</w:t>
            </w:r>
          </w:p>
        </w:tc>
      </w:tr>
      <w:tr w:rsidR="000E1432" w:rsidRPr="002265ED" w14:paraId="2A877BC4"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507A17D6" w14:textId="1AA1D9AF" w:rsidR="000E1432" w:rsidRPr="005D0133" w:rsidRDefault="000E1432" w:rsidP="000E1432">
            <w:pPr>
              <w:rPr>
                <w:rFonts w:cs="Arial"/>
                <w:szCs w:val="18"/>
              </w:rPr>
            </w:pPr>
            <w:r w:rsidRPr="005D0133">
              <w:rPr>
                <w:rFonts w:cs="Arial"/>
                <w:b/>
                <w:szCs w:val="18"/>
              </w:rPr>
              <w:t xml:space="preserve">Output 3.2.1: </w:t>
            </w:r>
            <w:r w:rsidRPr="005D0133">
              <w:rPr>
                <w:rStyle w:val="InstructionsPMCar"/>
                <w:color w:val="auto"/>
                <w:szCs w:val="18"/>
                <w:lang w:val="en-GB"/>
              </w:rPr>
              <w:t>NC flows and values, footprint analysis, and biodiversity protection targets established and reported on for three sector businesses or operational plans</w:t>
            </w:r>
          </w:p>
        </w:tc>
        <w:tc>
          <w:tcPr>
            <w:tcW w:w="1410" w:type="dxa"/>
            <w:tcBorders>
              <w:top w:val="single" w:sz="6" w:space="0" w:color="auto"/>
              <w:left w:val="single" w:sz="4" w:space="0" w:color="auto"/>
              <w:bottom w:val="single" w:sz="4" w:space="0" w:color="auto"/>
              <w:right w:val="single" w:sz="4" w:space="0" w:color="auto"/>
            </w:tcBorders>
            <w:vAlign w:val="center"/>
          </w:tcPr>
          <w:p w14:paraId="76F154AA" w14:textId="7C079998" w:rsidR="000E1432" w:rsidRPr="005D0133" w:rsidRDefault="000E1432" w:rsidP="000E1432">
            <w:pPr>
              <w:pStyle w:val="InstructionsPM"/>
              <w:rPr>
                <w:color w:val="auto"/>
                <w:sz w:val="18"/>
                <w:szCs w:val="18"/>
              </w:rPr>
            </w:pPr>
            <w:r w:rsidRPr="005D0133">
              <w:rPr>
                <w:color w:val="auto"/>
                <w:sz w:val="18"/>
                <w:szCs w:val="18"/>
              </w:rPr>
              <w:t>September 2024</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2349FB7D" w14:textId="359D7D42" w:rsidR="000E1432" w:rsidRPr="005D0133" w:rsidRDefault="00025167" w:rsidP="000E1432">
            <w:pPr>
              <w:pStyle w:val="InstructionsPM"/>
              <w:rPr>
                <w:color w:val="auto"/>
                <w:sz w:val="18"/>
                <w:szCs w:val="18"/>
              </w:rPr>
            </w:pPr>
            <w:r w:rsidRPr="005D0133">
              <w:rPr>
                <w:color w:val="auto"/>
                <w:sz w:val="18"/>
                <w:szCs w:val="18"/>
              </w:rPr>
              <w:t>5%</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3CE7AA5F" w14:textId="1CCBED14" w:rsidR="000E1432" w:rsidRPr="005D0133" w:rsidRDefault="00025167" w:rsidP="000E1432">
            <w:pPr>
              <w:pStyle w:val="InstructionsPM"/>
              <w:rPr>
                <w:i w:val="0"/>
                <w:iCs w:val="0"/>
                <w:color w:val="auto"/>
                <w:sz w:val="18"/>
                <w:szCs w:val="18"/>
              </w:rPr>
            </w:pPr>
            <w:r w:rsidRPr="005D0133">
              <w:rPr>
                <w:i w:val="0"/>
                <w:iCs w:val="0"/>
                <w:color w:val="auto"/>
                <w:sz w:val="18"/>
                <w:szCs w:val="18"/>
              </w:rPr>
              <w:t>TOR developed to hire consultation for NCA, under evaluation</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1E7FDE7F" w14:textId="1F0026CF" w:rsidR="000E1432" w:rsidRPr="005D0133" w:rsidRDefault="0012450F" w:rsidP="000E1432">
            <w:pPr>
              <w:pStyle w:val="InstructionsPM"/>
              <w:rPr>
                <w:color w:val="auto"/>
                <w:sz w:val="18"/>
                <w:szCs w:val="18"/>
              </w:rPr>
            </w:pPr>
            <w:r w:rsidRPr="005D0133">
              <w:rPr>
                <w:color w:val="auto"/>
                <w:sz w:val="18"/>
                <w:szCs w:val="18"/>
              </w:rPr>
              <w:t>Not yet due</w:t>
            </w:r>
          </w:p>
        </w:tc>
      </w:tr>
      <w:tr w:rsidR="000E1432" w:rsidRPr="002265ED" w14:paraId="1052C5B3"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3CBAC7F2" w14:textId="7B773953" w:rsidR="000E1432" w:rsidRPr="005D0133" w:rsidRDefault="000E1432" w:rsidP="000E1432">
            <w:pPr>
              <w:rPr>
                <w:rFonts w:cs="Arial"/>
                <w:szCs w:val="18"/>
              </w:rPr>
            </w:pPr>
            <w:r w:rsidRPr="005D0133">
              <w:rPr>
                <w:rFonts w:cs="Arial"/>
                <w:b/>
                <w:szCs w:val="18"/>
              </w:rPr>
              <w:t xml:space="preserve">Output 3.3.1: </w:t>
            </w:r>
            <w:r w:rsidRPr="005D0133">
              <w:rPr>
                <w:rStyle w:val="InstructionsPMCar"/>
                <w:color w:val="auto"/>
                <w:szCs w:val="18"/>
                <w:lang w:val="en-GB"/>
              </w:rPr>
              <w:t>NC-based spatial planning governance framework established</w:t>
            </w:r>
          </w:p>
        </w:tc>
        <w:tc>
          <w:tcPr>
            <w:tcW w:w="1410" w:type="dxa"/>
            <w:tcBorders>
              <w:top w:val="single" w:sz="6" w:space="0" w:color="auto"/>
              <w:left w:val="single" w:sz="4" w:space="0" w:color="auto"/>
              <w:bottom w:val="single" w:sz="4" w:space="0" w:color="auto"/>
              <w:right w:val="single" w:sz="4" w:space="0" w:color="auto"/>
            </w:tcBorders>
            <w:vAlign w:val="center"/>
          </w:tcPr>
          <w:p w14:paraId="649571AB" w14:textId="690BAA27" w:rsidR="000E1432" w:rsidRPr="005D0133" w:rsidRDefault="000E1432" w:rsidP="000E1432">
            <w:pPr>
              <w:pStyle w:val="InstructionsPM"/>
              <w:rPr>
                <w:color w:val="auto"/>
                <w:sz w:val="18"/>
                <w:szCs w:val="18"/>
              </w:rPr>
            </w:pPr>
            <w:r w:rsidRPr="005D0133">
              <w:rPr>
                <w:color w:val="auto"/>
                <w:sz w:val="18"/>
                <w:szCs w:val="18"/>
              </w:rPr>
              <w:t>September 2024</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54369665" w14:textId="2A31C6CA" w:rsidR="000E1432" w:rsidRPr="005D0133" w:rsidRDefault="00025167" w:rsidP="000E1432">
            <w:pPr>
              <w:pStyle w:val="InstructionsPM"/>
              <w:rPr>
                <w:color w:val="auto"/>
                <w:sz w:val="18"/>
                <w:szCs w:val="18"/>
              </w:rPr>
            </w:pPr>
            <w:r w:rsidRPr="005D0133">
              <w:rPr>
                <w:color w:val="auto"/>
                <w:sz w:val="18"/>
                <w:szCs w:val="18"/>
              </w:rPr>
              <w:t>5%</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727B577F" w14:textId="1B46EC97" w:rsidR="000E1432" w:rsidRPr="005D0133" w:rsidRDefault="00025167" w:rsidP="000E1432">
            <w:pPr>
              <w:pStyle w:val="InstructionsPM"/>
              <w:rPr>
                <w:i w:val="0"/>
                <w:iCs w:val="0"/>
                <w:color w:val="auto"/>
                <w:sz w:val="18"/>
                <w:szCs w:val="18"/>
              </w:rPr>
            </w:pPr>
            <w:r w:rsidRPr="005D0133">
              <w:rPr>
                <w:i w:val="0"/>
                <w:iCs w:val="0"/>
                <w:color w:val="auto"/>
                <w:sz w:val="18"/>
                <w:szCs w:val="18"/>
              </w:rPr>
              <w:t>TOR developed to hire consultation for NCA, under evaluation</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00D8982E" w14:textId="63DD8985" w:rsidR="000E1432" w:rsidRPr="005D0133" w:rsidRDefault="0012450F" w:rsidP="000E1432">
            <w:pPr>
              <w:pStyle w:val="InstructionsPM"/>
              <w:rPr>
                <w:color w:val="auto"/>
                <w:sz w:val="18"/>
                <w:szCs w:val="18"/>
              </w:rPr>
            </w:pPr>
            <w:r w:rsidRPr="005D0133">
              <w:rPr>
                <w:color w:val="auto"/>
                <w:sz w:val="18"/>
                <w:szCs w:val="18"/>
              </w:rPr>
              <w:t>Not yet due</w:t>
            </w:r>
          </w:p>
        </w:tc>
      </w:tr>
      <w:tr w:rsidR="000E1432" w:rsidRPr="002265ED" w14:paraId="124DACEA" w14:textId="77777777" w:rsidTr="008D108E">
        <w:trPr>
          <w:cantSplit/>
          <w:trHeight w:val="369"/>
        </w:trPr>
        <w:tc>
          <w:tcPr>
            <w:tcW w:w="14098" w:type="dxa"/>
            <w:gridSpan w:val="5"/>
            <w:tcBorders>
              <w:top w:val="single" w:sz="12" w:space="0" w:color="auto"/>
              <w:left w:val="single" w:sz="12" w:space="0" w:color="auto"/>
              <w:bottom w:val="single" w:sz="6" w:space="0" w:color="auto"/>
              <w:right w:val="single" w:sz="12" w:space="0" w:color="auto"/>
            </w:tcBorders>
            <w:vAlign w:val="center"/>
          </w:tcPr>
          <w:p w14:paraId="594A4BE0" w14:textId="7EA0DAA4" w:rsidR="000E1432" w:rsidRPr="005D0133" w:rsidRDefault="000E1432" w:rsidP="000E1432">
            <w:pPr>
              <w:rPr>
                <w:rFonts w:cs="Arial"/>
                <w:b/>
                <w:szCs w:val="18"/>
              </w:rPr>
            </w:pPr>
            <w:r w:rsidRPr="005D0133">
              <w:rPr>
                <w:rFonts w:cs="Arial"/>
                <w:b/>
                <w:szCs w:val="18"/>
              </w:rPr>
              <w:lastRenderedPageBreak/>
              <w:t>COMPONENT 4: Knowledge management and M&amp;E</w:t>
            </w:r>
          </w:p>
        </w:tc>
      </w:tr>
      <w:tr w:rsidR="000E1432" w:rsidRPr="002265ED" w14:paraId="58479178" w14:textId="77777777" w:rsidTr="00C27922">
        <w:trPr>
          <w:cantSplit/>
        </w:trPr>
        <w:tc>
          <w:tcPr>
            <w:tcW w:w="3805" w:type="dxa"/>
            <w:tcBorders>
              <w:top w:val="single" w:sz="6" w:space="0" w:color="auto"/>
              <w:left w:val="single" w:sz="12" w:space="0" w:color="auto"/>
              <w:bottom w:val="single" w:sz="4" w:space="0" w:color="auto"/>
              <w:right w:val="single" w:sz="4" w:space="0" w:color="auto"/>
            </w:tcBorders>
            <w:vAlign w:val="center"/>
          </w:tcPr>
          <w:p w14:paraId="1FDE1041" w14:textId="3E5E1BD2" w:rsidR="000E1432" w:rsidRPr="005D0133" w:rsidRDefault="000E1432" w:rsidP="000E1432">
            <w:pPr>
              <w:rPr>
                <w:rFonts w:cs="Arial"/>
                <w:szCs w:val="18"/>
              </w:rPr>
            </w:pPr>
            <w:r w:rsidRPr="005D0133">
              <w:rPr>
                <w:rFonts w:cs="Arial"/>
                <w:b/>
                <w:szCs w:val="18"/>
              </w:rPr>
              <w:t xml:space="preserve">Output 4.1.1: </w:t>
            </w:r>
            <w:r w:rsidRPr="005D0133">
              <w:rPr>
                <w:rStyle w:val="InstructionsPMCar"/>
                <w:color w:val="auto"/>
                <w:szCs w:val="18"/>
                <w:lang w:val="en-GB"/>
              </w:rPr>
              <w:t>Project lessons captured and disseminated to project stakeholders and to other GEF and non-GEF projects and partners</w:t>
            </w:r>
          </w:p>
        </w:tc>
        <w:tc>
          <w:tcPr>
            <w:tcW w:w="1410" w:type="dxa"/>
            <w:tcBorders>
              <w:top w:val="single" w:sz="6" w:space="0" w:color="auto"/>
              <w:left w:val="single" w:sz="4" w:space="0" w:color="auto"/>
              <w:bottom w:val="single" w:sz="4" w:space="0" w:color="auto"/>
              <w:right w:val="single" w:sz="4" w:space="0" w:color="auto"/>
            </w:tcBorders>
            <w:vAlign w:val="center"/>
          </w:tcPr>
          <w:p w14:paraId="25226030" w14:textId="789F128D" w:rsidR="000E1432" w:rsidRPr="005D0133" w:rsidRDefault="000E1432" w:rsidP="000E1432">
            <w:pPr>
              <w:pStyle w:val="InstructionsPM"/>
              <w:rPr>
                <w:color w:val="auto"/>
                <w:sz w:val="18"/>
                <w:szCs w:val="18"/>
              </w:rPr>
            </w:pPr>
            <w:r w:rsidRPr="005D0133">
              <w:rPr>
                <w:color w:val="auto"/>
                <w:sz w:val="18"/>
                <w:szCs w:val="18"/>
              </w:rPr>
              <w:t>Throughout Project period</w:t>
            </w:r>
          </w:p>
        </w:tc>
        <w:tc>
          <w:tcPr>
            <w:tcW w:w="1470" w:type="dxa"/>
            <w:tcBorders>
              <w:top w:val="single" w:sz="6" w:space="0" w:color="auto"/>
              <w:left w:val="single" w:sz="4" w:space="0" w:color="auto"/>
              <w:bottom w:val="single" w:sz="4" w:space="0" w:color="auto"/>
              <w:right w:val="single" w:sz="4" w:space="0" w:color="auto"/>
            </w:tcBorders>
            <w:shd w:val="clear" w:color="auto" w:fill="auto"/>
            <w:vAlign w:val="center"/>
          </w:tcPr>
          <w:p w14:paraId="32D0CB5C" w14:textId="1808F306" w:rsidR="000E1432" w:rsidRPr="005D0133" w:rsidRDefault="00025167" w:rsidP="000E1432">
            <w:pPr>
              <w:pStyle w:val="InstructionsPM"/>
              <w:rPr>
                <w:color w:val="auto"/>
                <w:sz w:val="18"/>
                <w:szCs w:val="18"/>
              </w:rPr>
            </w:pPr>
            <w:r w:rsidRPr="005D0133">
              <w:rPr>
                <w:color w:val="auto"/>
                <w:sz w:val="18"/>
                <w:szCs w:val="18"/>
              </w:rPr>
              <w:t>20%</w:t>
            </w:r>
          </w:p>
        </w:tc>
        <w:tc>
          <w:tcPr>
            <w:tcW w:w="5720" w:type="dxa"/>
            <w:tcBorders>
              <w:top w:val="single" w:sz="6" w:space="0" w:color="auto"/>
              <w:left w:val="single" w:sz="4" w:space="0" w:color="auto"/>
              <w:bottom w:val="single" w:sz="4" w:space="0" w:color="auto"/>
              <w:right w:val="single" w:sz="4" w:space="0" w:color="auto"/>
            </w:tcBorders>
            <w:shd w:val="clear" w:color="auto" w:fill="FFFFFF" w:themeFill="background1"/>
          </w:tcPr>
          <w:p w14:paraId="655D7D32" w14:textId="67EC3A0D" w:rsidR="000E1432" w:rsidRPr="005D0133" w:rsidRDefault="00025167" w:rsidP="000E1432">
            <w:pPr>
              <w:pStyle w:val="InstructionsPM"/>
              <w:rPr>
                <w:i w:val="0"/>
                <w:iCs w:val="0"/>
                <w:color w:val="auto"/>
                <w:sz w:val="18"/>
                <w:szCs w:val="18"/>
              </w:rPr>
            </w:pPr>
            <w:r w:rsidRPr="005D0133">
              <w:rPr>
                <w:i w:val="0"/>
                <w:iCs w:val="0"/>
                <w:color w:val="auto"/>
                <w:sz w:val="18"/>
                <w:szCs w:val="18"/>
              </w:rPr>
              <w:t>All the ongoing project works are captured and publicised on project page on website and on social media.</w:t>
            </w:r>
          </w:p>
        </w:tc>
        <w:tc>
          <w:tcPr>
            <w:tcW w:w="1693" w:type="dxa"/>
            <w:tcBorders>
              <w:top w:val="single" w:sz="6" w:space="0" w:color="auto"/>
              <w:left w:val="single" w:sz="4" w:space="0" w:color="auto"/>
              <w:bottom w:val="single" w:sz="4" w:space="0" w:color="auto"/>
              <w:right w:val="single" w:sz="12" w:space="0" w:color="auto"/>
            </w:tcBorders>
            <w:shd w:val="clear" w:color="auto" w:fill="FFFFFF" w:themeFill="background1"/>
          </w:tcPr>
          <w:p w14:paraId="4E98D59C" w14:textId="44F1A79B" w:rsidR="000E1432" w:rsidRPr="005D0133" w:rsidRDefault="0012450F" w:rsidP="000E1432">
            <w:pPr>
              <w:pStyle w:val="InstructionsPM"/>
              <w:rPr>
                <w:color w:val="auto"/>
                <w:sz w:val="18"/>
                <w:szCs w:val="18"/>
              </w:rPr>
            </w:pPr>
            <w:r w:rsidRPr="005D0133">
              <w:rPr>
                <w:color w:val="auto"/>
                <w:sz w:val="18"/>
                <w:szCs w:val="18"/>
              </w:rPr>
              <w:t>S</w:t>
            </w:r>
          </w:p>
        </w:tc>
      </w:tr>
      <w:tr w:rsidR="000E1432" w:rsidRPr="002265ED" w14:paraId="5CCAA304" w14:textId="77777777" w:rsidTr="00C27922">
        <w:trPr>
          <w:cantSplit/>
        </w:trPr>
        <w:tc>
          <w:tcPr>
            <w:tcW w:w="3805" w:type="dxa"/>
            <w:tcBorders>
              <w:top w:val="single" w:sz="4" w:space="0" w:color="auto"/>
              <w:left w:val="single" w:sz="12" w:space="0" w:color="auto"/>
              <w:bottom w:val="single" w:sz="4" w:space="0" w:color="auto"/>
              <w:right w:val="single" w:sz="4" w:space="0" w:color="auto"/>
            </w:tcBorders>
            <w:vAlign w:val="center"/>
          </w:tcPr>
          <w:p w14:paraId="70C19930" w14:textId="17979568" w:rsidR="000E1432" w:rsidRPr="005D0133" w:rsidRDefault="000E1432" w:rsidP="000E1432">
            <w:pPr>
              <w:rPr>
                <w:rFonts w:cs="Arial"/>
                <w:b/>
                <w:szCs w:val="18"/>
              </w:rPr>
            </w:pPr>
            <w:r w:rsidRPr="005D0133">
              <w:rPr>
                <w:rFonts w:cs="Arial"/>
                <w:b/>
                <w:szCs w:val="18"/>
              </w:rPr>
              <w:t xml:space="preserve">Output 4.2.1: </w:t>
            </w:r>
            <w:r w:rsidRPr="005D0133">
              <w:rPr>
                <w:rStyle w:val="InstructionsPMCar"/>
                <w:color w:val="auto"/>
                <w:szCs w:val="18"/>
                <w:lang w:val="en-GB"/>
              </w:rPr>
              <w:t>Capacity established for participatory and efficient monitoring and evaluation and adaptive management</w:t>
            </w:r>
          </w:p>
        </w:tc>
        <w:tc>
          <w:tcPr>
            <w:tcW w:w="1410" w:type="dxa"/>
            <w:tcBorders>
              <w:top w:val="single" w:sz="4" w:space="0" w:color="auto"/>
              <w:left w:val="single" w:sz="4" w:space="0" w:color="auto"/>
              <w:bottom w:val="single" w:sz="4" w:space="0" w:color="auto"/>
              <w:right w:val="single" w:sz="4" w:space="0" w:color="auto"/>
            </w:tcBorders>
          </w:tcPr>
          <w:p w14:paraId="4E1EAF90" w14:textId="2F1DEF47" w:rsidR="000E1432" w:rsidRPr="005D0133" w:rsidRDefault="000E1432" w:rsidP="000E1432">
            <w:pPr>
              <w:pStyle w:val="InstructionsPM"/>
              <w:rPr>
                <w:color w:val="auto"/>
                <w:sz w:val="18"/>
                <w:szCs w:val="18"/>
              </w:rPr>
            </w:pPr>
            <w:r w:rsidRPr="005D0133">
              <w:rPr>
                <w:color w:val="auto"/>
                <w:sz w:val="18"/>
                <w:szCs w:val="18"/>
              </w:rPr>
              <w:t>Throughout Project period</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A41FB29" w14:textId="3F994454" w:rsidR="000E1432" w:rsidRPr="005D0133" w:rsidRDefault="00AE6D65" w:rsidP="000E1432">
            <w:pPr>
              <w:pStyle w:val="InstructionsPM"/>
              <w:rPr>
                <w:color w:val="auto"/>
                <w:sz w:val="18"/>
                <w:szCs w:val="18"/>
              </w:rPr>
            </w:pPr>
            <w:r w:rsidRPr="005D0133">
              <w:rPr>
                <w:color w:val="auto"/>
                <w:sz w:val="18"/>
                <w:szCs w:val="18"/>
              </w:rPr>
              <w:t>10%</w:t>
            </w:r>
          </w:p>
        </w:tc>
        <w:tc>
          <w:tcPr>
            <w:tcW w:w="5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283E" w14:textId="198A3157" w:rsidR="000E1432" w:rsidRPr="005D0133" w:rsidRDefault="00AE6D65" w:rsidP="000E1432">
            <w:pPr>
              <w:pStyle w:val="InstructionsPM"/>
              <w:rPr>
                <w:i w:val="0"/>
                <w:iCs w:val="0"/>
                <w:color w:val="auto"/>
                <w:sz w:val="18"/>
                <w:szCs w:val="18"/>
              </w:rPr>
            </w:pPr>
            <w:r w:rsidRPr="005D0133">
              <w:rPr>
                <w:i w:val="0"/>
                <w:iCs w:val="0"/>
                <w:color w:val="auto"/>
                <w:sz w:val="18"/>
                <w:szCs w:val="18"/>
              </w:rPr>
              <w:t xml:space="preserve">All the project staff are established and tasked with proper guidelines under project manager. </w:t>
            </w:r>
          </w:p>
        </w:tc>
        <w:tc>
          <w:tcPr>
            <w:tcW w:w="1693" w:type="dxa"/>
            <w:tcBorders>
              <w:top w:val="single" w:sz="4" w:space="0" w:color="auto"/>
              <w:left w:val="single" w:sz="4" w:space="0" w:color="auto"/>
              <w:bottom w:val="single" w:sz="4" w:space="0" w:color="auto"/>
              <w:right w:val="single" w:sz="12" w:space="0" w:color="auto"/>
            </w:tcBorders>
            <w:shd w:val="clear" w:color="auto" w:fill="FFFFFF" w:themeFill="background1"/>
          </w:tcPr>
          <w:p w14:paraId="59A9A924" w14:textId="05B7BB8E" w:rsidR="000E1432" w:rsidRPr="005D0133" w:rsidRDefault="0012450F" w:rsidP="000E1432">
            <w:pPr>
              <w:pStyle w:val="InstructionsPM"/>
              <w:rPr>
                <w:color w:val="auto"/>
                <w:sz w:val="18"/>
                <w:szCs w:val="18"/>
              </w:rPr>
            </w:pPr>
            <w:r w:rsidRPr="005D0133">
              <w:rPr>
                <w:color w:val="auto"/>
                <w:sz w:val="18"/>
                <w:szCs w:val="18"/>
              </w:rPr>
              <w:t>S</w:t>
            </w:r>
          </w:p>
        </w:tc>
      </w:tr>
    </w:tbl>
    <w:p w14:paraId="27C7ED69" w14:textId="77777777" w:rsidR="00A30A23" w:rsidRPr="002265ED" w:rsidRDefault="00A30A23">
      <w:pPr>
        <w:rPr>
          <w:b/>
          <w:sz w:val="20"/>
          <w:szCs w:val="20"/>
        </w:rPr>
      </w:pPr>
    </w:p>
    <w:p w14:paraId="0DA0B298" w14:textId="77777777" w:rsidR="00405D01" w:rsidRPr="002265ED" w:rsidRDefault="00405D01">
      <w:pPr>
        <w:rPr>
          <w:rFonts w:cs="Arial"/>
          <w:sz w:val="20"/>
          <w:szCs w:val="20"/>
        </w:rPr>
      </w:pPr>
    </w:p>
    <w:p w14:paraId="2E412671" w14:textId="77777777" w:rsidR="002C796C" w:rsidRPr="002265ED" w:rsidRDefault="009744CC" w:rsidP="002C796C">
      <w:pPr>
        <w:pStyle w:val="Tit2"/>
        <w:rPr>
          <w:i/>
          <w:iCs/>
          <w:color w:val="4472C4"/>
        </w:rPr>
      </w:pPr>
      <w:r w:rsidRPr="002265ED">
        <w:br w:type="page"/>
      </w:r>
      <w:r w:rsidR="00CD24E4" w:rsidRPr="002265ED">
        <w:lastRenderedPageBreak/>
        <w:t>3.3.</w:t>
      </w:r>
      <w:r w:rsidR="00405D01" w:rsidRPr="002265ED">
        <w:t xml:space="preserve"> Risk Rating</w:t>
      </w:r>
      <w:r w:rsidR="0018039F" w:rsidRPr="002265ED">
        <w:rPr>
          <w:i/>
          <w:iCs/>
          <w:color w:val="4472C4"/>
        </w:rPr>
        <w:t xml:space="preserve"> </w:t>
      </w:r>
    </w:p>
    <w:p w14:paraId="6E5B5EA9" w14:textId="7BC5D451" w:rsidR="00C30995" w:rsidRPr="002265ED" w:rsidRDefault="00C30995">
      <w:pPr>
        <w:rPr>
          <w:rFonts w:cs="Arial"/>
          <w:i/>
          <w:iCs/>
          <w:color w:val="4472C4"/>
          <w:sz w:val="20"/>
          <w:szCs w:val="20"/>
        </w:rPr>
      </w:pPr>
    </w:p>
    <w:p w14:paraId="6F6F2ED2" w14:textId="43090E54" w:rsidR="001770F3" w:rsidRPr="002265ED" w:rsidRDefault="001770F3" w:rsidP="00F01AC7">
      <w:pPr>
        <w:rPr>
          <w:b/>
          <w:bCs/>
          <w:u w:val="single"/>
        </w:rPr>
      </w:pPr>
      <w:r w:rsidRPr="002265ED">
        <w:rPr>
          <w:b/>
          <w:bCs/>
          <w:u w:val="single"/>
        </w:rPr>
        <w:t>Tabl</w:t>
      </w:r>
      <w:r w:rsidR="00A665A4" w:rsidRPr="002265ED">
        <w:rPr>
          <w:b/>
          <w:bCs/>
          <w:u w:val="single"/>
        </w:rPr>
        <w:t>e</w:t>
      </w:r>
      <w:r w:rsidRPr="002265ED">
        <w:rPr>
          <w:b/>
          <w:bCs/>
          <w:u w:val="single"/>
        </w:rPr>
        <w:t xml:space="preserve"> A. </w:t>
      </w:r>
      <w:r w:rsidRPr="002265ED">
        <w:rPr>
          <w:u w:val="single"/>
        </w:rPr>
        <w:t>Risk</w:t>
      </w:r>
      <w:r w:rsidR="00AA664D" w:rsidRPr="002265ED">
        <w:rPr>
          <w:u w:val="single"/>
        </w:rPr>
        <w:t>-log</w:t>
      </w:r>
    </w:p>
    <w:p w14:paraId="4002231F" w14:textId="77777777" w:rsidR="00C44BFC" w:rsidRPr="002265ED" w:rsidRDefault="00E249D9" w:rsidP="00A07C6D">
      <w:pPr>
        <w:pStyle w:val="InstructionsPM"/>
      </w:pPr>
      <w:r w:rsidRPr="002265ED">
        <w:t xml:space="preserve">Insert </w:t>
      </w:r>
      <w:r w:rsidR="00A07C6D" w:rsidRPr="002265ED">
        <w:t xml:space="preserve">ALL the risks </w:t>
      </w:r>
      <w:r w:rsidRPr="002265ED">
        <w:t xml:space="preserve">identified </w:t>
      </w:r>
      <w:r w:rsidR="009E3DBF" w:rsidRPr="002265ED">
        <w:t xml:space="preserve">either </w:t>
      </w:r>
      <w:r w:rsidRPr="002265ED">
        <w:t>at CEO endorsement</w:t>
      </w:r>
      <w:r w:rsidR="009E3DBF" w:rsidRPr="002265ED">
        <w:t xml:space="preserve"> (inc. safeguards screening)</w:t>
      </w:r>
      <w:r w:rsidRPr="002265ED">
        <w:t xml:space="preserve">, </w:t>
      </w:r>
      <w:r w:rsidR="009E3DBF" w:rsidRPr="002265ED">
        <w:t>previous/current PIRs,</w:t>
      </w:r>
      <w:r w:rsidR="000301CB" w:rsidRPr="002265ED">
        <w:t xml:space="preserve"> and MTRs. Use the last line to propose a </w:t>
      </w:r>
      <w:r w:rsidR="00C44BFC" w:rsidRPr="002265ED">
        <w:t>suggested consolidated rating.</w:t>
      </w:r>
    </w:p>
    <w:p w14:paraId="43AAF0EC" w14:textId="7F782A77" w:rsidR="0018301D" w:rsidRPr="002265ED" w:rsidRDefault="009E3DBF" w:rsidP="00A07C6D">
      <w:pPr>
        <w:pStyle w:val="InstructionsPM"/>
      </w:pPr>
      <w:r w:rsidRPr="002265ED">
        <w:t xml:space="preserve"> </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01"/>
        <w:gridCol w:w="567"/>
        <w:gridCol w:w="441"/>
        <w:gridCol w:w="441"/>
        <w:gridCol w:w="530"/>
        <w:gridCol w:w="856"/>
        <w:gridCol w:w="441"/>
        <w:gridCol w:w="441"/>
        <w:gridCol w:w="924"/>
        <w:gridCol w:w="5282"/>
      </w:tblGrid>
      <w:tr w:rsidR="00514840" w:rsidRPr="00CF716D" w14:paraId="188E3E1C" w14:textId="77777777" w:rsidTr="00BA6A87">
        <w:trPr>
          <w:trHeight w:val="300"/>
        </w:trPr>
        <w:tc>
          <w:tcPr>
            <w:tcW w:w="2689" w:type="dxa"/>
            <w:vMerge w:val="restart"/>
            <w:shd w:val="clear" w:color="000000" w:fill="D9D9D9"/>
            <w:noWrap/>
            <w:vAlign w:val="center"/>
            <w:hideMark/>
          </w:tcPr>
          <w:p w14:paraId="6692D939" w14:textId="77777777" w:rsidR="00514840" w:rsidRPr="00CF716D" w:rsidRDefault="00514840" w:rsidP="00514840">
            <w:pPr>
              <w:jc w:val="center"/>
              <w:rPr>
                <w:rFonts w:cs="Arial"/>
                <w:b/>
                <w:color w:val="000000"/>
                <w:szCs w:val="18"/>
                <w:lang w:eastAsia="es-AR"/>
              </w:rPr>
            </w:pPr>
            <w:r w:rsidRPr="00CF716D">
              <w:rPr>
                <w:rFonts w:cs="Arial"/>
                <w:b/>
                <w:color w:val="000000"/>
                <w:szCs w:val="18"/>
                <w:lang w:eastAsia="es-AR"/>
              </w:rPr>
              <w:t>Risk</w:t>
            </w:r>
          </w:p>
        </w:tc>
        <w:tc>
          <w:tcPr>
            <w:tcW w:w="1701" w:type="dxa"/>
            <w:shd w:val="clear" w:color="auto" w:fill="D9D9D9" w:themeFill="background1" w:themeFillShade="D9"/>
            <w:vAlign w:val="center"/>
          </w:tcPr>
          <w:p w14:paraId="075B71B2" w14:textId="5455C36B" w:rsidR="00514840" w:rsidRPr="00CF716D" w:rsidRDefault="00514840" w:rsidP="00514840">
            <w:pPr>
              <w:jc w:val="center"/>
              <w:rPr>
                <w:rFonts w:cs="Arial"/>
                <w:b/>
                <w:bCs/>
                <w:color w:val="000000"/>
                <w:szCs w:val="18"/>
                <w:lang w:eastAsia="es-AR"/>
              </w:rPr>
            </w:pPr>
            <w:r w:rsidRPr="00CF716D">
              <w:rPr>
                <w:rFonts w:cs="Arial"/>
                <w:b/>
                <w:bCs/>
                <w:color w:val="000000"/>
                <w:szCs w:val="18"/>
                <w:lang w:eastAsia="es-AR"/>
              </w:rPr>
              <w:t>Risk affecting:</w:t>
            </w:r>
          </w:p>
        </w:tc>
        <w:tc>
          <w:tcPr>
            <w:tcW w:w="3717" w:type="dxa"/>
            <w:gridSpan w:val="7"/>
            <w:shd w:val="clear" w:color="auto" w:fill="D9D9D9" w:themeFill="background1" w:themeFillShade="D9"/>
            <w:noWrap/>
            <w:vAlign w:val="center"/>
            <w:hideMark/>
          </w:tcPr>
          <w:p w14:paraId="2AA454BF" w14:textId="6572FCDC" w:rsidR="00514840" w:rsidRPr="00CF716D" w:rsidRDefault="00514840" w:rsidP="00514840">
            <w:pPr>
              <w:jc w:val="center"/>
              <w:rPr>
                <w:rFonts w:cs="Arial"/>
                <w:b/>
                <w:color w:val="000000"/>
                <w:szCs w:val="18"/>
                <w:lang w:eastAsia="es-AR"/>
              </w:rPr>
            </w:pPr>
            <w:r w:rsidRPr="00CF716D">
              <w:rPr>
                <w:rFonts w:cs="Arial"/>
                <w:b/>
                <w:bCs/>
                <w:color w:val="000000"/>
                <w:szCs w:val="18"/>
                <w:lang w:eastAsia="es-AR"/>
              </w:rPr>
              <w:t>Risk Rating</w:t>
            </w:r>
          </w:p>
        </w:tc>
        <w:tc>
          <w:tcPr>
            <w:tcW w:w="6206" w:type="dxa"/>
            <w:gridSpan w:val="2"/>
            <w:shd w:val="clear" w:color="auto" w:fill="D9D9D9" w:themeFill="background1" w:themeFillShade="D9"/>
            <w:noWrap/>
            <w:vAlign w:val="center"/>
          </w:tcPr>
          <w:p w14:paraId="7D53F295" w14:textId="346B64CD" w:rsidR="00514840" w:rsidRPr="00CF716D" w:rsidRDefault="00514840" w:rsidP="00514840">
            <w:pPr>
              <w:jc w:val="center"/>
              <w:rPr>
                <w:rFonts w:cs="Arial"/>
                <w:b/>
                <w:bCs/>
                <w:color w:val="000000"/>
                <w:szCs w:val="18"/>
                <w:lang w:eastAsia="es-AR"/>
              </w:rPr>
            </w:pPr>
            <w:r w:rsidRPr="00CF716D">
              <w:rPr>
                <w:rFonts w:cs="Arial"/>
                <w:b/>
                <w:bCs/>
                <w:color w:val="000000"/>
                <w:szCs w:val="18"/>
                <w:lang w:eastAsia="es-AR"/>
              </w:rPr>
              <w:t>Variation respect to last rating</w:t>
            </w:r>
          </w:p>
        </w:tc>
      </w:tr>
      <w:tr w:rsidR="00514840" w:rsidRPr="00CF716D" w14:paraId="64ACF850" w14:textId="77777777" w:rsidTr="00BA6A87">
        <w:trPr>
          <w:trHeight w:val="300"/>
        </w:trPr>
        <w:tc>
          <w:tcPr>
            <w:tcW w:w="2689" w:type="dxa"/>
            <w:vMerge/>
            <w:vAlign w:val="center"/>
            <w:hideMark/>
          </w:tcPr>
          <w:p w14:paraId="23F174F1" w14:textId="77777777" w:rsidR="00514840" w:rsidRPr="00CF716D" w:rsidRDefault="00514840" w:rsidP="00514840">
            <w:pPr>
              <w:rPr>
                <w:rFonts w:cs="Arial"/>
                <w:b/>
                <w:color w:val="000000"/>
                <w:szCs w:val="18"/>
                <w:lang w:eastAsia="es-AR"/>
              </w:rPr>
            </w:pPr>
          </w:p>
        </w:tc>
        <w:tc>
          <w:tcPr>
            <w:tcW w:w="1701" w:type="dxa"/>
            <w:shd w:val="clear" w:color="000000" w:fill="D9D9D9"/>
            <w:vAlign w:val="center"/>
          </w:tcPr>
          <w:p w14:paraId="2A40422E" w14:textId="7936BE47" w:rsidR="00514840" w:rsidRPr="00CF716D" w:rsidRDefault="00514840" w:rsidP="00514840">
            <w:pPr>
              <w:rPr>
                <w:rFonts w:cs="Arial"/>
                <w:b/>
                <w:color w:val="000000"/>
                <w:szCs w:val="18"/>
                <w:lang w:eastAsia="es-AR"/>
              </w:rPr>
            </w:pPr>
            <w:r w:rsidRPr="00CF716D">
              <w:rPr>
                <w:rFonts w:cs="Arial"/>
                <w:color w:val="000000"/>
                <w:szCs w:val="18"/>
                <w:lang w:eastAsia="es-AR"/>
              </w:rPr>
              <w:t>Outcome / outputs</w:t>
            </w:r>
          </w:p>
        </w:tc>
        <w:tc>
          <w:tcPr>
            <w:tcW w:w="567" w:type="dxa"/>
            <w:shd w:val="clear" w:color="000000" w:fill="D9D9D9"/>
            <w:vAlign w:val="center"/>
            <w:hideMark/>
          </w:tcPr>
          <w:p w14:paraId="012000F2" w14:textId="3EDFC974" w:rsidR="00514840" w:rsidRPr="00CF716D" w:rsidRDefault="00514840" w:rsidP="00514840">
            <w:pPr>
              <w:rPr>
                <w:rFonts w:cs="Arial"/>
                <w:b/>
                <w:color w:val="000000"/>
                <w:szCs w:val="18"/>
                <w:lang w:eastAsia="es-AR"/>
              </w:rPr>
            </w:pPr>
            <w:r w:rsidRPr="00CF716D">
              <w:rPr>
                <w:rFonts w:cs="Arial"/>
                <w:b/>
                <w:color w:val="000000"/>
                <w:szCs w:val="18"/>
                <w:lang w:eastAsia="es-AR"/>
              </w:rPr>
              <w:t>CEO ED</w:t>
            </w:r>
          </w:p>
        </w:tc>
        <w:tc>
          <w:tcPr>
            <w:tcW w:w="441" w:type="dxa"/>
            <w:shd w:val="clear" w:color="000000" w:fill="D9D9D9"/>
            <w:vAlign w:val="center"/>
            <w:hideMark/>
          </w:tcPr>
          <w:p w14:paraId="43D0EAA7"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PIR 1</w:t>
            </w:r>
          </w:p>
        </w:tc>
        <w:tc>
          <w:tcPr>
            <w:tcW w:w="441" w:type="dxa"/>
            <w:shd w:val="clear" w:color="auto" w:fill="D9D9D9" w:themeFill="background1" w:themeFillShade="D9"/>
            <w:vAlign w:val="center"/>
            <w:hideMark/>
          </w:tcPr>
          <w:p w14:paraId="40C6DEFD"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PIR 2</w:t>
            </w:r>
          </w:p>
        </w:tc>
        <w:tc>
          <w:tcPr>
            <w:tcW w:w="530" w:type="dxa"/>
            <w:shd w:val="clear" w:color="000000" w:fill="D9D9D9"/>
            <w:vAlign w:val="center"/>
            <w:hideMark/>
          </w:tcPr>
          <w:p w14:paraId="28655871"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MTR</w:t>
            </w:r>
          </w:p>
        </w:tc>
        <w:tc>
          <w:tcPr>
            <w:tcW w:w="856" w:type="dxa"/>
            <w:shd w:val="clear" w:color="000000" w:fill="D9D9D9"/>
            <w:vAlign w:val="center"/>
            <w:hideMark/>
          </w:tcPr>
          <w:p w14:paraId="52FEBA4C"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PIR 3</w:t>
            </w:r>
            <w:r w:rsidRPr="00CF716D">
              <w:rPr>
                <w:rFonts w:cs="Arial"/>
                <w:b/>
                <w:bCs/>
                <w:color w:val="000000"/>
                <w:szCs w:val="18"/>
                <w:lang w:eastAsia="es-AR"/>
              </w:rPr>
              <w:t xml:space="preserve"> (this PIR)</w:t>
            </w:r>
          </w:p>
        </w:tc>
        <w:tc>
          <w:tcPr>
            <w:tcW w:w="441" w:type="dxa"/>
            <w:shd w:val="clear" w:color="000000" w:fill="D9D9D9"/>
            <w:vAlign w:val="center"/>
            <w:hideMark/>
          </w:tcPr>
          <w:p w14:paraId="113DC7E2"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PIR 4</w:t>
            </w:r>
          </w:p>
        </w:tc>
        <w:tc>
          <w:tcPr>
            <w:tcW w:w="441" w:type="dxa"/>
            <w:shd w:val="clear" w:color="000000" w:fill="D9D9D9"/>
            <w:vAlign w:val="center"/>
            <w:hideMark/>
          </w:tcPr>
          <w:p w14:paraId="0A29ED84" w14:textId="77777777" w:rsidR="00514840" w:rsidRPr="00CF716D" w:rsidRDefault="00514840" w:rsidP="00514840">
            <w:pPr>
              <w:rPr>
                <w:rFonts w:cs="Arial"/>
                <w:b/>
                <w:color w:val="000000"/>
                <w:szCs w:val="18"/>
                <w:lang w:eastAsia="es-AR"/>
              </w:rPr>
            </w:pPr>
            <w:r w:rsidRPr="00CF716D">
              <w:rPr>
                <w:rFonts w:cs="Arial"/>
                <w:b/>
                <w:color w:val="000000"/>
                <w:szCs w:val="18"/>
                <w:lang w:eastAsia="es-AR"/>
              </w:rPr>
              <w:t>PIR 5</w:t>
            </w:r>
          </w:p>
        </w:tc>
        <w:tc>
          <w:tcPr>
            <w:tcW w:w="924" w:type="dxa"/>
            <w:shd w:val="clear" w:color="auto" w:fill="D9D9D9" w:themeFill="background1" w:themeFillShade="D9"/>
            <w:noWrap/>
            <w:vAlign w:val="center"/>
            <w:hideMark/>
          </w:tcPr>
          <w:p w14:paraId="05898E37" w14:textId="77777777" w:rsidR="00514840" w:rsidRPr="00CF716D" w:rsidRDefault="00514840" w:rsidP="00514840">
            <w:pPr>
              <w:jc w:val="center"/>
              <w:rPr>
                <w:rFonts w:cs="Arial"/>
                <w:b/>
                <w:bCs/>
                <w:color w:val="000000"/>
                <w:szCs w:val="18"/>
                <w:lang w:eastAsia="es-AR"/>
              </w:rPr>
            </w:pPr>
            <w:r w:rsidRPr="00CF716D">
              <w:rPr>
                <w:rFonts w:cs="Arial"/>
                <w:b/>
                <w:bCs/>
                <w:color w:val="000000"/>
                <w:szCs w:val="18"/>
                <w:lang w:eastAsia="es-AR"/>
              </w:rPr>
              <w:t>Δ</w:t>
            </w:r>
          </w:p>
        </w:tc>
        <w:tc>
          <w:tcPr>
            <w:tcW w:w="5282" w:type="dxa"/>
            <w:shd w:val="clear" w:color="auto" w:fill="D9D9D9" w:themeFill="background1" w:themeFillShade="D9"/>
            <w:vAlign w:val="center"/>
          </w:tcPr>
          <w:p w14:paraId="09217C5F" w14:textId="77777777" w:rsidR="00514840" w:rsidRPr="00CF716D" w:rsidRDefault="00514840" w:rsidP="00514840">
            <w:pPr>
              <w:jc w:val="center"/>
              <w:rPr>
                <w:rFonts w:cs="Arial"/>
                <w:b/>
                <w:bCs/>
                <w:color w:val="000000"/>
                <w:szCs w:val="18"/>
                <w:lang w:eastAsia="es-AR"/>
              </w:rPr>
            </w:pPr>
            <w:r w:rsidRPr="00CF716D">
              <w:rPr>
                <w:rFonts w:cs="Arial"/>
                <w:b/>
                <w:bCs/>
                <w:color w:val="000000"/>
                <w:szCs w:val="18"/>
                <w:lang w:eastAsia="es-AR"/>
              </w:rPr>
              <w:t>Justification</w:t>
            </w:r>
          </w:p>
        </w:tc>
      </w:tr>
      <w:tr w:rsidR="00514840" w:rsidRPr="00CF716D" w14:paraId="1C00124C" w14:textId="77777777" w:rsidTr="0046604D">
        <w:trPr>
          <w:trHeight w:val="300"/>
        </w:trPr>
        <w:tc>
          <w:tcPr>
            <w:tcW w:w="2689" w:type="dxa"/>
            <w:shd w:val="clear" w:color="auto" w:fill="auto"/>
            <w:noWrap/>
            <w:vAlign w:val="center"/>
            <w:hideMark/>
          </w:tcPr>
          <w:p w14:paraId="5ABF10EB" w14:textId="305C8C73" w:rsidR="00514840" w:rsidRPr="00CF716D" w:rsidRDefault="00514840" w:rsidP="00514840">
            <w:pPr>
              <w:rPr>
                <w:rFonts w:cs="Arial"/>
                <w:szCs w:val="18"/>
                <w:lang w:eastAsia="es-AR"/>
              </w:rPr>
            </w:pPr>
            <w:r w:rsidRPr="00CF716D">
              <w:rPr>
                <w:rFonts w:cs="Arial"/>
                <w:szCs w:val="18"/>
                <w:lang w:eastAsia="es-AR"/>
              </w:rPr>
              <w:t> Risk 1</w:t>
            </w:r>
            <w:r w:rsidR="00535053" w:rsidRPr="00CF716D">
              <w:rPr>
                <w:rFonts w:cs="Arial"/>
                <w:szCs w:val="18"/>
                <w:lang w:eastAsia="es-AR"/>
              </w:rPr>
              <w:t xml:space="preserve">: </w:t>
            </w:r>
            <w:r w:rsidR="00776E17" w:rsidRPr="00CF716D">
              <w:rPr>
                <w:rFonts w:cs="Arial"/>
                <w:color w:val="0D0D0D"/>
                <w:szCs w:val="18"/>
              </w:rPr>
              <w:t>Possible shifts in government priorities and/or policy changes that may reduce project impacts, including the issue of decentralization of natural resource management governance</w:t>
            </w:r>
          </w:p>
        </w:tc>
        <w:tc>
          <w:tcPr>
            <w:tcW w:w="1701" w:type="dxa"/>
            <w:vAlign w:val="center"/>
          </w:tcPr>
          <w:p w14:paraId="04D509C6" w14:textId="442EA4E6" w:rsidR="00514840" w:rsidRPr="00CF716D" w:rsidRDefault="00514840" w:rsidP="00514840">
            <w:pPr>
              <w:jc w:val="center"/>
              <w:rPr>
                <w:rFonts w:cs="Arial"/>
                <w:color w:val="000000"/>
                <w:szCs w:val="18"/>
                <w:lang w:eastAsia="es-AR"/>
              </w:rPr>
            </w:pPr>
            <w:r w:rsidRPr="00CF716D">
              <w:rPr>
                <w:rFonts w:cs="Arial"/>
                <w:color w:val="000000"/>
                <w:szCs w:val="18"/>
                <w:lang w:eastAsia="es-AR"/>
              </w:rPr>
              <w:t>Outcomes 1-3</w:t>
            </w:r>
          </w:p>
        </w:tc>
        <w:tc>
          <w:tcPr>
            <w:tcW w:w="567" w:type="dxa"/>
            <w:shd w:val="clear" w:color="auto" w:fill="auto"/>
            <w:noWrap/>
            <w:vAlign w:val="center"/>
            <w:hideMark/>
          </w:tcPr>
          <w:p w14:paraId="6EF8EAE0" w14:textId="07DEAE65" w:rsidR="00514840" w:rsidRPr="00CF716D" w:rsidRDefault="00514840" w:rsidP="0051484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hideMark/>
          </w:tcPr>
          <w:p w14:paraId="5E57759B" w14:textId="77777777" w:rsidR="00514840" w:rsidRPr="00CF716D" w:rsidRDefault="00514840" w:rsidP="0051484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5C479A3E" w14:textId="26D7AED4" w:rsidR="00514840" w:rsidRPr="00CF716D" w:rsidRDefault="00514840" w:rsidP="00514840">
            <w:pPr>
              <w:jc w:val="center"/>
              <w:rPr>
                <w:rFonts w:cs="Arial"/>
                <w:color w:val="000000"/>
                <w:szCs w:val="18"/>
                <w:lang w:eastAsia="es-AR"/>
              </w:rPr>
            </w:pPr>
          </w:p>
        </w:tc>
        <w:tc>
          <w:tcPr>
            <w:tcW w:w="530" w:type="dxa"/>
            <w:shd w:val="clear" w:color="auto" w:fill="auto"/>
            <w:noWrap/>
            <w:vAlign w:val="center"/>
          </w:tcPr>
          <w:p w14:paraId="41F51BAF" w14:textId="38A4D6F8" w:rsidR="00514840" w:rsidRPr="00CF716D" w:rsidRDefault="00514840" w:rsidP="00514840">
            <w:pPr>
              <w:jc w:val="center"/>
              <w:rPr>
                <w:rFonts w:cs="Arial"/>
                <w:color w:val="000000"/>
                <w:szCs w:val="18"/>
                <w:lang w:eastAsia="es-AR"/>
              </w:rPr>
            </w:pPr>
          </w:p>
        </w:tc>
        <w:tc>
          <w:tcPr>
            <w:tcW w:w="856" w:type="dxa"/>
            <w:shd w:val="clear" w:color="auto" w:fill="D9E2F3" w:themeFill="accent1" w:themeFillTint="33"/>
            <w:noWrap/>
            <w:vAlign w:val="center"/>
          </w:tcPr>
          <w:p w14:paraId="7333D646" w14:textId="2710554B" w:rsidR="00514840" w:rsidRPr="00CF716D" w:rsidRDefault="00514840" w:rsidP="00514840">
            <w:pPr>
              <w:jc w:val="center"/>
              <w:rPr>
                <w:rFonts w:cs="Arial"/>
                <w:color w:val="000000"/>
                <w:szCs w:val="18"/>
                <w:lang w:eastAsia="es-AR"/>
              </w:rPr>
            </w:pPr>
          </w:p>
        </w:tc>
        <w:tc>
          <w:tcPr>
            <w:tcW w:w="441" w:type="dxa"/>
            <w:shd w:val="clear" w:color="auto" w:fill="auto"/>
            <w:noWrap/>
            <w:vAlign w:val="center"/>
          </w:tcPr>
          <w:p w14:paraId="26B02322" w14:textId="32EB1169" w:rsidR="00514840" w:rsidRPr="00CF716D" w:rsidRDefault="00514840" w:rsidP="00514840">
            <w:pPr>
              <w:jc w:val="center"/>
              <w:rPr>
                <w:rFonts w:cs="Arial"/>
                <w:color w:val="000000"/>
                <w:szCs w:val="18"/>
                <w:lang w:eastAsia="es-AR"/>
              </w:rPr>
            </w:pPr>
          </w:p>
        </w:tc>
        <w:tc>
          <w:tcPr>
            <w:tcW w:w="441" w:type="dxa"/>
            <w:shd w:val="clear" w:color="auto" w:fill="auto"/>
            <w:noWrap/>
            <w:vAlign w:val="center"/>
            <w:hideMark/>
          </w:tcPr>
          <w:p w14:paraId="4E4091D0" w14:textId="7F07C54E" w:rsidR="00514840" w:rsidRPr="00CF716D" w:rsidRDefault="00514840" w:rsidP="00514840">
            <w:pPr>
              <w:jc w:val="center"/>
              <w:rPr>
                <w:rFonts w:cs="Arial"/>
                <w:color w:val="000000"/>
                <w:szCs w:val="18"/>
                <w:lang w:eastAsia="es-AR"/>
              </w:rPr>
            </w:pPr>
          </w:p>
        </w:tc>
        <w:tc>
          <w:tcPr>
            <w:tcW w:w="924" w:type="dxa"/>
            <w:shd w:val="clear" w:color="auto" w:fill="auto"/>
            <w:noWrap/>
            <w:vAlign w:val="center"/>
            <w:hideMark/>
          </w:tcPr>
          <w:p w14:paraId="1E26B6D3" w14:textId="77777777" w:rsidR="00514840" w:rsidRPr="00CF716D" w:rsidRDefault="00514840" w:rsidP="00514840">
            <w:pPr>
              <w:jc w:val="center"/>
              <w:rPr>
                <w:rFonts w:cs="Arial"/>
                <w:color w:val="000000"/>
                <w:szCs w:val="18"/>
                <w:lang w:eastAsia="es-AR"/>
              </w:rPr>
            </w:pPr>
            <w:r w:rsidRPr="00CF716D">
              <w:rPr>
                <w:rFonts w:cs="Arial"/>
                <w:color w:val="000000"/>
                <w:szCs w:val="18"/>
                <w:lang w:eastAsia="es-AR"/>
              </w:rPr>
              <w:t>=</w:t>
            </w:r>
          </w:p>
        </w:tc>
        <w:tc>
          <w:tcPr>
            <w:tcW w:w="5282" w:type="dxa"/>
          </w:tcPr>
          <w:p w14:paraId="4E408376" w14:textId="116BF157" w:rsidR="00514840" w:rsidRPr="00CF716D" w:rsidRDefault="00514840" w:rsidP="0078039A">
            <w:pPr>
              <w:pStyle w:val="InstructionsPM"/>
              <w:rPr>
                <w:sz w:val="18"/>
                <w:szCs w:val="18"/>
                <w:lang w:eastAsia="es-AR"/>
              </w:rPr>
            </w:pPr>
          </w:p>
        </w:tc>
      </w:tr>
      <w:tr w:rsidR="00AE6D65" w:rsidRPr="00CF716D" w14:paraId="11DB98A5" w14:textId="77777777" w:rsidTr="0046604D">
        <w:trPr>
          <w:trHeight w:val="300"/>
        </w:trPr>
        <w:tc>
          <w:tcPr>
            <w:tcW w:w="2689" w:type="dxa"/>
            <w:shd w:val="clear" w:color="auto" w:fill="auto"/>
            <w:noWrap/>
            <w:vAlign w:val="center"/>
            <w:hideMark/>
          </w:tcPr>
          <w:p w14:paraId="49CAAB93" w14:textId="01DB9D8B" w:rsidR="00AE6D65" w:rsidRPr="00CF716D" w:rsidRDefault="00AE6D65" w:rsidP="00AE6D65">
            <w:pPr>
              <w:rPr>
                <w:rFonts w:cs="Arial"/>
                <w:color w:val="000000"/>
                <w:szCs w:val="18"/>
                <w:lang w:eastAsia="es-AR"/>
              </w:rPr>
            </w:pPr>
            <w:r w:rsidRPr="00CF716D">
              <w:rPr>
                <w:rFonts w:cs="Arial"/>
                <w:szCs w:val="18"/>
                <w:lang w:eastAsia="es-AR"/>
              </w:rPr>
              <w:t xml:space="preserve"> Risk 2: </w:t>
            </w:r>
            <w:r w:rsidR="00776E17" w:rsidRPr="00CF716D">
              <w:rPr>
                <w:rFonts w:cs="Arial"/>
                <w:color w:val="0D0D0D"/>
                <w:szCs w:val="18"/>
              </w:rPr>
              <w:t xml:space="preserve">Under global climate change </w:t>
            </w:r>
            <w:proofErr w:type="gramStart"/>
            <w:r w:rsidR="00776E17" w:rsidRPr="00CF716D">
              <w:rPr>
                <w:rFonts w:cs="Arial"/>
                <w:color w:val="0D0D0D"/>
                <w:szCs w:val="18"/>
              </w:rPr>
              <w:t>forecasts,  increasing</w:t>
            </w:r>
            <w:proofErr w:type="gramEnd"/>
            <w:r w:rsidR="00776E17" w:rsidRPr="00CF716D">
              <w:rPr>
                <w:rFonts w:cs="Arial"/>
                <w:color w:val="0D0D0D"/>
                <w:szCs w:val="18"/>
              </w:rPr>
              <w:t xml:space="preserve"> frequency of severe </w:t>
            </w:r>
            <w:r w:rsidR="00776E17" w:rsidRPr="00CF716D">
              <w:rPr>
                <w:rFonts w:cs="Arial"/>
                <w:i/>
                <w:color w:val="0D0D0D"/>
                <w:szCs w:val="18"/>
              </w:rPr>
              <w:t xml:space="preserve">El Nino </w:t>
            </w:r>
            <w:r w:rsidR="00776E17" w:rsidRPr="00CF716D">
              <w:rPr>
                <w:rFonts w:cs="Arial"/>
                <w:color w:val="0D0D0D"/>
                <w:szCs w:val="18"/>
              </w:rPr>
              <w:t>events is likely, resulting in repeated coral bleaching events that impact coral reef ecosystems and related uses of reef resources (tourism, fisheries)</w:t>
            </w:r>
          </w:p>
        </w:tc>
        <w:tc>
          <w:tcPr>
            <w:tcW w:w="1701" w:type="dxa"/>
            <w:vAlign w:val="center"/>
          </w:tcPr>
          <w:p w14:paraId="5D3FD9B3" w14:textId="55BB7FC8" w:rsidR="00AE6D65" w:rsidRPr="00CF716D" w:rsidRDefault="00AE6D65" w:rsidP="00AE6D65">
            <w:pPr>
              <w:jc w:val="center"/>
              <w:rPr>
                <w:rFonts w:cs="Arial"/>
                <w:color w:val="000000"/>
                <w:szCs w:val="18"/>
                <w:lang w:eastAsia="es-AR"/>
              </w:rPr>
            </w:pPr>
            <w:r w:rsidRPr="00CF716D">
              <w:rPr>
                <w:rFonts w:cs="Arial"/>
                <w:color w:val="000000"/>
                <w:szCs w:val="18"/>
                <w:lang w:eastAsia="es-AR"/>
              </w:rPr>
              <w:t>Outcomes 1 and 2</w:t>
            </w:r>
          </w:p>
        </w:tc>
        <w:tc>
          <w:tcPr>
            <w:tcW w:w="567" w:type="dxa"/>
            <w:shd w:val="clear" w:color="auto" w:fill="auto"/>
            <w:noWrap/>
            <w:vAlign w:val="center"/>
            <w:hideMark/>
          </w:tcPr>
          <w:p w14:paraId="7F25088E" w14:textId="2A2807C1" w:rsidR="00AE6D65" w:rsidRPr="00CF716D" w:rsidRDefault="00AE6D65" w:rsidP="00AE6D65">
            <w:pPr>
              <w:jc w:val="center"/>
              <w:rPr>
                <w:rFonts w:cs="Arial"/>
                <w:color w:val="000000"/>
                <w:szCs w:val="18"/>
                <w:lang w:eastAsia="es-AR"/>
              </w:rPr>
            </w:pPr>
            <w:r w:rsidRPr="00CF716D">
              <w:rPr>
                <w:rFonts w:cs="Arial"/>
                <w:color w:val="000000"/>
                <w:szCs w:val="18"/>
                <w:lang w:eastAsia="es-AR"/>
              </w:rPr>
              <w:t>H</w:t>
            </w:r>
          </w:p>
        </w:tc>
        <w:tc>
          <w:tcPr>
            <w:tcW w:w="441" w:type="dxa"/>
            <w:shd w:val="clear" w:color="auto" w:fill="auto"/>
            <w:noWrap/>
            <w:vAlign w:val="center"/>
            <w:hideMark/>
          </w:tcPr>
          <w:p w14:paraId="4AC62DD7" w14:textId="52C1A575" w:rsidR="00AE6D65" w:rsidRPr="00CF716D" w:rsidRDefault="00CA41ED" w:rsidP="00AE6D65">
            <w:pPr>
              <w:jc w:val="center"/>
              <w:rPr>
                <w:rFonts w:cs="Arial"/>
                <w:color w:val="000000"/>
                <w:szCs w:val="18"/>
                <w:lang w:eastAsia="es-AR"/>
              </w:rPr>
            </w:pPr>
            <w:r w:rsidRPr="00CF716D">
              <w:rPr>
                <w:rFonts w:cs="Arial"/>
                <w:color w:val="000000"/>
                <w:szCs w:val="18"/>
                <w:lang w:eastAsia="es-AR"/>
              </w:rPr>
              <w:t>H</w:t>
            </w:r>
          </w:p>
        </w:tc>
        <w:tc>
          <w:tcPr>
            <w:tcW w:w="441" w:type="dxa"/>
            <w:shd w:val="clear" w:color="auto" w:fill="auto"/>
            <w:noWrap/>
            <w:vAlign w:val="center"/>
          </w:tcPr>
          <w:p w14:paraId="2FD96D7E" w14:textId="6ADFD98F" w:rsidR="00AE6D65" w:rsidRPr="00CF716D" w:rsidRDefault="00AE6D65" w:rsidP="00AE6D65">
            <w:pPr>
              <w:jc w:val="center"/>
              <w:rPr>
                <w:rFonts w:cs="Arial"/>
                <w:color w:val="000000"/>
                <w:szCs w:val="18"/>
                <w:lang w:eastAsia="es-AR"/>
              </w:rPr>
            </w:pPr>
          </w:p>
        </w:tc>
        <w:tc>
          <w:tcPr>
            <w:tcW w:w="530" w:type="dxa"/>
            <w:shd w:val="clear" w:color="auto" w:fill="auto"/>
            <w:noWrap/>
            <w:vAlign w:val="center"/>
          </w:tcPr>
          <w:p w14:paraId="434A5330" w14:textId="2396CA69" w:rsidR="00AE6D65" w:rsidRPr="00CF716D" w:rsidRDefault="00AE6D65" w:rsidP="00AE6D65">
            <w:pPr>
              <w:jc w:val="center"/>
              <w:rPr>
                <w:rFonts w:cs="Arial"/>
                <w:color w:val="000000"/>
                <w:szCs w:val="18"/>
                <w:lang w:eastAsia="es-AR"/>
              </w:rPr>
            </w:pPr>
          </w:p>
        </w:tc>
        <w:tc>
          <w:tcPr>
            <w:tcW w:w="856" w:type="dxa"/>
            <w:shd w:val="clear" w:color="auto" w:fill="D9E2F3" w:themeFill="accent1" w:themeFillTint="33"/>
            <w:noWrap/>
            <w:vAlign w:val="center"/>
          </w:tcPr>
          <w:p w14:paraId="15663F2B" w14:textId="3B5AC07A" w:rsidR="00AE6D65" w:rsidRPr="00CF716D" w:rsidRDefault="00AE6D65" w:rsidP="00AE6D65">
            <w:pPr>
              <w:jc w:val="center"/>
              <w:rPr>
                <w:rFonts w:cs="Arial"/>
                <w:color w:val="000000"/>
                <w:szCs w:val="18"/>
                <w:lang w:eastAsia="es-AR"/>
              </w:rPr>
            </w:pPr>
          </w:p>
        </w:tc>
        <w:tc>
          <w:tcPr>
            <w:tcW w:w="441" w:type="dxa"/>
            <w:shd w:val="clear" w:color="auto" w:fill="auto"/>
            <w:noWrap/>
            <w:vAlign w:val="center"/>
          </w:tcPr>
          <w:p w14:paraId="0E920939" w14:textId="75B2F29A" w:rsidR="00AE6D65" w:rsidRPr="00CF716D" w:rsidRDefault="00AE6D65" w:rsidP="00AE6D65">
            <w:pPr>
              <w:jc w:val="center"/>
              <w:rPr>
                <w:rFonts w:cs="Arial"/>
                <w:color w:val="000000"/>
                <w:szCs w:val="18"/>
                <w:lang w:eastAsia="es-AR"/>
              </w:rPr>
            </w:pPr>
          </w:p>
        </w:tc>
        <w:tc>
          <w:tcPr>
            <w:tcW w:w="441" w:type="dxa"/>
            <w:shd w:val="clear" w:color="auto" w:fill="auto"/>
            <w:noWrap/>
            <w:vAlign w:val="center"/>
            <w:hideMark/>
          </w:tcPr>
          <w:p w14:paraId="137896D1" w14:textId="1B78E326" w:rsidR="00AE6D65" w:rsidRPr="00CF716D" w:rsidRDefault="00AE6D65" w:rsidP="00AE6D65">
            <w:pPr>
              <w:jc w:val="center"/>
              <w:rPr>
                <w:rFonts w:cs="Arial"/>
                <w:color w:val="000000"/>
                <w:szCs w:val="18"/>
                <w:lang w:eastAsia="es-AR"/>
              </w:rPr>
            </w:pPr>
          </w:p>
        </w:tc>
        <w:tc>
          <w:tcPr>
            <w:tcW w:w="924" w:type="dxa"/>
            <w:shd w:val="clear" w:color="auto" w:fill="auto"/>
            <w:noWrap/>
            <w:vAlign w:val="center"/>
            <w:hideMark/>
          </w:tcPr>
          <w:p w14:paraId="143E91DE" w14:textId="08FBB6A2" w:rsidR="00AE6D65" w:rsidRPr="00CF716D" w:rsidRDefault="002D688A" w:rsidP="00AE6D65">
            <w:pPr>
              <w:jc w:val="center"/>
              <w:rPr>
                <w:rFonts w:cs="Arial"/>
                <w:color w:val="000000"/>
                <w:szCs w:val="18"/>
                <w:lang w:eastAsia="es-AR"/>
              </w:rPr>
            </w:pPr>
            <w:r w:rsidRPr="00CF716D">
              <w:rPr>
                <w:rFonts w:cs="Arial"/>
                <w:color w:val="000000"/>
                <w:szCs w:val="18"/>
                <w:lang w:eastAsia="es-AR"/>
              </w:rPr>
              <w:t>=</w:t>
            </w:r>
          </w:p>
        </w:tc>
        <w:tc>
          <w:tcPr>
            <w:tcW w:w="5282" w:type="dxa"/>
          </w:tcPr>
          <w:p w14:paraId="20DAE93E" w14:textId="77777777" w:rsidR="002D688A" w:rsidRPr="00CF716D" w:rsidRDefault="00AE6D65" w:rsidP="00AE6D65">
            <w:pPr>
              <w:rPr>
                <w:rFonts w:cs="Arial"/>
                <w:color w:val="0D0D0D"/>
                <w:szCs w:val="18"/>
              </w:rPr>
            </w:pPr>
            <w:r w:rsidRPr="00CF716D">
              <w:rPr>
                <w:rFonts w:cs="Arial"/>
                <w:color w:val="0D0D0D"/>
                <w:szCs w:val="18"/>
              </w:rPr>
              <w:t xml:space="preserve">The 2015/16 </w:t>
            </w:r>
            <w:r w:rsidRPr="00CF716D">
              <w:rPr>
                <w:rFonts w:cs="Arial"/>
                <w:i/>
                <w:color w:val="0D0D0D"/>
                <w:szCs w:val="18"/>
              </w:rPr>
              <w:t xml:space="preserve">El Nino </w:t>
            </w:r>
            <w:r w:rsidRPr="00CF716D">
              <w:rPr>
                <w:rFonts w:cs="Arial"/>
                <w:color w:val="0D0D0D"/>
                <w:szCs w:val="18"/>
              </w:rPr>
              <w:t xml:space="preserve">caused extensive damage to coral reefs in the Maldives through bleaching. </w:t>
            </w:r>
          </w:p>
          <w:p w14:paraId="4EA07631" w14:textId="5B26DF63" w:rsidR="002D688A" w:rsidRPr="00CF716D" w:rsidRDefault="002D688A" w:rsidP="00AE6D65">
            <w:pPr>
              <w:rPr>
                <w:rFonts w:cs="Arial"/>
                <w:color w:val="0D0D0D"/>
                <w:szCs w:val="18"/>
              </w:rPr>
            </w:pPr>
            <w:r w:rsidRPr="00CF716D">
              <w:rPr>
                <w:rFonts w:cs="Arial"/>
                <w:color w:val="0D0D0D"/>
                <w:szCs w:val="18"/>
              </w:rPr>
              <w:t xml:space="preserve">Rating remains the same (H) given, there is possibility that the recent 2022 bleaching events observed by CSIRO for the Great Barrier Reef in Australia will also (soon) apply to the reefs in the Maldives- yet that has yet to be confirmed. </w:t>
            </w:r>
          </w:p>
          <w:p w14:paraId="3F6E9F21" w14:textId="4154582C" w:rsidR="00AE6D65" w:rsidRPr="00CF716D" w:rsidRDefault="002D688A" w:rsidP="00AE6D65">
            <w:pPr>
              <w:rPr>
                <w:rFonts w:cs="Arial"/>
                <w:color w:val="0D0D0D"/>
                <w:szCs w:val="18"/>
              </w:rPr>
            </w:pPr>
            <w:r w:rsidRPr="00CF716D">
              <w:rPr>
                <w:rFonts w:cs="Arial"/>
                <w:color w:val="0D0D0D"/>
                <w:szCs w:val="18"/>
              </w:rPr>
              <w:t>T</w:t>
            </w:r>
            <w:r w:rsidR="00AE6D65" w:rsidRPr="00CF716D">
              <w:rPr>
                <w:rFonts w:cs="Arial"/>
                <w:color w:val="0D0D0D"/>
                <w:szCs w:val="18"/>
              </w:rPr>
              <w:t xml:space="preserve">he project will reduce </w:t>
            </w:r>
            <w:r w:rsidRPr="00CF716D">
              <w:rPr>
                <w:rFonts w:cs="Arial"/>
                <w:color w:val="0D0D0D"/>
                <w:szCs w:val="18"/>
              </w:rPr>
              <w:t xml:space="preserve">land-based and marine -based </w:t>
            </w:r>
            <w:r w:rsidR="00AE6D65" w:rsidRPr="00CF716D">
              <w:rPr>
                <w:rFonts w:cs="Arial"/>
                <w:color w:val="0D0D0D"/>
                <w:szCs w:val="18"/>
              </w:rPr>
              <w:t xml:space="preserve">stressors and optimize environmental conditions in </w:t>
            </w:r>
            <w:proofErr w:type="spellStart"/>
            <w:r w:rsidR="00AE6D65" w:rsidRPr="00CF716D">
              <w:rPr>
                <w:rFonts w:cs="Arial"/>
                <w:color w:val="0D0D0D"/>
                <w:szCs w:val="18"/>
              </w:rPr>
              <w:t>favor</w:t>
            </w:r>
            <w:proofErr w:type="spellEnd"/>
            <w:r w:rsidR="00AE6D65" w:rsidRPr="00CF716D">
              <w:rPr>
                <w:rFonts w:cs="Arial"/>
                <w:color w:val="0D0D0D"/>
                <w:szCs w:val="18"/>
              </w:rPr>
              <w:t xml:space="preserve"> of healthy coral reefs so that they are more resilient to future bleaching events and more able to recover assisted by human intervention through </w:t>
            </w:r>
            <w:r w:rsidRPr="00CF716D">
              <w:rPr>
                <w:rFonts w:cs="Arial"/>
                <w:color w:val="0D0D0D"/>
                <w:szCs w:val="18"/>
              </w:rPr>
              <w:t xml:space="preserve">marine zonation and protection, </w:t>
            </w:r>
            <w:r w:rsidR="00AE6D65" w:rsidRPr="00CF716D">
              <w:rPr>
                <w:rFonts w:cs="Arial"/>
                <w:color w:val="0D0D0D"/>
                <w:szCs w:val="18"/>
              </w:rPr>
              <w:t>awareness building</w:t>
            </w:r>
            <w:r w:rsidRPr="00CF716D">
              <w:rPr>
                <w:rFonts w:cs="Arial"/>
                <w:color w:val="0D0D0D"/>
                <w:szCs w:val="18"/>
              </w:rPr>
              <w:t xml:space="preserve">, adoption of more sustainable economic sector operations, as well as </w:t>
            </w:r>
            <w:r w:rsidR="0003252B" w:rsidRPr="00CF716D">
              <w:rPr>
                <w:rFonts w:cs="Arial"/>
                <w:color w:val="0D0D0D"/>
                <w:szCs w:val="18"/>
              </w:rPr>
              <w:t xml:space="preserve">training on NCRM at </w:t>
            </w:r>
            <w:proofErr w:type="spellStart"/>
            <w:r w:rsidR="0003252B" w:rsidRPr="00CF716D">
              <w:rPr>
                <w:rFonts w:cs="Arial"/>
                <w:color w:val="0D0D0D"/>
                <w:szCs w:val="18"/>
              </w:rPr>
              <w:t>Laamu</w:t>
            </w:r>
            <w:proofErr w:type="spellEnd"/>
            <w:r w:rsidR="0003252B" w:rsidRPr="00CF716D">
              <w:rPr>
                <w:rFonts w:cs="Arial"/>
                <w:color w:val="0D0D0D"/>
                <w:szCs w:val="18"/>
              </w:rPr>
              <w:t xml:space="preserve"> Atoll</w:t>
            </w:r>
          </w:p>
        </w:tc>
      </w:tr>
      <w:tr w:rsidR="00514840" w:rsidRPr="00CF716D" w14:paraId="76F8A0C1" w14:textId="77777777" w:rsidTr="0046604D">
        <w:trPr>
          <w:trHeight w:val="300"/>
        </w:trPr>
        <w:tc>
          <w:tcPr>
            <w:tcW w:w="2689" w:type="dxa"/>
            <w:shd w:val="clear" w:color="auto" w:fill="auto"/>
            <w:noWrap/>
            <w:vAlign w:val="center"/>
            <w:hideMark/>
          </w:tcPr>
          <w:p w14:paraId="307BBBBF" w14:textId="0CC543D8" w:rsidR="00514840" w:rsidRPr="00CF716D" w:rsidRDefault="00514840" w:rsidP="00514840">
            <w:pPr>
              <w:rPr>
                <w:rFonts w:cs="Arial"/>
                <w:color w:val="000000"/>
                <w:szCs w:val="18"/>
                <w:lang w:eastAsia="es-AR"/>
              </w:rPr>
            </w:pPr>
            <w:r w:rsidRPr="00CF716D">
              <w:rPr>
                <w:rFonts w:cs="Arial"/>
                <w:szCs w:val="18"/>
                <w:lang w:eastAsia="es-AR"/>
              </w:rPr>
              <w:t> Risk 3</w:t>
            </w:r>
            <w:r w:rsidR="0046604D" w:rsidRPr="00CF716D">
              <w:rPr>
                <w:rFonts w:cs="Arial"/>
                <w:szCs w:val="18"/>
                <w:lang w:eastAsia="es-AR"/>
              </w:rPr>
              <w:t>:</w:t>
            </w:r>
            <w:r w:rsidR="00776E17" w:rsidRPr="00CF716D">
              <w:rPr>
                <w:rFonts w:cs="Arial"/>
                <w:szCs w:val="18"/>
                <w:lang w:eastAsia="es-AR"/>
              </w:rPr>
              <w:t xml:space="preserve"> </w:t>
            </w:r>
            <w:r w:rsidR="00776E17" w:rsidRPr="00CF716D">
              <w:rPr>
                <w:rFonts w:cs="Arial"/>
                <w:color w:val="0D0D0D"/>
                <w:szCs w:val="18"/>
              </w:rPr>
              <w:t xml:space="preserve">Limited institutional and community understanding and capacity in </w:t>
            </w:r>
            <w:proofErr w:type="spellStart"/>
            <w:r w:rsidR="00776E17" w:rsidRPr="00CF716D">
              <w:rPr>
                <w:rFonts w:cs="Arial"/>
                <w:color w:val="0D0D0D"/>
                <w:szCs w:val="18"/>
              </w:rPr>
              <w:t>Laamu</w:t>
            </w:r>
            <w:proofErr w:type="spellEnd"/>
            <w:r w:rsidR="00776E17" w:rsidRPr="00CF716D">
              <w:rPr>
                <w:rFonts w:cs="Arial"/>
                <w:color w:val="0D0D0D"/>
                <w:szCs w:val="18"/>
              </w:rPr>
              <w:t xml:space="preserve"> Atoll to embrace changes towards more sustainable fishing, agriculture, tourism and other NRM </w:t>
            </w:r>
            <w:proofErr w:type="gramStart"/>
            <w:r w:rsidR="00776E17" w:rsidRPr="00CF716D">
              <w:rPr>
                <w:rFonts w:cs="Arial"/>
                <w:color w:val="0D0D0D"/>
                <w:szCs w:val="18"/>
              </w:rPr>
              <w:t>practices  including</w:t>
            </w:r>
            <w:proofErr w:type="gramEnd"/>
            <w:r w:rsidR="00776E17" w:rsidRPr="00CF716D">
              <w:rPr>
                <w:rFonts w:cs="Arial"/>
                <w:color w:val="0D0D0D"/>
                <w:szCs w:val="18"/>
              </w:rPr>
              <w:t xml:space="preserve"> local management of marine resources and reef protection; potential difficulty in recruiting qualified local project staff</w:t>
            </w:r>
          </w:p>
        </w:tc>
        <w:tc>
          <w:tcPr>
            <w:tcW w:w="1701" w:type="dxa"/>
            <w:vAlign w:val="center"/>
          </w:tcPr>
          <w:p w14:paraId="60A0EC7B" w14:textId="0CF61057" w:rsidR="00514840" w:rsidRPr="00CF716D" w:rsidRDefault="0046604D" w:rsidP="00514840">
            <w:pPr>
              <w:jc w:val="center"/>
              <w:rPr>
                <w:rFonts w:cs="Arial"/>
                <w:color w:val="000000"/>
                <w:szCs w:val="18"/>
                <w:lang w:eastAsia="es-AR"/>
              </w:rPr>
            </w:pPr>
            <w:r w:rsidRPr="00CF716D">
              <w:rPr>
                <w:rFonts w:cs="Arial"/>
                <w:color w:val="000000"/>
                <w:szCs w:val="18"/>
                <w:lang w:eastAsia="es-AR"/>
              </w:rPr>
              <w:t>All Outcomes</w:t>
            </w:r>
          </w:p>
        </w:tc>
        <w:tc>
          <w:tcPr>
            <w:tcW w:w="567" w:type="dxa"/>
            <w:shd w:val="clear" w:color="auto" w:fill="auto"/>
            <w:noWrap/>
            <w:vAlign w:val="center"/>
            <w:hideMark/>
          </w:tcPr>
          <w:p w14:paraId="15DE6502" w14:textId="03FBA9E8" w:rsidR="00514840" w:rsidRPr="00CF716D" w:rsidRDefault="0003252B" w:rsidP="0051484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hideMark/>
          </w:tcPr>
          <w:p w14:paraId="0FD5B04E" w14:textId="1149380B" w:rsidR="00514840" w:rsidRPr="00CF716D" w:rsidRDefault="0046604D" w:rsidP="0051484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13D96B1E" w14:textId="5FF6C132" w:rsidR="00514840" w:rsidRPr="00CF716D" w:rsidRDefault="00514840" w:rsidP="00514840">
            <w:pPr>
              <w:jc w:val="center"/>
              <w:rPr>
                <w:rFonts w:cs="Arial"/>
                <w:color w:val="000000"/>
                <w:szCs w:val="18"/>
                <w:lang w:eastAsia="es-AR"/>
              </w:rPr>
            </w:pPr>
          </w:p>
        </w:tc>
        <w:tc>
          <w:tcPr>
            <w:tcW w:w="530" w:type="dxa"/>
            <w:shd w:val="clear" w:color="auto" w:fill="auto"/>
            <w:noWrap/>
            <w:vAlign w:val="center"/>
          </w:tcPr>
          <w:p w14:paraId="16EF1C04" w14:textId="271B5E20" w:rsidR="00514840" w:rsidRPr="00CF716D" w:rsidRDefault="00514840" w:rsidP="00514840">
            <w:pPr>
              <w:jc w:val="center"/>
              <w:rPr>
                <w:rFonts w:cs="Arial"/>
                <w:color w:val="000000"/>
                <w:szCs w:val="18"/>
                <w:lang w:eastAsia="es-AR"/>
              </w:rPr>
            </w:pPr>
          </w:p>
        </w:tc>
        <w:tc>
          <w:tcPr>
            <w:tcW w:w="856" w:type="dxa"/>
            <w:shd w:val="clear" w:color="auto" w:fill="D9E2F3" w:themeFill="accent1" w:themeFillTint="33"/>
            <w:noWrap/>
            <w:vAlign w:val="center"/>
          </w:tcPr>
          <w:p w14:paraId="6E128F2E" w14:textId="28AA44BA" w:rsidR="00514840" w:rsidRPr="00CF716D" w:rsidRDefault="00514840" w:rsidP="00514840">
            <w:pPr>
              <w:jc w:val="center"/>
              <w:rPr>
                <w:rFonts w:cs="Arial"/>
                <w:color w:val="000000"/>
                <w:szCs w:val="18"/>
                <w:lang w:eastAsia="es-AR"/>
              </w:rPr>
            </w:pPr>
          </w:p>
        </w:tc>
        <w:tc>
          <w:tcPr>
            <w:tcW w:w="441" w:type="dxa"/>
            <w:shd w:val="clear" w:color="auto" w:fill="auto"/>
            <w:noWrap/>
            <w:vAlign w:val="center"/>
          </w:tcPr>
          <w:p w14:paraId="590BCDB9" w14:textId="36D8C43D" w:rsidR="00514840" w:rsidRPr="00CF716D" w:rsidRDefault="00514840" w:rsidP="00514840">
            <w:pPr>
              <w:jc w:val="center"/>
              <w:rPr>
                <w:rFonts w:cs="Arial"/>
                <w:color w:val="000000"/>
                <w:szCs w:val="18"/>
                <w:lang w:eastAsia="es-AR"/>
              </w:rPr>
            </w:pPr>
          </w:p>
        </w:tc>
        <w:tc>
          <w:tcPr>
            <w:tcW w:w="441" w:type="dxa"/>
            <w:shd w:val="clear" w:color="auto" w:fill="auto"/>
            <w:noWrap/>
            <w:vAlign w:val="center"/>
            <w:hideMark/>
          </w:tcPr>
          <w:p w14:paraId="34E00F58" w14:textId="34ED37EB" w:rsidR="00514840" w:rsidRPr="00CF716D" w:rsidRDefault="00514840" w:rsidP="00514840">
            <w:pPr>
              <w:jc w:val="center"/>
              <w:rPr>
                <w:rFonts w:cs="Arial"/>
                <w:color w:val="000000"/>
                <w:szCs w:val="18"/>
                <w:lang w:eastAsia="es-AR"/>
              </w:rPr>
            </w:pPr>
          </w:p>
        </w:tc>
        <w:tc>
          <w:tcPr>
            <w:tcW w:w="924" w:type="dxa"/>
            <w:shd w:val="clear" w:color="auto" w:fill="auto"/>
            <w:noWrap/>
            <w:vAlign w:val="center"/>
            <w:hideMark/>
          </w:tcPr>
          <w:p w14:paraId="12B97458" w14:textId="3E057F98" w:rsidR="00514840" w:rsidRPr="00CF716D" w:rsidRDefault="00776E17" w:rsidP="00514840">
            <w:pPr>
              <w:jc w:val="center"/>
              <w:rPr>
                <w:rFonts w:cs="Arial"/>
                <w:color w:val="000000"/>
                <w:szCs w:val="18"/>
                <w:lang w:eastAsia="es-AR"/>
              </w:rPr>
            </w:pPr>
            <w:r w:rsidRPr="00CF716D">
              <w:rPr>
                <w:rFonts w:cs="Arial"/>
                <w:color w:val="000000"/>
                <w:szCs w:val="18"/>
                <w:lang w:eastAsia="es-AR"/>
              </w:rPr>
              <w:t>=</w:t>
            </w:r>
          </w:p>
        </w:tc>
        <w:tc>
          <w:tcPr>
            <w:tcW w:w="5282" w:type="dxa"/>
          </w:tcPr>
          <w:p w14:paraId="6FB1117B" w14:textId="77777777" w:rsidR="00514840" w:rsidRPr="00CF716D" w:rsidRDefault="00514840" w:rsidP="00514840">
            <w:pPr>
              <w:rPr>
                <w:rFonts w:cs="Arial"/>
                <w:color w:val="000000"/>
                <w:szCs w:val="18"/>
                <w:lang w:eastAsia="es-AR"/>
              </w:rPr>
            </w:pPr>
          </w:p>
        </w:tc>
      </w:tr>
      <w:tr w:rsidR="00514840" w:rsidRPr="00CF716D" w14:paraId="1E0FC0B5" w14:textId="77777777" w:rsidTr="0046604D">
        <w:trPr>
          <w:trHeight w:val="300"/>
        </w:trPr>
        <w:tc>
          <w:tcPr>
            <w:tcW w:w="2689" w:type="dxa"/>
            <w:shd w:val="clear" w:color="auto" w:fill="auto"/>
            <w:noWrap/>
            <w:vAlign w:val="center"/>
            <w:hideMark/>
          </w:tcPr>
          <w:p w14:paraId="3B3BFCBB" w14:textId="62F600CE" w:rsidR="00514840" w:rsidRPr="00CF716D" w:rsidRDefault="00514840" w:rsidP="007656E8">
            <w:pPr>
              <w:rPr>
                <w:rFonts w:cs="Arial"/>
                <w:color w:val="000000"/>
                <w:szCs w:val="18"/>
                <w:lang w:eastAsia="es-AR"/>
              </w:rPr>
            </w:pPr>
            <w:r w:rsidRPr="00CF716D">
              <w:rPr>
                <w:rFonts w:cs="Arial"/>
                <w:szCs w:val="18"/>
                <w:lang w:eastAsia="es-AR"/>
              </w:rPr>
              <w:t> </w:t>
            </w:r>
            <w:r w:rsidR="0046604D" w:rsidRPr="00CF716D">
              <w:rPr>
                <w:rFonts w:cs="Arial"/>
                <w:szCs w:val="18"/>
                <w:lang w:eastAsia="es-AR"/>
              </w:rPr>
              <w:t>Risk 4:</w:t>
            </w:r>
            <w:r w:rsidR="00776E17" w:rsidRPr="00CF716D">
              <w:rPr>
                <w:rFonts w:cs="Arial"/>
                <w:color w:val="0D0D0D"/>
                <w:szCs w:val="18"/>
              </w:rPr>
              <w:t xml:space="preserve"> Continued uncontrolled exploitation of marine ecosystems / biodiversity by island communities, especially reef fisheries and bait fishing as common resources</w:t>
            </w:r>
          </w:p>
        </w:tc>
        <w:tc>
          <w:tcPr>
            <w:tcW w:w="1701" w:type="dxa"/>
          </w:tcPr>
          <w:p w14:paraId="3AA6CE2C" w14:textId="21487E08" w:rsidR="00514840" w:rsidRPr="00CF716D" w:rsidRDefault="0046604D" w:rsidP="00FB6F10">
            <w:pPr>
              <w:jc w:val="center"/>
              <w:rPr>
                <w:rFonts w:cs="Arial"/>
                <w:color w:val="000000"/>
                <w:szCs w:val="18"/>
                <w:lang w:eastAsia="es-AR"/>
              </w:rPr>
            </w:pPr>
            <w:r w:rsidRPr="00CF716D">
              <w:rPr>
                <w:rFonts w:cs="Arial"/>
                <w:color w:val="000000"/>
                <w:szCs w:val="18"/>
                <w:lang w:eastAsia="es-AR"/>
              </w:rPr>
              <w:t>Output 1.2</w:t>
            </w:r>
          </w:p>
        </w:tc>
        <w:tc>
          <w:tcPr>
            <w:tcW w:w="567" w:type="dxa"/>
            <w:shd w:val="clear" w:color="auto" w:fill="auto"/>
            <w:noWrap/>
            <w:vAlign w:val="center"/>
            <w:hideMark/>
          </w:tcPr>
          <w:p w14:paraId="075B6C13" w14:textId="7517B36C" w:rsidR="00514840" w:rsidRPr="00CF716D" w:rsidRDefault="0046604D"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hideMark/>
          </w:tcPr>
          <w:p w14:paraId="594DDC15" w14:textId="44A8218B" w:rsidR="00514840" w:rsidRPr="00CF716D" w:rsidRDefault="0046604D"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1B0100E6" w14:textId="08324126" w:rsidR="00514840" w:rsidRPr="00CF716D" w:rsidRDefault="00514840" w:rsidP="00FB6F10">
            <w:pPr>
              <w:jc w:val="center"/>
              <w:rPr>
                <w:rFonts w:cs="Arial"/>
                <w:color w:val="000000"/>
                <w:szCs w:val="18"/>
                <w:lang w:eastAsia="es-AR"/>
              </w:rPr>
            </w:pPr>
          </w:p>
        </w:tc>
        <w:tc>
          <w:tcPr>
            <w:tcW w:w="530" w:type="dxa"/>
            <w:shd w:val="clear" w:color="auto" w:fill="auto"/>
            <w:noWrap/>
            <w:vAlign w:val="center"/>
          </w:tcPr>
          <w:p w14:paraId="108C4748" w14:textId="7FEB7D48" w:rsidR="00514840" w:rsidRPr="00CF716D" w:rsidRDefault="00514840" w:rsidP="00FB6F10">
            <w:pPr>
              <w:jc w:val="center"/>
              <w:rPr>
                <w:rFonts w:cs="Arial"/>
                <w:color w:val="000000"/>
                <w:szCs w:val="18"/>
                <w:lang w:eastAsia="es-AR"/>
              </w:rPr>
            </w:pPr>
          </w:p>
        </w:tc>
        <w:tc>
          <w:tcPr>
            <w:tcW w:w="856" w:type="dxa"/>
            <w:shd w:val="clear" w:color="auto" w:fill="D9E2F3" w:themeFill="accent1" w:themeFillTint="33"/>
            <w:noWrap/>
            <w:vAlign w:val="center"/>
          </w:tcPr>
          <w:p w14:paraId="709752D2" w14:textId="185E979F" w:rsidR="00514840" w:rsidRPr="00CF716D" w:rsidRDefault="00514840" w:rsidP="00FB6F10">
            <w:pPr>
              <w:jc w:val="center"/>
              <w:rPr>
                <w:rFonts w:cs="Arial"/>
                <w:color w:val="000000"/>
                <w:szCs w:val="18"/>
                <w:lang w:eastAsia="es-AR"/>
              </w:rPr>
            </w:pPr>
          </w:p>
        </w:tc>
        <w:tc>
          <w:tcPr>
            <w:tcW w:w="441" w:type="dxa"/>
            <w:shd w:val="clear" w:color="auto" w:fill="auto"/>
            <w:noWrap/>
            <w:vAlign w:val="center"/>
          </w:tcPr>
          <w:p w14:paraId="78512EEF" w14:textId="686BF59E" w:rsidR="00514840" w:rsidRPr="00CF716D" w:rsidRDefault="00514840" w:rsidP="00FB6F10">
            <w:pPr>
              <w:jc w:val="center"/>
              <w:rPr>
                <w:rFonts w:cs="Arial"/>
                <w:color w:val="000000"/>
                <w:szCs w:val="18"/>
                <w:lang w:eastAsia="es-AR"/>
              </w:rPr>
            </w:pPr>
          </w:p>
        </w:tc>
        <w:tc>
          <w:tcPr>
            <w:tcW w:w="441" w:type="dxa"/>
            <w:shd w:val="clear" w:color="auto" w:fill="auto"/>
            <w:noWrap/>
            <w:vAlign w:val="center"/>
            <w:hideMark/>
          </w:tcPr>
          <w:p w14:paraId="5D826F59" w14:textId="10BA96DA" w:rsidR="00514840" w:rsidRPr="00CF716D" w:rsidRDefault="00514840" w:rsidP="00FB6F10">
            <w:pPr>
              <w:jc w:val="center"/>
              <w:rPr>
                <w:rFonts w:cs="Arial"/>
                <w:color w:val="000000"/>
                <w:szCs w:val="18"/>
                <w:lang w:eastAsia="es-AR"/>
              </w:rPr>
            </w:pPr>
          </w:p>
        </w:tc>
        <w:tc>
          <w:tcPr>
            <w:tcW w:w="924" w:type="dxa"/>
            <w:shd w:val="clear" w:color="auto" w:fill="auto"/>
            <w:noWrap/>
            <w:vAlign w:val="center"/>
            <w:hideMark/>
          </w:tcPr>
          <w:p w14:paraId="6FF69227" w14:textId="77777777" w:rsidR="00514840" w:rsidRPr="00CF716D" w:rsidRDefault="00514840" w:rsidP="00FB6F10">
            <w:pPr>
              <w:jc w:val="center"/>
              <w:rPr>
                <w:rFonts w:cs="Arial"/>
                <w:color w:val="000000"/>
                <w:szCs w:val="18"/>
                <w:lang w:eastAsia="es-AR"/>
              </w:rPr>
            </w:pPr>
            <w:r w:rsidRPr="00CF716D">
              <w:rPr>
                <w:rFonts w:cs="Arial"/>
                <w:color w:val="000000"/>
                <w:szCs w:val="18"/>
                <w:lang w:eastAsia="es-AR"/>
              </w:rPr>
              <w:t>=</w:t>
            </w:r>
          </w:p>
        </w:tc>
        <w:tc>
          <w:tcPr>
            <w:tcW w:w="5282" w:type="dxa"/>
          </w:tcPr>
          <w:p w14:paraId="6151E6CA" w14:textId="77777777" w:rsidR="00514840" w:rsidRPr="00CF716D" w:rsidRDefault="00514840" w:rsidP="00E249D9">
            <w:pPr>
              <w:rPr>
                <w:rFonts w:cs="Arial"/>
                <w:color w:val="000000"/>
                <w:szCs w:val="18"/>
                <w:lang w:eastAsia="es-AR"/>
              </w:rPr>
            </w:pPr>
          </w:p>
        </w:tc>
      </w:tr>
      <w:tr w:rsidR="00514840" w:rsidRPr="00CF716D" w14:paraId="07C96CD8" w14:textId="77777777" w:rsidTr="0046604D">
        <w:trPr>
          <w:trHeight w:val="300"/>
        </w:trPr>
        <w:tc>
          <w:tcPr>
            <w:tcW w:w="2689" w:type="dxa"/>
            <w:shd w:val="clear" w:color="auto" w:fill="auto"/>
            <w:noWrap/>
            <w:vAlign w:val="center"/>
            <w:hideMark/>
          </w:tcPr>
          <w:p w14:paraId="5D6093C1" w14:textId="78A91C2D" w:rsidR="00514840" w:rsidRPr="00CF716D" w:rsidRDefault="00514840" w:rsidP="007656E8">
            <w:pPr>
              <w:rPr>
                <w:rFonts w:cs="Arial"/>
                <w:color w:val="000000"/>
                <w:szCs w:val="18"/>
                <w:lang w:eastAsia="es-AR"/>
              </w:rPr>
            </w:pPr>
            <w:r w:rsidRPr="00CF716D">
              <w:rPr>
                <w:rFonts w:cs="Arial"/>
                <w:szCs w:val="18"/>
                <w:lang w:eastAsia="es-AR"/>
              </w:rPr>
              <w:lastRenderedPageBreak/>
              <w:t> </w:t>
            </w:r>
            <w:r w:rsidR="0046604D" w:rsidRPr="00CF716D">
              <w:rPr>
                <w:rFonts w:cs="Arial"/>
                <w:szCs w:val="18"/>
                <w:lang w:eastAsia="es-AR"/>
              </w:rPr>
              <w:t>Risk 5</w:t>
            </w:r>
            <w:r w:rsidRPr="00CF716D">
              <w:rPr>
                <w:rFonts w:cs="Arial"/>
                <w:szCs w:val="18"/>
                <w:lang w:eastAsia="es-AR"/>
              </w:rPr>
              <w:t>:</w:t>
            </w:r>
            <w:r w:rsidR="00776E17" w:rsidRPr="00CF716D">
              <w:rPr>
                <w:rFonts w:cs="Arial"/>
                <w:szCs w:val="18"/>
              </w:rPr>
              <w:t xml:space="preserve"> Program partners unable or unwilling to incorporate Biodiversity or NC criteria, </w:t>
            </w:r>
            <w:proofErr w:type="gramStart"/>
            <w:r w:rsidR="00776E17" w:rsidRPr="00CF716D">
              <w:rPr>
                <w:rFonts w:cs="Arial"/>
                <w:szCs w:val="18"/>
              </w:rPr>
              <w:t>targets</w:t>
            </w:r>
            <w:proofErr w:type="gramEnd"/>
            <w:r w:rsidR="00776E17" w:rsidRPr="00CF716D">
              <w:rPr>
                <w:rFonts w:cs="Arial"/>
                <w:szCs w:val="18"/>
              </w:rPr>
              <w:t xml:space="preserve"> and reporting in their operations</w:t>
            </w:r>
          </w:p>
        </w:tc>
        <w:tc>
          <w:tcPr>
            <w:tcW w:w="1701" w:type="dxa"/>
          </w:tcPr>
          <w:p w14:paraId="7AEC5555" w14:textId="4049585B" w:rsidR="00514840" w:rsidRPr="00CF716D" w:rsidRDefault="0046604D" w:rsidP="00FB6F10">
            <w:pPr>
              <w:jc w:val="center"/>
              <w:rPr>
                <w:rFonts w:cs="Arial"/>
                <w:color w:val="000000"/>
                <w:szCs w:val="18"/>
                <w:lang w:eastAsia="es-AR"/>
              </w:rPr>
            </w:pPr>
            <w:r w:rsidRPr="00CF716D">
              <w:rPr>
                <w:rFonts w:cs="Arial"/>
                <w:color w:val="000000"/>
                <w:szCs w:val="18"/>
                <w:lang w:eastAsia="es-AR"/>
              </w:rPr>
              <w:t>Outcome 3</w:t>
            </w:r>
          </w:p>
        </w:tc>
        <w:tc>
          <w:tcPr>
            <w:tcW w:w="567" w:type="dxa"/>
            <w:shd w:val="clear" w:color="auto" w:fill="auto"/>
            <w:noWrap/>
            <w:vAlign w:val="center"/>
            <w:hideMark/>
          </w:tcPr>
          <w:p w14:paraId="5D112F33" w14:textId="08D8114A" w:rsidR="00514840" w:rsidRPr="00CF716D" w:rsidRDefault="0046604D" w:rsidP="00FB6F10">
            <w:pPr>
              <w:jc w:val="center"/>
              <w:rPr>
                <w:rFonts w:cs="Arial"/>
                <w:color w:val="000000"/>
                <w:szCs w:val="18"/>
                <w:lang w:eastAsia="es-AR"/>
              </w:rPr>
            </w:pPr>
            <w:r w:rsidRPr="00CF716D">
              <w:rPr>
                <w:rFonts w:cs="Arial"/>
                <w:color w:val="000000"/>
                <w:szCs w:val="18"/>
                <w:lang w:eastAsia="es-AR"/>
              </w:rPr>
              <w:t>M</w:t>
            </w:r>
          </w:p>
        </w:tc>
        <w:tc>
          <w:tcPr>
            <w:tcW w:w="441" w:type="dxa"/>
            <w:shd w:val="clear" w:color="auto" w:fill="auto"/>
            <w:noWrap/>
            <w:vAlign w:val="center"/>
            <w:hideMark/>
          </w:tcPr>
          <w:p w14:paraId="774C9A6E" w14:textId="641BFED9" w:rsidR="00514840" w:rsidRPr="00CF716D" w:rsidRDefault="0046604D" w:rsidP="00FB6F10">
            <w:pPr>
              <w:jc w:val="center"/>
              <w:rPr>
                <w:rFonts w:cs="Arial"/>
                <w:color w:val="000000"/>
                <w:szCs w:val="18"/>
                <w:lang w:eastAsia="es-AR"/>
              </w:rPr>
            </w:pPr>
            <w:r w:rsidRPr="00CF716D">
              <w:rPr>
                <w:rFonts w:cs="Arial"/>
                <w:color w:val="000000"/>
                <w:szCs w:val="18"/>
                <w:lang w:eastAsia="es-AR"/>
              </w:rPr>
              <w:t>M</w:t>
            </w:r>
          </w:p>
        </w:tc>
        <w:tc>
          <w:tcPr>
            <w:tcW w:w="441" w:type="dxa"/>
            <w:shd w:val="clear" w:color="auto" w:fill="auto"/>
            <w:noWrap/>
            <w:vAlign w:val="center"/>
          </w:tcPr>
          <w:p w14:paraId="50CD652C" w14:textId="07E2DEA2" w:rsidR="00514840" w:rsidRPr="00CF716D" w:rsidRDefault="00514840" w:rsidP="00FB6F10">
            <w:pPr>
              <w:jc w:val="center"/>
              <w:rPr>
                <w:rFonts w:cs="Arial"/>
                <w:color w:val="000000"/>
                <w:szCs w:val="18"/>
                <w:lang w:eastAsia="es-AR"/>
              </w:rPr>
            </w:pPr>
          </w:p>
        </w:tc>
        <w:tc>
          <w:tcPr>
            <w:tcW w:w="530" w:type="dxa"/>
            <w:shd w:val="clear" w:color="auto" w:fill="auto"/>
            <w:noWrap/>
            <w:vAlign w:val="center"/>
          </w:tcPr>
          <w:p w14:paraId="72AF2285" w14:textId="356CC7DD" w:rsidR="00514840" w:rsidRPr="00CF716D" w:rsidRDefault="00514840" w:rsidP="00FB6F10">
            <w:pPr>
              <w:jc w:val="center"/>
              <w:rPr>
                <w:rFonts w:cs="Arial"/>
                <w:color w:val="000000"/>
                <w:szCs w:val="18"/>
                <w:lang w:eastAsia="es-AR"/>
              </w:rPr>
            </w:pPr>
          </w:p>
        </w:tc>
        <w:tc>
          <w:tcPr>
            <w:tcW w:w="856" w:type="dxa"/>
            <w:shd w:val="clear" w:color="auto" w:fill="D9E2F3" w:themeFill="accent1" w:themeFillTint="33"/>
            <w:noWrap/>
            <w:vAlign w:val="center"/>
          </w:tcPr>
          <w:p w14:paraId="43CC4AD7" w14:textId="0AFA0A60" w:rsidR="00514840" w:rsidRPr="00CF716D" w:rsidRDefault="00514840" w:rsidP="00FB6F10">
            <w:pPr>
              <w:jc w:val="center"/>
              <w:rPr>
                <w:rFonts w:cs="Arial"/>
                <w:color w:val="000000"/>
                <w:szCs w:val="18"/>
                <w:lang w:eastAsia="es-AR"/>
              </w:rPr>
            </w:pPr>
          </w:p>
        </w:tc>
        <w:tc>
          <w:tcPr>
            <w:tcW w:w="441" w:type="dxa"/>
            <w:shd w:val="clear" w:color="auto" w:fill="auto"/>
            <w:noWrap/>
            <w:vAlign w:val="center"/>
          </w:tcPr>
          <w:p w14:paraId="0F600422" w14:textId="5DC2BAD8" w:rsidR="00514840" w:rsidRPr="00CF716D" w:rsidRDefault="00514840" w:rsidP="00FB6F10">
            <w:pPr>
              <w:jc w:val="center"/>
              <w:rPr>
                <w:rFonts w:cs="Arial"/>
                <w:color w:val="000000"/>
                <w:szCs w:val="18"/>
                <w:lang w:eastAsia="es-AR"/>
              </w:rPr>
            </w:pPr>
          </w:p>
        </w:tc>
        <w:tc>
          <w:tcPr>
            <w:tcW w:w="441" w:type="dxa"/>
            <w:shd w:val="clear" w:color="auto" w:fill="auto"/>
            <w:noWrap/>
            <w:vAlign w:val="center"/>
            <w:hideMark/>
          </w:tcPr>
          <w:p w14:paraId="718B40A6" w14:textId="1286D327" w:rsidR="00514840" w:rsidRPr="00CF716D" w:rsidRDefault="00514840" w:rsidP="00FB6F10">
            <w:pPr>
              <w:jc w:val="center"/>
              <w:rPr>
                <w:rFonts w:cs="Arial"/>
                <w:color w:val="000000"/>
                <w:szCs w:val="18"/>
                <w:lang w:eastAsia="es-AR"/>
              </w:rPr>
            </w:pPr>
          </w:p>
        </w:tc>
        <w:tc>
          <w:tcPr>
            <w:tcW w:w="924" w:type="dxa"/>
            <w:shd w:val="clear" w:color="auto" w:fill="auto"/>
            <w:noWrap/>
            <w:vAlign w:val="center"/>
            <w:hideMark/>
          </w:tcPr>
          <w:p w14:paraId="063C1845" w14:textId="6C0365B5" w:rsidR="00514840" w:rsidRPr="00CF716D" w:rsidRDefault="0046604D" w:rsidP="00FB6F10">
            <w:pPr>
              <w:jc w:val="center"/>
              <w:rPr>
                <w:rFonts w:cs="Arial"/>
                <w:color w:val="000000"/>
                <w:szCs w:val="18"/>
                <w:lang w:eastAsia="es-AR"/>
              </w:rPr>
            </w:pPr>
            <w:r w:rsidRPr="00CF716D">
              <w:rPr>
                <w:rFonts w:cs="Arial"/>
                <w:color w:val="000000"/>
                <w:szCs w:val="18"/>
                <w:lang w:eastAsia="es-AR"/>
              </w:rPr>
              <w:t>=</w:t>
            </w:r>
          </w:p>
        </w:tc>
        <w:tc>
          <w:tcPr>
            <w:tcW w:w="5282" w:type="dxa"/>
          </w:tcPr>
          <w:p w14:paraId="4A7BBB33" w14:textId="7B3196C5" w:rsidR="00514840" w:rsidRPr="00CF716D" w:rsidRDefault="00776E17" w:rsidP="00E249D9">
            <w:pPr>
              <w:rPr>
                <w:rFonts w:cs="Arial"/>
                <w:color w:val="000000"/>
                <w:szCs w:val="18"/>
                <w:lang w:eastAsia="es-AR"/>
              </w:rPr>
            </w:pPr>
            <w:r w:rsidRPr="00CF716D">
              <w:rPr>
                <w:rFonts w:cs="Arial"/>
                <w:color w:val="0D0D0D"/>
                <w:szCs w:val="18"/>
              </w:rPr>
              <w:t>The project will undertake awareness raising and capacity building about the ways in which biodiversity / natural capital benefits are critical for most if not all productive sectors, in part by using targeted awareness raising tools, sector round tables and training directed at a range of government and civil society and industry stakeholders, hence existing local expert in this area in all sectors are limited.</w:t>
            </w:r>
          </w:p>
        </w:tc>
      </w:tr>
      <w:tr w:rsidR="00514840" w:rsidRPr="00CF716D" w14:paraId="640F0912" w14:textId="77777777" w:rsidTr="0046604D">
        <w:trPr>
          <w:trHeight w:val="300"/>
        </w:trPr>
        <w:tc>
          <w:tcPr>
            <w:tcW w:w="2689" w:type="dxa"/>
            <w:shd w:val="clear" w:color="auto" w:fill="auto"/>
            <w:noWrap/>
            <w:vAlign w:val="center"/>
            <w:hideMark/>
          </w:tcPr>
          <w:p w14:paraId="556161B9" w14:textId="11D1656B" w:rsidR="00514840" w:rsidRPr="00CF716D" w:rsidRDefault="00514840" w:rsidP="007656E8">
            <w:pPr>
              <w:rPr>
                <w:rFonts w:cs="Arial"/>
                <w:color w:val="000000"/>
                <w:szCs w:val="18"/>
                <w:lang w:eastAsia="es-AR"/>
              </w:rPr>
            </w:pPr>
            <w:r w:rsidRPr="00CF716D">
              <w:rPr>
                <w:rFonts w:cs="Arial"/>
                <w:szCs w:val="18"/>
                <w:lang w:eastAsia="es-AR"/>
              </w:rPr>
              <w:t> </w:t>
            </w:r>
            <w:r w:rsidR="003075E4" w:rsidRPr="00CF716D">
              <w:rPr>
                <w:rFonts w:cs="Arial"/>
                <w:szCs w:val="18"/>
                <w:lang w:eastAsia="es-AR"/>
              </w:rPr>
              <w:t>Risk 6</w:t>
            </w:r>
            <w:r w:rsidRPr="00CF716D">
              <w:rPr>
                <w:rFonts w:cs="Arial"/>
                <w:szCs w:val="18"/>
                <w:lang w:eastAsia="es-AR"/>
              </w:rPr>
              <w:t>:</w:t>
            </w:r>
            <w:r w:rsidR="00776E17" w:rsidRPr="00CF716D">
              <w:rPr>
                <w:rFonts w:cs="Arial"/>
                <w:bCs/>
                <w:color w:val="0D0D0D"/>
                <w:szCs w:val="18"/>
              </w:rPr>
              <w:t xml:space="preserve"> The project is very ambitious for a relatively limited budget and therefore vulnerable to delays or failure in co-financing delivery, </w:t>
            </w:r>
            <w:proofErr w:type="gramStart"/>
            <w:r w:rsidR="00776E17" w:rsidRPr="00CF716D">
              <w:rPr>
                <w:rFonts w:cs="Arial"/>
                <w:bCs/>
                <w:color w:val="0D0D0D"/>
                <w:szCs w:val="18"/>
              </w:rPr>
              <w:t>partnerships</w:t>
            </w:r>
            <w:proofErr w:type="gramEnd"/>
            <w:r w:rsidR="00776E17" w:rsidRPr="00CF716D">
              <w:rPr>
                <w:rFonts w:cs="Arial"/>
                <w:bCs/>
                <w:color w:val="0D0D0D"/>
                <w:szCs w:val="18"/>
              </w:rPr>
              <w:t xml:space="preserve"> and coordination with other initiatives</w:t>
            </w:r>
          </w:p>
        </w:tc>
        <w:tc>
          <w:tcPr>
            <w:tcW w:w="1701" w:type="dxa"/>
          </w:tcPr>
          <w:p w14:paraId="7B5B608C" w14:textId="429310C5" w:rsidR="00514840" w:rsidRPr="00CF716D" w:rsidRDefault="003075E4" w:rsidP="00FB6F10">
            <w:pPr>
              <w:jc w:val="center"/>
              <w:rPr>
                <w:rFonts w:cs="Arial"/>
                <w:color w:val="000000"/>
                <w:szCs w:val="18"/>
                <w:lang w:eastAsia="es-AR"/>
              </w:rPr>
            </w:pPr>
            <w:r w:rsidRPr="00CF716D">
              <w:rPr>
                <w:rFonts w:cs="Arial"/>
                <w:color w:val="000000"/>
                <w:szCs w:val="18"/>
                <w:lang w:eastAsia="es-AR"/>
              </w:rPr>
              <w:t>All Outcomes</w:t>
            </w:r>
          </w:p>
        </w:tc>
        <w:tc>
          <w:tcPr>
            <w:tcW w:w="567" w:type="dxa"/>
            <w:shd w:val="clear" w:color="auto" w:fill="auto"/>
            <w:noWrap/>
            <w:vAlign w:val="center"/>
            <w:hideMark/>
          </w:tcPr>
          <w:p w14:paraId="13EEEC72" w14:textId="1EF724C5" w:rsidR="00514840" w:rsidRPr="00CF716D" w:rsidRDefault="003075E4" w:rsidP="00FB6F10">
            <w:pPr>
              <w:jc w:val="center"/>
              <w:rPr>
                <w:rFonts w:cs="Arial"/>
                <w:color w:val="000000"/>
                <w:szCs w:val="18"/>
                <w:lang w:eastAsia="es-AR"/>
              </w:rPr>
            </w:pPr>
            <w:r w:rsidRPr="00CF716D">
              <w:rPr>
                <w:rFonts w:cs="Arial"/>
                <w:color w:val="000000"/>
                <w:szCs w:val="18"/>
                <w:lang w:eastAsia="es-AR"/>
              </w:rPr>
              <w:t>M</w:t>
            </w:r>
          </w:p>
        </w:tc>
        <w:tc>
          <w:tcPr>
            <w:tcW w:w="441" w:type="dxa"/>
            <w:shd w:val="clear" w:color="auto" w:fill="auto"/>
            <w:noWrap/>
            <w:vAlign w:val="center"/>
            <w:hideMark/>
          </w:tcPr>
          <w:p w14:paraId="4FF19D04" w14:textId="5BD95966" w:rsidR="00514840" w:rsidRPr="00CF716D" w:rsidRDefault="00776E17" w:rsidP="00FB6F10">
            <w:pPr>
              <w:jc w:val="center"/>
              <w:rPr>
                <w:rFonts w:cs="Arial"/>
                <w:color w:val="000000"/>
                <w:szCs w:val="18"/>
                <w:lang w:eastAsia="es-AR"/>
              </w:rPr>
            </w:pPr>
            <w:r w:rsidRPr="00CF716D">
              <w:rPr>
                <w:rFonts w:cs="Arial"/>
                <w:color w:val="000000"/>
                <w:szCs w:val="18"/>
                <w:lang w:eastAsia="es-AR"/>
              </w:rPr>
              <w:t>M</w:t>
            </w:r>
          </w:p>
        </w:tc>
        <w:tc>
          <w:tcPr>
            <w:tcW w:w="441" w:type="dxa"/>
            <w:shd w:val="clear" w:color="auto" w:fill="auto"/>
            <w:noWrap/>
            <w:vAlign w:val="center"/>
          </w:tcPr>
          <w:p w14:paraId="032186DC" w14:textId="7926DF11" w:rsidR="00514840" w:rsidRPr="00CF716D" w:rsidRDefault="00514840" w:rsidP="00FB6F10">
            <w:pPr>
              <w:jc w:val="center"/>
              <w:rPr>
                <w:rFonts w:cs="Arial"/>
                <w:color w:val="000000"/>
                <w:szCs w:val="18"/>
                <w:lang w:eastAsia="es-AR"/>
              </w:rPr>
            </w:pPr>
          </w:p>
        </w:tc>
        <w:tc>
          <w:tcPr>
            <w:tcW w:w="530" w:type="dxa"/>
            <w:shd w:val="clear" w:color="auto" w:fill="auto"/>
            <w:noWrap/>
            <w:vAlign w:val="center"/>
          </w:tcPr>
          <w:p w14:paraId="383F68AF" w14:textId="04615CE9" w:rsidR="00514840" w:rsidRPr="00CF716D" w:rsidRDefault="00514840" w:rsidP="00FB6F10">
            <w:pPr>
              <w:jc w:val="center"/>
              <w:rPr>
                <w:rFonts w:cs="Arial"/>
                <w:color w:val="000000"/>
                <w:szCs w:val="18"/>
                <w:lang w:eastAsia="es-AR"/>
              </w:rPr>
            </w:pPr>
          </w:p>
        </w:tc>
        <w:tc>
          <w:tcPr>
            <w:tcW w:w="856" w:type="dxa"/>
            <w:shd w:val="clear" w:color="auto" w:fill="D9E2F3" w:themeFill="accent1" w:themeFillTint="33"/>
            <w:noWrap/>
            <w:vAlign w:val="center"/>
          </w:tcPr>
          <w:p w14:paraId="739FD558" w14:textId="293C2B99" w:rsidR="00514840" w:rsidRPr="00CF716D" w:rsidRDefault="00514840" w:rsidP="00FB6F10">
            <w:pPr>
              <w:jc w:val="center"/>
              <w:rPr>
                <w:rFonts w:cs="Arial"/>
                <w:color w:val="000000"/>
                <w:szCs w:val="18"/>
                <w:lang w:eastAsia="es-AR"/>
              </w:rPr>
            </w:pPr>
          </w:p>
        </w:tc>
        <w:tc>
          <w:tcPr>
            <w:tcW w:w="441" w:type="dxa"/>
            <w:shd w:val="clear" w:color="auto" w:fill="auto"/>
            <w:noWrap/>
            <w:vAlign w:val="center"/>
          </w:tcPr>
          <w:p w14:paraId="55C884A8" w14:textId="634887BC" w:rsidR="00514840" w:rsidRPr="00CF716D" w:rsidRDefault="00514840" w:rsidP="00FB6F10">
            <w:pPr>
              <w:jc w:val="center"/>
              <w:rPr>
                <w:rFonts w:cs="Arial"/>
                <w:color w:val="000000"/>
                <w:szCs w:val="18"/>
                <w:lang w:eastAsia="es-AR"/>
              </w:rPr>
            </w:pPr>
          </w:p>
        </w:tc>
        <w:tc>
          <w:tcPr>
            <w:tcW w:w="441" w:type="dxa"/>
            <w:shd w:val="clear" w:color="auto" w:fill="auto"/>
            <w:noWrap/>
            <w:vAlign w:val="center"/>
            <w:hideMark/>
          </w:tcPr>
          <w:p w14:paraId="08960C42" w14:textId="708C1B2C" w:rsidR="00514840" w:rsidRPr="00CF716D" w:rsidRDefault="00514840" w:rsidP="00FB6F10">
            <w:pPr>
              <w:jc w:val="center"/>
              <w:rPr>
                <w:rFonts w:cs="Arial"/>
                <w:color w:val="000000"/>
                <w:szCs w:val="18"/>
                <w:lang w:eastAsia="es-AR"/>
              </w:rPr>
            </w:pPr>
          </w:p>
        </w:tc>
        <w:tc>
          <w:tcPr>
            <w:tcW w:w="924" w:type="dxa"/>
            <w:shd w:val="clear" w:color="auto" w:fill="auto"/>
            <w:noWrap/>
            <w:vAlign w:val="center"/>
            <w:hideMark/>
          </w:tcPr>
          <w:p w14:paraId="7F60F0AD" w14:textId="6D951B7A" w:rsidR="00514840" w:rsidRPr="00CF716D" w:rsidRDefault="00776E17" w:rsidP="00FB6F10">
            <w:pPr>
              <w:jc w:val="center"/>
              <w:rPr>
                <w:rFonts w:cs="Arial"/>
                <w:color w:val="000000"/>
                <w:szCs w:val="18"/>
                <w:lang w:eastAsia="es-AR"/>
              </w:rPr>
            </w:pPr>
            <w:r w:rsidRPr="00CF716D">
              <w:rPr>
                <w:rFonts w:cs="Arial"/>
                <w:color w:val="000000"/>
                <w:szCs w:val="18"/>
                <w:lang w:eastAsia="es-AR"/>
              </w:rPr>
              <w:t>=</w:t>
            </w:r>
          </w:p>
        </w:tc>
        <w:tc>
          <w:tcPr>
            <w:tcW w:w="5282" w:type="dxa"/>
          </w:tcPr>
          <w:p w14:paraId="3C47780B" w14:textId="7DC69F48" w:rsidR="00776E17" w:rsidRPr="00CF716D" w:rsidRDefault="00776E17" w:rsidP="00776E17">
            <w:pPr>
              <w:jc w:val="both"/>
              <w:rPr>
                <w:rFonts w:cs="Arial"/>
                <w:color w:val="0D0D0D"/>
                <w:szCs w:val="18"/>
              </w:rPr>
            </w:pPr>
            <w:r w:rsidRPr="00CF716D">
              <w:rPr>
                <w:rFonts w:cs="Arial"/>
                <w:color w:val="0D0D0D"/>
                <w:szCs w:val="18"/>
              </w:rPr>
              <w:t xml:space="preserve">The </w:t>
            </w:r>
            <w:r w:rsidR="002D688A" w:rsidRPr="00CF716D">
              <w:rPr>
                <w:rFonts w:cs="Arial"/>
                <w:color w:val="0D0D0D"/>
                <w:szCs w:val="18"/>
              </w:rPr>
              <w:t xml:space="preserve">PMU as well as </w:t>
            </w:r>
            <w:r w:rsidRPr="00CF716D">
              <w:rPr>
                <w:rFonts w:cs="Arial"/>
                <w:color w:val="0D0D0D"/>
                <w:szCs w:val="18"/>
              </w:rPr>
              <w:t xml:space="preserve">UN Environment Task Manager will monitor the delivery of </w:t>
            </w:r>
            <w:proofErr w:type="spellStart"/>
            <w:r w:rsidRPr="00CF716D">
              <w:rPr>
                <w:rFonts w:cs="Arial"/>
                <w:color w:val="0D0D0D"/>
                <w:szCs w:val="18"/>
              </w:rPr>
              <w:t>cofinancing</w:t>
            </w:r>
            <w:proofErr w:type="spellEnd"/>
            <w:r w:rsidRPr="00CF716D">
              <w:rPr>
                <w:rFonts w:cs="Arial"/>
                <w:color w:val="0D0D0D"/>
                <w:szCs w:val="18"/>
              </w:rPr>
              <w:t xml:space="preserve"> contributions on an annual basis and follow up through the Project Steering Committee as necessary to ensure timely and complete delivery. The Mid Term Review of the project will also assess </w:t>
            </w:r>
            <w:proofErr w:type="spellStart"/>
            <w:r w:rsidRPr="00CF716D">
              <w:rPr>
                <w:rFonts w:cs="Arial"/>
                <w:color w:val="0D0D0D"/>
                <w:szCs w:val="18"/>
              </w:rPr>
              <w:t>cofinancing</w:t>
            </w:r>
            <w:proofErr w:type="spellEnd"/>
            <w:r w:rsidRPr="00CF716D">
              <w:rPr>
                <w:rFonts w:cs="Arial"/>
                <w:color w:val="0D0D0D"/>
                <w:szCs w:val="18"/>
              </w:rPr>
              <w:t xml:space="preserve"> delivery performance and provide recommendations for project management as appropriate.</w:t>
            </w:r>
          </w:p>
          <w:p w14:paraId="44FE1F99" w14:textId="77777777" w:rsidR="00514840" w:rsidRPr="00CF716D" w:rsidRDefault="00514840" w:rsidP="00E249D9">
            <w:pPr>
              <w:rPr>
                <w:rFonts w:cs="Arial"/>
                <w:color w:val="000000"/>
                <w:szCs w:val="18"/>
                <w:lang w:eastAsia="es-AR"/>
              </w:rPr>
            </w:pPr>
          </w:p>
        </w:tc>
      </w:tr>
      <w:tr w:rsidR="003075E4" w:rsidRPr="00CF716D" w14:paraId="54908B10" w14:textId="77777777" w:rsidTr="0046604D">
        <w:trPr>
          <w:trHeight w:val="300"/>
        </w:trPr>
        <w:tc>
          <w:tcPr>
            <w:tcW w:w="2689" w:type="dxa"/>
            <w:shd w:val="clear" w:color="auto" w:fill="auto"/>
            <w:noWrap/>
            <w:vAlign w:val="center"/>
          </w:tcPr>
          <w:p w14:paraId="0827ABC9" w14:textId="5F9F8D9B" w:rsidR="003075E4" w:rsidRPr="00CF716D" w:rsidRDefault="00775A2B" w:rsidP="007656E8">
            <w:pPr>
              <w:rPr>
                <w:rFonts w:cs="Arial"/>
                <w:szCs w:val="18"/>
                <w:lang w:eastAsia="es-AR"/>
              </w:rPr>
            </w:pPr>
            <w:r w:rsidRPr="00CF716D">
              <w:rPr>
                <w:rFonts w:cs="Arial"/>
                <w:szCs w:val="18"/>
                <w:lang w:eastAsia="es-AR"/>
              </w:rPr>
              <w:t xml:space="preserve"> Risk 7: </w:t>
            </w:r>
            <w:r w:rsidR="00776E17" w:rsidRPr="00CF716D">
              <w:rPr>
                <w:rFonts w:cs="Arial"/>
                <w:szCs w:val="18"/>
              </w:rPr>
              <w:t>Possible restrictions on access to land or use of resources that are sources of livelihood (ESERN Risk)</w:t>
            </w:r>
          </w:p>
        </w:tc>
        <w:tc>
          <w:tcPr>
            <w:tcW w:w="1701" w:type="dxa"/>
          </w:tcPr>
          <w:p w14:paraId="74F5F324" w14:textId="60159690" w:rsidR="003075E4" w:rsidRPr="00CF716D" w:rsidRDefault="00775A2B" w:rsidP="00FB6F10">
            <w:pPr>
              <w:jc w:val="center"/>
              <w:rPr>
                <w:rFonts w:cs="Arial"/>
                <w:color w:val="000000"/>
                <w:szCs w:val="18"/>
                <w:lang w:eastAsia="es-AR"/>
              </w:rPr>
            </w:pPr>
            <w:r w:rsidRPr="00CF716D">
              <w:rPr>
                <w:rFonts w:cs="Arial"/>
                <w:color w:val="000000"/>
                <w:szCs w:val="18"/>
                <w:lang w:eastAsia="es-AR"/>
              </w:rPr>
              <w:t>Outcome 1</w:t>
            </w:r>
          </w:p>
        </w:tc>
        <w:tc>
          <w:tcPr>
            <w:tcW w:w="567" w:type="dxa"/>
            <w:shd w:val="clear" w:color="auto" w:fill="auto"/>
            <w:noWrap/>
            <w:vAlign w:val="center"/>
          </w:tcPr>
          <w:p w14:paraId="1A7DA3F7" w14:textId="373DFEF6" w:rsidR="003075E4" w:rsidRPr="00CF716D" w:rsidRDefault="00775A2B"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6108062E" w14:textId="606AE561" w:rsidR="003075E4" w:rsidRPr="00CF716D" w:rsidRDefault="00775A2B"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0BE20F8C" w14:textId="77777777" w:rsidR="003075E4" w:rsidRPr="00CF716D" w:rsidRDefault="003075E4" w:rsidP="00FB6F10">
            <w:pPr>
              <w:jc w:val="center"/>
              <w:rPr>
                <w:rFonts w:cs="Arial"/>
                <w:color w:val="000000"/>
                <w:szCs w:val="18"/>
                <w:lang w:eastAsia="es-AR"/>
              </w:rPr>
            </w:pPr>
          </w:p>
        </w:tc>
        <w:tc>
          <w:tcPr>
            <w:tcW w:w="530" w:type="dxa"/>
            <w:shd w:val="clear" w:color="auto" w:fill="auto"/>
            <w:noWrap/>
            <w:vAlign w:val="center"/>
          </w:tcPr>
          <w:p w14:paraId="7A7B127F" w14:textId="77777777" w:rsidR="003075E4" w:rsidRPr="00CF716D" w:rsidRDefault="003075E4" w:rsidP="00FB6F10">
            <w:pPr>
              <w:jc w:val="center"/>
              <w:rPr>
                <w:rFonts w:cs="Arial"/>
                <w:color w:val="000000"/>
                <w:szCs w:val="18"/>
                <w:lang w:eastAsia="es-AR"/>
              </w:rPr>
            </w:pPr>
          </w:p>
        </w:tc>
        <w:tc>
          <w:tcPr>
            <w:tcW w:w="856" w:type="dxa"/>
            <w:shd w:val="clear" w:color="auto" w:fill="D9E2F3" w:themeFill="accent1" w:themeFillTint="33"/>
            <w:noWrap/>
            <w:vAlign w:val="center"/>
          </w:tcPr>
          <w:p w14:paraId="5E818B85" w14:textId="77777777" w:rsidR="003075E4" w:rsidRPr="00CF716D" w:rsidRDefault="003075E4" w:rsidP="00FB6F10">
            <w:pPr>
              <w:jc w:val="center"/>
              <w:rPr>
                <w:rFonts w:cs="Arial"/>
                <w:color w:val="000000"/>
                <w:szCs w:val="18"/>
                <w:lang w:eastAsia="es-AR"/>
              </w:rPr>
            </w:pPr>
          </w:p>
        </w:tc>
        <w:tc>
          <w:tcPr>
            <w:tcW w:w="441" w:type="dxa"/>
            <w:shd w:val="clear" w:color="auto" w:fill="auto"/>
            <w:noWrap/>
            <w:vAlign w:val="center"/>
          </w:tcPr>
          <w:p w14:paraId="2AD2510C" w14:textId="77777777" w:rsidR="003075E4" w:rsidRPr="00CF716D" w:rsidRDefault="003075E4" w:rsidP="00FB6F10">
            <w:pPr>
              <w:jc w:val="center"/>
              <w:rPr>
                <w:rFonts w:cs="Arial"/>
                <w:color w:val="000000"/>
                <w:szCs w:val="18"/>
                <w:lang w:eastAsia="es-AR"/>
              </w:rPr>
            </w:pPr>
          </w:p>
        </w:tc>
        <w:tc>
          <w:tcPr>
            <w:tcW w:w="441" w:type="dxa"/>
            <w:shd w:val="clear" w:color="auto" w:fill="auto"/>
            <w:noWrap/>
            <w:vAlign w:val="center"/>
          </w:tcPr>
          <w:p w14:paraId="617C0A21" w14:textId="77777777" w:rsidR="003075E4" w:rsidRPr="00CF716D" w:rsidRDefault="003075E4" w:rsidP="00FB6F10">
            <w:pPr>
              <w:jc w:val="center"/>
              <w:rPr>
                <w:rFonts w:cs="Arial"/>
                <w:color w:val="000000"/>
                <w:szCs w:val="18"/>
                <w:lang w:eastAsia="es-AR"/>
              </w:rPr>
            </w:pPr>
          </w:p>
        </w:tc>
        <w:tc>
          <w:tcPr>
            <w:tcW w:w="924" w:type="dxa"/>
            <w:shd w:val="clear" w:color="auto" w:fill="auto"/>
            <w:noWrap/>
            <w:vAlign w:val="center"/>
          </w:tcPr>
          <w:p w14:paraId="6E9D8CD8" w14:textId="63F8F53B" w:rsidR="003075E4" w:rsidRPr="00CF716D" w:rsidRDefault="00775A2B" w:rsidP="00FB6F10">
            <w:pPr>
              <w:jc w:val="center"/>
              <w:rPr>
                <w:rFonts w:cs="Arial"/>
                <w:color w:val="000000"/>
                <w:szCs w:val="18"/>
                <w:lang w:eastAsia="es-AR"/>
              </w:rPr>
            </w:pPr>
            <w:r w:rsidRPr="00CF716D">
              <w:rPr>
                <w:rFonts w:cs="Arial"/>
                <w:color w:val="000000"/>
                <w:szCs w:val="18"/>
                <w:lang w:eastAsia="es-AR"/>
              </w:rPr>
              <w:t>=</w:t>
            </w:r>
          </w:p>
        </w:tc>
        <w:tc>
          <w:tcPr>
            <w:tcW w:w="5282" w:type="dxa"/>
          </w:tcPr>
          <w:p w14:paraId="2D313A26" w14:textId="732BB565" w:rsidR="003075E4" w:rsidRPr="00CF716D" w:rsidRDefault="000D6E2A" w:rsidP="00E249D9">
            <w:pPr>
              <w:rPr>
                <w:rFonts w:cs="Arial"/>
                <w:color w:val="000000"/>
                <w:szCs w:val="18"/>
                <w:lang w:eastAsia="es-AR"/>
              </w:rPr>
            </w:pPr>
            <w:r w:rsidRPr="00CF716D">
              <w:rPr>
                <w:rFonts w:cs="Arial"/>
                <w:color w:val="000000"/>
                <w:szCs w:val="18"/>
                <w:lang w:eastAsia="es-AR"/>
              </w:rPr>
              <w:t xml:space="preserve">All the PA’s established are in consultation </w:t>
            </w:r>
            <w:r w:rsidR="002D688A" w:rsidRPr="00CF716D">
              <w:rPr>
                <w:rFonts w:cs="Arial"/>
                <w:color w:val="000000"/>
                <w:szCs w:val="18"/>
                <w:lang w:eastAsia="es-AR"/>
              </w:rPr>
              <w:t xml:space="preserve">and full agreement </w:t>
            </w:r>
            <w:r w:rsidRPr="00CF716D">
              <w:rPr>
                <w:rFonts w:cs="Arial"/>
                <w:color w:val="000000"/>
                <w:szCs w:val="18"/>
                <w:lang w:eastAsia="es-AR"/>
              </w:rPr>
              <w:t xml:space="preserve">with multiple stakeholders of the islands, </w:t>
            </w:r>
            <w:proofErr w:type="gramStart"/>
            <w:r w:rsidRPr="00CF716D">
              <w:rPr>
                <w:rFonts w:cs="Arial"/>
                <w:color w:val="000000"/>
                <w:szCs w:val="18"/>
                <w:lang w:eastAsia="es-AR"/>
              </w:rPr>
              <w:t>atoll</w:t>
            </w:r>
            <w:proofErr w:type="gramEnd"/>
            <w:r w:rsidRPr="00CF716D">
              <w:rPr>
                <w:rFonts w:cs="Arial"/>
                <w:color w:val="000000"/>
                <w:szCs w:val="18"/>
                <w:lang w:eastAsia="es-AR"/>
              </w:rPr>
              <w:t xml:space="preserve"> and </w:t>
            </w:r>
            <w:r w:rsidR="002D688A" w:rsidRPr="00CF716D">
              <w:rPr>
                <w:rFonts w:cs="Arial"/>
                <w:color w:val="000000"/>
                <w:szCs w:val="18"/>
                <w:lang w:eastAsia="es-AR"/>
              </w:rPr>
              <w:t xml:space="preserve">local </w:t>
            </w:r>
            <w:r w:rsidRPr="00CF716D">
              <w:rPr>
                <w:rFonts w:cs="Arial"/>
                <w:color w:val="000000"/>
                <w:szCs w:val="18"/>
                <w:lang w:eastAsia="es-AR"/>
              </w:rPr>
              <w:t>resource users</w:t>
            </w:r>
          </w:p>
        </w:tc>
      </w:tr>
      <w:tr w:rsidR="00514840" w:rsidRPr="00CF716D" w14:paraId="60AB719B" w14:textId="77777777" w:rsidTr="0046604D">
        <w:trPr>
          <w:trHeight w:val="300"/>
        </w:trPr>
        <w:tc>
          <w:tcPr>
            <w:tcW w:w="2689" w:type="dxa"/>
            <w:shd w:val="clear" w:color="auto" w:fill="auto"/>
            <w:noWrap/>
            <w:vAlign w:val="center"/>
            <w:hideMark/>
          </w:tcPr>
          <w:p w14:paraId="2FDBE53C" w14:textId="6E25B64C" w:rsidR="00514840" w:rsidRPr="00CF716D" w:rsidRDefault="00514840" w:rsidP="007656E8">
            <w:pPr>
              <w:rPr>
                <w:rFonts w:cs="Arial"/>
                <w:color w:val="000000"/>
                <w:szCs w:val="18"/>
                <w:lang w:eastAsia="es-AR"/>
              </w:rPr>
            </w:pPr>
            <w:r w:rsidRPr="00CF716D">
              <w:rPr>
                <w:rFonts w:cs="Arial"/>
                <w:szCs w:val="18"/>
                <w:lang w:eastAsia="es-AR"/>
              </w:rPr>
              <w:t xml:space="preserve"> Risk </w:t>
            </w:r>
            <w:r w:rsidR="00775A2B" w:rsidRPr="00CF716D">
              <w:rPr>
                <w:rFonts w:cs="Arial"/>
                <w:szCs w:val="18"/>
                <w:lang w:eastAsia="es-AR"/>
              </w:rPr>
              <w:t>8:</w:t>
            </w:r>
            <w:r w:rsidR="00776E17" w:rsidRPr="00CF716D">
              <w:rPr>
                <w:rFonts w:cs="Arial"/>
                <w:szCs w:val="18"/>
              </w:rPr>
              <w:t xml:space="preserve"> The project may bring unequal economic and gender-based benefits to a limited subset of the target group (ESERN Risk)</w:t>
            </w:r>
          </w:p>
        </w:tc>
        <w:tc>
          <w:tcPr>
            <w:tcW w:w="1701" w:type="dxa"/>
          </w:tcPr>
          <w:p w14:paraId="548320C4" w14:textId="6CD8A5D6" w:rsidR="00514840" w:rsidRPr="00CF716D" w:rsidRDefault="00775A2B" w:rsidP="00FB6F10">
            <w:pPr>
              <w:jc w:val="center"/>
              <w:rPr>
                <w:rFonts w:cs="Arial"/>
                <w:color w:val="000000"/>
                <w:szCs w:val="18"/>
                <w:lang w:eastAsia="es-AR"/>
              </w:rPr>
            </w:pPr>
            <w:r w:rsidRPr="00CF716D">
              <w:rPr>
                <w:rFonts w:cs="Arial"/>
                <w:color w:val="000000"/>
                <w:szCs w:val="18"/>
                <w:lang w:eastAsia="es-AR"/>
              </w:rPr>
              <w:t>All Outcomes</w:t>
            </w:r>
          </w:p>
        </w:tc>
        <w:tc>
          <w:tcPr>
            <w:tcW w:w="567" w:type="dxa"/>
            <w:shd w:val="clear" w:color="auto" w:fill="auto"/>
            <w:noWrap/>
            <w:vAlign w:val="center"/>
            <w:hideMark/>
          </w:tcPr>
          <w:p w14:paraId="21F605A4" w14:textId="4E5EE281" w:rsidR="00514840" w:rsidRPr="00CF716D" w:rsidRDefault="00775A2B"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hideMark/>
          </w:tcPr>
          <w:p w14:paraId="76432C0F" w14:textId="29243EAA" w:rsidR="00514840" w:rsidRPr="00CF716D" w:rsidRDefault="00775A2B" w:rsidP="00FB6F10">
            <w:pPr>
              <w:jc w:val="center"/>
              <w:rPr>
                <w:rFonts w:cs="Arial"/>
                <w:color w:val="000000"/>
                <w:szCs w:val="18"/>
                <w:lang w:eastAsia="es-AR"/>
              </w:rPr>
            </w:pPr>
            <w:r w:rsidRPr="00CF716D">
              <w:rPr>
                <w:rFonts w:cs="Arial"/>
                <w:color w:val="000000"/>
                <w:szCs w:val="18"/>
                <w:lang w:eastAsia="es-AR"/>
              </w:rPr>
              <w:t>L</w:t>
            </w:r>
          </w:p>
        </w:tc>
        <w:tc>
          <w:tcPr>
            <w:tcW w:w="441" w:type="dxa"/>
            <w:shd w:val="clear" w:color="auto" w:fill="auto"/>
            <w:noWrap/>
            <w:vAlign w:val="center"/>
          </w:tcPr>
          <w:p w14:paraId="09FE203B" w14:textId="7417E474" w:rsidR="00514840" w:rsidRPr="00CF716D" w:rsidRDefault="00514840" w:rsidP="00FB6F10">
            <w:pPr>
              <w:jc w:val="center"/>
              <w:rPr>
                <w:rFonts w:cs="Arial"/>
                <w:color w:val="000000"/>
                <w:szCs w:val="18"/>
                <w:lang w:eastAsia="es-AR"/>
              </w:rPr>
            </w:pPr>
          </w:p>
        </w:tc>
        <w:tc>
          <w:tcPr>
            <w:tcW w:w="530" w:type="dxa"/>
            <w:shd w:val="clear" w:color="auto" w:fill="auto"/>
            <w:noWrap/>
            <w:vAlign w:val="center"/>
          </w:tcPr>
          <w:p w14:paraId="752736BF" w14:textId="53A41CB7" w:rsidR="00514840" w:rsidRPr="00CF716D" w:rsidRDefault="00514840" w:rsidP="00FB6F10">
            <w:pPr>
              <w:jc w:val="center"/>
              <w:rPr>
                <w:rFonts w:cs="Arial"/>
                <w:color w:val="000000"/>
                <w:szCs w:val="18"/>
                <w:lang w:eastAsia="es-AR"/>
              </w:rPr>
            </w:pPr>
          </w:p>
        </w:tc>
        <w:tc>
          <w:tcPr>
            <w:tcW w:w="856" w:type="dxa"/>
            <w:shd w:val="clear" w:color="auto" w:fill="D9E2F3" w:themeFill="accent1" w:themeFillTint="33"/>
            <w:noWrap/>
            <w:vAlign w:val="center"/>
          </w:tcPr>
          <w:p w14:paraId="7C6C29E1" w14:textId="2635FF55" w:rsidR="00514840" w:rsidRPr="00CF716D" w:rsidRDefault="00514840" w:rsidP="00FB6F10">
            <w:pPr>
              <w:jc w:val="center"/>
              <w:rPr>
                <w:rFonts w:cs="Arial"/>
                <w:color w:val="000000"/>
                <w:szCs w:val="18"/>
                <w:lang w:eastAsia="es-AR"/>
              </w:rPr>
            </w:pPr>
          </w:p>
        </w:tc>
        <w:tc>
          <w:tcPr>
            <w:tcW w:w="441" w:type="dxa"/>
            <w:shd w:val="clear" w:color="auto" w:fill="auto"/>
            <w:noWrap/>
            <w:vAlign w:val="center"/>
          </w:tcPr>
          <w:p w14:paraId="5C8F9D8A" w14:textId="59EE8BF2" w:rsidR="00514840" w:rsidRPr="00CF716D" w:rsidRDefault="00514840" w:rsidP="00FB6F10">
            <w:pPr>
              <w:jc w:val="center"/>
              <w:rPr>
                <w:rFonts w:cs="Arial"/>
                <w:color w:val="000000"/>
                <w:szCs w:val="18"/>
                <w:lang w:eastAsia="es-AR"/>
              </w:rPr>
            </w:pPr>
          </w:p>
        </w:tc>
        <w:tc>
          <w:tcPr>
            <w:tcW w:w="441" w:type="dxa"/>
            <w:shd w:val="clear" w:color="auto" w:fill="auto"/>
            <w:noWrap/>
            <w:vAlign w:val="center"/>
            <w:hideMark/>
          </w:tcPr>
          <w:p w14:paraId="0C9B9A44" w14:textId="2F7B993C" w:rsidR="00514840" w:rsidRPr="00CF716D" w:rsidRDefault="00514840" w:rsidP="00FB6F10">
            <w:pPr>
              <w:jc w:val="center"/>
              <w:rPr>
                <w:rFonts w:cs="Arial"/>
                <w:color w:val="000000"/>
                <w:szCs w:val="18"/>
                <w:lang w:eastAsia="es-AR"/>
              </w:rPr>
            </w:pPr>
          </w:p>
        </w:tc>
        <w:tc>
          <w:tcPr>
            <w:tcW w:w="924" w:type="dxa"/>
            <w:shd w:val="clear" w:color="auto" w:fill="auto"/>
            <w:noWrap/>
            <w:vAlign w:val="center"/>
            <w:hideMark/>
          </w:tcPr>
          <w:p w14:paraId="4879E218" w14:textId="28863A27" w:rsidR="00514840" w:rsidRPr="00CF716D" w:rsidRDefault="00775A2B" w:rsidP="00FB6F10">
            <w:pPr>
              <w:jc w:val="center"/>
              <w:rPr>
                <w:rFonts w:cs="Arial"/>
                <w:color w:val="000000"/>
                <w:szCs w:val="18"/>
                <w:lang w:eastAsia="es-AR"/>
              </w:rPr>
            </w:pPr>
            <w:r w:rsidRPr="00CF716D">
              <w:rPr>
                <w:rFonts w:cs="Arial"/>
                <w:color w:val="000000"/>
                <w:szCs w:val="18"/>
                <w:lang w:eastAsia="es-AR"/>
              </w:rPr>
              <w:t>=</w:t>
            </w:r>
          </w:p>
        </w:tc>
        <w:tc>
          <w:tcPr>
            <w:tcW w:w="5282" w:type="dxa"/>
          </w:tcPr>
          <w:p w14:paraId="06E37FD3" w14:textId="6A6D2ECE" w:rsidR="00514840" w:rsidRPr="00CF716D" w:rsidRDefault="00706846" w:rsidP="00E249D9">
            <w:pPr>
              <w:rPr>
                <w:rFonts w:cs="Arial"/>
                <w:color w:val="000000"/>
                <w:szCs w:val="18"/>
                <w:lang w:eastAsia="es-AR"/>
              </w:rPr>
            </w:pPr>
            <w:r w:rsidRPr="00CF716D">
              <w:rPr>
                <w:rFonts w:cs="Arial"/>
                <w:color w:val="000000"/>
                <w:szCs w:val="18"/>
                <w:lang w:eastAsia="es-AR"/>
              </w:rPr>
              <w:t xml:space="preserve">Project has developed ESMF </w:t>
            </w:r>
            <w:r w:rsidR="000D6E2A" w:rsidRPr="00CF716D">
              <w:rPr>
                <w:rFonts w:cs="Arial"/>
                <w:color w:val="000000"/>
                <w:szCs w:val="18"/>
                <w:lang w:eastAsia="es-AR"/>
              </w:rPr>
              <w:t>which implement gender action plan and grievance mechanism</w:t>
            </w:r>
          </w:p>
        </w:tc>
      </w:tr>
      <w:tr w:rsidR="00514840" w:rsidRPr="00CF716D" w14:paraId="15747527" w14:textId="77777777" w:rsidTr="0046604D">
        <w:trPr>
          <w:trHeight w:val="300"/>
        </w:trPr>
        <w:tc>
          <w:tcPr>
            <w:tcW w:w="2689" w:type="dxa"/>
            <w:shd w:val="clear" w:color="auto" w:fill="auto"/>
            <w:noWrap/>
            <w:vAlign w:val="center"/>
            <w:hideMark/>
          </w:tcPr>
          <w:p w14:paraId="2C322ABD" w14:textId="7D13B7EE" w:rsidR="00514840" w:rsidRPr="00CF716D" w:rsidRDefault="00514840" w:rsidP="007656E8">
            <w:pPr>
              <w:rPr>
                <w:rFonts w:cs="Arial"/>
                <w:color w:val="000000"/>
                <w:szCs w:val="18"/>
                <w:lang w:eastAsia="es-AR"/>
              </w:rPr>
            </w:pPr>
            <w:r w:rsidRPr="00CF716D">
              <w:rPr>
                <w:rFonts w:cs="Arial"/>
                <w:szCs w:val="18"/>
                <w:lang w:eastAsia="es-AR"/>
              </w:rPr>
              <w:t>Consolidated project risk</w:t>
            </w:r>
          </w:p>
        </w:tc>
        <w:tc>
          <w:tcPr>
            <w:tcW w:w="1701" w:type="dxa"/>
          </w:tcPr>
          <w:p w14:paraId="2615813C" w14:textId="77777777" w:rsidR="00514840" w:rsidRPr="00CF716D" w:rsidRDefault="00514840" w:rsidP="00FB6F10">
            <w:pPr>
              <w:jc w:val="center"/>
              <w:rPr>
                <w:rFonts w:cs="Arial"/>
                <w:color w:val="000000"/>
                <w:szCs w:val="18"/>
                <w:lang w:eastAsia="es-AR"/>
              </w:rPr>
            </w:pPr>
          </w:p>
        </w:tc>
        <w:tc>
          <w:tcPr>
            <w:tcW w:w="567" w:type="dxa"/>
            <w:shd w:val="clear" w:color="auto" w:fill="auto"/>
            <w:noWrap/>
            <w:vAlign w:val="center"/>
            <w:hideMark/>
          </w:tcPr>
          <w:p w14:paraId="1B9E6FED" w14:textId="50249283" w:rsidR="00514840" w:rsidRPr="00CF716D" w:rsidRDefault="00514840" w:rsidP="00FB6F10">
            <w:pPr>
              <w:jc w:val="center"/>
              <w:rPr>
                <w:rFonts w:cs="Arial"/>
                <w:color w:val="000000"/>
                <w:szCs w:val="18"/>
                <w:lang w:eastAsia="es-AR"/>
              </w:rPr>
            </w:pPr>
            <w:proofErr w:type="spellStart"/>
            <w:proofErr w:type="gramStart"/>
            <w:r w:rsidRPr="00CF716D">
              <w:rPr>
                <w:rFonts w:cs="Arial"/>
                <w:color w:val="000000"/>
                <w:szCs w:val="18"/>
                <w:lang w:eastAsia="es-AR"/>
              </w:rPr>
              <w:t>n.a</w:t>
            </w:r>
            <w:proofErr w:type="spellEnd"/>
            <w:proofErr w:type="gramEnd"/>
          </w:p>
        </w:tc>
        <w:tc>
          <w:tcPr>
            <w:tcW w:w="441" w:type="dxa"/>
            <w:shd w:val="clear" w:color="auto" w:fill="auto"/>
            <w:noWrap/>
            <w:vAlign w:val="center"/>
            <w:hideMark/>
          </w:tcPr>
          <w:p w14:paraId="283893B7" w14:textId="1571F008" w:rsidR="00514840" w:rsidRPr="00CF716D" w:rsidRDefault="00776E17" w:rsidP="00FB6F10">
            <w:pPr>
              <w:jc w:val="center"/>
              <w:rPr>
                <w:rFonts w:cs="Arial"/>
                <w:color w:val="000000"/>
                <w:szCs w:val="18"/>
                <w:lang w:eastAsia="es-AR"/>
              </w:rPr>
            </w:pPr>
            <w:r w:rsidRPr="00CF716D">
              <w:rPr>
                <w:rFonts w:cs="Arial"/>
                <w:color w:val="000000"/>
                <w:szCs w:val="18"/>
                <w:lang w:eastAsia="es-AR"/>
              </w:rPr>
              <w:t>M</w:t>
            </w:r>
          </w:p>
        </w:tc>
        <w:tc>
          <w:tcPr>
            <w:tcW w:w="441" w:type="dxa"/>
            <w:shd w:val="clear" w:color="auto" w:fill="auto"/>
            <w:noWrap/>
            <w:vAlign w:val="center"/>
          </w:tcPr>
          <w:p w14:paraId="1D87AB4D" w14:textId="3DC38902" w:rsidR="00514840" w:rsidRPr="00CF716D" w:rsidRDefault="00514840" w:rsidP="00FB6F10">
            <w:pPr>
              <w:jc w:val="center"/>
              <w:rPr>
                <w:rFonts w:cs="Arial"/>
                <w:color w:val="000000"/>
                <w:szCs w:val="18"/>
                <w:lang w:eastAsia="es-AR"/>
              </w:rPr>
            </w:pPr>
          </w:p>
        </w:tc>
        <w:tc>
          <w:tcPr>
            <w:tcW w:w="530" w:type="dxa"/>
            <w:shd w:val="clear" w:color="auto" w:fill="auto"/>
            <w:noWrap/>
            <w:vAlign w:val="center"/>
          </w:tcPr>
          <w:p w14:paraId="78C357F3" w14:textId="5C40D1F5" w:rsidR="00514840" w:rsidRPr="00CF716D" w:rsidRDefault="00514840" w:rsidP="00FB6F10">
            <w:pPr>
              <w:jc w:val="center"/>
              <w:rPr>
                <w:rFonts w:cs="Arial"/>
                <w:color w:val="000000"/>
                <w:szCs w:val="18"/>
                <w:lang w:eastAsia="es-AR"/>
              </w:rPr>
            </w:pPr>
          </w:p>
        </w:tc>
        <w:tc>
          <w:tcPr>
            <w:tcW w:w="856" w:type="dxa"/>
            <w:shd w:val="clear" w:color="auto" w:fill="D9E2F3" w:themeFill="accent1" w:themeFillTint="33"/>
            <w:noWrap/>
            <w:vAlign w:val="center"/>
          </w:tcPr>
          <w:p w14:paraId="79120135" w14:textId="00912B90" w:rsidR="00514840" w:rsidRPr="00CF716D" w:rsidRDefault="00514840" w:rsidP="00FB6F10">
            <w:pPr>
              <w:jc w:val="center"/>
              <w:rPr>
                <w:rFonts w:cs="Arial"/>
                <w:color w:val="000000"/>
                <w:szCs w:val="18"/>
                <w:lang w:eastAsia="es-AR"/>
              </w:rPr>
            </w:pPr>
          </w:p>
        </w:tc>
        <w:tc>
          <w:tcPr>
            <w:tcW w:w="441" w:type="dxa"/>
            <w:shd w:val="clear" w:color="auto" w:fill="auto"/>
            <w:noWrap/>
            <w:vAlign w:val="center"/>
          </w:tcPr>
          <w:p w14:paraId="42C538E1" w14:textId="61B7DFE8" w:rsidR="00514840" w:rsidRPr="00CF716D" w:rsidRDefault="00514840" w:rsidP="00FB6F10">
            <w:pPr>
              <w:jc w:val="center"/>
              <w:rPr>
                <w:rFonts w:cs="Arial"/>
                <w:color w:val="000000"/>
                <w:szCs w:val="18"/>
                <w:lang w:eastAsia="es-AR"/>
              </w:rPr>
            </w:pPr>
          </w:p>
        </w:tc>
        <w:tc>
          <w:tcPr>
            <w:tcW w:w="441" w:type="dxa"/>
            <w:shd w:val="clear" w:color="auto" w:fill="auto"/>
            <w:noWrap/>
            <w:vAlign w:val="center"/>
            <w:hideMark/>
          </w:tcPr>
          <w:p w14:paraId="2323D580" w14:textId="6615B8B8" w:rsidR="00514840" w:rsidRPr="00CF716D" w:rsidRDefault="00514840" w:rsidP="00FB6F10">
            <w:pPr>
              <w:jc w:val="center"/>
              <w:rPr>
                <w:rFonts w:cs="Arial"/>
                <w:color w:val="000000"/>
                <w:szCs w:val="18"/>
                <w:lang w:eastAsia="es-AR"/>
              </w:rPr>
            </w:pPr>
          </w:p>
        </w:tc>
        <w:tc>
          <w:tcPr>
            <w:tcW w:w="924" w:type="dxa"/>
            <w:shd w:val="clear" w:color="auto" w:fill="auto"/>
            <w:noWrap/>
            <w:vAlign w:val="center"/>
            <w:hideMark/>
          </w:tcPr>
          <w:p w14:paraId="30C24719" w14:textId="37CF8542" w:rsidR="00514840" w:rsidRPr="00CF716D" w:rsidRDefault="00514840" w:rsidP="00776E17">
            <w:pPr>
              <w:rPr>
                <w:rFonts w:cs="Arial"/>
                <w:color w:val="000000"/>
                <w:szCs w:val="18"/>
                <w:lang w:eastAsia="es-AR"/>
              </w:rPr>
            </w:pPr>
          </w:p>
        </w:tc>
        <w:tc>
          <w:tcPr>
            <w:tcW w:w="5282" w:type="dxa"/>
          </w:tcPr>
          <w:p w14:paraId="282E5B62" w14:textId="2B4D5B37" w:rsidR="00514840" w:rsidRPr="00CF716D" w:rsidRDefault="00775A2B" w:rsidP="00775A2B">
            <w:pPr>
              <w:pStyle w:val="InstructionsPM"/>
              <w:jc w:val="both"/>
              <w:rPr>
                <w:rStyle w:val="CommentReference"/>
                <w:i w:val="0"/>
                <w:iCs w:val="0"/>
                <w:color w:val="auto"/>
                <w:sz w:val="18"/>
                <w:szCs w:val="18"/>
              </w:rPr>
            </w:pPr>
            <w:r w:rsidRPr="00CF716D">
              <w:rPr>
                <w:i w:val="0"/>
                <w:iCs w:val="0"/>
                <w:color w:val="auto"/>
                <w:sz w:val="18"/>
                <w:szCs w:val="18"/>
              </w:rPr>
              <w:t xml:space="preserve">Project is at a moderate </w:t>
            </w:r>
            <w:proofErr w:type="gramStart"/>
            <w:r w:rsidRPr="00CF716D">
              <w:rPr>
                <w:i w:val="0"/>
                <w:iCs w:val="0"/>
                <w:color w:val="auto"/>
                <w:sz w:val="18"/>
                <w:szCs w:val="18"/>
              </w:rPr>
              <w:t>Medium</w:t>
            </w:r>
            <w:proofErr w:type="gramEnd"/>
            <w:r w:rsidRPr="00CF716D">
              <w:rPr>
                <w:i w:val="0"/>
                <w:iCs w:val="0"/>
                <w:color w:val="auto"/>
                <w:sz w:val="18"/>
                <w:szCs w:val="18"/>
              </w:rPr>
              <w:t xml:space="preserve"> risk (of not attaining its set outcomes and results).; mostly due to delay in procurement of experts due to lack of local expertise in understanding and implementation of some of the project components</w:t>
            </w:r>
            <w:r w:rsidR="00DA6B86" w:rsidRPr="00CF716D">
              <w:rPr>
                <w:i w:val="0"/>
                <w:iCs w:val="0"/>
                <w:color w:val="auto"/>
                <w:sz w:val="18"/>
                <w:szCs w:val="18"/>
              </w:rPr>
              <w:t>, especially on estab</w:t>
            </w:r>
            <w:r w:rsidR="002265ED" w:rsidRPr="00CF716D">
              <w:rPr>
                <w:i w:val="0"/>
                <w:iCs w:val="0"/>
                <w:color w:val="auto"/>
                <w:sz w:val="18"/>
                <w:szCs w:val="18"/>
              </w:rPr>
              <w:t>lishing</w:t>
            </w:r>
            <w:r w:rsidR="00DA6B86" w:rsidRPr="00CF716D">
              <w:rPr>
                <w:i w:val="0"/>
                <w:iCs w:val="0"/>
                <w:color w:val="auto"/>
                <w:sz w:val="18"/>
                <w:szCs w:val="18"/>
              </w:rPr>
              <w:t xml:space="preserve"> the national framework and NCA accounts</w:t>
            </w:r>
            <w:r w:rsidRPr="00CF716D">
              <w:rPr>
                <w:i w:val="0"/>
                <w:iCs w:val="0"/>
                <w:color w:val="auto"/>
                <w:sz w:val="18"/>
                <w:szCs w:val="18"/>
              </w:rPr>
              <w:t>. Project also has a delay in providing technical support and funding related to Knowledge Centre due to overall delay from HDC on the development of Cultural Island.</w:t>
            </w:r>
          </w:p>
        </w:tc>
      </w:tr>
    </w:tbl>
    <w:p w14:paraId="052B3B69" w14:textId="77777777" w:rsidR="004709AA" w:rsidRPr="002265ED" w:rsidRDefault="004709AA">
      <w:pPr>
        <w:rPr>
          <w:rFonts w:cs="Arial"/>
          <w:i/>
          <w:iCs/>
          <w:color w:val="4472C4"/>
          <w:sz w:val="20"/>
          <w:szCs w:val="20"/>
        </w:rPr>
      </w:pPr>
    </w:p>
    <w:p w14:paraId="0483CE41" w14:textId="77777777" w:rsidR="00E340AF" w:rsidRPr="002265ED" w:rsidRDefault="00E340AF">
      <w:pPr>
        <w:rPr>
          <w:rFonts w:cs="Arial"/>
          <w:i/>
          <w:iCs/>
          <w:color w:val="4472C4"/>
          <w:sz w:val="20"/>
          <w:szCs w:val="20"/>
        </w:rPr>
      </w:pPr>
    </w:p>
    <w:p w14:paraId="26A042FB" w14:textId="4C07DCF3" w:rsidR="00286648" w:rsidRPr="002265ED" w:rsidRDefault="001770F3" w:rsidP="00D755AA">
      <w:pPr>
        <w:rPr>
          <w:b/>
          <w:bCs/>
          <w:u w:val="single"/>
        </w:rPr>
      </w:pPr>
      <w:r w:rsidRPr="002265ED">
        <w:rPr>
          <w:b/>
          <w:bCs/>
          <w:u w:val="single"/>
        </w:rPr>
        <w:t xml:space="preserve">Table B. </w:t>
      </w:r>
      <w:r w:rsidRPr="002265ED">
        <w:rPr>
          <w:u w:val="single"/>
        </w:rPr>
        <w:t xml:space="preserve">Outstanding </w:t>
      </w:r>
      <w:r w:rsidR="007E6514" w:rsidRPr="002265ED">
        <w:rPr>
          <w:u w:val="single"/>
        </w:rPr>
        <w:t xml:space="preserve">medium &amp; high </w:t>
      </w:r>
      <w:r w:rsidRPr="002265ED">
        <w:rPr>
          <w:u w:val="single"/>
        </w:rPr>
        <w:t>risks</w:t>
      </w:r>
    </w:p>
    <w:p w14:paraId="7C824CD6" w14:textId="66BF7CD0" w:rsidR="00C44BFC" w:rsidRPr="002265ED" w:rsidRDefault="003A3274" w:rsidP="003A3274">
      <w:pPr>
        <w:pStyle w:val="InstructionsPM"/>
      </w:pPr>
      <w:r w:rsidRPr="002265ED">
        <w:t xml:space="preserve">List here </w:t>
      </w:r>
      <w:r w:rsidRPr="002265ED">
        <w:rPr>
          <w:b/>
          <w:bCs w:val="0"/>
        </w:rPr>
        <w:t xml:space="preserve">only risks </w:t>
      </w:r>
      <w:r w:rsidR="00FA2F97" w:rsidRPr="002265ED">
        <w:rPr>
          <w:b/>
          <w:bCs w:val="0"/>
        </w:rPr>
        <w:t xml:space="preserve">from Table A </w:t>
      </w:r>
      <w:r w:rsidR="00EF2C74" w:rsidRPr="002265ED">
        <w:rPr>
          <w:b/>
          <w:bCs w:val="0"/>
        </w:rPr>
        <w:t xml:space="preserve">above </w:t>
      </w:r>
      <w:r w:rsidRPr="002265ED">
        <w:rPr>
          <w:b/>
          <w:bCs w:val="0"/>
        </w:rPr>
        <w:t>that have a</w:t>
      </w:r>
      <w:r w:rsidR="00FA2F97" w:rsidRPr="002265ED">
        <w:rPr>
          <w:b/>
          <w:bCs w:val="0"/>
        </w:rPr>
        <w:t xml:space="preserve"> risk rating of</w:t>
      </w:r>
      <w:r w:rsidRPr="002265ED">
        <w:rPr>
          <w:b/>
          <w:bCs w:val="0"/>
        </w:rPr>
        <w:t xml:space="preserve"> M </w:t>
      </w:r>
      <w:r w:rsidR="00FA2F97" w:rsidRPr="002265ED">
        <w:rPr>
          <w:b/>
          <w:bCs w:val="0"/>
        </w:rPr>
        <w:t>or worse</w:t>
      </w:r>
      <w:r w:rsidR="00FA2F97" w:rsidRPr="002265ED">
        <w:t xml:space="preserve"> in</w:t>
      </w:r>
      <w:r w:rsidRPr="002265ED">
        <w:t xml:space="preserve"> the </w:t>
      </w:r>
      <w:r w:rsidRPr="002265ED">
        <w:rPr>
          <w:b/>
          <w:bCs w:val="0"/>
          <w:u w:val="single"/>
        </w:rPr>
        <w:t>current</w:t>
      </w:r>
      <w:r w:rsidRPr="002265ED">
        <w:t xml:space="preserve"> PIR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976"/>
        <w:gridCol w:w="2693"/>
        <w:gridCol w:w="2835"/>
        <w:gridCol w:w="1560"/>
        <w:gridCol w:w="1559"/>
      </w:tblGrid>
      <w:tr w:rsidR="00EC6CD7" w:rsidRPr="00CF716D" w14:paraId="1A2EC901" w14:textId="4A85F537" w:rsidTr="00BA6A87">
        <w:trPr>
          <w:trHeight w:val="300"/>
        </w:trPr>
        <w:tc>
          <w:tcPr>
            <w:tcW w:w="2689" w:type="dxa"/>
            <w:vMerge w:val="restart"/>
            <w:shd w:val="clear" w:color="000000" w:fill="D9D9D9"/>
            <w:noWrap/>
            <w:vAlign w:val="center"/>
            <w:hideMark/>
          </w:tcPr>
          <w:p w14:paraId="133B9ACC" w14:textId="77777777" w:rsidR="00EC6CD7" w:rsidRPr="00CF716D" w:rsidRDefault="00EC6CD7" w:rsidP="007E31B1">
            <w:pPr>
              <w:jc w:val="center"/>
              <w:rPr>
                <w:rFonts w:cs="Arial"/>
                <w:b/>
                <w:bCs/>
                <w:color w:val="000000"/>
                <w:szCs w:val="18"/>
                <w:lang w:eastAsia="es-AR"/>
              </w:rPr>
            </w:pPr>
            <w:r w:rsidRPr="00CF716D">
              <w:rPr>
                <w:rFonts w:cs="Arial"/>
                <w:b/>
                <w:bCs/>
                <w:color w:val="000000"/>
                <w:szCs w:val="18"/>
                <w:lang w:eastAsia="es-AR"/>
              </w:rPr>
              <w:t>Risk</w:t>
            </w:r>
            <w:r w:rsidRPr="00CF716D">
              <w:rPr>
                <w:rFonts w:cs="Arial"/>
                <w:color w:val="000000"/>
                <w:szCs w:val="18"/>
                <w:lang w:eastAsia="es-AR"/>
              </w:rPr>
              <w:t>  </w:t>
            </w:r>
          </w:p>
        </w:tc>
        <w:tc>
          <w:tcPr>
            <w:tcW w:w="2976" w:type="dxa"/>
            <w:vMerge w:val="restart"/>
            <w:shd w:val="clear" w:color="000000" w:fill="D9D9D9"/>
            <w:noWrap/>
            <w:vAlign w:val="center"/>
            <w:hideMark/>
          </w:tcPr>
          <w:p w14:paraId="09945287" w14:textId="1C695069" w:rsidR="00EC6CD7" w:rsidRPr="00CF716D" w:rsidRDefault="008A053F" w:rsidP="007E31B1">
            <w:pPr>
              <w:rPr>
                <w:rFonts w:cs="Arial"/>
                <w:b/>
                <w:bCs/>
                <w:color w:val="000000"/>
                <w:szCs w:val="18"/>
                <w:lang w:eastAsia="es-AR"/>
              </w:rPr>
            </w:pPr>
            <w:r w:rsidRPr="00CF716D">
              <w:rPr>
                <w:rFonts w:cs="Arial"/>
                <w:b/>
                <w:bCs/>
                <w:color w:val="000000"/>
                <w:szCs w:val="18"/>
                <w:lang w:eastAsia="es-AR"/>
              </w:rPr>
              <w:t>Actions decided during the previous reporting instance (PIR</w:t>
            </w:r>
            <w:r w:rsidRPr="00CF716D">
              <w:rPr>
                <w:rFonts w:cs="Arial"/>
                <w:b/>
                <w:bCs/>
                <w:color w:val="000000"/>
                <w:szCs w:val="18"/>
                <w:vertAlign w:val="subscript"/>
                <w:lang w:eastAsia="es-AR"/>
              </w:rPr>
              <w:t>t-1</w:t>
            </w:r>
            <w:r w:rsidRPr="00CF716D">
              <w:rPr>
                <w:rFonts w:cs="Arial"/>
                <w:b/>
                <w:bCs/>
                <w:color w:val="000000"/>
                <w:szCs w:val="18"/>
                <w:lang w:eastAsia="es-AR"/>
              </w:rPr>
              <w:t>, MTR, etc.)</w:t>
            </w:r>
          </w:p>
        </w:tc>
        <w:tc>
          <w:tcPr>
            <w:tcW w:w="2693" w:type="dxa"/>
            <w:vMerge w:val="restart"/>
            <w:shd w:val="clear" w:color="000000" w:fill="D9D9D9"/>
          </w:tcPr>
          <w:p w14:paraId="5097AB80" w14:textId="38E5ABC4" w:rsidR="00EC6CD7" w:rsidRPr="00CF716D" w:rsidRDefault="00EC6CD7" w:rsidP="007E31B1">
            <w:pPr>
              <w:rPr>
                <w:rFonts w:cs="Arial"/>
                <w:b/>
                <w:bCs/>
                <w:color w:val="000000"/>
                <w:szCs w:val="18"/>
                <w:lang w:eastAsia="es-AR"/>
              </w:rPr>
            </w:pPr>
            <w:r w:rsidRPr="00CF716D">
              <w:rPr>
                <w:rFonts w:cs="Arial"/>
                <w:b/>
                <w:bCs/>
                <w:color w:val="000000"/>
                <w:szCs w:val="18"/>
                <w:lang w:eastAsia="es-AR"/>
              </w:rPr>
              <w:t xml:space="preserve">Actions </w:t>
            </w:r>
            <w:r w:rsidR="00550177" w:rsidRPr="00CF716D">
              <w:rPr>
                <w:rFonts w:cs="Arial"/>
                <w:b/>
                <w:bCs/>
                <w:color w:val="000000"/>
                <w:szCs w:val="18"/>
                <w:lang w:eastAsia="es-AR"/>
              </w:rPr>
              <w:t xml:space="preserve">effectively </w:t>
            </w:r>
            <w:r w:rsidRPr="00CF716D">
              <w:rPr>
                <w:rFonts w:cs="Arial"/>
                <w:b/>
                <w:bCs/>
                <w:color w:val="000000"/>
                <w:szCs w:val="18"/>
                <w:lang w:eastAsia="es-AR"/>
              </w:rPr>
              <w:t>undertaken this reporting period</w:t>
            </w:r>
          </w:p>
        </w:tc>
        <w:tc>
          <w:tcPr>
            <w:tcW w:w="5954" w:type="dxa"/>
            <w:gridSpan w:val="3"/>
            <w:shd w:val="clear" w:color="000000" w:fill="D9D9D9"/>
          </w:tcPr>
          <w:p w14:paraId="101D270F" w14:textId="1B4BC0B2" w:rsidR="00EC6CD7" w:rsidRPr="00CF716D" w:rsidRDefault="00EC6CD7" w:rsidP="007E31B1">
            <w:pPr>
              <w:rPr>
                <w:rFonts w:cs="Arial"/>
                <w:b/>
                <w:bCs/>
                <w:color w:val="000000"/>
                <w:szCs w:val="18"/>
                <w:lang w:eastAsia="es-AR"/>
              </w:rPr>
            </w:pPr>
            <w:r w:rsidRPr="00CF716D">
              <w:rPr>
                <w:rFonts w:cs="Arial"/>
                <w:b/>
                <w:bCs/>
                <w:color w:val="000000"/>
                <w:szCs w:val="18"/>
                <w:lang w:eastAsia="es-AR"/>
              </w:rPr>
              <w:t>Additional mitigation measures for the next periods</w:t>
            </w:r>
          </w:p>
        </w:tc>
      </w:tr>
      <w:tr w:rsidR="00EC6CD7" w:rsidRPr="00CF716D" w14:paraId="7D66C29C" w14:textId="21DC4E3B" w:rsidTr="00BA6A87">
        <w:trPr>
          <w:trHeight w:val="300"/>
        </w:trPr>
        <w:tc>
          <w:tcPr>
            <w:tcW w:w="2689" w:type="dxa"/>
            <w:vMerge/>
            <w:vAlign w:val="center"/>
            <w:hideMark/>
          </w:tcPr>
          <w:p w14:paraId="0FE1FB8A" w14:textId="77777777" w:rsidR="00EC6CD7" w:rsidRPr="00CF716D" w:rsidRDefault="00EC6CD7" w:rsidP="007E31B1">
            <w:pPr>
              <w:rPr>
                <w:rFonts w:cs="Arial"/>
                <w:b/>
                <w:bCs/>
                <w:color w:val="000000"/>
                <w:szCs w:val="18"/>
                <w:lang w:eastAsia="es-AR"/>
              </w:rPr>
            </w:pPr>
          </w:p>
        </w:tc>
        <w:tc>
          <w:tcPr>
            <w:tcW w:w="2976" w:type="dxa"/>
            <w:vMerge/>
            <w:shd w:val="clear" w:color="000000" w:fill="D9D9D9"/>
            <w:noWrap/>
            <w:vAlign w:val="center"/>
            <w:hideMark/>
          </w:tcPr>
          <w:p w14:paraId="4F3D4AAE" w14:textId="5C378B27" w:rsidR="00EC6CD7" w:rsidRPr="00CF716D" w:rsidRDefault="00EC6CD7" w:rsidP="007E31B1">
            <w:pPr>
              <w:rPr>
                <w:rFonts w:cs="Arial"/>
                <w:color w:val="000000"/>
                <w:szCs w:val="18"/>
                <w:lang w:eastAsia="es-AR"/>
              </w:rPr>
            </w:pPr>
          </w:p>
        </w:tc>
        <w:tc>
          <w:tcPr>
            <w:tcW w:w="2693" w:type="dxa"/>
            <w:vMerge/>
            <w:shd w:val="clear" w:color="000000" w:fill="D9D9D9"/>
          </w:tcPr>
          <w:p w14:paraId="156B90A2" w14:textId="77777777" w:rsidR="00EC6CD7" w:rsidRPr="00CF716D" w:rsidRDefault="00EC6CD7" w:rsidP="007E31B1">
            <w:pPr>
              <w:rPr>
                <w:rFonts w:cs="Arial"/>
                <w:color w:val="000000"/>
                <w:szCs w:val="18"/>
                <w:lang w:eastAsia="es-AR"/>
              </w:rPr>
            </w:pPr>
          </w:p>
        </w:tc>
        <w:tc>
          <w:tcPr>
            <w:tcW w:w="2835" w:type="dxa"/>
            <w:shd w:val="clear" w:color="000000" w:fill="D9D9D9"/>
          </w:tcPr>
          <w:p w14:paraId="67BF0972" w14:textId="4126F32C" w:rsidR="00EC6CD7" w:rsidRPr="00CF716D" w:rsidRDefault="00EC6CD7" w:rsidP="007E31B1">
            <w:pPr>
              <w:rPr>
                <w:rFonts w:cs="Arial"/>
                <w:color w:val="000000"/>
                <w:szCs w:val="18"/>
                <w:lang w:eastAsia="es-AR"/>
              </w:rPr>
            </w:pPr>
            <w:r w:rsidRPr="00CF716D">
              <w:rPr>
                <w:rFonts w:cs="Arial"/>
                <w:color w:val="000000"/>
                <w:szCs w:val="18"/>
                <w:lang w:eastAsia="es-AR"/>
              </w:rPr>
              <w:t>What</w:t>
            </w:r>
          </w:p>
        </w:tc>
        <w:tc>
          <w:tcPr>
            <w:tcW w:w="1560" w:type="dxa"/>
            <w:shd w:val="clear" w:color="000000" w:fill="D9D9D9"/>
          </w:tcPr>
          <w:p w14:paraId="441788C9" w14:textId="5C4E7566" w:rsidR="00EC6CD7" w:rsidRPr="00CF716D" w:rsidRDefault="00EC6CD7" w:rsidP="007E31B1">
            <w:pPr>
              <w:rPr>
                <w:rFonts w:cs="Arial"/>
                <w:color w:val="000000"/>
                <w:szCs w:val="18"/>
                <w:lang w:eastAsia="es-AR"/>
              </w:rPr>
            </w:pPr>
            <w:r w:rsidRPr="00CF716D">
              <w:rPr>
                <w:rFonts w:cs="Arial"/>
                <w:color w:val="000000"/>
                <w:szCs w:val="18"/>
                <w:lang w:eastAsia="es-AR"/>
              </w:rPr>
              <w:t>When</w:t>
            </w:r>
          </w:p>
        </w:tc>
        <w:tc>
          <w:tcPr>
            <w:tcW w:w="1559" w:type="dxa"/>
            <w:shd w:val="clear" w:color="000000" w:fill="D9D9D9"/>
          </w:tcPr>
          <w:p w14:paraId="1BB1E868" w14:textId="76081E8C" w:rsidR="00EC6CD7" w:rsidRPr="00CF716D" w:rsidRDefault="00EC6CD7" w:rsidP="007E31B1">
            <w:pPr>
              <w:rPr>
                <w:rFonts w:cs="Arial"/>
                <w:color w:val="000000"/>
                <w:szCs w:val="18"/>
                <w:lang w:eastAsia="es-AR"/>
              </w:rPr>
            </w:pPr>
            <w:r w:rsidRPr="00CF716D">
              <w:rPr>
                <w:rFonts w:cs="Arial"/>
                <w:color w:val="000000"/>
                <w:szCs w:val="18"/>
                <w:lang w:eastAsia="es-AR"/>
              </w:rPr>
              <w:t>By whom</w:t>
            </w:r>
          </w:p>
        </w:tc>
      </w:tr>
      <w:tr w:rsidR="00AF5324" w:rsidRPr="00CF716D" w14:paraId="5332ABA4" w14:textId="6E36FC6D" w:rsidTr="00BA6A87">
        <w:trPr>
          <w:trHeight w:val="300"/>
        </w:trPr>
        <w:tc>
          <w:tcPr>
            <w:tcW w:w="2689" w:type="dxa"/>
            <w:shd w:val="clear" w:color="auto" w:fill="auto"/>
            <w:noWrap/>
            <w:vAlign w:val="center"/>
            <w:hideMark/>
          </w:tcPr>
          <w:p w14:paraId="70AF528E" w14:textId="77777777" w:rsidR="00C70E84" w:rsidRPr="00CF716D" w:rsidRDefault="00C70E84" w:rsidP="00725225">
            <w:pPr>
              <w:rPr>
                <w:rFonts w:cs="Arial"/>
                <w:b/>
                <w:bCs/>
                <w:i/>
                <w:iCs/>
                <w:szCs w:val="18"/>
                <w:lang w:eastAsia="es-AR"/>
              </w:rPr>
            </w:pPr>
            <w:r w:rsidRPr="00CF716D">
              <w:rPr>
                <w:rFonts w:cs="Arial"/>
                <w:b/>
                <w:bCs/>
                <w:i/>
                <w:iCs/>
                <w:szCs w:val="18"/>
                <w:lang w:eastAsia="es-AR"/>
              </w:rPr>
              <w:t>See items in table above:</w:t>
            </w:r>
          </w:p>
          <w:p w14:paraId="6A44CCDC" w14:textId="5D9322EA" w:rsidR="00AF5324" w:rsidRPr="00CF716D" w:rsidRDefault="00AF5324" w:rsidP="00725225">
            <w:pPr>
              <w:rPr>
                <w:rFonts w:cs="Arial"/>
                <w:szCs w:val="18"/>
                <w:lang w:eastAsia="es-AR"/>
              </w:rPr>
            </w:pPr>
            <w:r w:rsidRPr="00CF716D">
              <w:rPr>
                <w:rFonts w:cs="Arial"/>
                <w:szCs w:val="18"/>
                <w:lang w:eastAsia="es-AR"/>
              </w:rPr>
              <w:t xml:space="preserve">Risk </w:t>
            </w:r>
            <w:r w:rsidR="0039090D" w:rsidRPr="00CF716D">
              <w:rPr>
                <w:rFonts w:cs="Arial"/>
                <w:szCs w:val="18"/>
                <w:lang w:eastAsia="es-AR"/>
              </w:rPr>
              <w:t xml:space="preserve">2: </w:t>
            </w:r>
          </w:p>
        </w:tc>
        <w:tc>
          <w:tcPr>
            <w:tcW w:w="2976" w:type="dxa"/>
            <w:shd w:val="clear" w:color="auto" w:fill="auto"/>
            <w:noWrap/>
            <w:vAlign w:val="center"/>
          </w:tcPr>
          <w:p w14:paraId="6DF10AA7" w14:textId="57E5E8AB" w:rsidR="00AF5324" w:rsidRPr="00CF716D" w:rsidRDefault="00AF5324" w:rsidP="007E31B1">
            <w:pPr>
              <w:rPr>
                <w:rFonts w:cs="Arial"/>
                <w:color w:val="000000"/>
                <w:szCs w:val="18"/>
                <w:lang w:eastAsia="es-AR"/>
              </w:rPr>
            </w:pPr>
          </w:p>
        </w:tc>
        <w:tc>
          <w:tcPr>
            <w:tcW w:w="2693" w:type="dxa"/>
          </w:tcPr>
          <w:p w14:paraId="5AA74F50" w14:textId="75B2A423" w:rsidR="00AF5324" w:rsidRPr="00CF716D" w:rsidRDefault="00C70E84" w:rsidP="007E31B1">
            <w:pPr>
              <w:rPr>
                <w:rFonts w:cs="Arial"/>
                <w:color w:val="0D0D0D"/>
                <w:szCs w:val="18"/>
              </w:rPr>
            </w:pPr>
            <w:r w:rsidRPr="00CF716D">
              <w:rPr>
                <w:rFonts w:cs="Arial"/>
                <w:color w:val="0D0D0D"/>
                <w:szCs w:val="18"/>
              </w:rPr>
              <w:t xml:space="preserve">The project will reduce land-based and marine -based stressors and optimize environmental conditions in </w:t>
            </w:r>
            <w:proofErr w:type="spellStart"/>
            <w:r w:rsidRPr="00CF716D">
              <w:rPr>
                <w:rFonts w:cs="Arial"/>
                <w:color w:val="0D0D0D"/>
                <w:szCs w:val="18"/>
              </w:rPr>
              <w:t>favor</w:t>
            </w:r>
            <w:proofErr w:type="spellEnd"/>
            <w:r w:rsidRPr="00CF716D">
              <w:rPr>
                <w:rFonts w:cs="Arial"/>
                <w:color w:val="0D0D0D"/>
                <w:szCs w:val="18"/>
              </w:rPr>
              <w:t xml:space="preserve"> of healthy coral reefs so that they are more resilient to future bleaching events and more able to recover assisted by human intervention through marine zonation and protection, </w:t>
            </w:r>
            <w:r w:rsidRPr="00CF716D">
              <w:rPr>
                <w:rFonts w:cs="Arial"/>
                <w:color w:val="0D0D0D"/>
                <w:szCs w:val="18"/>
              </w:rPr>
              <w:lastRenderedPageBreak/>
              <w:t xml:space="preserve">awareness building, adoption of more sustainable economic sector operations, as well as training on NCRM at </w:t>
            </w:r>
            <w:proofErr w:type="spellStart"/>
            <w:r w:rsidRPr="00CF716D">
              <w:rPr>
                <w:rFonts w:cs="Arial"/>
                <w:color w:val="0D0D0D"/>
                <w:szCs w:val="18"/>
              </w:rPr>
              <w:t>Laamu</w:t>
            </w:r>
            <w:proofErr w:type="spellEnd"/>
            <w:r w:rsidRPr="00CF716D">
              <w:rPr>
                <w:rFonts w:cs="Arial"/>
                <w:color w:val="0D0D0D"/>
                <w:szCs w:val="18"/>
              </w:rPr>
              <w:t xml:space="preserve"> Atoll.</w:t>
            </w:r>
          </w:p>
        </w:tc>
        <w:tc>
          <w:tcPr>
            <w:tcW w:w="2835" w:type="dxa"/>
          </w:tcPr>
          <w:p w14:paraId="46613989" w14:textId="1A18BADF" w:rsidR="00AF5324" w:rsidRPr="00CF716D" w:rsidRDefault="0039090D" w:rsidP="007E31B1">
            <w:pPr>
              <w:rPr>
                <w:rFonts w:cs="Arial"/>
                <w:color w:val="000000"/>
                <w:szCs w:val="18"/>
                <w:lang w:eastAsia="es-AR"/>
              </w:rPr>
            </w:pPr>
            <w:r w:rsidRPr="00CF716D">
              <w:rPr>
                <w:rFonts w:cs="Arial"/>
                <w:color w:val="000000"/>
                <w:szCs w:val="18"/>
                <w:lang w:eastAsia="es-AR"/>
              </w:rPr>
              <w:lastRenderedPageBreak/>
              <w:t xml:space="preserve">NCRMF Training at </w:t>
            </w:r>
            <w:proofErr w:type="spellStart"/>
            <w:r w:rsidRPr="00CF716D">
              <w:rPr>
                <w:rFonts w:cs="Arial"/>
                <w:color w:val="000000"/>
                <w:szCs w:val="18"/>
                <w:lang w:eastAsia="es-AR"/>
              </w:rPr>
              <w:t>Laamu</w:t>
            </w:r>
            <w:proofErr w:type="spellEnd"/>
            <w:r w:rsidRPr="00CF716D">
              <w:rPr>
                <w:rFonts w:cs="Arial"/>
                <w:color w:val="000000"/>
                <w:szCs w:val="18"/>
                <w:lang w:eastAsia="es-AR"/>
              </w:rPr>
              <w:t xml:space="preserve"> Atoll</w:t>
            </w:r>
          </w:p>
        </w:tc>
        <w:tc>
          <w:tcPr>
            <w:tcW w:w="1560" w:type="dxa"/>
          </w:tcPr>
          <w:p w14:paraId="47CA55C2" w14:textId="2F6CB2BB" w:rsidR="00AF5324" w:rsidRPr="00CF716D" w:rsidRDefault="0039090D" w:rsidP="007E31B1">
            <w:pPr>
              <w:rPr>
                <w:rFonts w:cs="Arial"/>
                <w:color w:val="000000"/>
                <w:szCs w:val="18"/>
                <w:lang w:eastAsia="es-AR"/>
              </w:rPr>
            </w:pPr>
            <w:r w:rsidRPr="00CF716D">
              <w:rPr>
                <w:rFonts w:cs="Arial"/>
                <w:color w:val="000000"/>
                <w:szCs w:val="18"/>
                <w:lang w:eastAsia="es-AR"/>
              </w:rPr>
              <w:t>October 2022 to February 2023</w:t>
            </w:r>
          </w:p>
        </w:tc>
        <w:tc>
          <w:tcPr>
            <w:tcW w:w="1559" w:type="dxa"/>
          </w:tcPr>
          <w:p w14:paraId="4E7ECCD2" w14:textId="3495A109" w:rsidR="00AF5324" w:rsidRPr="00CF716D" w:rsidRDefault="0039090D" w:rsidP="007E31B1">
            <w:pPr>
              <w:rPr>
                <w:rFonts w:cs="Arial"/>
                <w:color w:val="000000"/>
                <w:szCs w:val="18"/>
                <w:lang w:eastAsia="es-AR"/>
              </w:rPr>
            </w:pPr>
            <w:r w:rsidRPr="00CF716D">
              <w:rPr>
                <w:rFonts w:cs="Arial"/>
                <w:color w:val="000000"/>
                <w:szCs w:val="18"/>
                <w:lang w:eastAsia="es-AR"/>
              </w:rPr>
              <w:t xml:space="preserve">MMRI, Blue Marine Foundation and Six Senses </w:t>
            </w:r>
            <w:proofErr w:type="spellStart"/>
            <w:r w:rsidRPr="00CF716D">
              <w:rPr>
                <w:rFonts w:cs="Arial"/>
                <w:color w:val="000000"/>
                <w:szCs w:val="18"/>
                <w:lang w:eastAsia="es-AR"/>
              </w:rPr>
              <w:t>Laamu</w:t>
            </w:r>
            <w:proofErr w:type="spellEnd"/>
            <w:r w:rsidRPr="00CF716D">
              <w:rPr>
                <w:rFonts w:cs="Arial"/>
                <w:color w:val="000000"/>
                <w:szCs w:val="18"/>
                <w:lang w:eastAsia="es-AR"/>
              </w:rPr>
              <w:t xml:space="preserve"> with </w:t>
            </w:r>
            <w:proofErr w:type="spellStart"/>
            <w:r w:rsidRPr="00CF716D">
              <w:rPr>
                <w:rFonts w:cs="Arial"/>
                <w:color w:val="000000"/>
                <w:szCs w:val="18"/>
                <w:lang w:eastAsia="es-AR"/>
              </w:rPr>
              <w:t>ENDhERI</w:t>
            </w:r>
            <w:proofErr w:type="spellEnd"/>
            <w:r w:rsidRPr="00CF716D">
              <w:rPr>
                <w:rFonts w:cs="Arial"/>
                <w:color w:val="000000"/>
                <w:szCs w:val="18"/>
                <w:lang w:eastAsia="es-AR"/>
              </w:rPr>
              <w:t xml:space="preserve"> Project</w:t>
            </w:r>
          </w:p>
        </w:tc>
      </w:tr>
      <w:tr w:rsidR="00AB7B35" w:rsidRPr="00CF716D" w14:paraId="4EF8D701" w14:textId="09D57DE0" w:rsidTr="00AB7B35">
        <w:trPr>
          <w:trHeight w:val="1396"/>
        </w:trPr>
        <w:tc>
          <w:tcPr>
            <w:tcW w:w="2689" w:type="dxa"/>
            <w:shd w:val="clear" w:color="auto" w:fill="auto"/>
            <w:noWrap/>
            <w:vAlign w:val="center"/>
            <w:hideMark/>
          </w:tcPr>
          <w:p w14:paraId="59EF9FE6" w14:textId="54CB1568" w:rsidR="00AB7B35" w:rsidRPr="00CF716D" w:rsidRDefault="00AB7B35" w:rsidP="00AB7B35">
            <w:pPr>
              <w:rPr>
                <w:rFonts w:cs="Arial"/>
                <w:szCs w:val="18"/>
                <w:lang w:eastAsia="es-AR"/>
              </w:rPr>
            </w:pPr>
            <w:r w:rsidRPr="00CF716D">
              <w:rPr>
                <w:rFonts w:cs="Arial"/>
                <w:szCs w:val="18"/>
                <w:lang w:eastAsia="es-AR"/>
              </w:rPr>
              <w:t>Risk 5:</w:t>
            </w:r>
          </w:p>
        </w:tc>
        <w:tc>
          <w:tcPr>
            <w:tcW w:w="2976" w:type="dxa"/>
            <w:shd w:val="clear" w:color="auto" w:fill="auto"/>
            <w:noWrap/>
          </w:tcPr>
          <w:p w14:paraId="2ED57BBD" w14:textId="3168AA67" w:rsidR="00AB7B35" w:rsidRPr="00CF716D" w:rsidRDefault="00AB7B35" w:rsidP="00AB7B35">
            <w:pPr>
              <w:rPr>
                <w:rFonts w:cs="Arial"/>
                <w:color w:val="000000"/>
                <w:szCs w:val="18"/>
                <w:lang w:eastAsia="es-AR"/>
              </w:rPr>
            </w:pPr>
          </w:p>
        </w:tc>
        <w:tc>
          <w:tcPr>
            <w:tcW w:w="2693" w:type="dxa"/>
          </w:tcPr>
          <w:p w14:paraId="0CB7A600" w14:textId="41DF0A2D" w:rsidR="00AB7B35" w:rsidRPr="00CF716D" w:rsidRDefault="00AB7B35" w:rsidP="00AB7B35">
            <w:pPr>
              <w:rPr>
                <w:rFonts w:cs="Arial"/>
                <w:color w:val="000000"/>
                <w:szCs w:val="18"/>
                <w:lang w:eastAsia="es-AR"/>
              </w:rPr>
            </w:pPr>
            <w:r w:rsidRPr="00CF716D">
              <w:rPr>
                <w:rFonts w:cs="Arial"/>
                <w:szCs w:val="18"/>
              </w:rPr>
              <w:t>National Natural Capital Accounting Technical Committee will be established to facilitate the integration agreed SEEA-based methodology on reporting, with the help of Consultation firm.</w:t>
            </w:r>
          </w:p>
        </w:tc>
        <w:tc>
          <w:tcPr>
            <w:tcW w:w="2835" w:type="dxa"/>
          </w:tcPr>
          <w:p w14:paraId="47F795E2" w14:textId="01AEBDF0" w:rsidR="00E30ECB" w:rsidRPr="00CF716D" w:rsidRDefault="00E30ECB" w:rsidP="00AB7B35">
            <w:pPr>
              <w:rPr>
                <w:rFonts w:cs="Arial"/>
                <w:bCs/>
                <w:szCs w:val="18"/>
              </w:rPr>
            </w:pPr>
            <w:r w:rsidRPr="00CF716D">
              <w:rPr>
                <w:rFonts w:cs="Arial"/>
                <w:bCs/>
                <w:szCs w:val="18"/>
              </w:rPr>
              <w:t>Project will discuss its strategy with UNEP and other NCA specialised agencies to fast-track the development of NCA under the project.</w:t>
            </w:r>
          </w:p>
          <w:p w14:paraId="4828A35B" w14:textId="0DFD1962" w:rsidR="00AB7B35" w:rsidRPr="00CF716D" w:rsidRDefault="00E30ECB" w:rsidP="00AB7B35">
            <w:pPr>
              <w:rPr>
                <w:rFonts w:cs="Arial"/>
                <w:bCs/>
                <w:color w:val="000000"/>
                <w:szCs w:val="18"/>
                <w:lang w:eastAsia="es-AR"/>
              </w:rPr>
            </w:pPr>
            <w:r w:rsidRPr="00CF716D">
              <w:rPr>
                <w:rFonts w:cs="Arial"/>
                <w:bCs/>
                <w:szCs w:val="18"/>
              </w:rPr>
              <w:t xml:space="preserve">This will involve agree on methods, national partnership framework as well as </w:t>
            </w:r>
            <w:r w:rsidR="00AB7B35" w:rsidRPr="00CF716D">
              <w:rPr>
                <w:rFonts w:cs="Arial"/>
                <w:bCs/>
                <w:szCs w:val="18"/>
              </w:rPr>
              <w:t xml:space="preserve">initiating pilot testing of the SEEA Ecosystem Accounting in </w:t>
            </w:r>
            <w:proofErr w:type="spellStart"/>
            <w:r w:rsidR="00AB7B35" w:rsidRPr="00CF716D">
              <w:rPr>
                <w:rFonts w:cs="Arial"/>
                <w:bCs/>
                <w:szCs w:val="18"/>
              </w:rPr>
              <w:t>Laamu</w:t>
            </w:r>
            <w:proofErr w:type="spellEnd"/>
            <w:r w:rsidR="00AB7B35" w:rsidRPr="00CF716D">
              <w:rPr>
                <w:rFonts w:cs="Arial"/>
                <w:bCs/>
                <w:szCs w:val="18"/>
              </w:rPr>
              <w:t xml:space="preserve"> Atoll</w:t>
            </w:r>
            <w:r w:rsidRPr="00CF716D">
              <w:rPr>
                <w:rFonts w:cs="Arial"/>
                <w:bCs/>
                <w:szCs w:val="18"/>
              </w:rPr>
              <w:t>.</w:t>
            </w:r>
          </w:p>
        </w:tc>
        <w:tc>
          <w:tcPr>
            <w:tcW w:w="1560" w:type="dxa"/>
          </w:tcPr>
          <w:p w14:paraId="4DBF3D4C" w14:textId="76B36639" w:rsidR="00AB7B35" w:rsidRPr="00CF716D" w:rsidRDefault="00C70E84" w:rsidP="00AB7B35">
            <w:pPr>
              <w:rPr>
                <w:rFonts w:cs="Arial"/>
                <w:color w:val="000000"/>
                <w:szCs w:val="18"/>
                <w:lang w:eastAsia="es-AR"/>
              </w:rPr>
            </w:pPr>
            <w:r w:rsidRPr="00CF716D">
              <w:rPr>
                <w:rFonts w:cs="Arial"/>
                <w:color w:val="000000"/>
                <w:szCs w:val="18"/>
                <w:lang w:eastAsia="es-AR"/>
              </w:rPr>
              <w:t>December 2022 - start of NCA development program</w:t>
            </w:r>
          </w:p>
        </w:tc>
        <w:tc>
          <w:tcPr>
            <w:tcW w:w="1559" w:type="dxa"/>
          </w:tcPr>
          <w:p w14:paraId="5E4AA2B0" w14:textId="019ADC64" w:rsidR="00AB7B35" w:rsidRPr="00CF716D" w:rsidRDefault="00AB7B35" w:rsidP="00AB7B35">
            <w:pPr>
              <w:rPr>
                <w:rFonts w:cs="Arial"/>
                <w:color w:val="000000"/>
                <w:szCs w:val="18"/>
                <w:lang w:eastAsia="es-AR"/>
              </w:rPr>
            </w:pPr>
            <w:r w:rsidRPr="00CF716D">
              <w:rPr>
                <w:rFonts w:cs="Arial"/>
                <w:color w:val="000000"/>
                <w:szCs w:val="18"/>
                <w:lang w:eastAsia="es-AR"/>
              </w:rPr>
              <w:t>MECCT, MBS, MED, Hired Consultants</w:t>
            </w:r>
            <w:r w:rsidR="00C02D98" w:rsidRPr="00CF716D">
              <w:rPr>
                <w:rFonts w:cs="Arial"/>
                <w:color w:val="000000"/>
                <w:szCs w:val="18"/>
                <w:lang w:eastAsia="es-AR"/>
              </w:rPr>
              <w:t>, in consultation with UNEP</w:t>
            </w:r>
          </w:p>
        </w:tc>
      </w:tr>
      <w:tr w:rsidR="00AF5324" w:rsidRPr="00CF716D" w14:paraId="36B09190" w14:textId="43BDCC77" w:rsidTr="00BA6A87">
        <w:trPr>
          <w:trHeight w:val="300"/>
        </w:trPr>
        <w:tc>
          <w:tcPr>
            <w:tcW w:w="2689" w:type="dxa"/>
            <w:shd w:val="clear" w:color="auto" w:fill="auto"/>
            <w:noWrap/>
            <w:vAlign w:val="center"/>
            <w:hideMark/>
          </w:tcPr>
          <w:p w14:paraId="3B5D16EF" w14:textId="0D8F5867" w:rsidR="00AF5324" w:rsidRPr="00CF716D" w:rsidRDefault="00AF5324" w:rsidP="00725225">
            <w:pPr>
              <w:rPr>
                <w:rFonts w:cs="Arial"/>
                <w:szCs w:val="18"/>
                <w:lang w:eastAsia="es-AR"/>
              </w:rPr>
            </w:pPr>
            <w:r w:rsidRPr="00CF716D">
              <w:rPr>
                <w:rFonts w:cs="Arial"/>
                <w:szCs w:val="18"/>
                <w:lang w:eastAsia="es-AR"/>
              </w:rPr>
              <w:t xml:space="preserve">Risk </w:t>
            </w:r>
            <w:r w:rsidR="00AB7B35" w:rsidRPr="00CF716D">
              <w:rPr>
                <w:rFonts w:cs="Arial"/>
                <w:szCs w:val="18"/>
                <w:lang w:eastAsia="es-AR"/>
              </w:rPr>
              <w:t>6:</w:t>
            </w:r>
          </w:p>
        </w:tc>
        <w:tc>
          <w:tcPr>
            <w:tcW w:w="2976" w:type="dxa"/>
            <w:shd w:val="clear" w:color="auto" w:fill="auto"/>
            <w:noWrap/>
            <w:vAlign w:val="center"/>
          </w:tcPr>
          <w:p w14:paraId="451E4E59" w14:textId="797B3F1F" w:rsidR="00AF5324" w:rsidRPr="00CF716D" w:rsidRDefault="00AF5324" w:rsidP="007E31B1">
            <w:pPr>
              <w:rPr>
                <w:rFonts w:cs="Arial"/>
                <w:color w:val="000000"/>
                <w:szCs w:val="18"/>
                <w:lang w:eastAsia="es-AR"/>
              </w:rPr>
            </w:pPr>
          </w:p>
        </w:tc>
        <w:tc>
          <w:tcPr>
            <w:tcW w:w="2693" w:type="dxa"/>
          </w:tcPr>
          <w:p w14:paraId="2849AD7E" w14:textId="3FC339EC" w:rsidR="00AF5324" w:rsidRPr="00CF716D" w:rsidRDefault="00AB7B35" w:rsidP="007E31B1">
            <w:pPr>
              <w:rPr>
                <w:rFonts w:cs="Arial"/>
                <w:color w:val="000000"/>
                <w:szCs w:val="18"/>
                <w:lang w:eastAsia="es-AR"/>
              </w:rPr>
            </w:pPr>
            <w:r w:rsidRPr="00CF716D">
              <w:rPr>
                <w:rFonts w:cs="Arial"/>
                <w:color w:val="000000"/>
                <w:szCs w:val="18"/>
                <w:lang w:eastAsia="es-AR"/>
              </w:rPr>
              <w:t xml:space="preserve">Project will be in </w:t>
            </w:r>
            <w:r w:rsidR="002265ED" w:rsidRPr="00CF716D">
              <w:rPr>
                <w:rFonts w:cs="Arial"/>
                <w:color w:val="000000"/>
                <w:szCs w:val="18"/>
                <w:lang w:eastAsia="es-AR"/>
              </w:rPr>
              <w:t>coordination</w:t>
            </w:r>
            <w:r w:rsidRPr="00CF716D">
              <w:rPr>
                <w:rFonts w:cs="Arial"/>
                <w:color w:val="000000"/>
                <w:szCs w:val="18"/>
                <w:lang w:eastAsia="es-AR"/>
              </w:rPr>
              <w:t xml:space="preserve"> with several Co-financing </w:t>
            </w:r>
            <w:r w:rsidR="002265ED" w:rsidRPr="00CF716D">
              <w:rPr>
                <w:rFonts w:cs="Arial"/>
                <w:color w:val="000000"/>
                <w:szCs w:val="18"/>
                <w:lang w:eastAsia="es-AR"/>
              </w:rPr>
              <w:t>partner</w:t>
            </w:r>
            <w:r w:rsidR="00E30ECB" w:rsidRPr="00CF716D">
              <w:rPr>
                <w:rFonts w:cs="Arial"/>
                <w:color w:val="000000"/>
                <w:szCs w:val="18"/>
                <w:lang w:eastAsia="es-AR"/>
              </w:rPr>
              <w:t>s</w:t>
            </w:r>
            <w:r w:rsidRPr="00CF716D">
              <w:rPr>
                <w:rFonts w:cs="Arial"/>
                <w:color w:val="000000"/>
                <w:szCs w:val="18"/>
                <w:lang w:eastAsia="es-AR"/>
              </w:rPr>
              <w:t xml:space="preserve"> in delivering the Project outputs in relation to co-financing partners. </w:t>
            </w:r>
          </w:p>
        </w:tc>
        <w:tc>
          <w:tcPr>
            <w:tcW w:w="2835" w:type="dxa"/>
          </w:tcPr>
          <w:p w14:paraId="7D2C3741" w14:textId="504A0A80" w:rsidR="00AF5324" w:rsidRPr="00CF716D" w:rsidRDefault="00A46492" w:rsidP="007E31B1">
            <w:pPr>
              <w:rPr>
                <w:rFonts w:cs="Arial"/>
                <w:color w:val="000000"/>
                <w:szCs w:val="18"/>
                <w:lang w:eastAsia="es-AR"/>
              </w:rPr>
            </w:pPr>
            <w:r w:rsidRPr="00CF716D">
              <w:rPr>
                <w:rFonts w:cs="Arial"/>
                <w:color w:val="000000"/>
                <w:szCs w:val="18"/>
                <w:lang w:eastAsia="es-AR"/>
              </w:rPr>
              <w:t>Meeting with co-</w:t>
            </w:r>
            <w:r w:rsidR="002265ED" w:rsidRPr="00CF716D">
              <w:rPr>
                <w:rFonts w:cs="Arial"/>
                <w:color w:val="000000"/>
                <w:szCs w:val="18"/>
                <w:lang w:eastAsia="es-AR"/>
              </w:rPr>
              <w:t>financing</w:t>
            </w:r>
            <w:r w:rsidRPr="00CF716D">
              <w:rPr>
                <w:rFonts w:cs="Arial"/>
                <w:color w:val="000000"/>
                <w:szCs w:val="18"/>
                <w:lang w:eastAsia="es-AR"/>
              </w:rPr>
              <w:t xml:space="preserve"> partners on </w:t>
            </w:r>
            <w:r w:rsidR="002265ED" w:rsidRPr="00CF716D">
              <w:rPr>
                <w:rFonts w:cs="Arial"/>
                <w:color w:val="000000"/>
                <w:szCs w:val="18"/>
                <w:lang w:eastAsia="es-AR"/>
              </w:rPr>
              <w:t>delivering</w:t>
            </w:r>
            <w:r w:rsidRPr="00CF716D">
              <w:rPr>
                <w:rFonts w:cs="Arial"/>
                <w:color w:val="000000"/>
                <w:szCs w:val="18"/>
                <w:lang w:eastAsia="es-AR"/>
              </w:rPr>
              <w:t xml:space="preserve"> of the Project outputs as per </w:t>
            </w:r>
            <w:r w:rsidR="002265ED" w:rsidRPr="00CF716D">
              <w:rPr>
                <w:rFonts w:cs="Arial"/>
                <w:color w:val="000000"/>
                <w:szCs w:val="18"/>
                <w:lang w:eastAsia="es-AR"/>
              </w:rPr>
              <w:t>work schedule</w:t>
            </w:r>
          </w:p>
        </w:tc>
        <w:tc>
          <w:tcPr>
            <w:tcW w:w="1560" w:type="dxa"/>
          </w:tcPr>
          <w:p w14:paraId="7DC00548" w14:textId="16A7A7E8" w:rsidR="00AF5324" w:rsidRPr="00CF716D" w:rsidRDefault="00A46492" w:rsidP="007E31B1">
            <w:pPr>
              <w:rPr>
                <w:rFonts w:cs="Arial"/>
                <w:color w:val="000000"/>
                <w:szCs w:val="18"/>
                <w:lang w:eastAsia="es-AR"/>
              </w:rPr>
            </w:pPr>
            <w:r w:rsidRPr="00CF716D">
              <w:rPr>
                <w:rFonts w:cs="Arial"/>
                <w:color w:val="000000"/>
                <w:szCs w:val="18"/>
                <w:lang w:eastAsia="es-AR"/>
              </w:rPr>
              <w:t>Throughout the Project</w:t>
            </w:r>
          </w:p>
        </w:tc>
        <w:tc>
          <w:tcPr>
            <w:tcW w:w="1559" w:type="dxa"/>
          </w:tcPr>
          <w:p w14:paraId="6359CEE4" w14:textId="75347BB8" w:rsidR="00AF5324" w:rsidRPr="00CF716D" w:rsidRDefault="00A46492" w:rsidP="007E31B1">
            <w:pPr>
              <w:rPr>
                <w:rFonts w:cs="Arial"/>
                <w:color w:val="000000"/>
                <w:szCs w:val="18"/>
                <w:lang w:eastAsia="es-AR"/>
              </w:rPr>
            </w:pPr>
            <w:r w:rsidRPr="00CF716D">
              <w:rPr>
                <w:rFonts w:cs="Arial"/>
                <w:color w:val="000000"/>
                <w:szCs w:val="18"/>
                <w:lang w:eastAsia="es-AR"/>
              </w:rPr>
              <w:t xml:space="preserve">MBS, MFMRA, Blue Marine Foundation, Six Senses </w:t>
            </w:r>
            <w:proofErr w:type="spellStart"/>
            <w:r w:rsidRPr="00CF716D">
              <w:rPr>
                <w:rFonts w:cs="Arial"/>
                <w:color w:val="000000"/>
                <w:szCs w:val="18"/>
                <w:lang w:eastAsia="es-AR"/>
              </w:rPr>
              <w:t>Laamu</w:t>
            </w:r>
            <w:proofErr w:type="spellEnd"/>
            <w:r w:rsidRPr="00CF716D">
              <w:rPr>
                <w:rFonts w:cs="Arial"/>
                <w:color w:val="000000"/>
                <w:szCs w:val="18"/>
                <w:lang w:eastAsia="es-AR"/>
              </w:rPr>
              <w:t>, MECCT, HDC</w:t>
            </w:r>
          </w:p>
        </w:tc>
      </w:tr>
      <w:tr w:rsidR="00AF5324" w:rsidRPr="00CF716D" w14:paraId="7167D95D" w14:textId="4D9E3D4B" w:rsidTr="00BA6A87">
        <w:trPr>
          <w:trHeight w:val="300"/>
        </w:trPr>
        <w:tc>
          <w:tcPr>
            <w:tcW w:w="2689" w:type="dxa"/>
            <w:shd w:val="clear" w:color="auto" w:fill="auto"/>
            <w:noWrap/>
            <w:vAlign w:val="center"/>
            <w:hideMark/>
          </w:tcPr>
          <w:p w14:paraId="2ECD0400" w14:textId="33E79B12" w:rsidR="00AF5324" w:rsidRPr="00CF716D" w:rsidRDefault="00A46492" w:rsidP="00725225">
            <w:pPr>
              <w:rPr>
                <w:rFonts w:cs="Arial"/>
                <w:szCs w:val="18"/>
                <w:lang w:eastAsia="es-AR"/>
              </w:rPr>
            </w:pPr>
            <w:r w:rsidRPr="00CF716D">
              <w:rPr>
                <w:rFonts w:cs="Arial"/>
                <w:szCs w:val="18"/>
                <w:lang w:eastAsia="es-AR"/>
              </w:rPr>
              <w:t>Risk 7</w:t>
            </w:r>
            <w:r w:rsidR="00735735" w:rsidRPr="00CF716D">
              <w:rPr>
                <w:rFonts w:cs="Arial"/>
                <w:szCs w:val="18"/>
                <w:lang w:eastAsia="es-AR"/>
              </w:rPr>
              <w:t xml:space="preserve"> &amp; 8</w:t>
            </w:r>
            <w:r w:rsidRPr="00CF716D">
              <w:rPr>
                <w:rFonts w:cs="Arial"/>
                <w:szCs w:val="18"/>
                <w:lang w:eastAsia="es-AR"/>
              </w:rPr>
              <w:t xml:space="preserve">: </w:t>
            </w:r>
            <w:r w:rsidR="00735735" w:rsidRPr="00CF716D">
              <w:rPr>
                <w:rFonts w:cs="Arial"/>
                <w:szCs w:val="18"/>
                <w:lang w:eastAsia="es-AR"/>
              </w:rPr>
              <w:t>ESERN s</w:t>
            </w:r>
            <w:r w:rsidRPr="00CF716D">
              <w:rPr>
                <w:rFonts w:cs="Arial"/>
                <w:szCs w:val="18"/>
              </w:rPr>
              <w:t>afeguard risks</w:t>
            </w:r>
          </w:p>
        </w:tc>
        <w:tc>
          <w:tcPr>
            <w:tcW w:w="2976" w:type="dxa"/>
            <w:shd w:val="clear" w:color="auto" w:fill="auto"/>
            <w:noWrap/>
            <w:vAlign w:val="center"/>
          </w:tcPr>
          <w:p w14:paraId="4944D9E4" w14:textId="6E6E7888" w:rsidR="00AF5324" w:rsidRPr="00CF716D" w:rsidRDefault="00AF5324" w:rsidP="007E31B1">
            <w:pPr>
              <w:rPr>
                <w:rFonts w:cs="Arial"/>
                <w:color w:val="000000"/>
                <w:szCs w:val="18"/>
                <w:lang w:eastAsia="es-AR"/>
              </w:rPr>
            </w:pPr>
          </w:p>
        </w:tc>
        <w:tc>
          <w:tcPr>
            <w:tcW w:w="2693" w:type="dxa"/>
          </w:tcPr>
          <w:p w14:paraId="32CEA214" w14:textId="1338CC35" w:rsidR="00AF5324" w:rsidRPr="00CF716D" w:rsidRDefault="00A46492" w:rsidP="007E31B1">
            <w:pPr>
              <w:rPr>
                <w:rFonts w:cs="Arial"/>
                <w:color w:val="000000"/>
                <w:szCs w:val="18"/>
                <w:lang w:eastAsia="es-AR"/>
              </w:rPr>
            </w:pPr>
            <w:r w:rsidRPr="00CF716D">
              <w:rPr>
                <w:rFonts w:cs="Arial"/>
                <w:color w:val="000000"/>
                <w:szCs w:val="18"/>
                <w:lang w:eastAsia="es-AR"/>
              </w:rPr>
              <w:t>Formulation and awareness on ESMF</w:t>
            </w:r>
          </w:p>
        </w:tc>
        <w:tc>
          <w:tcPr>
            <w:tcW w:w="2835" w:type="dxa"/>
          </w:tcPr>
          <w:p w14:paraId="4BF052BE" w14:textId="321C02E7" w:rsidR="00AF5324" w:rsidRPr="00CF716D" w:rsidRDefault="00A46492" w:rsidP="007E31B1">
            <w:pPr>
              <w:rPr>
                <w:rFonts w:cs="Arial"/>
                <w:color w:val="000000"/>
                <w:szCs w:val="18"/>
                <w:lang w:eastAsia="es-AR"/>
              </w:rPr>
            </w:pPr>
            <w:r w:rsidRPr="00CF716D">
              <w:rPr>
                <w:rFonts w:cs="Arial"/>
                <w:color w:val="000000"/>
                <w:szCs w:val="18"/>
                <w:lang w:eastAsia="es-AR"/>
              </w:rPr>
              <w:t>Project has formulated ESMF</w:t>
            </w:r>
            <w:r w:rsidR="00092E3F" w:rsidRPr="00CF716D">
              <w:rPr>
                <w:rFonts w:cs="Arial"/>
                <w:color w:val="000000"/>
                <w:szCs w:val="18"/>
                <w:lang w:eastAsia="es-AR"/>
              </w:rPr>
              <w:t xml:space="preserve"> and shared with UNEP for comments.</w:t>
            </w:r>
          </w:p>
          <w:p w14:paraId="16B404FA" w14:textId="7FD329A2" w:rsidR="00092E3F" w:rsidRPr="00CF716D" w:rsidRDefault="00092E3F" w:rsidP="007E31B1">
            <w:pPr>
              <w:rPr>
                <w:rFonts w:cs="Arial"/>
                <w:color w:val="000000"/>
                <w:szCs w:val="18"/>
                <w:lang w:eastAsia="es-AR"/>
              </w:rPr>
            </w:pPr>
            <w:r w:rsidRPr="00CF716D">
              <w:rPr>
                <w:rFonts w:cs="Arial"/>
                <w:color w:val="000000"/>
                <w:szCs w:val="18"/>
                <w:lang w:eastAsia="es-AR"/>
              </w:rPr>
              <w:t xml:space="preserve">Next step is to translate the documents and conduct community awareness sessions on </w:t>
            </w:r>
            <w:r w:rsidR="002265ED" w:rsidRPr="00CF716D">
              <w:rPr>
                <w:rFonts w:cs="Arial"/>
                <w:color w:val="000000"/>
                <w:szCs w:val="18"/>
                <w:lang w:eastAsia="es-AR"/>
              </w:rPr>
              <w:t>Environmental</w:t>
            </w:r>
            <w:r w:rsidRPr="00CF716D">
              <w:rPr>
                <w:rFonts w:cs="Arial"/>
                <w:color w:val="000000"/>
                <w:szCs w:val="18"/>
                <w:lang w:eastAsia="es-AR"/>
              </w:rPr>
              <w:t xml:space="preserve"> Social </w:t>
            </w:r>
            <w:r w:rsidR="002265ED" w:rsidRPr="00CF716D">
              <w:rPr>
                <w:rFonts w:cs="Arial"/>
                <w:color w:val="000000"/>
                <w:szCs w:val="18"/>
                <w:lang w:eastAsia="es-AR"/>
              </w:rPr>
              <w:t>Management</w:t>
            </w:r>
            <w:r w:rsidRPr="00CF716D">
              <w:rPr>
                <w:rFonts w:cs="Arial"/>
                <w:color w:val="000000"/>
                <w:szCs w:val="18"/>
                <w:lang w:eastAsia="es-AR"/>
              </w:rPr>
              <w:t xml:space="preserve"> Ethics of the Project and to </w:t>
            </w:r>
            <w:r w:rsidR="002265ED" w:rsidRPr="00CF716D">
              <w:rPr>
                <w:rFonts w:cs="Arial"/>
                <w:color w:val="000000"/>
                <w:szCs w:val="18"/>
                <w:lang w:eastAsia="es-AR"/>
              </w:rPr>
              <w:t>implement</w:t>
            </w:r>
            <w:r w:rsidRPr="00CF716D">
              <w:rPr>
                <w:rFonts w:cs="Arial"/>
                <w:color w:val="000000"/>
                <w:szCs w:val="18"/>
                <w:lang w:eastAsia="es-AR"/>
              </w:rPr>
              <w:t xml:space="preserve"> </w:t>
            </w:r>
            <w:r w:rsidR="00735735" w:rsidRPr="00CF716D">
              <w:rPr>
                <w:rFonts w:cs="Arial"/>
                <w:color w:val="000000"/>
                <w:szCs w:val="18"/>
                <w:lang w:eastAsia="es-AR"/>
              </w:rPr>
              <w:t xml:space="preserve">the </w:t>
            </w:r>
            <w:r w:rsidRPr="00CF716D">
              <w:rPr>
                <w:rFonts w:cs="Arial"/>
                <w:color w:val="000000"/>
                <w:szCs w:val="18"/>
                <w:lang w:eastAsia="es-AR"/>
              </w:rPr>
              <w:t>grievance mecha</w:t>
            </w:r>
            <w:r w:rsidR="002265ED" w:rsidRPr="00CF716D">
              <w:rPr>
                <w:rFonts w:cs="Arial"/>
                <w:color w:val="000000"/>
                <w:szCs w:val="18"/>
                <w:lang w:eastAsia="es-AR"/>
              </w:rPr>
              <w:t>nis</w:t>
            </w:r>
            <w:r w:rsidRPr="00CF716D">
              <w:rPr>
                <w:rFonts w:cs="Arial"/>
                <w:color w:val="000000"/>
                <w:szCs w:val="18"/>
                <w:lang w:eastAsia="es-AR"/>
              </w:rPr>
              <w:t>m.</w:t>
            </w:r>
          </w:p>
        </w:tc>
        <w:tc>
          <w:tcPr>
            <w:tcW w:w="1560" w:type="dxa"/>
          </w:tcPr>
          <w:p w14:paraId="4DAB931E" w14:textId="5D31144B" w:rsidR="00AF5324" w:rsidRPr="00CF716D" w:rsidRDefault="00092E3F" w:rsidP="007E31B1">
            <w:pPr>
              <w:rPr>
                <w:rFonts w:cs="Arial"/>
                <w:color w:val="000000"/>
                <w:szCs w:val="18"/>
                <w:lang w:eastAsia="es-AR"/>
              </w:rPr>
            </w:pPr>
            <w:r w:rsidRPr="00CF716D">
              <w:rPr>
                <w:rFonts w:cs="Arial"/>
                <w:color w:val="000000"/>
                <w:szCs w:val="18"/>
                <w:lang w:eastAsia="es-AR"/>
              </w:rPr>
              <w:t>Next 6 months</w:t>
            </w:r>
          </w:p>
        </w:tc>
        <w:tc>
          <w:tcPr>
            <w:tcW w:w="1559" w:type="dxa"/>
          </w:tcPr>
          <w:p w14:paraId="4AA23E49" w14:textId="7B51DF39" w:rsidR="00AF5324" w:rsidRPr="00CF716D" w:rsidRDefault="00092E3F" w:rsidP="007E31B1">
            <w:pPr>
              <w:rPr>
                <w:rFonts w:cs="Arial"/>
                <w:color w:val="000000"/>
                <w:szCs w:val="18"/>
                <w:lang w:eastAsia="es-AR"/>
              </w:rPr>
            </w:pPr>
            <w:r w:rsidRPr="00CF716D">
              <w:rPr>
                <w:rFonts w:cs="Arial"/>
                <w:color w:val="000000"/>
                <w:szCs w:val="18"/>
                <w:lang w:eastAsia="es-AR"/>
              </w:rPr>
              <w:t>Community Co-Management Consultant of the Project</w:t>
            </w:r>
          </w:p>
        </w:tc>
      </w:tr>
      <w:tr w:rsidR="00AF5324" w:rsidRPr="00CF716D" w14:paraId="50AE9F8E" w14:textId="1864272B" w:rsidTr="00BA6A87">
        <w:trPr>
          <w:trHeight w:val="300"/>
        </w:trPr>
        <w:tc>
          <w:tcPr>
            <w:tcW w:w="2689" w:type="dxa"/>
            <w:shd w:val="clear" w:color="auto" w:fill="auto"/>
            <w:noWrap/>
            <w:vAlign w:val="center"/>
            <w:hideMark/>
          </w:tcPr>
          <w:p w14:paraId="380AC750" w14:textId="77777777" w:rsidR="00AF5324" w:rsidRPr="00CF716D" w:rsidRDefault="00AF5324" w:rsidP="007E31B1">
            <w:pPr>
              <w:rPr>
                <w:rFonts w:cs="Arial"/>
                <w:i/>
                <w:color w:val="FF0000"/>
                <w:szCs w:val="18"/>
                <w:lang w:eastAsia="es-AR"/>
              </w:rPr>
            </w:pPr>
            <w:r w:rsidRPr="00CF716D">
              <w:rPr>
                <w:rFonts w:cs="Arial"/>
                <w:i/>
                <w:color w:val="FF0000"/>
                <w:szCs w:val="18"/>
                <w:lang w:eastAsia="es-AR"/>
              </w:rPr>
              <w:t> </w:t>
            </w:r>
          </w:p>
        </w:tc>
        <w:tc>
          <w:tcPr>
            <w:tcW w:w="2976" w:type="dxa"/>
            <w:shd w:val="clear" w:color="auto" w:fill="auto"/>
            <w:noWrap/>
            <w:vAlign w:val="center"/>
            <w:hideMark/>
          </w:tcPr>
          <w:p w14:paraId="1A97E811" w14:textId="77777777" w:rsidR="00AF5324" w:rsidRPr="00CF716D" w:rsidRDefault="00AF5324" w:rsidP="007E31B1">
            <w:pPr>
              <w:rPr>
                <w:rFonts w:cs="Arial"/>
                <w:color w:val="000000"/>
                <w:szCs w:val="18"/>
                <w:lang w:eastAsia="es-AR"/>
              </w:rPr>
            </w:pPr>
            <w:r w:rsidRPr="00CF716D">
              <w:rPr>
                <w:rFonts w:cs="Arial"/>
                <w:color w:val="000000"/>
                <w:szCs w:val="18"/>
                <w:lang w:eastAsia="es-AR"/>
              </w:rPr>
              <w:t> </w:t>
            </w:r>
          </w:p>
        </w:tc>
        <w:tc>
          <w:tcPr>
            <w:tcW w:w="2693" w:type="dxa"/>
          </w:tcPr>
          <w:p w14:paraId="7F51FECF" w14:textId="77777777" w:rsidR="00AF5324" w:rsidRPr="00CF716D" w:rsidRDefault="00AF5324" w:rsidP="007E31B1">
            <w:pPr>
              <w:rPr>
                <w:rFonts w:cs="Arial"/>
                <w:color w:val="000000"/>
                <w:szCs w:val="18"/>
                <w:lang w:eastAsia="es-AR"/>
              </w:rPr>
            </w:pPr>
          </w:p>
        </w:tc>
        <w:tc>
          <w:tcPr>
            <w:tcW w:w="2835" w:type="dxa"/>
          </w:tcPr>
          <w:p w14:paraId="6885C279" w14:textId="77777777" w:rsidR="00AF5324" w:rsidRPr="00CF716D" w:rsidRDefault="00AF5324" w:rsidP="007E31B1">
            <w:pPr>
              <w:rPr>
                <w:rFonts w:cs="Arial"/>
                <w:color w:val="000000"/>
                <w:szCs w:val="18"/>
                <w:lang w:eastAsia="es-AR"/>
              </w:rPr>
            </w:pPr>
          </w:p>
        </w:tc>
        <w:tc>
          <w:tcPr>
            <w:tcW w:w="1560" w:type="dxa"/>
          </w:tcPr>
          <w:p w14:paraId="5C318C69" w14:textId="77777777" w:rsidR="00AF5324" w:rsidRPr="00CF716D" w:rsidRDefault="00AF5324" w:rsidP="007E31B1">
            <w:pPr>
              <w:rPr>
                <w:rFonts w:cs="Arial"/>
                <w:color w:val="000000"/>
                <w:szCs w:val="18"/>
                <w:lang w:eastAsia="es-AR"/>
              </w:rPr>
            </w:pPr>
          </w:p>
        </w:tc>
        <w:tc>
          <w:tcPr>
            <w:tcW w:w="1559" w:type="dxa"/>
          </w:tcPr>
          <w:p w14:paraId="553F49CD" w14:textId="77777777" w:rsidR="00AF5324" w:rsidRPr="00CF716D" w:rsidRDefault="00AF5324" w:rsidP="007E31B1">
            <w:pPr>
              <w:rPr>
                <w:rFonts w:cs="Arial"/>
                <w:color w:val="000000"/>
                <w:szCs w:val="18"/>
                <w:lang w:eastAsia="es-AR"/>
              </w:rPr>
            </w:pPr>
          </w:p>
        </w:tc>
      </w:tr>
    </w:tbl>
    <w:p w14:paraId="3E9568E9" w14:textId="3319DC35" w:rsidR="007E31B1" w:rsidRPr="002265ED" w:rsidRDefault="007E31B1">
      <w:pPr>
        <w:rPr>
          <w:rFonts w:cs="Arial"/>
          <w:i/>
          <w:iCs/>
          <w:color w:val="4472C4"/>
          <w:sz w:val="20"/>
          <w:szCs w:val="20"/>
        </w:rPr>
      </w:pPr>
    </w:p>
    <w:p w14:paraId="30944983" w14:textId="77777777" w:rsidR="00BE427B" w:rsidRPr="002265ED" w:rsidRDefault="00BE427B" w:rsidP="00BE427B">
      <w:pPr>
        <w:pBdr>
          <w:top w:val="single" w:sz="4" w:space="1" w:color="auto"/>
          <w:left w:val="single" w:sz="4" w:space="5" w:color="auto"/>
          <w:bottom w:val="single" w:sz="4" w:space="1" w:color="auto"/>
          <w:right w:val="single" w:sz="4" w:space="4" w:color="auto"/>
        </w:pBdr>
        <w:spacing w:before="100" w:beforeAutospacing="1" w:after="100" w:afterAutospacing="1"/>
        <w:ind w:right="-90"/>
        <w:rPr>
          <w:rFonts w:cs="Arial"/>
        </w:rPr>
      </w:pPr>
      <w:r w:rsidRPr="002265ED">
        <w:rPr>
          <w:rFonts w:cs="Arial"/>
          <w:b/>
          <w:bCs/>
        </w:rPr>
        <w:t xml:space="preserve">High Risk (H): </w:t>
      </w:r>
      <w:r w:rsidRPr="002265ED">
        <w:rPr>
          <w:rFonts w:cs="Arial"/>
        </w:rPr>
        <w:t xml:space="preserve">There is a probability of greater than 75% </w:t>
      </w:r>
      <w:proofErr w:type="gramStart"/>
      <w:r w:rsidRPr="002265ED">
        <w:rPr>
          <w:rFonts w:cs="Arial"/>
        </w:rPr>
        <w:t xml:space="preserve">that </w:t>
      </w:r>
      <w:r w:rsidRPr="002265ED">
        <w:rPr>
          <w:rFonts w:cs="Arial"/>
          <w:b/>
        </w:rPr>
        <w:t>assumptions</w:t>
      </w:r>
      <w:proofErr w:type="gramEnd"/>
      <w:r w:rsidRPr="002265ED">
        <w:rPr>
          <w:rFonts w:cs="Arial"/>
        </w:rPr>
        <w:t xml:space="preserve"> may fail to hold or materialize, and/or the project may face high risks. </w:t>
      </w:r>
      <w:r w:rsidRPr="002265ED">
        <w:rPr>
          <w:rFonts w:cs="Arial"/>
        </w:rPr>
        <w:br/>
      </w:r>
      <w:r w:rsidRPr="002265ED">
        <w:rPr>
          <w:rFonts w:cs="Arial"/>
          <w:b/>
          <w:bCs/>
        </w:rPr>
        <w:t xml:space="preserve">Significant Risk (S): </w:t>
      </w:r>
      <w:r w:rsidRPr="002265ED">
        <w:rPr>
          <w:rFonts w:cs="Arial"/>
        </w:rPr>
        <w:t xml:space="preserve">There is a probability of between 51% and 75% </w:t>
      </w:r>
      <w:proofErr w:type="gramStart"/>
      <w:r w:rsidRPr="002265ED">
        <w:rPr>
          <w:rFonts w:cs="Arial"/>
        </w:rPr>
        <w:t xml:space="preserve">that </w:t>
      </w:r>
      <w:r w:rsidRPr="002265ED">
        <w:rPr>
          <w:rFonts w:cs="Arial"/>
          <w:b/>
        </w:rPr>
        <w:t>assumptions</w:t>
      </w:r>
      <w:proofErr w:type="gramEnd"/>
      <w:r w:rsidRPr="002265ED">
        <w:rPr>
          <w:rFonts w:cs="Arial"/>
        </w:rPr>
        <w:t xml:space="preserve"> may fail to hold and/or the project may face substantial risks. </w:t>
      </w:r>
      <w:r w:rsidRPr="002265ED">
        <w:rPr>
          <w:rFonts w:cs="Arial"/>
        </w:rPr>
        <w:br/>
      </w:r>
      <w:r w:rsidRPr="002265ED">
        <w:rPr>
          <w:rFonts w:cs="Arial"/>
          <w:b/>
          <w:bCs/>
        </w:rPr>
        <w:t xml:space="preserve">Medium Risk (M): </w:t>
      </w:r>
      <w:r w:rsidRPr="002265ED">
        <w:rPr>
          <w:rFonts w:cs="Arial"/>
        </w:rPr>
        <w:t xml:space="preserve">There is a probability of between 26% and 50% </w:t>
      </w:r>
      <w:proofErr w:type="gramStart"/>
      <w:r w:rsidRPr="002265ED">
        <w:rPr>
          <w:rFonts w:cs="Arial"/>
        </w:rPr>
        <w:t xml:space="preserve">that </w:t>
      </w:r>
      <w:r w:rsidRPr="002265ED">
        <w:rPr>
          <w:rFonts w:cs="Arial"/>
          <w:b/>
        </w:rPr>
        <w:t>assumptions</w:t>
      </w:r>
      <w:proofErr w:type="gramEnd"/>
      <w:r w:rsidRPr="002265ED">
        <w:rPr>
          <w:rFonts w:cs="Arial"/>
        </w:rPr>
        <w:t xml:space="preserve"> may fail to hold or materialize, and/or the project may face only modest risks. </w:t>
      </w:r>
      <w:r w:rsidRPr="002265ED">
        <w:rPr>
          <w:rFonts w:cs="Arial"/>
        </w:rPr>
        <w:br/>
      </w:r>
      <w:r w:rsidRPr="002265ED">
        <w:rPr>
          <w:rFonts w:cs="Arial"/>
          <w:b/>
          <w:bCs/>
        </w:rPr>
        <w:t xml:space="preserve">Low Risk (L): </w:t>
      </w:r>
      <w:r w:rsidRPr="002265ED">
        <w:rPr>
          <w:rFonts w:cs="Arial"/>
        </w:rPr>
        <w:t xml:space="preserve">There is a probability of up to 25% </w:t>
      </w:r>
      <w:proofErr w:type="gramStart"/>
      <w:r w:rsidRPr="002265ED">
        <w:rPr>
          <w:rFonts w:cs="Arial"/>
        </w:rPr>
        <w:t xml:space="preserve">that </w:t>
      </w:r>
      <w:r w:rsidRPr="002265ED">
        <w:rPr>
          <w:rFonts w:cs="Arial"/>
          <w:b/>
        </w:rPr>
        <w:t>assumptions</w:t>
      </w:r>
      <w:proofErr w:type="gramEnd"/>
      <w:r w:rsidRPr="002265ED">
        <w:rPr>
          <w:rFonts w:cs="Arial"/>
        </w:rPr>
        <w:t xml:space="preserve"> may fail to hold or materialize, and/or the project may face only modest risks. </w:t>
      </w:r>
    </w:p>
    <w:p w14:paraId="38D682A8" w14:textId="185F2AD8" w:rsidR="00BE427B" w:rsidRPr="002265ED" w:rsidRDefault="00BE427B">
      <w:pPr>
        <w:rPr>
          <w:rFonts w:cs="Arial"/>
          <w:i/>
          <w:iCs/>
          <w:color w:val="4472C4"/>
          <w:sz w:val="20"/>
          <w:szCs w:val="20"/>
        </w:rPr>
      </w:pPr>
    </w:p>
    <w:p w14:paraId="15FB62B5" w14:textId="1557842A" w:rsidR="00BE427B" w:rsidRPr="002265ED" w:rsidRDefault="2DDB6BB5" w:rsidP="6CF15C32">
      <w:pPr>
        <w:rPr>
          <w:rFonts w:eastAsia="Arial" w:cs="Arial"/>
          <w:szCs w:val="18"/>
        </w:rPr>
      </w:pPr>
      <w:r w:rsidRPr="6CF15C32">
        <w:rPr>
          <w:rFonts w:eastAsia="Arial" w:cs="Arial"/>
          <w:b/>
          <w:bCs/>
          <w:szCs w:val="18"/>
        </w:rPr>
        <w:t>SRIF (used former ESERN):</w:t>
      </w:r>
      <w:r w:rsidRPr="6CF15C32">
        <w:rPr>
          <w:rFonts w:eastAsia="Arial" w:cs="Arial"/>
          <w:szCs w:val="18"/>
        </w:rPr>
        <w:t xml:space="preserve"> project was assed as Moderate Risk related to </w:t>
      </w:r>
      <w:r w:rsidR="70DCF2FC" w:rsidRPr="6CF15C32">
        <w:rPr>
          <w:rFonts w:eastAsia="Arial" w:cs="Arial"/>
          <w:szCs w:val="18"/>
        </w:rPr>
        <w:t xml:space="preserve">‘... </w:t>
      </w:r>
      <w:r w:rsidR="70DCF2FC" w:rsidRPr="6CF15C32">
        <w:rPr>
          <w:rFonts w:eastAsia="Arial" w:cs="Arial"/>
          <w:i/>
          <w:iCs/>
          <w:szCs w:val="18"/>
        </w:rPr>
        <w:t xml:space="preserve">project likely cause restrictions on access to land or use of resources that are sources of </w:t>
      </w:r>
      <w:proofErr w:type="gramStart"/>
      <w:r w:rsidR="70DCF2FC" w:rsidRPr="6CF15C32">
        <w:rPr>
          <w:rFonts w:eastAsia="Arial" w:cs="Arial"/>
          <w:i/>
          <w:iCs/>
          <w:szCs w:val="18"/>
        </w:rPr>
        <w:t>livelihood..</w:t>
      </w:r>
      <w:proofErr w:type="gramEnd"/>
      <w:r w:rsidR="70DCF2FC" w:rsidRPr="6CF15C32">
        <w:rPr>
          <w:rFonts w:eastAsia="Arial" w:cs="Arial"/>
          <w:szCs w:val="18"/>
        </w:rPr>
        <w:t>’</w:t>
      </w:r>
    </w:p>
    <w:p w14:paraId="36AB46A0" w14:textId="614F63D7" w:rsidR="2DDB6BB5" w:rsidRDefault="2DDB6BB5" w:rsidP="6CF15C32">
      <w:pPr>
        <w:rPr>
          <w:rFonts w:eastAsia="Arial" w:cs="Arial"/>
          <w:szCs w:val="18"/>
        </w:rPr>
      </w:pPr>
      <w:r w:rsidRPr="6CF15C32">
        <w:rPr>
          <w:rFonts w:eastAsia="Arial" w:cs="Arial"/>
          <w:szCs w:val="18"/>
        </w:rPr>
        <w:t xml:space="preserve">The declaration of protected areas </w:t>
      </w:r>
      <w:r w:rsidR="1A1430F5" w:rsidRPr="6CF15C32">
        <w:rPr>
          <w:rFonts w:eastAsia="Arial" w:cs="Arial"/>
          <w:szCs w:val="18"/>
        </w:rPr>
        <w:t xml:space="preserve">(Dec </w:t>
      </w:r>
      <w:proofErr w:type="gramStart"/>
      <w:r w:rsidR="1A1430F5" w:rsidRPr="6CF15C32">
        <w:rPr>
          <w:rFonts w:eastAsia="Arial" w:cs="Arial"/>
          <w:szCs w:val="18"/>
        </w:rPr>
        <w:t>2021 )</w:t>
      </w:r>
      <w:proofErr w:type="gramEnd"/>
      <w:r w:rsidR="1A1430F5" w:rsidRPr="6CF15C32">
        <w:rPr>
          <w:rFonts w:eastAsia="Arial" w:cs="Arial"/>
          <w:szCs w:val="18"/>
        </w:rPr>
        <w:t xml:space="preserve"> </w:t>
      </w:r>
      <w:r w:rsidRPr="6CF15C32">
        <w:rPr>
          <w:rFonts w:eastAsia="Arial" w:cs="Arial"/>
          <w:szCs w:val="18"/>
        </w:rPr>
        <w:t xml:space="preserve">will potentially restrict certain resource use, according to the criteria of designation of the protected areas, under the Protected Area Regulation. Currently, </w:t>
      </w:r>
      <w:r w:rsidR="107332D2" w:rsidRPr="6CF15C32">
        <w:rPr>
          <w:rFonts w:eastAsia="Arial" w:cs="Arial"/>
          <w:szCs w:val="18"/>
        </w:rPr>
        <w:t xml:space="preserve">the project is </w:t>
      </w:r>
      <w:r w:rsidRPr="6CF15C32">
        <w:rPr>
          <w:rFonts w:eastAsia="Arial" w:cs="Arial"/>
          <w:szCs w:val="18"/>
        </w:rPr>
        <w:t xml:space="preserve">in the process of formulation of management </w:t>
      </w:r>
      <w:r w:rsidR="16D9C936" w:rsidRPr="6CF15C32">
        <w:rPr>
          <w:rFonts w:eastAsia="Arial" w:cs="Arial"/>
          <w:szCs w:val="18"/>
        </w:rPr>
        <w:t xml:space="preserve">and governance </w:t>
      </w:r>
      <w:r w:rsidRPr="6CF15C32">
        <w:rPr>
          <w:rFonts w:eastAsia="Arial" w:cs="Arial"/>
          <w:szCs w:val="18"/>
        </w:rPr>
        <w:t>mechanism</w:t>
      </w:r>
      <w:r w:rsidR="0C938827" w:rsidRPr="6CF15C32">
        <w:rPr>
          <w:rFonts w:eastAsia="Arial" w:cs="Arial"/>
          <w:szCs w:val="18"/>
        </w:rPr>
        <w:t>s</w:t>
      </w:r>
      <w:r w:rsidRPr="6CF15C32">
        <w:rPr>
          <w:rFonts w:eastAsia="Arial" w:cs="Arial"/>
          <w:szCs w:val="18"/>
        </w:rPr>
        <w:t xml:space="preserve"> for the protected areas of </w:t>
      </w:r>
      <w:proofErr w:type="spellStart"/>
      <w:r w:rsidRPr="6CF15C32">
        <w:rPr>
          <w:rFonts w:eastAsia="Arial" w:cs="Arial"/>
          <w:szCs w:val="18"/>
        </w:rPr>
        <w:t>Laamu</w:t>
      </w:r>
      <w:proofErr w:type="spellEnd"/>
      <w:r w:rsidRPr="6CF15C32">
        <w:rPr>
          <w:rFonts w:eastAsia="Arial" w:cs="Arial"/>
          <w:szCs w:val="18"/>
        </w:rPr>
        <w:t xml:space="preserve"> </w:t>
      </w:r>
      <w:r w:rsidR="110EFC3D" w:rsidRPr="6CF15C32">
        <w:rPr>
          <w:rFonts w:eastAsia="Arial" w:cs="Arial"/>
          <w:szCs w:val="18"/>
        </w:rPr>
        <w:t xml:space="preserve">Atoll </w:t>
      </w:r>
      <w:r w:rsidRPr="6CF15C32">
        <w:rPr>
          <w:rFonts w:eastAsia="Arial" w:cs="Arial"/>
          <w:szCs w:val="18"/>
        </w:rPr>
        <w:t>through an external consultancy</w:t>
      </w:r>
      <w:r w:rsidR="215858AD" w:rsidRPr="6CF15C32">
        <w:rPr>
          <w:rFonts w:eastAsia="Arial" w:cs="Arial"/>
          <w:szCs w:val="18"/>
        </w:rPr>
        <w:t xml:space="preserve"> (to be awarded by end of Sept 2022)</w:t>
      </w:r>
      <w:r w:rsidRPr="6CF15C32">
        <w:rPr>
          <w:rFonts w:eastAsia="Arial" w:cs="Arial"/>
          <w:szCs w:val="18"/>
        </w:rPr>
        <w:t xml:space="preserve">. The formulation of management plans for the protected areas will include extensive resource user identification and mapping exercise which will facilitate the process of identifying potentially affected stakeholders (local right holders) by socio-economic types and incorporating their needs and roles into management plan to avoid or minimize any negative impact. The provision for extensive stakeholder engagement process in the formulation of management plans will ensure participation of resource users and local rights holders in the process of management of </w:t>
      </w:r>
      <w:proofErr w:type="gramStart"/>
      <w:r w:rsidRPr="6CF15C32">
        <w:rPr>
          <w:rFonts w:eastAsia="Arial" w:cs="Arial"/>
          <w:szCs w:val="18"/>
        </w:rPr>
        <w:t>PAs</w:t>
      </w:r>
      <w:r w:rsidR="04765337" w:rsidRPr="6CF15C32">
        <w:rPr>
          <w:rFonts w:eastAsia="Arial" w:cs="Arial"/>
          <w:szCs w:val="18"/>
        </w:rPr>
        <w:t>, and</w:t>
      </w:r>
      <w:proofErr w:type="gramEnd"/>
      <w:r w:rsidR="04765337" w:rsidRPr="6CF15C32">
        <w:rPr>
          <w:rFonts w:eastAsia="Arial" w:cs="Arial"/>
          <w:szCs w:val="18"/>
        </w:rPr>
        <w:t xml:space="preserve"> guided by the Environmental and Social Management Framework (</w:t>
      </w:r>
      <w:r w:rsidR="7B598735" w:rsidRPr="6CF15C32">
        <w:rPr>
          <w:rFonts w:eastAsia="Arial" w:cs="Arial"/>
          <w:szCs w:val="18"/>
        </w:rPr>
        <w:t xml:space="preserve">ESMF </w:t>
      </w:r>
      <w:r w:rsidR="04765337" w:rsidRPr="6CF15C32">
        <w:rPr>
          <w:rFonts w:eastAsia="Arial" w:cs="Arial"/>
          <w:szCs w:val="18"/>
        </w:rPr>
        <w:t xml:space="preserve">project </w:t>
      </w:r>
      <w:r w:rsidR="589BD773" w:rsidRPr="6CF15C32">
        <w:rPr>
          <w:rFonts w:eastAsia="Arial" w:cs="Arial"/>
          <w:szCs w:val="18"/>
        </w:rPr>
        <w:t>manual</w:t>
      </w:r>
      <w:r w:rsidR="04765337" w:rsidRPr="6CF15C32">
        <w:rPr>
          <w:rFonts w:eastAsia="Arial" w:cs="Arial"/>
          <w:szCs w:val="18"/>
        </w:rPr>
        <w:t>)</w:t>
      </w:r>
      <w:r w:rsidRPr="6CF15C32">
        <w:rPr>
          <w:rFonts w:eastAsia="Arial" w:cs="Arial"/>
          <w:szCs w:val="18"/>
        </w:rPr>
        <w:t xml:space="preserve">.  Further, an Environment, Social, Impact Assessment (ESIA) as well as M &amp; E plan will be developed under this consultancy, which would identify impacts and mitigation </w:t>
      </w:r>
      <w:r w:rsidRPr="6CF15C32">
        <w:rPr>
          <w:rFonts w:eastAsia="Arial" w:cs="Arial"/>
          <w:szCs w:val="18"/>
        </w:rPr>
        <w:lastRenderedPageBreak/>
        <w:t xml:space="preserve">measures for the proposed management concept of </w:t>
      </w:r>
      <w:r w:rsidR="63C8C5CF" w:rsidRPr="6CF15C32">
        <w:rPr>
          <w:rFonts w:eastAsia="Arial" w:cs="Arial"/>
          <w:szCs w:val="18"/>
        </w:rPr>
        <w:t xml:space="preserve">each of the 6 </w:t>
      </w:r>
      <w:r w:rsidRPr="6CF15C32">
        <w:rPr>
          <w:rFonts w:eastAsia="Arial" w:cs="Arial"/>
          <w:szCs w:val="18"/>
        </w:rPr>
        <w:t>protected area</w:t>
      </w:r>
      <w:r w:rsidR="3C0F1183" w:rsidRPr="6CF15C32">
        <w:rPr>
          <w:rFonts w:eastAsia="Arial" w:cs="Arial"/>
          <w:szCs w:val="18"/>
        </w:rPr>
        <w:t>s;</w:t>
      </w:r>
      <w:r w:rsidRPr="6CF15C32">
        <w:rPr>
          <w:rFonts w:eastAsia="Arial" w:cs="Arial"/>
          <w:szCs w:val="18"/>
        </w:rPr>
        <w:t xml:space="preserve"> and M &amp; E plan will ensure the effectiveness of mitigation measures. The </w:t>
      </w:r>
      <w:r w:rsidR="28500F43" w:rsidRPr="6CF15C32">
        <w:rPr>
          <w:rFonts w:eastAsia="Arial" w:cs="Arial"/>
          <w:szCs w:val="18"/>
        </w:rPr>
        <w:t xml:space="preserve">additional </w:t>
      </w:r>
      <w:r w:rsidR="6BAE8E2C" w:rsidRPr="6CF15C32">
        <w:rPr>
          <w:rFonts w:eastAsia="Arial" w:cs="Arial"/>
          <w:szCs w:val="18"/>
        </w:rPr>
        <w:t xml:space="preserve">PA </w:t>
      </w:r>
      <w:r w:rsidRPr="6CF15C32">
        <w:rPr>
          <w:rFonts w:eastAsia="Arial" w:cs="Arial"/>
          <w:szCs w:val="18"/>
        </w:rPr>
        <w:t>financi</w:t>
      </w:r>
      <w:r w:rsidR="2C29ED73" w:rsidRPr="6CF15C32">
        <w:rPr>
          <w:rFonts w:eastAsia="Arial" w:cs="Arial"/>
          <w:szCs w:val="18"/>
        </w:rPr>
        <w:t>ng</w:t>
      </w:r>
      <w:r w:rsidRPr="6CF15C32">
        <w:rPr>
          <w:rFonts w:eastAsia="Arial" w:cs="Arial"/>
          <w:szCs w:val="18"/>
        </w:rPr>
        <w:t xml:space="preserve"> plan</w:t>
      </w:r>
      <w:r w:rsidR="3906DE39" w:rsidRPr="6CF15C32">
        <w:rPr>
          <w:rFonts w:eastAsia="Arial" w:cs="Arial"/>
          <w:szCs w:val="18"/>
        </w:rPr>
        <w:t>s</w:t>
      </w:r>
      <w:r w:rsidRPr="6CF15C32">
        <w:rPr>
          <w:rFonts w:eastAsia="Arial" w:cs="Arial"/>
          <w:szCs w:val="18"/>
        </w:rPr>
        <w:t xml:space="preserve"> and governance plan</w:t>
      </w:r>
      <w:r w:rsidR="184FAB11" w:rsidRPr="6CF15C32">
        <w:rPr>
          <w:rFonts w:eastAsia="Arial" w:cs="Arial"/>
          <w:szCs w:val="18"/>
        </w:rPr>
        <w:t>s</w:t>
      </w:r>
      <w:r w:rsidRPr="6CF15C32">
        <w:rPr>
          <w:rFonts w:eastAsia="Arial" w:cs="Arial"/>
          <w:szCs w:val="18"/>
        </w:rPr>
        <w:t xml:space="preserve"> will ensure sustainability of the proposed management regime and provide alternative livelihood opportunities for the affected local communities. </w:t>
      </w:r>
    </w:p>
    <w:p w14:paraId="29246629" w14:textId="1984D355" w:rsidR="2DDB6BB5" w:rsidRDefault="2DDB6BB5" w:rsidP="6CF15C32">
      <w:pPr>
        <w:rPr>
          <w:rFonts w:eastAsia="Arial" w:cs="Arial"/>
          <w:szCs w:val="18"/>
        </w:rPr>
      </w:pPr>
      <w:r w:rsidRPr="6CF15C32">
        <w:rPr>
          <w:rFonts w:eastAsia="Arial" w:cs="Arial"/>
          <w:szCs w:val="18"/>
        </w:rPr>
        <w:t xml:space="preserve"> </w:t>
      </w:r>
    </w:p>
    <w:p w14:paraId="36DB9975" w14:textId="4DDD2163" w:rsidR="2DDB6BB5" w:rsidRDefault="2DDB6BB5" w:rsidP="6CF15C32">
      <w:pPr>
        <w:rPr>
          <w:rFonts w:eastAsia="Arial" w:cs="Arial"/>
          <w:szCs w:val="18"/>
        </w:rPr>
      </w:pPr>
      <w:r w:rsidRPr="6CF15C32">
        <w:rPr>
          <w:rFonts w:eastAsia="Arial" w:cs="Arial"/>
          <w:szCs w:val="18"/>
        </w:rPr>
        <w:t xml:space="preserve">In addition, under ESMF a Grievance and Redress Mechanism is to be implemented and grievances can be submitted via online forms and a registry for grievances will be managed by project PIU. ESMF trainings aims to support the responsible authorities for effective implementation of GRM as well.   </w:t>
      </w:r>
    </w:p>
    <w:p w14:paraId="3CFDEB3D" w14:textId="4F69C402" w:rsidR="6CF15C32" w:rsidRDefault="6CF15C32" w:rsidP="6CF15C32">
      <w:pPr>
        <w:rPr>
          <w:color w:val="4472C4" w:themeColor="accent1"/>
          <w:szCs w:val="18"/>
        </w:rPr>
      </w:pPr>
    </w:p>
    <w:p w14:paraId="563090CA" w14:textId="46E9352E" w:rsidR="6CF15C32" w:rsidRDefault="6CF15C32" w:rsidP="6CF15C32">
      <w:pPr>
        <w:rPr>
          <w:color w:val="4472C4" w:themeColor="accent1"/>
          <w:szCs w:val="18"/>
        </w:rPr>
      </w:pPr>
    </w:p>
    <w:p w14:paraId="50A28F24" w14:textId="77777777" w:rsidR="008A56B8" w:rsidRPr="002265ED" w:rsidRDefault="008A56B8" w:rsidP="008A56B8">
      <w:pPr>
        <w:rPr>
          <w:b/>
          <w:bCs/>
        </w:rPr>
      </w:pPr>
      <w:r w:rsidRPr="002265ED">
        <w:rPr>
          <w:b/>
          <w:bCs/>
        </w:rPr>
        <w:t>Project Minor Amendments</w:t>
      </w:r>
    </w:p>
    <w:p w14:paraId="075A379E" w14:textId="18DFA19E" w:rsidR="008A56B8" w:rsidRPr="002265ED" w:rsidRDefault="008A56B8" w:rsidP="008A56B8">
      <w:r w:rsidRPr="002265ED">
        <w:t>Minor amendments are changes to the project design or implementation that do not have significant impact on the project objectives or scope, or an increase of the GEF project financing up to 5% as described in Annex 9 of the Project and Program Cycle Policy Guidelines.</w:t>
      </w:r>
    </w:p>
    <w:p w14:paraId="5647F926" w14:textId="77777777" w:rsidR="008A56B8" w:rsidRPr="002265ED" w:rsidRDefault="008A56B8" w:rsidP="008A56B8"/>
    <w:p w14:paraId="2B144C37" w14:textId="1F375085" w:rsidR="008A56B8" w:rsidRPr="002265ED" w:rsidRDefault="008A56B8" w:rsidP="008A56B8">
      <w:r w:rsidRPr="002265ED">
        <w:t>Please tick each category for which a change occurred in the fiscal year of reporting and provide a description of the change that occurred in the textbox. You may attach supporting document as appropriate.</w:t>
      </w:r>
    </w:p>
    <w:p w14:paraId="44BCAD13" w14:textId="77777777" w:rsidR="008A56B8" w:rsidRPr="002265ED" w:rsidRDefault="008A56B8" w:rsidP="008A56B8"/>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4973"/>
      </w:tblGrid>
      <w:tr w:rsidR="008A56B8" w:rsidRPr="002265ED" w14:paraId="7F9A9C73"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15489C9A" w14:textId="77777777" w:rsidR="008A56B8" w:rsidRPr="002265ED" w:rsidRDefault="008A56B8" w:rsidP="004C5509"/>
        </w:tc>
        <w:tc>
          <w:tcPr>
            <w:tcW w:w="4973" w:type="dxa"/>
            <w:tcBorders>
              <w:left w:val="single" w:sz="4" w:space="0" w:color="auto"/>
            </w:tcBorders>
          </w:tcPr>
          <w:p w14:paraId="1DAC8C99" w14:textId="77777777" w:rsidR="008A56B8" w:rsidRPr="002265ED" w:rsidRDefault="008A56B8" w:rsidP="004C5509">
            <w:pPr>
              <w:ind w:left="70"/>
            </w:pPr>
            <w:r w:rsidRPr="002265ED">
              <w:t>Results framework</w:t>
            </w:r>
          </w:p>
        </w:tc>
      </w:tr>
      <w:tr w:rsidR="008A56B8" w:rsidRPr="002265ED" w14:paraId="332C89B9" w14:textId="77777777" w:rsidTr="00574E61">
        <w:tc>
          <w:tcPr>
            <w:tcW w:w="239" w:type="dxa"/>
            <w:tcBorders>
              <w:top w:val="single" w:sz="4" w:space="0" w:color="auto"/>
              <w:bottom w:val="single" w:sz="4" w:space="0" w:color="auto"/>
            </w:tcBorders>
          </w:tcPr>
          <w:p w14:paraId="6970E3EE" w14:textId="77777777" w:rsidR="008A56B8" w:rsidRPr="002265ED" w:rsidRDefault="008A56B8" w:rsidP="004C5509">
            <w:pPr>
              <w:rPr>
                <w:sz w:val="8"/>
                <w:szCs w:val="8"/>
              </w:rPr>
            </w:pPr>
          </w:p>
        </w:tc>
        <w:tc>
          <w:tcPr>
            <w:tcW w:w="4973" w:type="dxa"/>
          </w:tcPr>
          <w:p w14:paraId="2AE520EA" w14:textId="77777777" w:rsidR="008A56B8" w:rsidRPr="002265ED" w:rsidRDefault="008A56B8" w:rsidP="004C5509">
            <w:pPr>
              <w:rPr>
                <w:sz w:val="8"/>
                <w:szCs w:val="8"/>
              </w:rPr>
            </w:pPr>
          </w:p>
        </w:tc>
      </w:tr>
      <w:tr w:rsidR="008A56B8" w:rsidRPr="002265ED" w14:paraId="0DE7C6CD"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4EAC5A71" w14:textId="77777777" w:rsidR="008A56B8" w:rsidRPr="002265ED" w:rsidRDefault="008A56B8" w:rsidP="004C5509"/>
        </w:tc>
        <w:tc>
          <w:tcPr>
            <w:tcW w:w="4973" w:type="dxa"/>
            <w:tcBorders>
              <w:left w:val="single" w:sz="4" w:space="0" w:color="auto"/>
            </w:tcBorders>
          </w:tcPr>
          <w:p w14:paraId="451691E5" w14:textId="77777777" w:rsidR="008A56B8" w:rsidRPr="002265ED" w:rsidRDefault="008A56B8" w:rsidP="004C5509">
            <w:pPr>
              <w:ind w:left="70"/>
            </w:pPr>
            <w:r w:rsidRPr="002265ED">
              <w:t>Components and cost</w:t>
            </w:r>
          </w:p>
        </w:tc>
      </w:tr>
      <w:tr w:rsidR="008A56B8" w:rsidRPr="002265ED" w14:paraId="3482A51F" w14:textId="77777777" w:rsidTr="00574E61">
        <w:tc>
          <w:tcPr>
            <w:tcW w:w="239" w:type="dxa"/>
            <w:tcBorders>
              <w:top w:val="single" w:sz="4" w:space="0" w:color="auto"/>
              <w:bottom w:val="single" w:sz="4" w:space="0" w:color="auto"/>
            </w:tcBorders>
          </w:tcPr>
          <w:p w14:paraId="0FC25A54" w14:textId="77777777" w:rsidR="008A56B8" w:rsidRPr="002265ED" w:rsidRDefault="008A56B8" w:rsidP="004C5509">
            <w:pPr>
              <w:rPr>
                <w:sz w:val="8"/>
                <w:szCs w:val="8"/>
              </w:rPr>
            </w:pPr>
          </w:p>
        </w:tc>
        <w:tc>
          <w:tcPr>
            <w:tcW w:w="4973" w:type="dxa"/>
          </w:tcPr>
          <w:p w14:paraId="2E0FF04E" w14:textId="77777777" w:rsidR="008A56B8" w:rsidRPr="002265ED" w:rsidRDefault="008A56B8" w:rsidP="004C5509">
            <w:pPr>
              <w:rPr>
                <w:sz w:val="8"/>
                <w:szCs w:val="8"/>
              </w:rPr>
            </w:pPr>
          </w:p>
        </w:tc>
      </w:tr>
      <w:tr w:rsidR="008A56B8" w:rsidRPr="002265ED" w14:paraId="6E80FD80"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1305665D" w14:textId="77777777" w:rsidR="008A56B8" w:rsidRPr="002265ED" w:rsidRDefault="008A56B8" w:rsidP="004C5509"/>
        </w:tc>
        <w:tc>
          <w:tcPr>
            <w:tcW w:w="4973" w:type="dxa"/>
            <w:tcBorders>
              <w:left w:val="single" w:sz="4" w:space="0" w:color="auto"/>
            </w:tcBorders>
          </w:tcPr>
          <w:p w14:paraId="5134B7EE" w14:textId="77777777" w:rsidR="008A56B8" w:rsidRPr="002265ED" w:rsidRDefault="008A56B8" w:rsidP="004C5509">
            <w:pPr>
              <w:ind w:left="70"/>
            </w:pPr>
            <w:r w:rsidRPr="002265ED">
              <w:t>Institutional and implementation arrangements</w:t>
            </w:r>
          </w:p>
        </w:tc>
      </w:tr>
      <w:tr w:rsidR="008A56B8" w:rsidRPr="002265ED" w14:paraId="7F7B9AFA" w14:textId="77777777" w:rsidTr="00574E61">
        <w:tc>
          <w:tcPr>
            <w:tcW w:w="239" w:type="dxa"/>
            <w:tcBorders>
              <w:top w:val="single" w:sz="4" w:space="0" w:color="auto"/>
              <w:bottom w:val="single" w:sz="4" w:space="0" w:color="auto"/>
            </w:tcBorders>
          </w:tcPr>
          <w:p w14:paraId="658A01BF" w14:textId="77777777" w:rsidR="008A56B8" w:rsidRPr="002265ED" w:rsidRDefault="008A56B8" w:rsidP="004C5509">
            <w:pPr>
              <w:rPr>
                <w:sz w:val="8"/>
                <w:szCs w:val="8"/>
              </w:rPr>
            </w:pPr>
          </w:p>
        </w:tc>
        <w:tc>
          <w:tcPr>
            <w:tcW w:w="4973" w:type="dxa"/>
          </w:tcPr>
          <w:p w14:paraId="7A71EC1A" w14:textId="77777777" w:rsidR="008A56B8" w:rsidRPr="002265ED" w:rsidRDefault="008A56B8" w:rsidP="004C5509">
            <w:pPr>
              <w:rPr>
                <w:sz w:val="8"/>
                <w:szCs w:val="8"/>
              </w:rPr>
            </w:pPr>
          </w:p>
        </w:tc>
      </w:tr>
      <w:tr w:rsidR="008A56B8" w:rsidRPr="002265ED" w14:paraId="24BAE573"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43F55AA3" w14:textId="77777777" w:rsidR="008A56B8" w:rsidRPr="002265ED" w:rsidRDefault="008A56B8" w:rsidP="004C5509"/>
        </w:tc>
        <w:tc>
          <w:tcPr>
            <w:tcW w:w="4973" w:type="dxa"/>
            <w:tcBorders>
              <w:left w:val="single" w:sz="4" w:space="0" w:color="auto"/>
            </w:tcBorders>
          </w:tcPr>
          <w:p w14:paraId="36A2F5C2" w14:textId="77777777" w:rsidR="008A56B8" w:rsidRPr="002265ED" w:rsidRDefault="008A56B8" w:rsidP="004C5509">
            <w:pPr>
              <w:ind w:left="70"/>
            </w:pPr>
            <w:r w:rsidRPr="002265ED">
              <w:t>Financial management</w:t>
            </w:r>
          </w:p>
        </w:tc>
      </w:tr>
      <w:tr w:rsidR="008A56B8" w:rsidRPr="002265ED" w14:paraId="22B140E5" w14:textId="77777777" w:rsidTr="00574E61">
        <w:tc>
          <w:tcPr>
            <w:tcW w:w="239" w:type="dxa"/>
            <w:tcBorders>
              <w:top w:val="single" w:sz="4" w:space="0" w:color="auto"/>
              <w:bottom w:val="single" w:sz="4" w:space="0" w:color="auto"/>
            </w:tcBorders>
          </w:tcPr>
          <w:p w14:paraId="31013BAE" w14:textId="77777777" w:rsidR="008A56B8" w:rsidRPr="002265ED" w:rsidRDefault="008A56B8" w:rsidP="004C5509">
            <w:pPr>
              <w:rPr>
                <w:sz w:val="8"/>
                <w:szCs w:val="8"/>
              </w:rPr>
            </w:pPr>
          </w:p>
        </w:tc>
        <w:tc>
          <w:tcPr>
            <w:tcW w:w="4973" w:type="dxa"/>
          </w:tcPr>
          <w:p w14:paraId="175B3FF4" w14:textId="77777777" w:rsidR="008A56B8" w:rsidRPr="002265ED" w:rsidRDefault="008A56B8" w:rsidP="004C5509">
            <w:pPr>
              <w:rPr>
                <w:sz w:val="8"/>
                <w:szCs w:val="8"/>
              </w:rPr>
            </w:pPr>
          </w:p>
        </w:tc>
      </w:tr>
      <w:tr w:rsidR="008A56B8" w:rsidRPr="002265ED" w14:paraId="7E7834EF"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05134F16" w14:textId="6A01DFA1" w:rsidR="008A56B8" w:rsidRPr="002265ED" w:rsidRDefault="00574E61" w:rsidP="004C5509">
            <w:pPr>
              <w:rPr>
                <w:rFonts w:ascii="Symbol" w:hAnsi="Symbol"/>
                <w:sz w:val="28"/>
                <w:szCs w:val="28"/>
              </w:rPr>
            </w:pPr>
            <w:r w:rsidRPr="002265ED">
              <w:rPr>
                <w:rFonts w:ascii="Symbol" w:eastAsia="Symbol" w:hAnsi="Symbol" w:cs="Symbol"/>
                <w:sz w:val="28"/>
                <w:szCs w:val="28"/>
              </w:rPr>
              <w:t>¨</w:t>
            </w:r>
          </w:p>
        </w:tc>
        <w:tc>
          <w:tcPr>
            <w:tcW w:w="4973" w:type="dxa"/>
            <w:tcBorders>
              <w:left w:val="single" w:sz="4" w:space="0" w:color="auto"/>
            </w:tcBorders>
          </w:tcPr>
          <w:p w14:paraId="50CDB3D1" w14:textId="77777777" w:rsidR="008A56B8" w:rsidRPr="002265ED" w:rsidRDefault="008A56B8" w:rsidP="004C5509">
            <w:pPr>
              <w:ind w:left="70"/>
            </w:pPr>
            <w:r w:rsidRPr="002265ED">
              <w:t>Implementation schedule</w:t>
            </w:r>
          </w:p>
        </w:tc>
      </w:tr>
      <w:tr w:rsidR="008A56B8" w:rsidRPr="002265ED" w14:paraId="1D634F2E" w14:textId="77777777" w:rsidTr="00574E61">
        <w:tc>
          <w:tcPr>
            <w:tcW w:w="239" w:type="dxa"/>
            <w:tcBorders>
              <w:top w:val="single" w:sz="4" w:space="0" w:color="auto"/>
              <w:bottom w:val="single" w:sz="4" w:space="0" w:color="auto"/>
            </w:tcBorders>
          </w:tcPr>
          <w:p w14:paraId="6493B71F" w14:textId="77777777" w:rsidR="008A56B8" w:rsidRPr="002265ED" w:rsidRDefault="008A56B8" w:rsidP="004C5509">
            <w:pPr>
              <w:rPr>
                <w:sz w:val="8"/>
                <w:szCs w:val="8"/>
              </w:rPr>
            </w:pPr>
          </w:p>
        </w:tc>
        <w:tc>
          <w:tcPr>
            <w:tcW w:w="4973" w:type="dxa"/>
          </w:tcPr>
          <w:p w14:paraId="11E51BAC" w14:textId="77777777" w:rsidR="008A56B8" w:rsidRPr="002265ED" w:rsidRDefault="008A56B8" w:rsidP="004C5509">
            <w:pPr>
              <w:rPr>
                <w:sz w:val="8"/>
                <w:szCs w:val="8"/>
              </w:rPr>
            </w:pPr>
          </w:p>
        </w:tc>
      </w:tr>
      <w:tr w:rsidR="008A56B8" w:rsidRPr="002265ED" w14:paraId="369DD93C"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05E16C4F" w14:textId="77777777" w:rsidR="008A56B8" w:rsidRPr="002265ED" w:rsidRDefault="008A56B8" w:rsidP="004C5509"/>
        </w:tc>
        <w:tc>
          <w:tcPr>
            <w:tcW w:w="4973" w:type="dxa"/>
            <w:tcBorders>
              <w:left w:val="single" w:sz="4" w:space="0" w:color="auto"/>
            </w:tcBorders>
          </w:tcPr>
          <w:p w14:paraId="3404C8F3" w14:textId="77777777" w:rsidR="008A56B8" w:rsidRPr="002265ED" w:rsidRDefault="008A56B8" w:rsidP="004C5509">
            <w:pPr>
              <w:ind w:left="70"/>
            </w:pPr>
            <w:r w:rsidRPr="002265ED">
              <w:t>Executing Entity</w:t>
            </w:r>
          </w:p>
        </w:tc>
      </w:tr>
      <w:tr w:rsidR="008A56B8" w:rsidRPr="002265ED" w14:paraId="0D555518" w14:textId="77777777" w:rsidTr="00574E61">
        <w:tc>
          <w:tcPr>
            <w:tcW w:w="239" w:type="dxa"/>
            <w:tcBorders>
              <w:top w:val="single" w:sz="4" w:space="0" w:color="auto"/>
              <w:bottom w:val="single" w:sz="4" w:space="0" w:color="auto"/>
            </w:tcBorders>
          </w:tcPr>
          <w:p w14:paraId="60A3AD29" w14:textId="77777777" w:rsidR="008A56B8" w:rsidRPr="002265ED" w:rsidRDefault="008A56B8" w:rsidP="004C5509">
            <w:pPr>
              <w:rPr>
                <w:sz w:val="8"/>
                <w:szCs w:val="8"/>
              </w:rPr>
            </w:pPr>
          </w:p>
        </w:tc>
        <w:tc>
          <w:tcPr>
            <w:tcW w:w="4973" w:type="dxa"/>
          </w:tcPr>
          <w:p w14:paraId="0236D9FC" w14:textId="77777777" w:rsidR="008A56B8" w:rsidRPr="002265ED" w:rsidRDefault="008A56B8" w:rsidP="004C5509">
            <w:pPr>
              <w:rPr>
                <w:sz w:val="8"/>
                <w:szCs w:val="8"/>
              </w:rPr>
            </w:pPr>
          </w:p>
        </w:tc>
      </w:tr>
      <w:tr w:rsidR="008A56B8" w:rsidRPr="002265ED" w14:paraId="3FB26C93"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1DAE2435" w14:textId="77777777" w:rsidR="008A56B8" w:rsidRPr="002265ED" w:rsidRDefault="008A56B8" w:rsidP="004C5509"/>
        </w:tc>
        <w:tc>
          <w:tcPr>
            <w:tcW w:w="4973" w:type="dxa"/>
            <w:tcBorders>
              <w:left w:val="single" w:sz="4" w:space="0" w:color="auto"/>
            </w:tcBorders>
          </w:tcPr>
          <w:p w14:paraId="3CAFCF59" w14:textId="77777777" w:rsidR="008A56B8" w:rsidRPr="002265ED" w:rsidRDefault="008A56B8" w:rsidP="004C5509">
            <w:pPr>
              <w:ind w:left="70"/>
            </w:pPr>
            <w:r w:rsidRPr="002265ED">
              <w:t>Executing Entity Category</w:t>
            </w:r>
          </w:p>
        </w:tc>
      </w:tr>
      <w:tr w:rsidR="008A56B8" w:rsidRPr="002265ED" w14:paraId="547411DA" w14:textId="77777777" w:rsidTr="00574E61">
        <w:tc>
          <w:tcPr>
            <w:tcW w:w="239" w:type="dxa"/>
            <w:tcBorders>
              <w:top w:val="single" w:sz="4" w:space="0" w:color="auto"/>
              <w:bottom w:val="single" w:sz="4" w:space="0" w:color="auto"/>
            </w:tcBorders>
          </w:tcPr>
          <w:p w14:paraId="3AFC2077" w14:textId="77777777" w:rsidR="008A56B8" w:rsidRPr="002265ED" w:rsidRDefault="008A56B8" w:rsidP="004C5509">
            <w:pPr>
              <w:rPr>
                <w:sz w:val="8"/>
                <w:szCs w:val="8"/>
              </w:rPr>
            </w:pPr>
          </w:p>
        </w:tc>
        <w:tc>
          <w:tcPr>
            <w:tcW w:w="4973" w:type="dxa"/>
          </w:tcPr>
          <w:p w14:paraId="75763FA2" w14:textId="77777777" w:rsidR="008A56B8" w:rsidRPr="002265ED" w:rsidRDefault="008A56B8" w:rsidP="004C5509">
            <w:pPr>
              <w:rPr>
                <w:sz w:val="8"/>
                <w:szCs w:val="8"/>
              </w:rPr>
            </w:pPr>
          </w:p>
        </w:tc>
      </w:tr>
      <w:tr w:rsidR="008A56B8" w:rsidRPr="002265ED" w14:paraId="658DCC61"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03DDB689" w14:textId="77777777" w:rsidR="008A56B8" w:rsidRPr="002265ED" w:rsidRDefault="008A56B8" w:rsidP="004C5509"/>
        </w:tc>
        <w:tc>
          <w:tcPr>
            <w:tcW w:w="4973" w:type="dxa"/>
            <w:tcBorders>
              <w:left w:val="single" w:sz="4" w:space="0" w:color="auto"/>
            </w:tcBorders>
          </w:tcPr>
          <w:p w14:paraId="6BB04D2E" w14:textId="77777777" w:rsidR="008A56B8" w:rsidRPr="002265ED" w:rsidRDefault="008A56B8" w:rsidP="004C5509">
            <w:pPr>
              <w:ind w:left="70"/>
            </w:pPr>
            <w:r w:rsidRPr="002265ED">
              <w:t>Minor project objective change</w:t>
            </w:r>
          </w:p>
        </w:tc>
      </w:tr>
      <w:tr w:rsidR="008A56B8" w:rsidRPr="002265ED" w14:paraId="71B47B9C" w14:textId="77777777" w:rsidTr="00574E61">
        <w:tc>
          <w:tcPr>
            <w:tcW w:w="239" w:type="dxa"/>
            <w:tcBorders>
              <w:top w:val="single" w:sz="4" w:space="0" w:color="auto"/>
              <w:bottom w:val="single" w:sz="4" w:space="0" w:color="auto"/>
            </w:tcBorders>
          </w:tcPr>
          <w:p w14:paraId="0BE68A05" w14:textId="77777777" w:rsidR="008A56B8" w:rsidRPr="002265ED" w:rsidRDefault="008A56B8" w:rsidP="004C5509">
            <w:pPr>
              <w:rPr>
                <w:sz w:val="8"/>
                <w:szCs w:val="8"/>
              </w:rPr>
            </w:pPr>
          </w:p>
        </w:tc>
        <w:tc>
          <w:tcPr>
            <w:tcW w:w="4973" w:type="dxa"/>
          </w:tcPr>
          <w:p w14:paraId="2649A10F" w14:textId="77777777" w:rsidR="008A56B8" w:rsidRPr="002265ED" w:rsidRDefault="008A56B8" w:rsidP="004C5509">
            <w:pPr>
              <w:rPr>
                <w:sz w:val="8"/>
                <w:szCs w:val="8"/>
              </w:rPr>
            </w:pPr>
          </w:p>
        </w:tc>
      </w:tr>
      <w:tr w:rsidR="008A56B8" w:rsidRPr="002265ED" w14:paraId="6502329A"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33F71499" w14:textId="77777777" w:rsidR="008A56B8" w:rsidRPr="002265ED" w:rsidRDefault="008A56B8" w:rsidP="004C5509"/>
        </w:tc>
        <w:tc>
          <w:tcPr>
            <w:tcW w:w="4973" w:type="dxa"/>
            <w:tcBorders>
              <w:left w:val="single" w:sz="4" w:space="0" w:color="auto"/>
            </w:tcBorders>
          </w:tcPr>
          <w:p w14:paraId="28DDEE0D" w14:textId="77777777" w:rsidR="008A56B8" w:rsidRPr="002265ED" w:rsidRDefault="008A56B8" w:rsidP="004C5509">
            <w:pPr>
              <w:ind w:left="70"/>
            </w:pPr>
            <w:r w:rsidRPr="002265ED">
              <w:t>Safeguards</w:t>
            </w:r>
          </w:p>
        </w:tc>
      </w:tr>
      <w:tr w:rsidR="008A56B8" w:rsidRPr="002265ED" w14:paraId="716A4D38" w14:textId="77777777" w:rsidTr="00574E61">
        <w:tc>
          <w:tcPr>
            <w:tcW w:w="239" w:type="dxa"/>
            <w:tcBorders>
              <w:top w:val="single" w:sz="4" w:space="0" w:color="auto"/>
              <w:bottom w:val="single" w:sz="4" w:space="0" w:color="auto"/>
            </w:tcBorders>
          </w:tcPr>
          <w:p w14:paraId="205C1B88" w14:textId="77777777" w:rsidR="008A56B8" w:rsidRPr="002265ED" w:rsidRDefault="008A56B8" w:rsidP="004C5509">
            <w:pPr>
              <w:rPr>
                <w:sz w:val="8"/>
                <w:szCs w:val="8"/>
              </w:rPr>
            </w:pPr>
          </w:p>
        </w:tc>
        <w:tc>
          <w:tcPr>
            <w:tcW w:w="4973" w:type="dxa"/>
          </w:tcPr>
          <w:p w14:paraId="0899053B" w14:textId="77777777" w:rsidR="008A56B8" w:rsidRPr="002265ED" w:rsidRDefault="008A56B8" w:rsidP="004C5509">
            <w:pPr>
              <w:rPr>
                <w:sz w:val="8"/>
                <w:szCs w:val="8"/>
              </w:rPr>
            </w:pPr>
          </w:p>
        </w:tc>
      </w:tr>
      <w:tr w:rsidR="008A56B8" w:rsidRPr="002265ED" w14:paraId="4BB26726"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162164AB" w14:textId="77777777" w:rsidR="008A56B8" w:rsidRPr="002265ED" w:rsidRDefault="008A56B8" w:rsidP="004C5509"/>
        </w:tc>
        <w:tc>
          <w:tcPr>
            <w:tcW w:w="4973" w:type="dxa"/>
            <w:tcBorders>
              <w:left w:val="single" w:sz="4" w:space="0" w:color="auto"/>
            </w:tcBorders>
          </w:tcPr>
          <w:p w14:paraId="1A1FA966" w14:textId="77777777" w:rsidR="008A56B8" w:rsidRPr="002265ED" w:rsidRDefault="008A56B8" w:rsidP="004C5509">
            <w:pPr>
              <w:ind w:left="70"/>
            </w:pPr>
            <w:r w:rsidRPr="002265ED">
              <w:t>Risk analysis</w:t>
            </w:r>
          </w:p>
        </w:tc>
      </w:tr>
      <w:tr w:rsidR="008A56B8" w:rsidRPr="002265ED" w14:paraId="674EE276" w14:textId="77777777" w:rsidTr="00574E61">
        <w:tc>
          <w:tcPr>
            <w:tcW w:w="239" w:type="dxa"/>
            <w:tcBorders>
              <w:top w:val="single" w:sz="4" w:space="0" w:color="auto"/>
              <w:bottom w:val="single" w:sz="4" w:space="0" w:color="auto"/>
            </w:tcBorders>
          </w:tcPr>
          <w:p w14:paraId="162C0662" w14:textId="77777777" w:rsidR="008A56B8" w:rsidRPr="002265ED" w:rsidRDefault="008A56B8" w:rsidP="004C5509">
            <w:pPr>
              <w:rPr>
                <w:sz w:val="8"/>
                <w:szCs w:val="8"/>
              </w:rPr>
            </w:pPr>
          </w:p>
        </w:tc>
        <w:tc>
          <w:tcPr>
            <w:tcW w:w="4973" w:type="dxa"/>
          </w:tcPr>
          <w:p w14:paraId="31FD8E75" w14:textId="77777777" w:rsidR="008A56B8" w:rsidRPr="002265ED" w:rsidRDefault="008A56B8" w:rsidP="004C5509">
            <w:pPr>
              <w:rPr>
                <w:sz w:val="8"/>
                <w:szCs w:val="8"/>
              </w:rPr>
            </w:pPr>
          </w:p>
        </w:tc>
      </w:tr>
      <w:tr w:rsidR="008A56B8" w:rsidRPr="002265ED" w14:paraId="1A395A1D"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5852BF67" w14:textId="77777777" w:rsidR="008A56B8" w:rsidRPr="002265ED" w:rsidRDefault="008A56B8" w:rsidP="004C5509"/>
        </w:tc>
        <w:tc>
          <w:tcPr>
            <w:tcW w:w="4973" w:type="dxa"/>
            <w:tcBorders>
              <w:left w:val="single" w:sz="4" w:space="0" w:color="auto"/>
            </w:tcBorders>
          </w:tcPr>
          <w:p w14:paraId="7985B9E4" w14:textId="77777777" w:rsidR="008A56B8" w:rsidRPr="002265ED" w:rsidRDefault="008A56B8" w:rsidP="004C5509">
            <w:pPr>
              <w:ind w:left="70"/>
            </w:pPr>
            <w:r w:rsidRPr="002265ED">
              <w:t>Increase of GEF project financing up to 5%</w:t>
            </w:r>
          </w:p>
        </w:tc>
      </w:tr>
      <w:tr w:rsidR="008A56B8" w:rsidRPr="002265ED" w14:paraId="2E5D9BBD" w14:textId="77777777" w:rsidTr="00574E61">
        <w:tc>
          <w:tcPr>
            <w:tcW w:w="239" w:type="dxa"/>
            <w:tcBorders>
              <w:top w:val="single" w:sz="4" w:space="0" w:color="auto"/>
              <w:bottom w:val="single" w:sz="4" w:space="0" w:color="auto"/>
            </w:tcBorders>
          </w:tcPr>
          <w:p w14:paraId="2542CECC" w14:textId="77777777" w:rsidR="008A56B8" w:rsidRPr="002265ED" w:rsidRDefault="008A56B8" w:rsidP="004C5509">
            <w:pPr>
              <w:rPr>
                <w:sz w:val="8"/>
                <w:szCs w:val="8"/>
              </w:rPr>
            </w:pPr>
          </w:p>
        </w:tc>
        <w:tc>
          <w:tcPr>
            <w:tcW w:w="4973" w:type="dxa"/>
          </w:tcPr>
          <w:p w14:paraId="0F042DCC" w14:textId="77777777" w:rsidR="008A56B8" w:rsidRPr="002265ED" w:rsidRDefault="008A56B8" w:rsidP="004C5509">
            <w:pPr>
              <w:rPr>
                <w:sz w:val="8"/>
                <w:szCs w:val="8"/>
              </w:rPr>
            </w:pPr>
          </w:p>
        </w:tc>
      </w:tr>
      <w:tr w:rsidR="008A56B8" w:rsidRPr="002265ED" w14:paraId="22349CD4"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582C7714" w14:textId="77777777" w:rsidR="008A56B8" w:rsidRPr="002265ED" w:rsidRDefault="008A56B8" w:rsidP="004C5509"/>
        </w:tc>
        <w:tc>
          <w:tcPr>
            <w:tcW w:w="4973" w:type="dxa"/>
            <w:tcBorders>
              <w:left w:val="single" w:sz="4" w:space="0" w:color="auto"/>
            </w:tcBorders>
          </w:tcPr>
          <w:p w14:paraId="3CE116CD" w14:textId="77777777" w:rsidR="008A56B8" w:rsidRPr="002265ED" w:rsidRDefault="008A56B8" w:rsidP="004C5509">
            <w:pPr>
              <w:ind w:left="70"/>
            </w:pPr>
            <w:r w:rsidRPr="002265ED">
              <w:t>Co-financing</w:t>
            </w:r>
          </w:p>
        </w:tc>
      </w:tr>
      <w:tr w:rsidR="008A56B8" w:rsidRPr="002265ED" w14:paraId="6AAADF06" w14:textId="77777777" w:rsidTr="00574E61">
        <w:tc>
          <w:tcPr>
            <w:tcW w:w="239" w:type="dxa"/>
            <w:tcBorders>
              <w:top w:val="single" w:sz="4" w:space="0" w:color="auto"/>
              <w:bottom w:val="single" w:sz="4" w:space="0" w:color="auto"/>
            </w:tcBorders>
          </w:tcPr>
          <w:p w14:paraId="57712923" w14:textId="77777777" w:rsidR="008A56B8" w:rsidRPr="002265ED" w:rsidRDefault="008A56B8" w:rsidP="004C5509">
            <w:pPr>
              <w:rPr>
                <w:sz w:val="8"/>
                <w:szCs w:val="8"/>
              </w:rPr>
            </w:pPr>
          </w:p>
        </w:tc>
        <w:tc>
          <w:tcPr>
            <w:tcW w:w="4973" w:type="dxa"/>
          </w:tcPr>
          <w:p w14:paraId="2B43FF6E" w14:textId="77777777" w:rsidR="008A56B8" w:rsidRPr="002265ED" w:rsidRDefault="008A56B8" w:rsidP="004C5509">
            <w:pPr>
              <w:rPr>
                <w:sz w:val="8"/>
                <w:szCs w:val="8"/>
              </w:rPr>
            </w:pPr>
          </w:p>
        </w:tc>
      </w:tr>
      <w:tr w:rsidR="008A56B8" w:rsidRPr="002265ED" w14:paraId="3C4F79DA"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383ACEA2" w14:textId="77777777" w:rsidR="008A56B8" w:rsidRPr="002265ED" w:rsidRDefault="008A56B8" w:rsidP="004C5509"/>
        </w:tc>
        <w:tc>
          <w:tcPr>
            <w:tcW w:w="4973" w:type="dxa"/>
            <w:tcBorders>
              <w:left w:val="single" w:sz="4" w:space="0" w:color="auto"/>
            </w:tcBorders>
          </w:tcPr>
          <w:p w14:paraId="4315F471" w14:textId="77777777" w:rsidR="008A56B8" w:rsidRPr="002265ED" w:rsidRDefault="008A56B8" w:rsidP="004C5509">
            <w:pPr>
              <w:ind w:left="70"/>
            </w:pPr>
            <w:r w:rsidRPr="002265ED">
              <w:t>Location of project activity</w:t>
            </w:r>
          </w:p>
        </w:tc>
      </w:tr>
      <w:tr w:rsidR="008A56B8" w:rsidRPr="002265ED" w14:paraId="3B4AAF22" w14:textId="77777777" w:rsidTr="00574E61">
        <w:tc>
          <w:tcPr>
            <w:tcW w:w="239" w:type="dxa"/>
            <w:tcBorders>
              <w:top w:val="single" w:sz="4" w:space="0" w:color="auto"/>
              <w:bottom w:val="single" w:sz="4" w:space="0" w:color="auto"/>
            </w:tcBorders>
          </w:tcPr>
          <w:p w14:paraId="50028220" w14:textId="77777777" w:rsidR="008A56B8" w:rsidRPr="002265ED" w:rsidRDefault="008A56B8" w:rsidP="004C5509">
            <w:pPr>
              <w:rPr>
                <w:sz w:val="8"/>
                <w:szCs w:val="8"/>
              </w:rPr>
            </w:pPr>
          </w:p>
        </w:tc>
        <w:tc>
          <w:tcPr>
            <w:tcW w:w="4973" w:type="dxa"/>
          </w:tcPr>
          <w:p w14:paraId="0B46EEFA" w14:textId="77777777" w:rsidR="008A56B8" w:rsidRPr="002265ED" w:rsidRDefault="008A56B8" w:rsidP="004C5509">
            <w:pPr>
              <w:rPr>
                <w:sz w:val="8"/>
                <w:szCs w:val="8"/>
              </w:rPr>
            </w:pPr>
          </w:p>
        </w:tc>
      </w:tr>
      <w:tr w:rsidR="008A56B8" w:rsidRPr="002265ED" w14:paraId="0787C53C" w14:textId="77777777" w:rsidTr="00574E61">
        <w:trPr>
          <w:trHeight w:val="288"/>
        </w:trPr>
        <w:tc>
          <w:tcPr>
            <w:tcW w:w="239" w:type="dxa"/>
            <w:tcBorders>
              <w:top w:val="single" w:sz="4" w:space="0" w:color="auto"/>
              <w:left w:val="single" w:sz="4" w:space="0" w:color="auto"/>
              <w:bottom w:val="single" w:sz="4" w:space="0" w:color="auto"/>
              <w:right w:val="single" w:sz="4" w:space="0" w:color="auto"/>
            </w:tcBorders>
          </w:tcPr>
          <w:p w14:paraId="3B2D7BAD" w14:textId="77777777" w:rsidR="008A56B8" w:rsidRPr="002265ED" w:rsidRDefault="008A56B8" w:rsidP="004C5509"/>
        </w:tc>
        <w:tc>
          <w:tcPr>
            <w:tcW w:w="4973" w:type="dxa"/>
            <w:tcBorders>
              <w:left w:val="single" w:sz="4" w:space="0" w:color="auto"/>
            </w:tcBorders>
          </w:tcPr>
          <w:p w14:paraId="5AEE6AE5" w14:textId="77777777" w:rsidR="008A56B8" w:rsidRPr="002265ED" w:rsidRDefault="008A56B8" w:rsidP="004C5509">
            <w:pPr>
              <w:ind w:left="70"/>
            </w:pPr>
            <w:r w:rsidRPr="002265ED">
              <w:t>Other</w:t>
            </w:r>
          </w:p>
        </w:tc>
      </w:tr>
    </w:tbl>
    <w:p w14:paraId="5CE09C57" w14:textId="2FDAA746" w:rsidR="00BE427B" w:rsidRPr="002265ED" w:rsidRDefault="00BE427B">
      <w:pPr>
        <w:rPr>
          <w:rFonts w:cs="Arial"/>
          <w:i/>
          <w:iCs/>
          <w:color w:val="4472C4"/>
          <w:sz w:val="20"/>
          <w:szCs w:val="20"/>
        </w:rPr>
      </w:pPr>
    </w:p>
    <w:p w14:paraId="724FF0F5" w14:textId="773D9B8D" w:rsidR="00BE427B" w:rsidRPr="002265ED" w:rsidRDefault="00E62DE3">
      <w:pPr>
        <w:rPr>
          <w:rFonts w:cs="Arial"/>
          <w:i/>
          <w:iCs/>
          <w:color w:val="4472C4"/>
          <w:sz w:val="20"/>
          <w:szCs w:val="20"/>
        </w:rPr>
      </w:pPr>
      <w:r w:rsidRPr="002265ED">
        <w:rPr>
          <w:rFonts w:cs="Arial"/>
          <w:i/>
          <w:iCs/>
          <w:color w:val="4472C4"/>
          <w:sz w:val="20"/>
          <w:szCs w:val="20"/>
        </w:rPr>
        <w:t>[Annex document linked to reported minor amendment]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08"/>
        <w:gridCol w:w="12862"/>
      </w:tblGrid>
      <w:tr w:rsidR="007242E6" w:rsidRPr="002265ED" w14:paraId="5ABF87FB" w14:textId="31DD1634" w:rsidTr="007242E6">
        <w:tc>
          <w:tcPr>
            <w:tcW w:w="1509" w:type="dxa"/>
            <w:tcBorders>
              <w:top w:val="single" w:sz="4" w:space="0" w:color="auto"/>
              <w:right w:val="single" w:sz="4" w:space="0" w:color="auto"/>
            </w:tcBorders>
          </w:tcPr>
          <w:p w14:paraId="53470221" w14:textId="08617B52" w:rsidR="007242E6" w:rsidRPr="002265ED" w:rsidRDefault="007242E6">
            <w:pPr>
              <w:rPr>
                <w:rFonts w:cs="Arial"/>
                <w:b/>
                <w:sz w:val="20"/>
                <w:szCs w:val="20"/>
              </w:rPr>
            </w:pPr>
            <w:r w:rsidRPr="002265ED">
              <w:rPr>
                <w:rFonts w:cs="Arial"/>
                <w:b/>
                <w:sz w:val="20"/>
                <w:szCs w:val="20"/>
              </w:rPr>
              <w:t>Minor amendments</w:t>
            </w:r>
          </w:p>
          <w:p w14:paraId="6424EEFC" w14:textId="77777777" w:rsidR="007242E6" w:rsidRPr="002265ED" w:rsidRDefault="007242E6">
            <w:pPr>
              <w:rPr>
                <w:rFonts w:cs="Arial"/>
                <w:color w:val="4472C4"/>
                <w:sz w:val="20"/>
                <w:szCs w:val="20"/>
              </w:rPr>
            </w:pPr>
          </w:p>
          <w:p w14:paraId="79364F77" w14:textId="77777777" w:rsidR="007242E6" w:rsidRPr="002265ED" w:rsidRDefault="007242E6">
            <w:pPr>
              <w:rPr>
                <w:rFonts w:cs="Arial"/>
                <w:color w:val="4472C4"/>
                <w:sz w:val="20"/>
                <w:szCs w:val="20"/>
              </w:rPr>
            </w:pPr>
          </w:p>
          <w:p w14:paraId="3E7B5559" w14:textId="77777777" w:rsidR="007242E6" w:rsidRPr="002265ED" w:rsidRDefault="007242E6">
            <w:pPr>
              <w:rPr>
                <w:rFonts w:cs="Arial"/>
                <w:color w:val="4472C4"/>
                <w:sz w:val="20"/>
                <w:szCs w:val="20"/>
              </w:rPr>
            </w:pPr>
          </w:p>
          <w:p w14:paraId="5BE95234" w14:textId="77777777" w:rsidR="007242E6" w:rsidRPr="002265ED" w:rsidRDefault="007242E6">
            <w:pPr>
              <w:rPr>
                <w:rFonts w:cs="Arial"/>
                <w:color w:val="4472C4"/>
                <w:sz w:val="20"/>
                <w:szCs w:val="20"/>
              </w:rPr>
            </w:pPr>
          </w:p>
          <w:p w14:paraId="1AFB3646" w14:textId="77777777" w:rsidR="007242E6" w:rsidRPr="002265ED" w:rsidRDefault="007242E6">
            <w:pPr>
              <w:rPr>
                <w:rFonts w:cs="Arial"/>
                <w:color w:val="4472C4"/>
                <w:sz w:val="20"/>
                <w:szCs w:val="20"/>
              </w:rPr>
            </w:pPr>
          </w:p>
          <w:p w14:paraId="73AD4F13" w14:textId="210369B6" w:rsidR="007242E6" w:rsidRPr="002265ED" w:rsidRDefault="007242E6">
            <w:pPr>
              <w:rPr>
                <w:rFonts w:cs="Arial"/>
                <w:color w:val="4472C4"/>
                <w:sz w:val="20"/>
                <w:szCs w:val="20"/>
              </w:rPr>
            </w:pPr>
          </w:p>
        </w:tc>
        <w:tc>
          <w:tcPr>
            <w:tcW w:w="13107" w:type="dxa"/>
            <w:tcBorders>
              <w:top w:val="single" w:sz="4" w:space="0" w:color="auto"/>
              <w:left w:val="single" w:sz="4" w:space="0" w:color="auto"/>
            </w:tcBorders>
          </w:tcPr>
          <w:p w14:paraId="1B7B136F" w14:textId="3809316B" w:rsidR="00574E61" w:rsidRPr="00CF716D" w:rsidRDefault="00574E61" w:rsidP="00574E61">
            <w:pPr>
              <w:ind w:right="-1"/>
              <w:jc w:val="both"/>
              <w:rPr>
                <w:rFonts w:cs="Arial"/>
                <w:bCs/>
                <w:color w:val="000000" w:themeColor="text1"/>
                <w:szCs w:val="18"/>
                <w:lang w:eastAsia="en-GB"/>
              </w:rPr>
            </w:pPr>
            <w:r w:rsidRPr="00CF716D">
              <w:rPr>
                <w:rFonts w:cs="Arial"/>
                <w:szCs w:val="18"/>
              </w:rPr>
              <w:lastRenderedPageBreak/>
              <w:t xml:space="preserve">There is a slight delay in project </w:t>
            </w:r>
            <w:r w:rsidR="00BE6289" w:rsidRPr="00CF716D">
              <w:rPr>
                <w:rFonts w:cs="Arial"/>
                <w:szCs w:val="18"/>
              </w:rPr>
              <w:t>schedule</w:t>
            </w:r>
            <w:r w:rsidRPr="00CF716D">
              <w:rPr>
                <w:rFonts w:cs="Arial"/>
                <w:szCs w:val="18"/>
              </w:rPr>
              <w:t xml:space="preserve"> since the PCA in October 2020. The</w:t>
            </w:r>
            <w:r w:rsidRPr="00CF716D">
              <w:rPr>
                <w:rFonts w:cs="Arial"/>
                <w:bCs/>
                <w:color w:val="000000" w:themeColor="text1"/>
                <w:szCs w:val="18"/>
              </w:rPr>
              <w:t xml:space="preserve"> start of project execution has encountered a delay due to the COVID-19 pandemic, and there was a delay in establishing the Project Management Unit, which the first recruitment finalized on 21</w:t>
            </w:r>
            <w:r w:rsidRPr="00CF716D">
              <w:rPr>
                <w:rFonts w:cs="Arial"/>
                <w:bCs/>
                <w:color w:val="000000" w:themeColor="text1"/>
                <w:szCs w:val="18"/>
                <w:vertAlign w:val="superscript"/>
              </w:rPr>
              <w:t>st</w:t>
            </w:r>
            <w:r w:rsidRPr="00CF716D">
              <w:rPr>
                <w:rFonts w:cs="Arial"/>
                <w:bCs/>
                <w:color w:val="000000" w:themeColor="text1"/>
                <w:szCs w:val="18"/>
              </w:rPr>
              <w:t xml:space="preserve"> March 2021</w:t>
            </w:r>
            <w:r w:rsidR="00BE6289" w:rsidRPr="00CF716D">
              <w:rPr>
                <w:rFonts w:cs="Arial"/>
                <w:bCs/>
                <w:color w:val="000000" w:themeColor="text1"/>
                <w:szCs w:val="18"/>
              </w:rPr>
              <w:t xml:space="preserve">, and there </w:t>
            </w:r>
            <w:proofErr w:type="gramStart"/>
            <w:r w:rsidR="00BE6289" w:rsidRPr="00CF716D">
              <w:rPr>
                <w:rFonts w:cs="Arial"/>
                <w:bCs/>
                <w:color w:val="000000" w:themeColor="text1"/>
                <w:szCs w:val="18"/>
              </w:rPr>
              <w:t>was</w:t>
            </w:r>
            <w:proofErr w:type="gramEnd"/>
            <w:r w:rsidR="00BE6289" w:rsidRPr="00CF716D">
              <w:rPr>
                <w:rFonts w:cs="Arial"/>
                <w:bCs/>
                <w:color w:val="000000" w:themeColor="text1"/>
                <w:szCs w:val="18"/>
              </w:rPr>
              <w:t xml:space="preserve"> several restrictions on travelling to travel sites and conducting the required in-person meetings.</w:t>
            </w:r>
          </w:p>
          <w:p w14:paraId="09A99612" w14:textId="6CE04C08" w:rsidR="007242E6" w:rsidRPr="002265ED" w:rsidRDefault="007242E6" w:rsidP="00574E61">
            <w:pPr>
              <w:pStyle w:val="InstructionsPM"/>
              <w:rPr>
                <w:szCs w:val="20"/>
              </w:rPr>
            </w:pPr>
          </w:p>
        </w:tc>
      </w:tr>
    </w:tbl>
    <w:p w14:paraId="3144B962" w14:textId="20B9D24C" w:rsidR="00BE427B" w:rsidRDefault="00BE427B">
      <w:pPr>
        <w:rPr>
          <w:rFonts w:cs="Arial"/>
          <w:color w:val="4472C4"/>
          <w:sz w:val="20"/>
          <w:szCs w:val="20"/>
          <w:highlight w:val="yellow"/>
        </w:rPr>
      </w:pPr>
    </w:p>
    <w:p w14:paraId="13C571CC" w14:textId="18AB5DD4" w:rsidR="000D6E2A" w:rsidRDefault="000D6E2A">
      <w:pPr>
        <w:rPr>
          <w:rFonts w:cs="Arial"/>
          <w:color w:val="4472C4"/>
          <w:sz w:val="20"/>
          <w:szCs w:val="20"/>
          <w:highlight w:val="yellow"/>
        </w:rPr>
      </w:pPr>
    </w:p>
    <w:p w14:paraId="013B42C5" w14:textId="77777777" w:rsidR="000D6E2A" w:rsidRPr="002265ED" w:rsidRDefault="000D6E2A">
      <w:pPr>
        <w:rPr>
          <w:rFonts w:cs="Arial"/>
          <w:color w:val="4472C4"/>
          <w:sz w:val="20"/>
          <w:szCs w:val="20"/>
          <w:highlight w:val="yellow"/>
        </w:rPr>
      </w:pPr>
    </w:p>
    <w:p w14:paraId="7AD6DF8D" w14:textId="204B1597" w:rsidR="00BE427B" w:rsidRPr="002265ED" w:rsidRDefault="00BE427B">
      <w:pPr>
        <w:rPr>
          <w:rFonts w:cs="Arial"/>
          <w:i/>
          <w:iCs/>
          <w:color w:val="4472C4"/>
          <w:sz w:val="20"/>
          <w:szCs w:val="20"/>
          <w:highlight w:val="yellow"/>
        </w:rPr>
      </w:pPr>
    </w:p>
    <w:p w14:paraId="64609490" w14:textId="77777777" w:rsidR="00EA1169" w:rsidRPr="002265ED" w:rsidRDefault="00EA1169" w:rsidP="00EA1169">
      <w:pPr>
        <w:pStyle w:val="NoSpacing"/>
        <w:ind w:left="720"/>
        <w:rPr>
          <w:rFonts w:asciiTheme="minorHAnsi" w:hAnsiTheme="minorHAnsi" w:cstheme="minorHAnsi"/>
          <w:b/>
          <w:color w:val="000000"/>
          <w:sz w:val="24"/>
          <w:szCs w:val="24"/>
        </w:rPr>
      </w:pPr>
      <w:r w:rsidRPr="002265ED">
        <w:rPr>
          <w:rFonts w:asciiTheme="minorHAnsi" w:hAnsiTheme="minorHAnsi" w:cstheme="minorHAnsi"/>
          <w:b/>
          <w:color w:val="000000"/>
          <w:sz w:val="24"/>
          <w:szCs w:val="24"/>
        </w:rPr>
        <w:t>GEO Location Information:</w:t>
      </w:r>
    </w:p>
    <w:p w14:paraId="683048DA" w14:textId="77777777" w:rsidR="00EA1169" w:rsidRPr="002265ED" w:rsidRDefault="00EA1169" w:rsidP="00EA1169">
      <w:pPr>
        <w:pStyle w:val="NormalWeb"/>
        <w:shd w:val="clear" w:color="auto" w:fill="FCFCFC"/>
        <w:ind w:left="720"/>
        <w:rPr>
          <w:rFonts w:asciiTheme="minorHAnsi" w:hAnsiTheme="minorHAnsi" w:cstheme="minorHAnsi"/>
          <w:color w:val="212529"/>
        </w:rPr>
      </w:pPr>
      <w:r w:rsidRPr="002265ED">
        <w:rPr>
          <w:rFonts w:asciiTheme="minorHAnsi" w:hAnsiTheme="minorHAnsi" w:cstheme="minorHAnsi"/>
          <w:color w:val="212529"/>
        </w:rPr>
        <w:t>The Location Name, Latitude and Longitude are required fields insofar as an Agency chooses to enter a project location under the set format. The Geo Name ID is required in instances where the location is not exact, such as in the case of a city, as opposed to the exact site of a physical infrastructure. The Location &amp; Activity Description fields are optional. Project longitude and latitude must follow the Decimal Degrees WGS84 format and Agencies are encouraged to use at least four decimal points for greater accuracy. Users may add as many locations as appropriate. Web mapping applications such as </w:t>
      </w:r>
      <w:hyperlink r:id="rId14" w:anchor="map=4/21.84/82.79" w:tgtFrame="_blank" w:history="1">
        <w:r w:rsidRPr="002265ED">
          <w:rPr>
            <w:rStyle w:val="Hyperlink"/>
            <w:rFonts w:asciiTheme="minorHAnsi" w:hAnsiTheme="minorHAnsi" w:cstheme="minorHAnsi"/>
            <w:color w:val="0A8BBC"/>
          </w:rPr>
          <w:t>OpenStreetMap</w:t>
        </w:r>
      </w:hyperlink>
      <w:r w:rsidRPr="002265ED">
        <w:rPr>
          <w:rFonts w:asciiTheme="minorHAnsi" w:hAnsiTheme="minorHAnsi" w:cstheme="minorHAnsi"/>
          <w:color w:val="212529"/>
        </w:rPr>
        <w:t> or </w:t>
      </w:r>
      <w:hyperlink r:id="rId15" w:tgtFrame="_blank" w:history="1">
        <w:r w:rsidRPr="002265ED">
          <w:rPr>
            <w:rStyle w:val="Hyperlink"/>
            <w:rFonts w:asciiTheme="minorHAnsi" w:hAnsiTheme="minorHAnsi" w:cstheme="minorHAnsi"/>
            <w:color w:val="0A8BBC"/>
          </w:rPr>
          <w:t>GeoNames</w:t>
        </w:r>
      </w:hyperlink>
      <w:r w:rsidRPr="002265ED">
        <w:rPr>
          <w:rFonts w:asciiTheme="minorHAnsi" w:hAnsiTheme="minorHAnsi" w:cstheme="minorHAnsi"/>
          <w:color w:val="212529"/>
        </w:rPr>
        <w:t> use this format. Consider using a conversion tool as needed, such as:</w:t>
      </w:r>
      <w:hyperlink r:id="rId16" w:tgtFrame="_blank" w:history="1">
        <w:r w:rsidRPr="002265ED">
          <w:rPr>
            <w:rStyle w:val="Hyperlink"/>
            <w:rFonts w:asciiTheme="minorHAnsi" w:hAnsiTheme="minorHAnsi" w:cstheme="minorHAnsi"/>
            <w:color w:val="0A8BBC"/>
          </w:rPr>
          <w:t> https://coordinates-converter.com</w:t>
        </w:r>
      </w:hyperlink>
      <w:r w:rsidRPr="002265ED">
        <w:rPr>
          <w:rFonts w:asciiTheme="minorHAnsi" w:hAnsiTheme="minorHAnsi" w:cstheme="minorHAnsi"/>
          <w:color w:val="212529"/>
        </w:rPr>
        <w:t> Please see the Geocoding User Guide by clicking </w:t>
      </w:r>
      <w:hyperlink r:id="rId17" w:history="1">
        <w:r w:rsidRPr="002265ED">
          <w:rPr>
            <w:rStyle w:val="Hyperlink"/>
            <w:rFonts w:asciiTheme="minorHAnsi" w:hAnsiTheme="minorHAnsi" w:cstheme="minorHAnsi"/>
            <w:color w:val="0A8BBC"/>
          </w:rPr>
          <w:t>here</w:t>
        </w:r>
      </w:hyperlink>
    </w:p>
    <w:tbl>
      <w:tblPr>
        <w:tblW w:w="15120" w:type="dxa"/>
        <w:tblInd w:w="-72" w:type="dxa"/>
        <w:tblLook w:val="04A0" w:firstRow="1" w:lastRow="0" w:firstColumn="1" w:lastColumn="0" w:noHBand="0" w:noVBand="1"/>
      </w:tblPr>
      <w:tblGrid>
        <w:gridCol w:w="2520"/>
        <w:gridCol w:w="1620"/>
        <w:gridCol w:w="1620"/>
        <w:gridCol w:w="3060"/>
        <w:gridCol w:w="3150"/>
        <w:gridCol w:w="3150"/>
      </w:tblGrid>
      <w:tr w:rsidR="00EA1169" w:rsidRPr="00CF716D" w14:paraId="5CFE66A5" w14:textId="77777777" w:rsidTr="00EA1169">
        <w:trPr>
          <w:trHeight w:val="570"/>
        </w:trPr>
        <w:tc>
          <w:tcPr>
            <w:tcW w:w="2520" w:type="dxa"/>
            <w:tcBorders>
              <w:top w:val="single" w:sz="4" w:space="0" w:color="auto"/>
              <w:left w:val="single" w:sz="4" w:space="0" w:color="auto"/>
              <w:bottom w:val="single" w:sz="4" w:space="0" w:color="auto"/>
              <w:right w:val="single" w:sz="4" w:space="0" w:color="auto"/>
            </w:tcBorders>
            <w:shd w:val="clear" w:color="000000" w:fill="F2F2F2"/>
            <w:hideMark/>
          </w:tcPr>
          <w:p w14:paraId="69B96523" w14:textId="77777777" w:rsidR="00EA1169" w:rsidRPr="00CF716D" w:rsidRDefault="00EA1169" w:rsidP="00EA1169">
            <w:pPr>
              <w:rPr>
                <w:rFonts w:cs="Arial"/>
                <w:color w:val="000000"/>
                <w:szCs w:val="18"/>
                <w:lang w:eastAsia="en-GB"/>
              </w:rPr>
            </w:pPr>
            <w:r w:rsidRPr="00CF716D">
              <w:rPr>
                <w:rFonts w:cs="Arial"/>
                <w:color w:val="262626"/>
                <w:szCs w:val="18"/>
                <w:lang w:eastAsia="en-GB"/>
              </w:rPr>
              <w:t>Location Name</w:t>
            </w:r>
            <w:r w:rsidRPr="00CF716D">
              <w:rPr>
                <w:rFonts w:cs="Arial"/>
                <w:color w:val="000000"/>
                <w:szCs w:val="18"/>
                <w:lang w:eastAsia="en-GB"/>
              </w:rPr>
              <w:br/>
            </w:r>
            <w:r w:rsidRPr="00CF716D">
              <w:rPr>
                <w:rFonts w:cs="Arial"/>
                <w:color w:val="404040"/>
                <w:szCs w:val="18"/>
                <w:lang w:eastAsia="en-GB"/>
              </w:rPr>
              <w:t>Required field</w:t>
            </w:r>
          </w:p>
        </w:tc>
        <w:tc>
          <w:tcPr>
            <w:tcW w:w="1620" w:type="dxa"/>
            <w:tcBorders>
              <w:top w:val="single" w:sz="4" w:space="0" w:color="auto"/>
              <w:left w:val="nil"/>
              <w:bottom w:val="single" w:sz="4" w:space="0" w:color="auto"/>
              <w:right w:val="single" w:sz="4" w:space="0" w:color="auto"/>
            </w:tcBorders>
            <w:shd w:val="clear" w:color="000000" w:fill="F2F2F2"/>
            <w:hideMark/>
          </w:tcPr>
          <w:p w14:paraId="0869CFC7" w14:textId="77777777" w:rsidR="00EA1169" w:rsidRPr="00CF716D" w:rsidRDefault="00EA1169" w:rsidP="00EA1169">
            <w:pPr>
              <w:rPr>
                <w:rFonts w:cs="Arial"/>
                <w:color w:val="000000"/>
                <w:szCs w:val="18"/>
                <w:lang w:eastAsia="en-GB"/>
              </w:rPr>
            </w:pPr>
            <w:r w:rsidRPr="00CF716D">
              <w:rPr>
                <w:rFonts w:cs="Arial"/>
                <w:color w:val="262626"/>
                <w:szCs w:val="18"/>
                <w:lang w:eastAsia="en-GB"/>
              </w:rPr>
              <w:t>Latitude</w:t>
            </w:r>
            <w:r w:rsidRPr="00CF716D">
              <w:rPr>
                <w:rFonts w:cs="Arial"/>
                <w:color w:val="000000"/>
                <w:szCs w:val="18"/>
                <w:lang w:eastAsia="en-GB"/>
              </w:rPr>
              <w:br/>
            </w:r>
            <w:r w:rsidRPr="00CF716D">
              <w:rPr>
                <w:rFonts w:cs="Arial"/>
                <w:color w:val="262626"/>
                <w:szCs w:val="18"/>
                <w:lang w:eastAsia="en-GB"/>
              </w:rPr>
              <w:t>Required field</w:t>
            </w:r>
          </w:p>
        </w:tc>
        <w:tc>
          <w:tcPr>
            <w:tcW w:w="1620" w:type="dxa"/>
            <w:tcBorders>
              <w:top w:val="single" w:sz="4" w:space="0" w:color="auto"/>
              <w:left w:val="nil"/>
              <w:bottom w:val="single" w:sz="4" w:space="0" w:color="auto"/>
              <w:right w:val="single" w:sz="4" w:space="0" w:color="auto"/>
            </w:tcBorders>
            <w:shd w:val="clear" w:color="000000" w:fill="F2F2F2"/>
            <w:hideMark/>
          </w:tcPr>
          <w:p w14:paraId="5E54B386" w14:textId="77777777" w:rsidR="00EA1169" w:rsidRPr="00CF716D" w:rsidRDefault="00EA1169" w:rsidP="00EA1169">
            <w:pPr>
              <w:rPr>
                <w:rFonts w:cs="Arial"/>
                <w:color w:val="000000"/>
                <w:szCs w:val="18"/>
                <w:lang w:eastAsia="en-GB"/>
              </w:rPr>
            </w:pPr>
            <w:r w:rsidRPr="00CF716D">
              <w:rPr>
                <w:rFonts w:cs="Arial"/>
                <w:color w:val="262626"/>
                <w:szCs w:val="18"/>
                <w:lang w:eastAsia="en-GB"/>
              </w:rPr>
              <w:t>Longitude</w:t>
            </w:r>
            <w:r w:rsidRPr="00CF716D">
              <w:rPr>
                <w:rFonts w:cs="Arial"/>
                <w:color w:val="000000"/>
                <w:szCs w:val="18"/>
                <w:lang w:eastAsia="en-GB"/>
              </w:rPr>
              <w:br/>
            </w:r>
            <w:r w:rsidRPr="00CF716D">
              <w:rPr>
                <w:rFonts w:cs="Arial"/>
                <w:color w:val="262626"/>
                <w:szCs w:val="18"/>
                <w:lang w:eastAsia="en-GB"/>
              </w:rPr>
              <w:t>Required field</w:t>
            </w:r>
          </w:p>
        </w:tc>
        <w:tc>
          <w:tcPr>
            <w:tcW w:w="3060" w:type="dxa"/>
            <w:tcBorders>
              <w:top w:val="single" w:sz="4" w:space="0" w:color="auto"/>
              <w:left w:val="nil"/>
              <w:bottom w:val="single" w:sz="4" w:space="0" w:color="auto"/>
              <w:right w:val="single" w:sz="4" w:space="0" w:color="auto"/>
            </w:tcBorders>
            <w:shd w:val="clear" w:color="000000" w:fill="F2F2F2"/>
            <w:hideMark/>
          </w:tcPr>
          <w:p w14:paraId="7277F84A" w14:textId="77777777" w:rsidR="00EA1169" w:rsidRPr="00CF716D" w:rsidRDefault="00EA1169" w:rsidP="00EA1169">
            <w:pPr>
              <w:rPr>
                <w:rFonts w:cs="Arial"/>
                <w:color w:val="000000"/>
                <w:szCs w:val="18"/>
                <w:lang w:eastAsia="en-GB"/>
              </w:rPr>
            </w:pPr>
            <w:r w:rsidRPr="00CF716D">
              <w:rPr>
                <w:rFonts w:cs="Arial"/>
                <w:color w:val="262626"/>
                <w:szCs w:val="18"/>
                <w:lang w:eastAsia="en-GB"/>
              </w:rPr>
              <w:t>Geo Name ID</w:t>
            </w:r>
            <w:r w:rsidRPr="00CF716D">
              <w:rPr>
                <w:rFonts w:cs="Arial"/>
                <w:color w:val="000000"/>
                <w:szCs w:val="18"/>
                <w:lang w:eastAsia="en-GB"/>
              </w:rPr>
              <w:br/>
            </w:r>
            <w:r w:rsidRPr="00CF716D">
              <w:rPr>
                <w:rFonts w:cs="Arial"/>
                <w:color w:val="262626"/>
                <w:szCs w:val="18"/>
                <w:lang w:eastAsia="en-GB"/>
              </w:rPr>
              <w:t xml:space="preserve">Required field </w:t>
            </w:r>
            <w:r w:rsidRPr="00CF716D">
              <w:rPr>
                <w:rFonts w:cs="Arial"/>
                <w:color w:val="262626"/>
                <w:szCs w:val="18"/>
                <w:u w:val="single"/>
                <w:lang w:eastAsia="en-GB"/>
              </w:rPr>
              <w:t>if</w:t>
            </w:r>
            <w:r w:rsidRPr="00CF716D">
              <w:rPr>
                <w:rFonts w:cs="Arial"/>
                <w:color w:val="262626"/>
                <w:szCs w:val="18"/>
                <w:lang w:eastAsia="en-GB"/>
              </w:rPr>
              <w:t xml:space="preserve"> the location is not an exact site</w:t>
            </w:r>
          </w:p>
        </w:tc>
        <w:tc>
          <w:tcPr>
            <w:tcW w:w="3150" w:type="dxa"/>
            <w:tcBorders>
              <w:top w:val="single" w:sz="4" w:space="0" w:color="auto"/>
              <w:left w:val="nil"/>
              <w:bottom w:val="single" w:sz="4" w:space="0" w:color="auto"/>
              <w:right w:val="single" w:sz="4" w:space="0" w:color="auto"/>
            </w:tcBorders>
            <w:shd w:val="clear" w:color="000000" w:fill="F2F2F2"/>
            <w:hideMark/>
          </w:tcPr>
          <w:p w14:paraId="7F7D1C33" w14:textId="77777777" w:rsidR="00EA1169" w:rsidRPr="00CF716D" w:rsidRDefault="00EA1169" w:rsidP="00EA1169">
            <w:pPr>
              <w:rPr>
                <w:rFonts w:cs="Arial"/>
                <w:color w:val="404040"/>
                <w:szCs w:val="18"/>
                <w:lang w:eastAsia="en-GB"/>
              </w:rPr>
            </w:pPr>
            <w:r w:rsidRPr="00CF716D">
              <w:rPr>
                <w:rFonts w:cs="Arial"/>
                <w:color w:val="262626"/>
                <w:szCs w:val="18"/>
                <w:lang w:eastAsia="en-GB"/>
              </w:rPr>
              <w:t xml:space="preserve">Location Description </w:t>
            </w:r>
            <w:r w:rsidRPr="00CF716D">
              <w:rPr>
                <w:rFonts w:cs="Arial"/>
                <w:color w:val="404040"/>
                <w:szCs w:val="18"/>
                <w:lang w:eastAsia="en-GB"/>
              </w:rPr>
              <w:br/>
              <w:t>Optional text field</w:t>
            </w:r>
          </w:p>
        </w:tc>
        <w:tc>
          <w:tcPr>
            <w:tcW w:w="3150" w:type="dxa"/>
            <w:tcBorders>
              <w:top w:val="single" w:sz="4" w:space="0" w:color="auto"/>
              <w:left w:val="nil"/>
              <w:bottom w:val="single" w:sz="4" w:space="0" w:color="auto"/>
              <w:right w:val="single" w:sz="4" w:space="0" w:color="auto"/>
            </w:tcBorders>
            <w:shd w:val="clear" w:color="000000" w:fill="F2F2F2"/>
            <w:hideMark/>
          </w:tcPr>
          <w:p w14:paraId="7DAFD153" w14:textId="77777777" w:rsidR="00EA1169" w:rsidRPr="00CF716D" w:rsidRDefault="00EA1169" w:rsidP="00EA1169">
            <w:pPr>
              <w:rPr>
                <w:rFonts w:cs="Arial"/>
                <w:color w:val="404040"/>
                <w:szCs w:val="18"/>
                <w:lang w:eastAsia="en-GB"/>
              </w:rPr>
            </w:pPr>
            <w:r w:rsidRPr="00CF716D">
              <w:rPr>
                <w:rFonts w:cs="Arial"/>
                <w:color w:val="262626"/>
                <w:szCs w:val="18"/>
                <w:lang w:eastAsia="en-GB"/>
              </w:rPr>
              <w:t xml:space="preserve">Activity Description </w:t>
            </w:r>
            <w:r w:rsidRPr="00CF716D">
              <w:rPr>
                <w:rFonts w:cs="Arial"/>
                <w:color w:val="404040"/>
                <w:szCs w:val="18"/>
                <w:lang w:eastAsia="en-GB"/>
              </w:rPr>
              <w:br/>
              <w:t>Optional text field</w:t>
            </w:r>
          </w:p>
        </w:tc>
      </w:tr>
      <w:tr w:rsidR="00EA1169" w:rsidRPr="00CF716D" w14:paraId="1415BDB2" w14:textId="77777777" w:rsidTr="00EA1169">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14:paraId="26B4ADC5" w14:textId="4E0042E9" w:rsidR="00EA1169" w:rsidRPr="00CF716D" w:rsidRDefault="00EA1169" w:rsidP="00EA1169">
            <w:pPr>
              <w:rPr>
                <w:rFonts w:cs="Arial"/>
                <w:color w:val="000000"/>
                <w:szCs w:val="18"/>
                <w:lang w:eastAsia="en-GB"/>
              </w:rPr>
            </w:pPr>
            <w:r w:rsidRPr="00CF716D">
              <w:rPr>
                <w:rFonts w:cs="Arial"/>
                <w:color w:val="000000"/>
                <w:szCs w:val="18"/>
                <w:lang w:eastAsia="en-GB"/>
              </w:rPr>
              <w:t> </w:t>
            </w:r>
            <w:proofErr w:type="spellStart"/>
            <w:r w:rsidR="00BE6289" w:rsidRPr="00CF716D">
              <w:rPr>
                <w:rFonts w:cs="Arial"/>
                <w:color w:val="000000"/>
                <w:szCs w:val="18"/>
                <w:lang w:eastAsia="en-GB"/>
              </w:rPr>
              <w:t>Laamu</w:t>
            </w:r>
            <w:proofErr w:type="spellEnd"/>
            <w:r w:rsidR="00BE6289" w:rsidRPr="00CF716D">
              <w:rPr>
                <w:rFonts w:cs="Arial"/>
                <w:color w:val="000000"/>
                <w:szCs w:val="18"/>
                <w:lang w:eastAsia="en-GB"/>
              </w:rPr>
              <w:t xml:space="preserve"> Atoll - Maldives</w:t>
            </w:r>
          </w:p>
        </w:tc>
        <w:tc>
          <w:tcPr>
            <w:tcW w:w="1620" w:type="dxa"/>
            <w:tcBorders>
              <w:top w:val="nil"/>
              <w:left w:val="nil"/>
              <w:bottom w:val="single" w:sz="4" w:space="0" w:color="auto"/>
              <w:right w:val="single" w:sz="4" w:space="0" w:color="auto"/>
            </w:tcBorders>
            <w:shd w:val="clear" w:color="auto" w:fill="auto"/>
            <w:noWrap/>
            <w:hideMark/>
          </w:tcPr>
          <w:p w14:paraId="7C7B32A2" w14:textId="7DB46B2B" w:rsidR="00EA1169" w:rsidRPr="00CF716D" w:rsidRDefault="00EA1169" w:rsidP="00EA1169">
            <w:pPr>
              <w:rPr>
                <w:rFonts w:cs="Arial"/>
                <w:color w:val="000000"/>
                <w:szCs w:val="18"/>
                <w:lang w:eastAsia="en-GB"/>
              </w:rPr>
            </w:pPr>
            <w:r w:rsidRPr="00CF716D">
              <w:rPr>
                <w:rFonts w:cs="Arial"/>
                <w:color w:val="000000"/>
                <w:szCs w:val="18"/>
                <w:lang w:eastAsia="en-GB"/>
              </w:rPr>
              <w:t> </w:t>
            </w:r>
            <w:r w:rsidR="00BE6289" w:rsidRPr="00CF716D">
              <w:rPr>
                <w:rFonts w:cs="Arial"/>
                <w:color w:val="000000"/>
                <w:szCs w:val="18"/>
                <w:lang w:eastAsia="en-GB"/>
              </w:rPr>
              <w:t>1.9333</w:t>
            </w:r>
          </w:p>
        </w:tc>
        <w:tc>
          <w:tcPr>
            <w:tcW w:w="1620" w:type="dxa"/>
            <w:tcBorders>
              <w:top w:val="nil"/>
              <w:left w:val="nil"/>
              <w:bottom w:val="single" w:sz="4" w:space="0" w:color="auto"/>
              <w:right w:val="single" w:sz="4" w:space="0" w:color="auto"/>
            </w:tcBorders>
            <w:shd w:val="clear" w:color="auto" w:fill="auto"/>
            <w:noWrap/>
            <w:hideMark/>
          </w:tcPr>
          <w:p w14:paraId="1D52696A" w14:textId="3BC4346D" w:rsidR="00EA1169" w:rsidRPr="00CF716D" w:rsidRDefault="00EA1169" w:rsidP="00EA1169">
            <w:pPr>
              <w:rPr>
                <w:rFonts w:cs="Arial"/>
                <w:color w:val="000000"/>
                <w:szCs w:val="18"/>
                <w:lang w:eastAsia="en-GB"/>
              </w:rPr>
            </w:pPr>
            <w:r w:rsidRPr="00CF716D">
              <w:rPr>
                <w:rFonts w:cs="Arial"/>
                <w:color w:val="000000"/>
                <w:szCs w:val="18"/>
                <w:lang w:eastAsia="en-GB"/>
              </w:rPr>
              <w:t> </w:t>
            </w:r>
            <w:r w:rsidR="00BE6289" w:rsidRPr="00CF716D">
              <w:rPr>
                <w:rFonts w:cs="Arial"/>
                <w:color w:val="000000"/>
                <w:szCs w:val="18"/>
                <w:lang w:eastAsia="en-GB"/>
              </w:rPr>
              <w:t>73.4167</w:t>
            </w:r>
          </w:p>
        </w:tc>
        <w:tc>
          <w:tcPr>
            <w:tcW w:w="3060" w:type="dxa"/>
            <w:tcBorders>
              <w:top w:val="nil"/>
              <w:left w:val="nil"/>
              <w:bottom w:val="single" w:sz="4" w:space="0" w:color="auto"/>
              <w:right w:val="single" w:sz="4" w:space="0" w:color="auto"/>
            </w:tcBorders>
            <w:shd w:val="clear" w:color="auto" w:fill="auto"/>
            <w:noWrap/>
            <w:hideMark/>
          </w:tcPr>
          <w:p w14:paraId="7DA2C505" w14:textId="6E601F98" w:rsidR="00EA1169" w:rsidRPr="00CF716D" w:rsidRDefault="00EA1169" w:rsidP="00EA1169">
            <w:pPr>
              <w:rPr>
                <w:rFonts w:cs="Arial"/>
                <w:color w:val="000000"/>
                <w:szCs w:val="18"/>
                <w:lang w:eastAsia="en-GB"/>
              </w:rPr>
            </w:pPr>
            <w:r w:rsidRPr="00CF716D">
              <w:rPr>
                <w:rFonts w:cs="Arial"/>
                <w:color w:val="000000"/>
                <w:szCs w:val="18"/>
                <w:lang w:eastAsia="en-GB"/>
              </w:rPr>
              <w:t> </w:t>
            </w:r>
            <w:proofErr w:type="spellStart"/>
            <w:r w:rsidR="00BE6289" w:rsidRPr="00CF716D">
              <w:rPr>
                <w:rFonts w:cs="Arial"/>
                <w:color w:val="000000"/>
                <w:szCs w:val="18"/>
                <w:lang w:eastAsia="en-GB"/>
              </w:rPr>
              <w:t>Haddhunmathi</w:t>
            </w:r>
            <w:proofErr w:type="spellEnd"/>
            <w:r w:rsidR="00BE6289" w:rsidRPr="00CF716D">
              <w:rPr>
                <w:rFonts w:cs="Arial"/>
                <w:color w:val="000000"/>
                <w:szCs w:val="18"/>
                <w:lang w:eastAsia="en-GB"/>
              </w:rPr>
              <w:t xml:space="preserve"> Atoll</w:t>
            </w:r>
          </w:p>
        </w:tc>
        <w:tc>
          <w:tcPr>
            <w:tcW w:w="3150" w:type="dxa"/>
            <w:tcBorders>
              <w:top w:val="nil"/>
              <w:left w:val="nil"/>
              <w:bottom w:val="single" w:sz="4" w:space="0" w:color="auto"/>
              <w:right w:val="single" w:sz="4" w:space="0" w:color="auto"/>
            </w:tcBorders>
            <w:shd w:val="clear" w:color="auto" w:fill="auto"/>
            <w:noWrap/>
            <w:hideMark/>
          </w:tcPr>
          <w:p w14:paraId="686D55E3"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4584D615"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r>
      <w:tr w:rsidR="00EA1169" w:rsidRPr="00CF716D" w14:paraId="0A5FC706" w14:textId="77777777" w:rsidTr="00EA1169">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14:paraId="211B15E1"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272325C4"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0A6C9F8E"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060" w:type="dxa"/>
            <w:tcBorders>
              <w:top w:val="nil"/>
              <w:left w:val="nil"/>
              <w:bottom w:val="single" w:sz="4" w:space="0" w:color="auto"/>
              <w:right w:val="single" w:sz="4" w:space="0" w:color="auto"/>
            </w:tcBorders>
            <w:shd w:val="clear" w:color="auto" w:fill="auto"/>
            <w:noWrap/>
            <w:hideMark/>
          </w:tcPr>
          <w:p w14:paraId="0431CBC7"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056345D2"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4C7A496D"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r>
      <w:tr w:rsidR="00EA1169" w:rsidRPr="00CF716D" w14:paraId="09EE7991" w14:textId="77777777" w:rsidTr="00EA1169">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14:paraId="1762DE4A"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46F67DB2"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7940F412"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060" w:type="dxa"/>
            <w:tcBorders>
              <w:top w:val="nil"/>
              <w:left w:val="nil"/>
              <w:bottom w:val="single" w:sz="4" w:space="0" w:color="auto"/>
              <w:right w:val="single" w:sz="4" w:space="0" w:color="auto"/>
            </w:tcBorders>
            <w:shd w:val="clear" w:color="auto" w:fill="auto"/>
            <w:noWrap/>
            <w:hideMark/>
          </w:tcPr>
          <w:p w14:paraId="4BE051A5"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77A91190"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2C13AD5C"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r>
      <w:tr w:rsidR="00EA1169" w:rsidRPr="00CF716D" w14:paraId="7F6B24B5" w14:textId="77777777" w:rsidTr="00EA1169">
        <w:trPr>
          <w:trHeight w:val="300"/>
        </w:trPr>
        <w:tc>
          <w:tcPr>
            <w:tcW w:w="2520" w:type="dxa"/>
            <w:tcBorders>
              <w:top w:val="nil"/>
              <w:left w:val="single" w:sz="4" w:space="0" w:color="auto"/>
              <w:bottom w:val="single" w:sz="4" w:space="0" w:color="auto"/>
              <w:right w:val="single" w:sz="4" w:space="0" w:color="auto"/>
            </w:tcBorders>
            <w:shd w:val="clear" w:color="auto" w:fill="auto"/>
            <w:noWrap/>
            <w:hideMark/>
          </w:tcPr>
          <w:p w14:paraId="1CBA6CAB"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36E7B06B"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1620" w:type="dxa"/>
            <w:tcBorders>
              <w:top w:val="nil"/>
              <w:left w:val="nil"/>
              <w:bottom w:val="single" w:sz="4" w:space="0" w:color="auto"/>
              <w:right w:val="single" w:sz="4" w:space="0" w:color="auto"/>
            </w:tcBorders>
            <w:shd w:val="clear" w:color="auto" w:fill="auto"/>
            <w:noWrap/>
            <w:hideMark/>
          </w:tcPr>
          <w:p w14:paraId="7167B99B"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060" w:type="dxa"/>
            <w:tcBorders>
              <w:top w:val="nil"/>
              <w:left w:val="nil"/>
              <w:bottom w:val="single" w:sz="4" w:space="0" w:color="auto"/>
              <w:right w:val="single" w:sz="4" w:space="0" w:color="auto"/>
            </w:tcBorders>
            <w:shd w:val="clear" w:color="auto" w:fill="auto"/>
            <w:noWrap/>
            <w:hideMark/>
          </w:tcPr>
          <w:p w14:paraId="33486D1D"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7C8ECA79"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c>
          <w:tcPr>
            <w:tcW w:w="3150" w:type="dxa"/>
            <w:tcBorders>
              <w:top w:val="nil"/>
              <w:left w:val="nil"/>
              <w:bottom w:val="single" w:sz="4" w:space="0" w:color="auto"/>
              <w:right w:val="single" w:sz="4" w:space="0" w:color="auto"/>
            </w:tcBorders>
            <w:shd w:val="clear" w:color="auto" w:fill="auto"/>
            <w:noWrap/>
            <w:hideMark/>
          </w:tcPr>
          <w:p w14:paraId="0CFA751A" w14:textId="77777777" w:rsidR="00EA1169" w:rsidRPr="00CF716D" w:rsidRDefault="00EA1169" w:rsidP="00EA1169">
            <w:pPr>
              <w:rPr>
                <w:rFonts w:cs="Arial"/>
                <w:color w:val="000000"/>
                <w:szCs w:val="18"/>
                <w:lang w:eastAsia="en-GB"/>
              </w:rPr>
            </w:pPr>
            <w:r w:rsidRPr="00CF716D">
              <w:rPr>
                <w:rFonts w:cs="Arial"/>
                <w:color w:val="000000"/>
                <w:szCs w:val="18"/>
                <w:lang w:eastAsia="en-GB"/>
              </w:rPr>
              <w:t> </w:t>
            </w:r>
          </w:p>
        </w:tc>
      </w:tr>
    </w:tbl>
    <w:p w14:paraId="7B8814F3" w14:textId="2E9898FA" w:rsidR="00BE427B" w:rsidRPr="002265ED" w:rsidRDefault="00BE427B">
      <w:pPr>
        <w:rPr>
          <w:rFonts w:cs="Arial"/>
          <w:i/>
          <w:iCs/>
          <w:color w:val="4472C4"/>
          <w:sz w:val="20"/>
          <w:szCs w:val="20"/>
        </w:rPr>
      </w:pPr>
    </w:p>
    <w:p w14:paraId="684BD1CE" w14:textId="3FBCCB37" w:rsidR="00BE427B" w:rsidRPr="002265ED" w:rsidRDefault="00BE427B">
      <w:pPr>
        <w:rPr>
          <w:rFonts w:cs="Arial"/>
          <w:i/>
          <w:iCs/>
          <w:color w:val="4472C4"/>
          <w:sz w:val="20"/>
          <w:szCs w:val="20"/>
        </w:rPr>
      </w:pPr>
    </w:p>
    <w:p w14:paraId="48CCCEBA" w14:textId="28B4BD68" w:rsidR="00BE427B" w:rsidRPr="002265ED" w:rsidRDefault="00EA1169">
      <w:pPr>
        <w:rPr>
          <w:rStyle w:val="asterickicons"/>
          <w:rFonts w:ascii="Roboto" w:hAnsi="Roboto"/>
          <w:b/>
          <w:bCs/>
          <w:color w:val="FF0000"/>
          <w:sz w:val="27"/>
          <w:szCs w:val="27"/>
          <w:shd w:val="clear" w:color="auto" w:fill="FFFFFF"/>
        </w:rPr>
      </w:pPr>
      <w:r w:rsidRPr="002265ED">
        <w:rPr>
          <w:rFonts w:ascii="Roboto" w:hAnsi="Roboto"/>
          <w:b/>
          <w:bCs/>
          <w:color w:val="212529"/>
          <w:shd w:val="clear" w:color="auto" w:fill="FFFFFF"/>
        </w:rPr>
        <w:t xml:space="preserve">Please provide any further geo-referenced information and map where the project interventions </w:t>
      </w:r>
      <w:proofErr w:type="gramStart"/>
      <w:r w:rsidRPr="002265ED">
        <w:rPr>
          <w:rFonts w:ascii="Roboto" w:hAnsi="Roboto"/>
          <w:b/>
          <w:bCs/>
          <w:color w:val="212529"/>
          <w:shd w:val="clear" w:color="auto" w:fill="FFFFFF"/>
        </w:rPr>
        <w:t>is</w:t>
      </w:r>
      <w:proofErr w:type="gramEnd"/>
      <w:r w:rsidRPr="002265ED">
        <w:rPr>
          <w:rFonts w:ascii="Roboto" w:hAnsi="Roboto"/>
          <w:b/>
          <w:bCs/>
          <w:color w:val="212529"/>
          <w:shd w:val="clear" w:color="auto" w:fill="FFFFFF"/>
        </w:rPr>
        <w:t xml:space="preserve"> taking place as appropriate.</w:t>
      </w:r>
      <w:r w:rsidRPr="002265ED">
        <w:rPr>
          <w:rStyle w:val="asterickicons"/>
          <w:rFonts w:ascii="Roboto" w:hAnsi="Roboto"/>
          <w:b/>
          <w:bCs/>
          <w:color w:val="FF0000"/>
          <w:sz w:val="27"/>
          <w:szCs w:val="27"/>
          <w:shd w:val="clear" w:color="auto" w:fill="FFFFFF"/>
        </w:rPr>
        <w:t xml:space="preserve"> *</w:t>
      </w:r>
    </w:p>
    <w:p w14:paraId="38D3152D" w14:textId="2070B4AF" w:rsidR="00E62DE3" w:rsidRPr="002265ED" w:rsidRDefault="000942FD">
      <w:pPr>
        <w:rPr>
          <w:rFonts w:cs="Arial"/>
          <w:i/>
          <w:iCs/>
          <w:color w:val="4472C4"/>
          <w:sz w:val="20"/>
          <w:szCs w:val="20"/>
        </w:rPr>
      </w:pPr>
      <w:r>
        <w:rPr>
          <w:rFonts w:cs="Arial"/>
          <w:i/>
          <w:iCs/>
          <w:color w:val="4472C4"/>
          <w:sz w:val="20"/>
          <w:szCs w:val="20"/>
        </w:rPr>
        <w:t xml:space="preserve">Project is in process of securing </w:t>
      </w:r>
      <w:proofErr w:type="gramStart"/>
      <w:r>
        <w:rPr>
          <w:rFonts w:cs="Arial"/>
          <w:i/>
          <w:iCs/>
          <w:color w:val="4472C4"/>
          <w:sz w:val="20"/>
          <w:szCs w:val="20"/>
        </w:rPr>
        <w:t>a</w:t>
      </w:r>
      <w:proofErr w:type="gramEnd"/>
      <w:r>
        <w:rPr>
          <w:rFonts w:cs="Arial"/>
          <w:i/>
          <w:iCs/>
          <w:color w:val="4472C4"/>
          <w:sz w:val="20"/>
          <w:szCs w:val="20"/>
        </w:rPr>
        <w:t xml:space="preserve"> improved and georeferenced Map</w:t>
      </w:r>
      <w:r w:rsidR="00E62DE3" w:rsidRPr="002265ED">
        <w:rPr>
          <w:rFonts w:cs="Arial"/>
          <w:i/>
          <w:iCs/>
          <w:color w:val="4472C4"/>
          <w:sz w:val="20"/>
          <w:szCs w:val="20"/>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370"/>
      </w:tblGrid>
      <w:tr w:rsidR="00A55F8C" w:rsidRPr="002265ED" w14:paraId="47C42973" w14:textId="77777777" w:rsidTr="00E62DE3">
        <w:trPr>
          <w:trHeight w:val="1628"/>
        </w:trPr>
        <w:tc>
          <w:tcPr>
            <w:tcW w:w="14616" w:type="dxa"/>
            <w:tcBorders>
              <w:top w:val="single" w:sz="4" w:space="0" w:color="auto"/>
            </w:tcBorders>
          </w:tcPr>
          <w:p w14:paraId="633372B3" w14:textId="02621820" w:rsidR="00A55F8C" w:rsidRPr="002265ED" w:rsidRDefault="00735735" w:rsidP="00735735">
            <w:pPr>
              <w:pStyle w:val="InstructionsPM"/>
            </w:pPr>
            <w:r w:rsidRPr="00735735">
              <w:rPr>
                <w:rFonts w:ascii="Times New Roman" w:hAnsi="Times New Roman" w:cs="Times New Roman"/>
                <w:bCs w:val="0"/>
                <w:i w:val="0"/>
                <w:iCs w:val="0"/>
                <w:noProof/>
                <w:color w:val="auto"/>
                <w:sz w:val="24"/>
                <w:szCs w:val="24"/>
                <w:lang w:val="en-US"/>
              </w:rPr>
              <w:lastRenderedPageBreak/>
              <w:drawing>
                <wp:inline distT="0" distB="0" distL="0" distR="0" wp14:anchorId="0306CB21" wp14:editId="1D8E0B98">
                  <wp:extent cx="6507106" cy="6711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6085" cy="6741841"/>
                          </a:xfrm>
                          <a:prstGeom prst="rect">
                            <a:avLst/>
                          </a:prstGeom>
                          <a:noFill/>
                        </pic:spPr>
                      </pic:pic>
                    </a:graphicData>
                  </a:graphic>
                </wp:inline>
              </w:drawing>
            </w:r>
          </w:p>
        </w:tc>
      </w:tr>
    </w:tbl>
    <w:p w14:paraId="143B9591" w14:textId="4CE5A7E1" w:rsidR="00BE427B" w:rsidRPr="002265ED" w:rsidRDefault="00BE427B">
      <w:pPr>
        <w:rPr>
          <w:rFonts w:cs="Arial"/>
          <w:i/>
          <w:iCs/>
          <w:color w:val="4472C4"/>
          <w:sz w:val="20"/>
          <w:szCs w:val="20"/>
        </w:rPr>
      </w:pPr>
    </w:p>
    <w:p w14:paraId="2166322A" w14:textId="689F3D69" w:rsidR="00BE427B" w:rsidRPr="002265ED" w:rsidRDefault="00BE427B">
      <w:pPr>
        <w:rPr>
          <w:rFonts w:cs="Arial"/>
          <w:i/>
          <w:iCs/>
          <w:color w:val="4472C4"/>
          <w:sz w:val="20"/>
          <w:szCs w:val="20"/>
        </w:rPr>
      </w:pPr>
    </w:p>
    <w:p w14:paraId="4003E246" w14:textId="700C7E4E" w:rsidR="00BE427B" w:rsidRPr="002265ED" w:rsidRDefault="00BE427B">
      <w:pPr>
        <w:rPr>
          <w:rFonts w:cs="Arial"/>
          <w:i/>
          <w:iCs/>
          <w:color w:val="4472C4"/>
          <w:sz w:val="20"/>
          <w:szCs w:val="20"/>
        </w:rPr>
      </w:pPr>
    </w:p>
    <w:p w14:paraId="2A565F3D" w14:textId="4E906606" w:rsidR="00BE427B" w:rsidRPr="002265ED" w:rsidRDefault="00BE427B">
      <w:pPr>
        <w:rPr>
          <w:rFonts w:cs="Arial"/>
          <w:i/>
          <w:iCs/>
          <w:color w:val="4472C4"/>
          <w:sz w:val="20"/>
          <w:szCs w:val="20"/>
        </w:rPr>
      </w:pPr>
    </w:p>
    <w:p w14:paraId="14A6DD3B" w14:textId="6081ED3C" w:rsidR="00BE427B" w:rsidRPr="002265ED" w:rsidRDefault="00BE427B">
      <w:pPr>
        <w:rPr>
          <w:rFonts w:cs="Arial"/>
          <w:i/>
          <w:iCs/>
          <w:color w:val="4472C4"/>
          <w:sz w:val="20"/>
          <w:szCs w:val="20"/>
        </w:rPr>
      </w:pPr>
    </w:p>
    <w:sectPr w:rsidR="00BE427B" w:rsidRPr="002265ED" w:rsidSect="001E16E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964D" w14:textId="77777777" w:rsidR="00C33D76" w:rsidRDefault="00C33D76">
      <w:r>
        <w:separator/>
      </w:r>
    </w:p>
  </w:endnote>
  <w:endnote w:type="continuationSeparator" w:id="0">
    <w:p w14:paraId="00E156E1" w14:textId="77777777" w:rsidR="00C33D76" w:rsidRDefault="00C33D76">
      <w:r>
        <w:continuationSeparator/>
      </w:r>
    </w:p>
  </w:endnote>
  <w:endnote w:type="continuationNotice" w:id="1">
    <w:p w14:paraId="14BA661E" w14:textId="77777777" w:rsidR="00C33D76" w:rsidRDefault="00C33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A778" w14:textId="77777777" w:rsidR="007A0BEA" w:rsidRDefault="007A0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5AA2B" w14:textId="77777777" w:rsidR="007A0BEA" w:rsidRDefault="007A0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BC20" w14:textId="1B1F796B" w:rsidR="007A0BEA" w:rsidRDefault="007A0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46F6B5" w14:textId="77777777" w:rsidR="007A0BEA" w:rsidRDefault="007A0B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A8B0" w14:textId="77777777" w:rsidR="00C33D76" w:rsidRDefault="00C33D76">
      <w:r>
        <w:separator/>
      </w:r>
    </w:p>
  </w:footnote>
  <w:footnote w:type="continuationSeparator" w:id="0">
    <w:p w14:paraId="53B7E7C3" w14:textId="77777777" w:rsidR="00C33D76" w:rsidRDefault="00C33D76">
      <w:r>
        <w:continuationSeparator/>
      </w:r>
    </w:p>
  </w:footnote>
  <w:footnote w:type="continuationNotice" w:id="1">
    <w:p w14:paraId="1346FFA9" w14:textId="77777777" w:rsidR="00C33D76" w:rsidRDefault="00C33D76"/>
  </w:footnote>
  <w:footnote w:id="2">
    <w:p w14:paraId="0127D91F" w14:textId="77777777" w:rsidR="007A0BEA" w:rsidRPr="00E33E27" w:rsidRDefault="007A0BEA">
      <w:pPr>
        <w:pStyle w:val="FootnoteText"/>
        <w:rPr>
          <w:sz w:val="18"/>
          <w:szCs w:val="18"/>
        </w:rPr>
      </w:pPr>
      <w:r w:rsidRPr="00E33E27">
        <w:rPr>
          <w:rStyle w:val="FootnoteReference"/>
          <w:sz w:val="18"/>
          <w:szCs w:val="18"/>
        </w:rPr>
        <w:footnoteRef/>
      </w:r>
      <w:r w:rsidRPr="00E33E27">
        <w:rPr>
          <w:sz w:val="18"/>
          <w:szCs w:val="18"/>
        </w:rPr>
        <w:t xml:space="preserve"> For joint projects and where applicable ratings should also be discussed with the Task Manager of co-implementing agency.</w:t>
      </w:r>
    </w:p>
  </w:footnote>
  <w:footnote w:id="3">
    <w:p w14:paraId="3F3AEF5E" w14:textId="77777777" w:rsidR="007A0BEA" w:rsidRPr="00F21B94" w:rsidRDefault="007A0BEA" w:rsidP="00026D37">
      <w:pPr>
        <w:pStyle w:val="FootnoteText"/>
        <w:rPr>
          <w:sz w:val="18"/>
          <w:szCs w:val="18"/>
        </w:rPr>
      </w:pPr>
      <w:r w:rsidRPr="00F21B94">
        <w:rPr>
          <w:rStyle w:val="FootnoteReference"/>
          <w:sz w:val="18"/>
          <w:szCs w:val="18"/>
        </w:rPr>
        <w:footnoteRef/>
      </w:r>
      <w:r w:rsidRPr="00F21B94">
        <w:rPr>
          <w:sz w:val="18"/>
          <w:szCs w:val="18"/>
        </w:rPr>
        <w:t xml:space="preserve"> Use GEF Secretariat required six-point scale system: Highly Satisfactory (HS), Satisfactory (S), Marginally Satisfactory (MS), Marginally Unsatisfactory (MU), Unsatisfactory (U), and Highly Unsatisfactory (HU).</w:t>
      </w:r>
    </w:p>
  </w:footnote>
  <w:footnote w:id="4">
    <w:p w14:paraId="34B1B217" w14:textId="77777777" w:rsidR="007A0BEA" w:rsidRDefault="007A0BEA">
      <w:pPr>
        <w:pStyle w:val="FootnoteText"/>
      </w:pPr>
      <w:r>
        <w:rPr>
          <w:rStyle w:val="FootnoteReference"/>
        </w:rPr>
        <w:footnoteRef/>
      </w:r>
      <w:r>
        <w:t xml:space="preserve"> </w:t>
      </w:r>
      <w:r w:rsidRPr="000021B4">
        <w:t> Laamu Atoll Council with Council Decree QAR/2018/02 (dated 26 Dec 2018) endorsed five areas for designation as protected areas under the Ministry of Environment’s Pledge to protect one island, one reef and one mangrove/wetland within 100 days</w:t>
      </w:r>
      <w:r>
        <w:t>.</w:t>
      </w:r>
    </w:p>
  </w:footnote>
  <w:footnote w:id="5">
    <w:p w14:paraId="2C0719F9" w14:textId="77777777" w:rsidR="007A0BEA" w:rsidRPr="0081750E" w:rsidRDefault="007A0BEA" w:rsidP="00076625">
      <w:pPr>
        <w:pStyle w:val="FootnoteText"/>
      </w:pPr>
      <w:r>
        <w:rPr>
          <w:rStyle w:val="FootnoteReference"/>
        </w:rPr>
        <w:footnoteRef/>
      </w:r>
      <w:r>
        <w:t xml:space="preserve"> Includes coral reefs, lagoons, intertidal flats, seagrass beds, mangroves</w:t>
      </w:r>
    </w:p>
  </w:footnote>
  <w:footnote w:id="6">
    <w:p w14:paraId="383CFDBE" w14:textId="77777777" w:rsidR="007A0BEA" w:rsidRPr="00D12B06" w:rsidRDefault="007A0BEA" w:rsidP="0072297D">
      <w:pPr>
        <w:pStyle w:val="FootnoteText"/>
      </w:pPr>
      <w:r>
        <w:rPr>
          <w:rStyle w:val="FootnoteReference"/>
        </w:rPr>
        <w:footnoteRef/>
      </w:r>
      <w:r>
        <w:t xml:space="preserve"> </w:t>
      </w:r>
      <w:r w:rsidRPr="00C36FC9">
        <w:t>Environment – NC monitoring included in management plans for sites designated in policy for conservation one reef, lagoon and island in each atoll</w:t>
      </w:r>
      <w:r>
        <w:t xml:space="preserve">; fisheries </w:t>
      </w:r>
      <w:r w:rsidRPr="00DB7EB2">
        <w:t>sector policy for sustainable natural resource use</w:t>
      </w:r>
      <w:r>
        <w:t xml:space="preserve"> includes targeted NC monitoring for designated areas (eg grouper spawning sites); agriculture/forestry sector </w:t>
      </w:r>
      <w:r w:rsidRPr="00DB7EB2">
        <w:t>policy of managing natural/naturalized forests/ coconut/wetland</w:t>
      </w:r>
      <w:r>
        <w:t xml:space="preserve"> </w:t>
      </w:r>
      <w:r w:rsidRPr="00DB7EB2">
        <w:t>area</w:t>
      </w:r>
      <w:r>
        <w:t>s</w:t>
      </w:r>
      <w:r w:rsidRPr="00DB7EB2">
        <w:t xml:space="preserve"> </w:t>
      </w:r>
      <w:r>
        <w:t>should include monitoring of NC status for such habitats; t</w:t>
      </w:r>
      <w:r w:rsidRPr="00DB7EB2">
        <w:t xml:space="preserve">ourism </w:t>
      </w:r>
      <w:r>
        <w:t>s</w:t>
      </w:r>
      <w:r w:rsidRPr="00DB7EB2">
        <w:t>ector- 4th Tourism Master Plan policy for inclusion of the reef area of tourist resort islands under a national system of MMA’s</w:t>
      </w:r>
      <w:r>
        <w:t xml:space="preserve"> to be supported by NC monitoring of coral reefs under site management plans.</w:t>
      </w:r>
    </w:p>
  </w:footnote>
  <w:footnote w:id="7">
    <w:p w14:paraId="75756277" w14:textId="77777777" w:rsidR="007A0BEA" w:rsidRPr="0081750E" w:rsidRDefault="007A0BEA" w:rsidP="0072297D">
      <w:pPr>
        <w:pStyle w:val="FootnoteText"/>
      </w:pPr>
      <w:r>
        <w:rPr>
          <w:rStyle w:val="FootnoteReference"/>
        </w:rPr>
        <w:footnoteRef/>
      </w:r>
      <w:r>
        <w:t xml:space="preserve"> </w:t>
      </w:r>
      <w:r w:rsidRPr="00DB7EB2">
        <w:t xml:space="preserve">A decentralised atoll budget is in the government agenda to be realised </w:t>
      </w:r>
      <w:r>
        <w:t>during</w:t>
      </w:r>
      <w:r w:rsidRPr="00DB7EB2">
        <w:t xml:space="preserve"> the 5-year term of the new administration. It will be probably based on income from natural resource-based </w:t>
      </w:r>
      <w:r>
        <w:t xml:space="preserve">activities </w:t>
      </w:r>
      <w:r w:rsidRPr="00DB7EB2">
        <w:t>(eg a proportion of taxes on land and island leases for tourism, agricultural, industrial</w:t>
      </w:r>
      <w:r>
        <w:t xml:space="preserve"> uses,</w:t>
      </w:r>
      <w:r w:rsidRPr="00DB7EB2">
        <w:t xml:space="preserve"> etc). Details of how that will be implemented </w:t>
      </w:r>
      <w:r>
        <w:t xml:space="preserve">are </w:t>
      </w:r>
      <w:r w:rsidRPr="00DB7EB2">
        <w:t xml:space="preserve">not </w:t>
      </w:r>
      <w:r>
        <w:t xml:space="preserve">yet </w:t>
      </w:r>
      <w:r w:rsidRPr="00DB7EB2">
        <w:t>available.</w:t>
      </w:r>
    </w:p>
  </w:footnote>
  <w:footnote w:id="8">
    <w:p w14:paraId="334F7222" w14:textId="77777777" w:rsidR="007A0BEA" w:rsidRPr="0081750E" w:rsidRDefault="007A0BEA" w:rsidP="0072297D">
      <w:pPr>
        <w:pStyle w:val="FootnoteText"/>
      </w:pPr>
      <w:r>
        <w:rPr>
          <w:rStyle w:val="FootnoteReference"/>
        </w:rPr>
        <w:footnoteRef/>
      </w:r>
      <w:r>
        <w:t xml:space="preserve"> R</w:t>
      </w:r>
      <w:r w:rsidRPr="000771CA">
        <w:t xml:space="preserve">eview </w:t>
      </w:r>
      <w:r>
        <w:t xml:space="preserve">and adjustment </w:t>
      </w:r>
      <w:r w:rsidRPr="000771CA">
        <w:t xml:space="preserve">of Import Tax on imported goods and materials that negatively impact </w:t>
      </w:r>
      <w:r>
        <w:t xml:space="preserve">the </w:t>
      </w:r>
      <w:r w:rsidRPr="000771CA">
        <w:t xml:space="preserve">environment and biodiversity. Single use plastic products such as plastic bags currently have 400% import tax. </w:t>
      </w:r>
      <w:r>
        <w:t>There is a</w:t>
      </w:r>
      <w:r w:rsidRPr="000771CA">
        <w:t xml:space="preserve"> need to extend control of plastic beverage bottles import and production in the country by applying tax on their use and instead facilitate alternatives. Insecticides, pesticides inorganic fertilizer have 0% import tax to promote local </w:t>
      </w:r>
      <w:r>
        <w:t xml:space="preserve">agricultural </w:t>
      </w:r>
      <w:r w:rsidRPr="000771CA">
        <w:t xml:space="preserve">production without </w:t>
      </w:r>
      <w:r>
        <w:t>penaliz</w:t>
      </w:r>
      <w:r w:rsidRPr="000771CA">
        <w:t xml:space="preserve">ing damaging chemicals </w:t>
      </w:r>
      <w:r>
        <w:t>in order</w:t>
      </w:r>
      <w:r w:rsidRPr="000771CA">
        <w:t xml:space="preserve"> to discourage their use.</w:t>
      </w:r>
    </w:p>
  </w:footnote>
  <w:footnote w:id="9">
    <w:p w14:paraId="4EDF25BC" w14:textId="77777777" w:rsidR="007A0BEA" w:rsidRPr="003E1A7B" w:rsidRDefault="007A0BEA" w:rsidP="0072297D">
      <w:pPr>
        <w:pStyle w:val="FootnoteText"/>
      </w:pPr>
      <w:r>
        <w:rPr>
          <w:rStyle w:val="FootnoteReference"/>
        </w:rPr>
        <w:footnoteRef/>
      </w:r>
      <w:r>
        <w:t xml:space="preserve"> A</w:t>
      </w:r>
      <w:r w:rsidRPr="003E1A7B">
        <w:t xml:space="preserve"> readable publication on Green Growth in the Maldives highlighting project achievements in popular language with colour photos</w:t>
      </w:r>
    </w:p>
  </w:footnote>
  <w:footnote w:id="10">
    <w:p w14:paraId="52FDB700" w14:textId="004B32D8" w:rsidR="007A0BEA" w:rsidRPr="00E8213E" w:rsidRDefault="007A0BEA" w:rsidP="0081089D">
      <w:pPr>
        <w:pStyle w:val="FootnoteText"/>
        <w:rPr>
          <w:sz w:val="18"/>
          <w:szCs w:val="18"/>
        </w:rPr>
      </w:pPr>
      <w:r w:rsidRPr="00E8213E">
        <w:rPr>
          <w:rStyle w:val="FootnoteReference"/>
          <w:sz w:val="18"/>
          <w:szCs w:val="18"/>
        </w:rPr>
        <w:footnoteRef/>
      </w:r>
      <w:r w:rsidRPr="00E8213E">
        <w:rPr>
          <w:sz w:val="18"/>
          <w:szCs w:val="18"/>
        </w:rPr>
        <w:t xml:space="preserve"> Outputs and activities</w:t>
      </w:r>
      <w:r>
        <w:rPr>
          <w:sz w:val="18"/>
          <w:szCs w:val="18"/>
        </w:rPr>
        <w:t xml:space="preserve"> (or deliverables)</w:t>
      </w:r>
      <w:r w:rsidRPr="00E8213E">
        <w:rPr>
          <w:sz w:val="18"/>
          <w:szCs w:val="18"/>
        </w:rPr>
        <w:t xml:space="preserve"> as described in the project log frame </w:t>
      </w:r>
      <w:r>
        <w:rPr>
          <w:sz w:val="18"/>
          <w:szCs w:val="18"/>
        </w:rPr>
        <w:t xml:space="preserve">(and workplan) </w:t>
      </w:r>
      <w:r w:rsidRPr="00E8213E">
        <w:rPr>
          <w:sz w:val="18"/>
          <w:szCs w:val="18"/>
        </w:rPr>
        <w:t>or in any updated project revision.</w:t>
      </w:r>
    </w:p>
  </w:footnote>
  <w:footnote w:id="11">
    <w:p w14:paraId="6A624A46" w14:textId="77777777" w:rsidR="007A0BEA" w:rsidRPr="00E8213E" w:rsidRDefault="007A0BEA" w:rsidP="0081089D">
      <w:pPr>
        <w:pStyle w:val="FootnoteText"/>
        <w:rPr>
          <w:sz w:val="18"/>
          <w:szCs w:val="18"/>
        </w:rPr>
      </w:pPr>
      <w:r w:rsidRPr="00E8213E">
        <w:rPr>
          <w:rStyle w:val="FootnoteReference"/>
          <w:sz w:val="18"/>
          <w:szCs w:val="18"/>
        </w:rPr>
        <w:footnoteRef/>
      </w:r>
      <w:r w:rsidRPr="00E8213E">
        <w:rPr>
          <w:sz w:val="18"/>
          <w:szCs w:val="18"/>
        </w:rPr>
        <w:t xml:space="preserve"> The completion date</w:t>
      </w:r>
      <w:r>
        <w:rPr>
          <w:sz w:val="18"/>
          <w:szCs w:val="18"/>
        </w:rPr>
        <w:t>s</w:t>
      </w:r>
      <w:r w:rsidRPr="00E8213E">
        <w:rPr>
          <w:sz w:val="18"/>
          <w:szCs w:val="18"/>
        </w:rPr>
        <w:t xml:space="preserve"> should be as per latest workplan </w:t>
      </w:r>
      <w:r>
        <w:rPr>
          <w:sz w:val="18"/>
          <w:szCs w:val="18"/>
        </w:rPr>
        <w:t>(latest project revision).</w:t>
      </w:r>
    </w:p>
  </w:footnote>
  <w:footnote w:id="12">
    <w:p w14:paraId="57C84003" w14:textId="77777777" w:rsidR="007A0BEA" w:rsidRPr="00E8213E" w:rsidRDefault="007A0BEA" w:rsidP="0081089D">
      <w:pPr>
        <w:pStyle w:val="FootnoteText"/>
        <w:rPr>
          <w:sz w:val="18"/>
          <w:szCs w:val="18"/>
        </w:rPr>
      </w:pPr>
      <w:r w:rsidRPr="00E8213E">
        <w:rPr>
          <w:rStyle w:val="FootnoteReference"/>
          <w:sz w:val="18"/>
          <w:szCs w:val="18"/>
        </w:rPr>
        <w:footnoteRef/>
      </w:r>
      <w:r w:rsidRPr="00E8213E">
        <w:rPr>
          <w:sz w:val="18"/>
          <w:szCs w:val="18"/>
        </w:rPr>
        <w:t xml:space="preserve"> As much as possible, describe in terms of immediate gains to target groups, e.g. access to project deliverables, participation in receiving services; gains in knowledge, etc.</w:t>
      </w:r>
    </w:p>
  </w:footnote>
  <w:footnote w:id="13">
    <w:p w14:paraId="384C921A" w14:textId="77777777" w:rsidR="007A0BEA" w:rsidRPr="00E8213E" w:rsidRDefault="007A0BEA" w:rsidP="0081089D">
      <w:pPr>
        <w:pStyle w:val="FootnoteText"/>
        <w:rPr>
          <w:sz w:val="18"/>
          <w:szCs w:val="18"/>
        </w:rPr>
      </w:pPr>
      <w:r w:rsidRPr="00E8213E">
        <w:rPr>
          <w:rStyle w:val="FootnoteReference"/>
          <w:sz w:val="18"/>
          <w:szCs w:val="18"/>
        </w:rPr>
        <w:footnoteRef/>
      </w:r>
      <w:r w:rsidRPr="00E8213E">
        <w:rPr>
          <w:sz w:val="18"/>
          <w:szCs w:val="18"/>
        </w:rPr>
        <w:t xml:space="preserve"> To be provided by the </w:t>
      </w:r>
      <w:r>
        <w:rPr>
          <w:sz w:val="18"/>
          <w:szCs w:val="18"/>
        </w:rPr>
        <w:t>UNEP</w:t>
      </w:r>
      <w:r w:rsidRPr="00E8213E">
        <w:rPr>
          <w:sz w:val="18"/>
          <w:szCs w:val="18"/>
        </w:rPr>
        <w:t xml:space="preserve"> Task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31C0" w14:textId="1186B0E9" w:rsidR="007A0BEA" w:rsidRDefault="007A0BEA">
    <w:pPr>
      <w:pStyle w:val="Header"/>
      <w:jc w:val="right"/>
      <w:rPr>
        <w:rFonts w:cs="Arial"/>
        <w:b/>
        <w:bCs/>
        <w:sz w:val="22"/>
      </w:rPr>
    </w:pPr>
    <w:r>
      <w:rPr>
        <w:rFonts w:cs="Arial"/>
        <w:b/>
        <w:bCs/>
        <w:sz w:val="22"/>
      </w:rPr>
      <w:t xml:space="preserve">PIR FY 2022 - </w:t>
    </w:r>
    <w:proofErr w:type="spellStart"/>
    <w:r>
      <w:rPr>
        <w:rFonts w:cs="Arial"/>
        <w:b/>
        <w:bCs/>
        <w:sz w:val="22"/>
      </w:rPr>
      <w:t>ENDhERI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63F"/>
    <w:multiLevelType w:val="hybridMultilevel"/>
    <w:tmpl w:val="23A8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2600"/>
    <w:multiLevelType w:val="hybridMultilevel"/>
    <w:tmpl w:val="25D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46E60"/>
    <w:multiLevelType w:val="hybridMultilevel"/>
    <w:tmpl w:val="1D025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E0A52"/>
    <w:multiLevelType w:val="hybridMultilevel"/>
    <w:tmpl w:val="6AC0D008"/>
    <w:lvl w:ilvl="0" w:tplc="4B0C7D7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8767E24"/>
    <w:multiLevelType w:val="hybridMultilevel"/>
    <w:tmpl w:val="7E448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201D5"/>
    <w:multiLevelType w:val="hybridMultilevel"/>
    <w:tmpl w:val="47C82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00E90"/>
    <w:multiLevelType w:val="hybridMultilevel"/>
    <w:tmpl w:val="47C82C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A6CAD"/>
    <w:multiLevelType w:val="hybridMultilevel"/>
    <w:tmpl w:val="9F561824"/>
    <w:lvl w:ilvl="0" w:tplc="8012B6FE">
      <w:start w:val="1"/>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958DD"/>
    <w:multiLevelType w:val="hybridMultilevel"/>
    <w:tmpl w:val="659EF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9B70B5"/>
    <w:multiLevelType w:val="hybridMultilevel"/>
    <w:tmpl w:val="C590A878"/>
    <w:lvl w:ilvl="0" w:tplc="FD66CAA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114689"/>
    <w:multiLevelType w:val="hybridMultilevel"/>
    <w:tmpl w:val="9B00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60186"/>
    <w:multiLevelType w:val="hybridMultilevel"/>
    <w:tmpl w:val="8C448E58"/>
    <w:lvl w:ilvl="0" w:tplc="21181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F7C96"/>
    <w:multiLevelType w:val="hybridMultilevel"/>
    <w:tmpl w:val="9E06DD8A"/>
    <w:lvl w:ilvl="0" w:tplc="B98A5ADA">
      <w:start w:val="1"/>
      <w:numFmt w:val="lowerRoman"/>
      <w:lvlText w:val="(%1)"/>
      <w:lvlJc w:val="left"/>
      <w:pPr>
        <w:tabs>
          <w:tab w:val="num" w:pos="1080"/>
        </w:tabs>
        <w:ind w:left="1080" w:hanging="720"/>
      </w:pPr>
      <w:rPr>
        <w:rFonts w:ascii="Arial" w:hAnsi="Arial" w:cs="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054227"/>
    <w:multiLevelType w:val="hybridMultilevel"/>
    <w:tmpl w:val="46D60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147AB8"/>
    <w:multiLevelType w:val="hybridMultilevel"/>
    <w:tmpl w:val="6F9C1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16C93"/>
    <w:multiLevelType w:val="hybridMultilevel"/>
    <w:tmpl w:val="0BB69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883488"/>
    <w:multiLevelType w:val="hybridMultilevel"/>
    <w:tmpl w:val="CF56B01E"/>
    <w:lvl w:ilvl="0" w:tplc="7F323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A5217"/>
    <w:multiLevelType w:val="hybridMultilevel"/>
    <w:tmpl w:val="D69EFE90"/>
    <w:lvl w:ilvl="0" w:tplc="9FC24B6E">
      <w:start w:val="1"/>
      <w:numFmt w:val="decimal"/>
      <w:lvlText w:val="%1."/>
      <w:lvlJc w:val="left"/>
      <w:pPr>
        <w:ind w:left="720" w:hanging="360"/>
      </w:pPr>
      <w:rPr>
        <w:rFonts w:asciiTheme="majorHAnsi" w:eastAsia="Times New Roman"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A17435"/>
    <w:multiLevelType w:val="hybridMultilevel"/>
    <w:tmpl w:val="CB88964A"/>
    <w:lvl w:ilvl="0" w:tplc="0E9E2E4C">
      <w:start w:val="3"/>
      <w:numFmt w:val="decimal"/>
      <w:lvlText w:val="%1."/>
      <w:lvlJc w:val="left"/>
      <w:pPr>
        <w:tabs>
          <w:tab w:val="num" w:pos="720"/>
        </w:tabs>
        <w:ind w:left="720" w:hanging="360"/>
      </w:pPr>
      <w:rPr>
        <w:rFonts w:hint="default"/>
      </w:rPr>
    </w:lvl>
    <w:lvl w:ilvl="1" w:tplc="2B9422A4">
      <w:numFmt w:val="none"/>
      <w:pStyle w:val="Tit2"/>
      <w:lvlText w:val=""/>
      <w:lvlJc w:val="left"/>
      <w:pPr>
        <w:tabs>
          <w:tab w:val="num" w:pos="360"/>
        </w:tabs>
      </w:pPr>
    </w:lvl>
    <w:lvl w:ilvl="2" w:tplc="B1F46A0A">
      <w:numFmt w:val="none"/>
      <w:lvlText w:val=""/>
      <w:lvlJc w:val="left"/>
      <w:pPr>
        <w:tabs>
          <w:tab w:val="num" w:pos="360"/>
        </w:tabs>
      </w:pPr>
    </w:lvl>
    <w:lvl w:ilvl="3" w:tplc="60E0DE8E">
      <w:numFmt w:val="none"/>
      <w:lvlText w:val=""/>
      <w:lvlJc w:val="left"/>
      <w:pPr>
        <w:tabs>
          <w:tab w:val="num" w:pos="360"/>
        </w:tabs>
      </w:pPr>
    </w:lvl>
    <w:lvl w:ilvl="4" w:tplc="AC6C4C58">
      <w:numFmt w:val="none"/>
      <w:lvlText w:val=""/>
      <w:lvlJc w:val="left"/>
      <w:pPr>
        <w:tabs>
          <w:tab w:val="num" w:pos="360"/>
        </w:tabs>
      </w:pPr>
    </w:lvl>
    <w:lvl w:ilvl="5" w:tplc="5560A2B6">
      <w:numFmt w:val="none"/>
      <w:lvlText w:val=""/>
      <w:lvlJc w:val="left"/>
      <w:pPr>
        <w:tabs>
          <w:tab w:val="num" w:pos="360"/>
        </w:tabs>
      </w:pPr>
    </w:lvl>
    <w:lvl w:ilvl="6" w:tplc="9250AA34">
      <w:numFmt w:val="none"/>
      <w:lvlText w:val=""/>
      <w:lvlJc w:val="left"/>
      <w:pPr>
        <w:tabs>
          <w:tab w:val="num" w:pos="360"/>
        </w:tabs>
      </w:pPr>
    </w:lvl>
    <w:lvl w:ilvl="7" w:tplc="0A42E5BC">
      <w:numFmt w:val="none"/>
      <w:lvlText w:val=""/>
      <w:lvlJc w:val="left"/>
      <w:pPr>
        <w:tabs>
          <w:tab w:val="num" w:pos="360"/>
        </w:tabs>
      </w:pPr>
    </w:lvl>
    <w:lvl w:ilvl="8" w:tplc="E1C04640">
      <w:numFmt w:val="none"/>
      <w:lvlText w:val=""/>
      <w:lvlJc w:val="left"/>
      <w:pPr>
        <w:tabs>
          <w:tab w:val="num" w:pos="360"/>
        </w:tabs>
      </w:pPr>
    </w:lvl>
  </w:abstractNum>
  <w:abstractNum w:abstractNumId="19" w15:restartNumberingAfterBreak="0">
    <w:nsid w:val="72DD69A9"/>
    <w:multiLevelType w:val="hybridMultilevel"/>
    <w:tmpl w:val="4E2C4B9A"/>
    <w:lvl w:ilvl="0" w:tplc="6CA462E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C288F"/>
    <w:multiLevelType w:val="hybridMultilevel"/>
    <w:tmpl w:val="2D3EF72A"/>
    <w:lvl w:ilvl="0" w:tplc="087868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164948">
    <w:abstractNumId w:val="18"/>
  </w:num>
  <w:num w:numId="2" w16cid:durableId="1895578286">
    <w:abstractNumId w:val="12"/>
  </w:num>
  <w:num w:numId="3" w16cid:durableId="1328091196">
    <w:abstractNumId w:val="3"/>
  </w:num>
  <w:num w:numId="4" w16cid:durableId="1177963740">
    <w:abstractNumId w:val="14"/>
  </w:num>
  <w:num w:numId="5" w16cid:durableId="1652632837">
    <w:abstractNumId w:val="6"/>
  </w:num>
  <w:num w:numId="6" w16cid:durableId="1620338378">
    <w:abstractNumId w:val="5"/>
  </w:num>
  <w:num w:numId="7" w16cid:durableId="1099913991">
    <w:abstractNumId w:val="10"/>
  </w:num>
  <w:num w:numId="8" w16cid:durableId="781995164">
    <w:abstractNumId w:val="0"/>
  </w:num>
  <w:num w:numId="9" w16cid:durableId="1873032324">
    <w:abstractNumId w:val="8"/>
  </w:num>
  <w:num w:numId="10" w16cid:durableId="1760517162">
    <w:abstractNumId w:val="1"/>
  </w:num>
  <w:num w:numId="11" w16cid:durableId="2012833282">
    <w:abstractNumId w:val="2"/>
  </w:num>
  <w:num w:numId="12" w16cid:durableId="949704455">
    <w:abstractNumId w:val="20"/>
  </w:num>
  <w:num w:numId="13" w16cid:durableId="503789846">
    <w:abstractNumId w:val="17"/>
  </w:num>
  <w:num w:numId="14" w16cid:durableId="1459759333">
    <w:abstractNumId w:val="7"/>
  </w:num>
  <w:num w:numId="15" w16cid:durableId="1291744995">
    <w:abstractNumId w:val="4"/>
  </w:num>
  <w:num w:numId="16" w16cid:durableId="480198056">
    <w:abstractNumId w:val="9"/>
  </w:num>
  <w:num w:numId="17" w16cid:durableId="467674713">
    <w:abstractNumId w:val="16"/>
  </w:num>
  <w:num w:numId="18" w16cid:durableId="163478564">
    <w:abstractNumId w:val="11"/>
  </w:num>
  <w:num w:numId="19" w16cid:durableId="1517619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2298466">
    <w:abstractNumId w:val="19"/>
  </w:num>
  <w:num w:numId="21" w16cid:durableId="16319364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A"/>
    <w:rsid w:val="00000B20"/>
    <w:rsid w:val="00002824"/>
    <w:rsid w:val="00005153"/>
    <w:rsid w:val="00007B8B"/>
    <w:rsid w:val="000142AD"/>
    <w:rsid w:val="00014A44"/>
    <w:rsid w:val="000164F7"/>
    <w:rsid w:val="00017771"/>
    <w:rsid w:val="000202E3"/>
    <w:rsid w:val="00025167"/>
    <w:rsid w:val="00025183"/>
    <w:rsid w:val="000257AE"/>
    <w:rsid w:val="0002637D"/>
    <w:rsid w:val="00026D37"/>
    <w:rsid w:val="00027F7C"/>
    <w:rsid w:val="000301CB"/>
    <w:rsid w:val="00030C41"/>
    <w:rsid w:val="0003252B"/>
    <w:rsid w:val="000328E1"/>
    <w:rsid w:val="000339B3"/>
    <w:rsid w:val="000344E1"/>
    <w:rsid w:val="00034E26"/>
    <w:rsid w:val="0004092D"/>
    <w:rsid w:val="00047A1F"/>
    <w:rsid w:val="00047BD7"/>
    <w:rsid w:val="00052475"/>
    <w:rsid w:val="00052588"/>
    <w:rsid w:val="000565D2"/>
    <w:rsid w:val="00060E72"/>
    <w:rsid w:val="00061778"/>
    <w:rsid w:val="000625B4"/>
    <w:rsid w:val="0006457C"/>
    <w:rsid w:val="00065412"/>
    <w:rsid w:val="0006639D"/>
    <w:rsid w:val="00067E67"/>
    <w:rsid w:val="000704F2"/>
    <w:rsid w:val="00070867"/>
    <w:rsid w:val="000745C7"/>
    <w:rsid w:val="00074A39"/>
    <w:rsid w:val="0007611D"/>
    <w:rsid w:val="00076625"/>
    <w:rsid w:val="00076EE4"/>
    <w:rsid w:val="0009016E"/>
    <w:rsid w:val="00092E3F"/>
    <w:rsid w:val="000942FD"/>
    <w:rsid w:val="00096846"/>
    <w:rsid w:val="000A174A"/>
    <w:rsid w:val="000A2117"/>
    <w:rsid w:val="000A2D65"/>
    <w:rsid w:val="000A30D2"/>
    <w:rsid w:val="000A4B2F"/>
    <w:rsid w:val="000A6B88"/>
    <w:rsid w:val="000A7546"/>
    <w:rsid w:val="000B0119"/>
    <w:rsid w:val="000B012A"/>
    <w:rsid w:val="000B1565"/>
    <w:rsid w:val="000B1FC3"/>
    <w:rsid w:val="000B2612"/>
    <w:rsid w:val="000B2973"/>
    <w:rsid w:val="000B37C8"/>
    <w:rsid w:val="000B3DA5"/>
    <w:rsid w:val="000B63E4"/>
    <w:rsid w:val="000B6503"/>
    <w:rsid w:val="000C0136"/>
    <w:rsid w:val="000C0E9B"/>
    <w:rsid w:val="000C1A04"/>
    <w:rsid w:val="000C34B0"/>
    <w:rsid w:val="000C514E"/>
    <w:rsid w:val="000C576B"/>
    <w:rsid w:val="000C5AC4"/>
    <w:rsid w:val="000C5B94"/>
    <w:rsid w:val="000C7C79"/>
    <w:rsid w:val="000D12B6"/>
    <w:rsid w:val="000D2D65"/>
    <w:rsid w:val="000D4B8D"/>
    <w:rsid w:val="000D6E2A"/>
    <w:rsid w:val="000E079A"/>
    <w:rsid w:val="000E09FF"/>
    <w:rsid w:val="000E1432"/>
    <w:rsid w:val="000E2047"/>
    <w:rsid w:val="000E29F6"/>
    <w:rsid w:val="000E3ABE"/>
    <w:rsid w:val="000E5028"/>
    <w:rsid w:val="000E5356"/>
    <w:rsid w:val="000E5919"/>
    <w:rsid w:val="000E5B5F"/>
    <w:rsid w:val="000F086D"/>
    <w:rsid w:val="000F17E1"/>
    <w:rsid w:val="000F1D8D"/>
    <w:rsid w:val="000F6930"/>
    <w:rsid w:val="001016B3"/>
    <w:rsid w:val="00104845"/>
    <w:rsid w:val="00107360"/>
    <w:rsid w:val="001104C8"/>
    <w:rsid w:val="00114134"/>
    <w:rsid w:val="00114168"/>
    <w:rsid w:val="001144F8"/>
    <w:rsid w:val="001218D3"/>
    <w:rsid w:val="00122EC3"/>
    <w:rsid w:val="00124303"/>
    <w:rsid w:val="0012450F"/>
    <w:rsid w:val="001276D2"/>
    <w:rsid w:val="0013630D"/>
    <w:rsid w:val="0014313E"/>
    <w:rsid w:val="00143609"/>
    <w:rsid w:val="00143B31"/>
    <w:rsid w:val="0014415E"/>
    <w:rsid w:val="00144785"/>
    <w:rsid w:val="00144BA4"/>
    <w:rsid w:val="0014602E"/>
    <w:rsid w:val="00150113"/>
    <w:rsid w:val="001510DC"/>
    <w:rsid w:val="00153158"/>
    <w:rsid w:val="00153531"/>
    <w:rsid w:val="00155354"/>
    <w:rsid w:val="00155996"/>
    <w:rsid w:val="00156C58"/>
    <w:rsid w:val="00164409"/>
    <w:rsid w:val="001669D5"/>
    <w:rsid w:val="00167597"/>
    <w:rsid w:val="00170C51"/>
    <w:rsid w:val="00170C9E"/>
    <w:rsid w:val="00171C8A"/>
    <w:rsid w:val="001747E3"/>
    <w:rsid w:val="00176413"/>
    <w:rsid w:val="001770F3"/>
    <w:rsid w:val="00177385"/>
    <w:rsid w:val="0018039F"/>
    <w:rsid w:val="001805C9"/>
    <w:rsid w:val="0018301D"/>
    <w:rsid w:val="00183605"/>
    <w:rsid w:val="00183BF2"/>
    <w:rsid w:val="0018498E"/>
    <w:rsid w:val="001850A6"/>
    <w:rsid w:val="00186A52"/>
    <w:rsid w:val="00187B15"/>
    <w:rsid w:val="001937BE"/>
    <w:rsid w:val="001957EA"/>
    <w:rsid w:val="00195A2E"/>
    <w:rsid w:val="00195F40"/>
    <w:rsid w:val="001A0235"/>
    <w:rsid w:val="001A287E"/>
    <w:rsid w:val="001A28AD"/>
    <w:rsid w:val="001A31BB"/>
    <w:rsid w:val="001A52EB"/>
    <w:rsid w:val="001A5F20"/>
    <w:rsid w:val="001B0B2E"/>
    <w:rsid w:val="001B1D64"/>
    <w:rsid w:val="001B35F8"/>
    <w:rsid w:val="001B5F04"/>
    <w:rsid w:val="001B67D9"/>
    <w:rsid w:val="001B6CC0"/>
    <w:rsid w:val="001B6E0B"/>
    <w:rsid w:val="001B7EED"/>
    <w:rsid w:val="001C1625"/>
    <w:rsid w:val="001C1C6B"/>
    <w:rsid w:val="001C614B"/>
    <w:rsid w:val="001D0C60"/>
    <w:rsid w:val="001D19FE"/>
    <w:rsid w:val="001D1C74"/>
    <w:rsid w:val="001D2A45"/>
    <w:rsid w:val="001D45F0"/>
    <w:rsid w:val="001D5FE6"/>
    <w:rsid w:val="001D624D"/>
    <w:rsid w:val="001E0D8E"/>
    <w:rsid w:val="001E14CC"/>
    <w:rsid w:val="001E16E1"/>
    <w:rsid w:val="001E1AA2"/>
    <w:rsid w:val="001E4A4D"/>
    <w:rsid w:val="001E4EEF"/>
    <w:rsid w:val="001F1721"/>
    <w:rsid w:val="001F2E89"/>
    <w:rsid w:val="001F6611"/>
    <w:rsid w:val="001F756B"/>
    <w:rsid w:val="001F7709"/>
    <w:rsid w:val="00202C25"/>
    <w:rsid w:val="002101CE"/>
    <w:rsid w:val="00212039"/>
    <w:rsid w:val="002124D1"/>
    <w:rsid w:val="0021304A"/>
    <w:rsid w:val="0021602A"/>
    <w:rsid w:val="00216F70"/>
    <w:rsid w:val="00217516"/>
    <w:rsid w:val="00220B25"/>
    <w:rsid w:val="00221827"/>
    <w:rsid w:val="002231F0"/>
    <w:rsid w:val="00223BB3"/>
    <w:rsid w:val="002240E5"/>
    <w:rsid w:val="002242EF"/>
    <w:rsid w:val="00224F8C"/>
    <w:rsid w:val="00225AAA"/>
    <w:rsid w:val="002265ED"/>
    <w:rsid w:val="00226D35"/>
    <w:rsid w:val="0023076C"/>
    <w:rsid w:val="0023176A"/>
    <w:rsid w:val="00231CE4"/>
    <w:rsid w:val="00232445"/>
    <w:rsid w:val="00235A22"/>
    <w:rsid w:val="00236F7D"/>
    <w:rsid w:val="00237420"/>
    <w:rsid w:val="00241317"/>
    <w:rsid w:val="0024161A"/>
    <w:rsid w:val="0024262A"/>
    <w:rsid w:val="00242732"/>
    <w:rsid w:val="00242CC4"/>
    <w:rsid w:val="00243F27"/>
    <w:rsid w:val="00245284"/>
    <w:rsid w:val="0025374D"/>
    <w:rsid w:val="00253CAB"/>
    <w:rsid w:val="00253D9E"/>
    <w:rsid w:val="002545D6"/>
    <w:rsid w:val="00261481"/>
    <w:rsid w:val="0026681C"/>
    <w:rsid w:val="00267BD6"/>
    <w:rsid w:val="00272EAA"/>
    <w:rsid w:val="00276B46"/>
    <w:rsid w:val="002806B2"/>
    <w:rsid w:val="00280758"/>
    <w:rsid w:val="00282D9F"/>
    <w:rsid w:val="0028343B"/>
    <w:rsid w:val="00283C1E"/>
    <w:rsid w:val="00284E7E"/>
    <w:rsid w:val="00286648"/>
    <w:rsid w:val="002904EE"/>
    <w:rsid w:val="002921BC"/>
    <w:rsid w:val="002937CE"/>
    <w:rsid w:val="002938E7"/>
    <w:rsid w:val="00294180"/>
    <w:rsid w:val="00294534"/>
    <w:rsid w:val="00294ADC"/>
    <w:rsid w:val="00295C7F"/>
    <w:rsid w:val="00296BC4"/>
    <w:rsid w:val="002A1C74"/>
    <w:rsid w:val="002A4ECB"/>
    <w:rsid w:val="002A66AB"/>
    <w:rsid w:val="002A6AF7"/>
    <w:rsid w:val="002A6C30"/>
    <w:rsid w:val="002A711F"/>
    <w:rsid w:val="002A7997"/>
    <w:rsid w:val="002B5CE1"/>
    <w:rsid w:val="002C548B"/>
    <w:rsid w:val="002C5A9A"/>
    <w:rsid w:val="002C796C"/>
    <w:rsid w:val="002D0D0A"/>
    <w:rsid w:val="002D2140"/>
    <w:rsid w:val="002D265B"/>
    <w:rsid w:val="002D4184"/>
    <w:rsid w:val="002D4944"/>
    <w:rsid w:val="002D4964"/>
    <w:rsid w:val="002D5F91"/>
    <w:rsid w:val="002D688A"/>
    <w:rsid w:val="002D6C7C"/>
    <w:rsid w:val="002E2B8E"/>
    <w:rsid w:val="002E2FDB"/>
    <w:rsid w:val="002E4196"/>
    <w:rsid w:val="002E5D07"/>
    <w:rsid w:val="002F2AA9"/>
    <w:rsid w:val="002F32BB"/>
    <w:rsid w:val="002F3FB3"/>
    <w:rsid w:val="002F44BD"/>
    <w:rsid w:val="002F69DD"/>
    <w:rsid w:val="002F7463"/>
    <w:rsid w:val="002F79E0"/>
    <w:rsid w:val="0030019A"/>
    <w:rsid w:val="00300D82"/>
    <w:rsid w:val="003011E0"/>
    <w:rsid w:val="003015AF"/>
    <w:rsid w:val="003032A7"/>
    <w:rsid w:val="003042F9"/>
    <w:rsid w:val="00306065"/>
    <w:rsid w:val="00307387"/>
    <w:rsid w:val="003075E4"/>
    <w:rsid w:val="00307D6D"/>
    <w:rsid w:val="00312EF7"/>
    <w:rsid w:val="003149BD"/>
    <w:rsid w:val="00315DF6"/>
    <w:rsid w:val="00315EAE"/>
    <w:rsid w:val="0031604A"/>
    <w:rsid w:val="0032064A"/>
    <w:rsid w:val="003221D3"/>
    <w:rsid w:val="003227F8"/>
    <w:rsid w:val="0032423E"/>
    <w:rsid w:val="00324D48"/>
    <w:rsid w:val="00324F27"/>
    <w:rsid w:val="00325801"/>
    <w:rsid w:val="00325C9E"/>
    <w:rsid w:val="003266D0"/>
    <w:rsid w:val="00333769"/>
    <w:rsid w:val="00341979"/>
    <w:rsid w:val="00343434"/>
    <w:rsid w:val="00343724"/>
    <w:rsid w:val="003460CC"/>
    <w:rsid w:val="003519BC"/>
    <w:rsid w:val="00353604"/>
    <w:rsid w:val="00355821"/>
    <w:rsid w:val="00356BA2"/>
    <w:rsid w:val="00362272"/>
    <w:rsid w:val="003622DC"/>
    <w:rsid w:val="0036696A"/>
    <w:rsid w:val="00367F7D"/>
    <w:rsid w:val="003728EC"/>
    <w:rsid w:val="00372971"/>
    <w:rsid w:val="003738CC"/>
    <w:rsid w:val="0037390E"/>
    <w:rsid w:val="00373DD6"/>
    <w:rsid w:val="00375DB1"/>
    <w:rsid w:val="00375DF6"/>
    <w:rsid w:val="00377EE8"/>
    <w:rsid w:val="00382565"/>
    <w:rsid w:val="003853A8"/>
    <w:rsid w:val="003876AA"/>
    <w:rsid w:val="003901A3"/>
    <w:rsid w:val="0039090D"/>
    <w:rsid w:val="00391EE9"/>
    <w:rsid w:val="0039612A"/>
    <w:rsid w:val="003961E8"/>
    <w:rsid w:val="003A3274"/>
    <w:rsid w:val="003A48EC"/>
    <w:rsid w:val="003A59CD"/>
    <w:rsid w:val="003B12A2"/>
    <w:rsid w:val="003B2696"/>
    <w:rsid w:val="003B2A55"/>
    <w:rsid w:val="003B4E05"/>
    <w:rsid w:val="003B521C"/>
    <w:rsid w:val="003B6500"/>
    <w:rsid w:val="003B6FA4"/>
    <w:rsid w:val="003C1020"/>
    <w:rsid w:val="003C3B68"/>
    <w:rsid w:val="003C4149"/>
    <w:rsid w:val="003C5A08"/>
    <w:rsid w:val="003C5F6B"/>
    <w:rsid w:val="003D3227"/>
    <w:rsid w:val="003D4434"/>
    <w:rsid w:val="003D6CE7"/>
    <w:rsid w:val="003D7771"/>
    <w:rsid w:val="003D7D84"/>
    <w:rsid w:val="003D7EEA"/>
    <w:rsid w:val="003E10EE"/>
    <w:rsid w:val="003E20C5"/>
    <w:rsid w:val="003E4C62"/>
    <w:rsid w:val="003E5AF8"/>
    <w:rsid w:val="003E6603"/>
    <w:rsid w:val="003E7365"/>
    <w:rsid w:val="003F05AD"/>
    <w:rsid w:val="003F12F4"/>
    <w:rsid w:val="003F3D6B"/>
    <w:rsid w:val="003F620E"/>
    <w:rsid w:val="00403846"/>
    <w:rsid w:val="0040462A"/>
    <w:rsid w:val="004052EE"/>
    <w:rsid w:val="00405D01"/>
    <w:rsid w:val="00406185"/>
    <w:rsid w:val="00406EFF"/>
    <w:rsid w:val="0040772B"/>
    <w:rsid w:val="00413D56"/>
    <w:rsid w:val="00413E82"/>
    <w:rsid w:val="00416C3A"/>
    <w:rsid w:val="00416C50"/>
    <w:rsid w:val="00417354"/>
    <w:rsid w:val="00417F4A"/>
    <w:rsid w:val="00420934"/>
    <w:rsid w:val="00422034"/>
    <w:rsid w:val="00422B98"/>
    <w:rsid w:val="0042332F"/>
    <w:rsid w:val="00423576"/>
    <w:rsid w:val="00431257"/>
    <w:rsid w:val="00431A56"/>
    <w:rsid w:val="00431A7C"/>
    <w:rsid w:val="00433C63"/>
    <w:rsid w:val="00434521"/>
    <w:rsid w:val="004366D3"/>
    <w:rsid w:val="0044018B"/>
    <w:rsid w:val="0044175C"/>
    <w:rsid w:val="00441B4A"/>
    <w:rsid w:val="00442AE2"/>
    <w:rsid w:val="00443B5B"/>
    <w:rsid w:val="00447B9C"/>
    <w:rsid w:val="00451B3B"/>
    <w:rsid w:val="00452D7F"/>
    <w:rsid w:val="0045387A"/>
    <w:rsid w:val="0045513E"/>
    <w:rsid w:val="00457EB1"/>
    <w:rsid w:val="004610D7"/>
    <w:rsid w:val="0046184B"/>
    <w:rsid w:val="00461887"/>
    <w:rsid w:val="0046189B"/>
    <w:rsid w:val="00463DFB"/>
    <w:rsid w:val="0046604D"/>
    <w:rsid w:val="004673EC"/>
    <w:rsid w:val="004709AA"/>
    <w:rsid w:val="004826A9"/>
    <w:rsid w:val="00482E0A"/>
    <w:rsid w:val="00486CC5"/>
    <w:rsid w:val="00491060"/>
    <w:rsid w:val="00491EE6"/>
    <w:rsid w:val="004947D4"/>
    <w:rsid w:val="00495CB7"/>
    <w:rsid w:val="0049685E"/>
    <w:rsid w:val="00496D80"/>
    <w:rsid w:val="00496F8D"/>
    <w:rsid w:val="004A2917"/>
    <w:rsid w:val="004A62E8"/>
    <w:rsid w:val="004A635E"/>
    <w:rsid w:val="004B2EB3"/>
    <w:rsid w:val="004B39AA"/>
    <w:rsid w:val="004B5AB3"/>
    <w:rsid w:val="004B6962"/>
    <w:rsid w:val="004B74C0"/>
    <w:rsid w:val="004C09E5"/>
    <w:rsid w:val="004C434E"/>
    <w:rsid w:val="004C4747"/>
    <w:rsid w:val="004C50D9"/>
    <w:rsid w:val="004C5509"/>
    <w:rsid w:val="004C6845"/>
    <w:rsid w:val="004C77F8"/>
    <w:rsid w:val="004D257F"/>
    <w:rsid w:val="004D4269"/>
    <w:rsid w:val="004D4C7F"/>
    <w:rsid w:val="004D6CEB"/>
    <w:rsid w:val="004D7058"/>
    <w:rsid w:val="004D72C5"/>
    <w:rsid w:val="004D7ABF"/>
    <w:rsid w:val="004D7B93"/>
    <w:rsid w:val="004E2AF3"/>
    <w:rsid w:val="004E4179"/>
    <w:rsid w:val="004E70BA"/>
    <w:rsid w:val="004F1A1E"/>
    <w:rsid w:val="004F4249"/>
    <w:rsid w:val="004F581C"/>
    <w:rsid w:val="004F5892"/>
    <w:rsid w:val="005002A8"/>
    <w:rsid w:val="00502467"/>
    <w:rsid w:val="00505BD3"/>
    <w:rsid w:val="00506883"/>
    <w:rsid w:val="00510510"/>
    <w:rsid w:val="00511E3D"/>
    <w:rsid w:val="00513038"/>
    <w:rsid w:val="00514840"/>
    <w:rsid w:val="00515597"/>
    <w:rsid w:val="005163F9"/>
    <w:rsid w:val="00517CCF"/>
    <w:rsid w:val="00521395"/>
    <w:rsid w:val="0052579E"/>
    <w:rsid w:val="00532EF6"/>
    <w:rsid w:val="00535053"/>
    <w:rsid w:val="00537BFE"/>
    <w:rsid w:val="00542603"/>
    <w:rsid w:val="005428C6"/>
    <w:rsid w:val="00547487"/>
    <w:rsid w:val="00550177"/>
    <w:rsid w:val="00551370"/>
    <w:rsid w:val="00552BAF"/>
    <w:rsid w:val="005530E1"/>
    <w:rsid w:val="00553E1B"/>
    <w:rsid w:val="00554273"/>
    <w:rsid w:val="00554AE3"/>
    <w:rsid w:val="00555BBD"/>
    <w:rsid w:val="00557945"/>
    <w:rsid w:val="005603A4"/>
    <w:rsid w:val="005605EA"/>
    <w:rsid w:val="005666FF"/>
    <w:rsid w:val="00567091"/>
    <w:rsid w:val="0057076E"/>
    <w:rsid w:val="005711A5"/>
    <w:rsid w:val="00571530"/>
    <w:rsid w:val="00573269"/>
    <w:rsid w:val="00574E61"/>
    <w:rsid w:val="00575551"/>
    <w:rsid w:val="00577950"/>
    <w:rsid w:val="00577B29"/>
    <w:rsid w:val="005808D3"/>
    <w:rsid w:val="00583B96"/>
    <w:rsid w:val="005840DB"/>
    <w:rsid w:val="00586E16"/>
    <w:rsid w:val="0059069A"/>
    <w:rsid w:val="0059205E"/>
    <w:rsid w:val="00597A63"/>
    <w:rsid w:val="005A04D0"/>
    <w:rsid w:val="005A18DD"/>
    <w:rsid w:val="005A3EF2"/>
    <w:rsid w:val="005A4A72"/>
    <w:rsid w:val="005B01AE"/>
    <w:rsid w:val="005B0346"/>
    <w:rsid w:val="005B0E67"/>
    <w:rsid w:val="005B2667"/>
    <w:rsid w:val="005B52C5"/>
    <w:rsid w:val="005B55E0"/>
    <w:rsid w:val="005B5CDE"/>
    <w:rsid w:val="005B5CFE"/>
    <w:rsid w:val="005C3EAA"/>
    <w:rsid w:val="005D0133"/>
    <w:rsid w:val="005D474A"/>
    <w:rsid w:val="005D6B08"/>
    <w:rsid w:val="005E0CFC"/>
    <w:rsid w:val="005E11C0"/>
    <w:rsid w:val="005E4A95"/>
    <w:rsid w:val="005E5656"/>
    <w:rsid w:val="005E6035"/>
    <w:rsid w:val="005E72D7"/>
    <w:rsid w:val="005F03BC"/>
    <w:rsid w:val="005F10FA"/>
    <w:rsid w:val="005F1C68"/>
    <w:rsid w:val="005F2434"/>
    <w:rsid w:val="005F4C65"/>
    <w:rsid w:val="00600D63"/>
    <w:rsid w:val="006029ED"/>
    <w:rsid w:val="006041AE"/>
    <w:rsid w:val="006051B8"/>
    <w:rsid w:val="00606AAC"/>
    <w:rsid w:val="00606F72"/>
    <w:rsid w:val="00611C9A"/>
    <w:rsid w:val="00612353"/>
    <w:rsid w:val="00612720"/>
    <w:rsid w:val="0061273B"/>
    <w:rsid w:val="00613B5C"/>
    <w:rsid w:val="0061484C"/>
    <w:rsid w:val="00614F3B"/>
    <w:rsid w:val="006162CD"/>
    <w:rsid w:val="006165AC"/>
    <w:rsid w:val="00616948"/>
    <w:rsid w:val="0062346B"/>
    <w:rsid w:val="00624474"/>
    <w:rsid w:val="0062766F"/>
    <w:rsid w:val="00627DAD"/>
    <w:rsid w:val="00631BAF"/>
    <w:rsid w:val="00632E70"/>
    <w:rsid w:val="006368D5"/>
    <w:rsid w:val="00637F05"/>
    <w:rsid w:val="00640B95"/>
    <w:rsid w:val="006417A1"/>
    <w:rsid w:val="00641A17"/>
    <w:rsid w:val="00642CE0"/>
    <w:rsid w:val="0064764C"/>
    <w:rsid w:val="00647938"/>
    <w:rsid w:val="0065193A"/>
    <w:rsid w:val="00652312"/>
    <w:rsid w:val="006528F8"/>
    <w:rsid w:val="00653E00"/>
    <w:rsid w:val="00654005"/>
    <w:rsid w:val="006546F0"/>
    <w:rsid w:val="00655C32"/>
    <w:rsid w:val="00655EC3"/>
    <w:rsid w:val="00657C1F"/>
    <w:rsid w:val="00657E99"/>
    <w:rsid w:val="006604D3"/>
    <w:rsid w:val="006622E7"/>
    <w:rsid w:val="00663430"/>
    <w:rsid w:val="00663C7C"/>
    <w:rsid w:val="00666281"/>
    <w:rsid w:val="00670F41"/>
    <w:rsid w:val="0067226D"/>
    <w:rsid w:val="006732E7"/>
    <w:rsid w:val="00676F3B"/>
    <w:rsid w:val="00681A28"/>
    <w:rsid w:val="00681D61"/>
    <w:rsid w:val="00684F2B"/>
    <w:rsid w:val="006851BC"/>
    <w:rsid w:val="00686118"/>
    <w:rsid w:val="0069531B"/>
    <w:rsid w:val="006A0023"/>
    <w:rsid w:val="006A027A"/>
    <w:rsid w:val="006A0950"/>
    <w:rsid w:val="006A157B"/>
    <w:rsid w:val="006A38DC"/>
    <w:rsid w:val="006A3D80"/>
    <w:rsid w:val="006A76AB"/>
    <w:rsid w:val="006A7B1C"/>
    <w:rsid w:val="006B1840"/>
    <w:rsid w:val="006B439A"/>
    <w:rsid w:val="006B55FA"/>
    <w:rsid w:val="006B74CB"/>
    <w:rsid w:val="006C114C"/>
    <w:rsid w:val="006C1A3D"/>
    <w:rsid w:val="006C3C1D"/>
    <w:rsid w:val="006C6806"/>
    <w:rsid w:val="006C6BE3"/>
    <w:rsid w:val="006D1318"/>
    <w:rsid w:val="006D1D72"/>
    <w:rsid w:val="006D423B"/>
    <w:rsid w:val="006D58D6"/>
    <w:rsid w:val="006D7192"/>
    <w:rsid w:val="006D7269"/>
    <w:rsid w:val="006E2BCA"/>
    <w:rsid w:val="006E47BA"/>
    <w:rsid w:val="006E7496"/>
    <w:rsid w:val="006E7AB8"/>
    <w:rsid w:val="006F0A09"/>
    <w:rsid w:val="006F164B"/>
    <w:rsid w:val="006F4CCF"/>
    <w:rsid w:val="006F54A3"/>
    <w:rsid w:val="006F59F5"/>
    <w:rsid w:val="006F6AAE"/>
    <w:rsid w:val="006F6E39"/>
    <w:rsid w:val="006F7003"/>
    <w:rsid w:val="007005BF"/>
    <w:rsid w:val="007024B8"/>
    <w:rsid w:val="007034EE"/>
    <w:rsid w:val="00705AA4"/>
    <w:rsid w:val="00706846"/>
    <w:rsid w:val="00706E55"/>
    <w:rsid w:val="00710D5E"/>
    <w:rsid w:val="00712E0F"/>
    <w:rsid w:val="007163CD"/>
    <w:rsid w:val="00720E36"/>
    <w:rsid w:val="00721187"/>
    <w:rsid w:val="0072228C"/>
    <w:rsid w:val="0072297D"/>
    <w:rsid w:val="00722A40"/>
    <w:rsid w:val="00723C68"/>
    <w:rsid w:val="007242E6"/>
    <w:rsid w:val="00725225"/>
    <w:rsid w:val="0072725A"/>
    <w:rsid w:val="0073217D"/>
    <w:rsid w:val="00732E7C"/>
    <w:rsid w:val="00735637"/>
    <w:rsid w:val="00735732"/>
    <w:rsid w:val="00735735"/>
    <w:rsid w:val="00736696"/>
    <w:rsid w:val="00737C4B"/>
    <w:rsid w:val="00740C74"/>
    <w:rsid w:val="00743344"/>
    <w:rsid w:val="00743BCB"/>
    <w:rsid w:val="00743D13"/>
    <w:rsid w:val="00746962"/>
    <w:rsid w:val="00746FA1"/>
    <w:rsid w:val="00750751"/>
    <w:rsid w:val="00760945"/>
    <w:rsid w:val="00761F6F"/>
    <w:rsid w:val="00763DFD"/>
    <w:rsid w:val="00765219"/>
    <w:rsid w:val="007656E8"/>
    <w:rsid w:val="00766566"/>
    <w:rsid w:val="00766D8E"/>
    <w:rsid w:val="0076739C"/>
    <w:rsid w:val="007678DD"/>
    <w:rsid w:val="00770301"/>
    <w:rsid w:val="007709D5"/>
    <w:rsid w:val="00771DD4"/>
    <w:rsid w:val="0077230F"/>
    <w:rsid w:val="00772725"/>
    <w:rsid w:val="00773EB4"/>
    <w:rsid w:val="00773EFC"/>
    <w:rsid w:val="0077438C"/>
    <w:rsid w:val="00775A2B"/>
    <w:rsid w:val="00776E17"/>
    <w:rsid w:val="007774A5"/>
    <w:rsid w:val="0077752A"/>
    <w:rsid w:val="0078039A"/>
    <w:rsid w:val="0078125A"/>
    <w:rsid w:val="007828B4"/>
    <w:rsid w:val="0078356C"/>
    <w:rsid w:val="00784BC0"/>
    <w:rsid w:val="007875A5"/>
    <w:rsid w:val="00787A94"/>
    <w:rsid w:val="00787F58"/>
    <w:rsid w:val="00792028"/>
    <w:rsid w:val="00793278"/>
    <w:rsid w:val="0079373F"/>
    <w:rsid w:val="007958B7"/>
    <w:rsid w:val="00795E7B"/>
    <w:rsid w:val="007960D2"/>
    <w:rsid w:val="00797ABD"/>
    <w:rsid w:val="007A0BEA"/>
    <w:rsid w:val="007A0C78"/>
    <w:rsid w:val="007A5E6C"/>
    <w:rsid w:val="007A6112"/>
    <w:rsid w:val="007A626E"/>
    <w:rsid w:val="007A7364"/>
    <w:rsid w:val="007A7BA6"/>
    <w:rsid w:val="007B0121"/>
    <w:rsid w:val="007B0540"/>
    <w:rsid w:val="007B2F09"/>
    <w:rsid w:val="007B3992"/>
    <w:rsid w:val="007B59C2"/>
    <w:rsid w:val="007B7A6C"/>
    <w:rsid w:val="007C0565"/>
    <w:rsid w:val="007C2788"/>
    <w:rsid w:val="007C28BC"/>
    <w:rsid w:val="007C3A6F"/>
    <w:rsid w:val="007C42A2"/>
    <w:rsid w:val="007C4785"/>
    <w:rsid w:val="007C4A2F"/>
    <w:rsid w:val="007C621E"/>
    <w:rsid w:val="007C78BA"/>
    <w:rsid w:val="007D1105"/>
    <w:rsid w:val="007D11C0"/>
    <w:rsid w:val="007D2574"/>
    <w:rsid w:val="007D2A89"/>
    <w:rsid w:val="007D3906"/>
    <w:rsid w:val="007D3A90"/>
    <w:rsid w:val="007D3DEA"/>
    <w:rsid w:val="007D519E"/>
    <w:rsid w:val="007D694A"/>
    <w:rsid w:val="007D738D"/>
    <w:rsid w:val="007E31B1"/>
    <w:rsid w:val="007E5806"/>
    <w:rsid w:val="007E6514"/>
    <w:rsid w:val="007F19F5"/>
    <w:rsid w:val="007F4F06"/>
    <w:rsid w:val="007F68B6"/>
    <w:rsid w:val="007F7644"/>
    <w:rsid w:val="007F7BF2"/>
    <w:rsid w:val="00802E67"/>
    <w:rsid w:val="008034D2"/>
    <w:rsid w:val="00803BFA"/>
    <w:rsid w:val="00804719"/>
    <w:rsid w:val="00804E0B"/>
    <w:rsid w:val="00806039"/>
    <w:rsid w:val="008068C4"/>
    <w:rsid w:val="00806F16"/>
    <w:rsid w:val="0081089D"/>
    <w:rsid w:val="00813B24"/>
    <w:rsid w:val="00814C9D"/>
    <w:rsid w:val="00816C71"/>
    <w:rsid w:val="00816D2C"/>
    <w:rsid w:val="00817598"/>
    <w:rsid w:val="00817CB5"/>
    <w:rsid w:val="00817E8A"/>
    <w:rsid w:val="00821437"/>
    <w:rsid w:val="008238BD"/>
    <w:rsid w:val="0082395E"/>
    <w:rsid w:val="008261D5"/>
    <w:rsid w:val="00826231"/>
    <w:rsid w:val="0083100E"/>
    <w:rsid w:val="008315B2"/>
    <w:rsid w:val="00833187"/>
    <w:rsid w:val="00834281"/>
    <w:rsid w:val="00837624"/>
    <w:rsid w:val="00841C79"/>
    <w:rsid w:val="00842303"/>
    <w:rsid w:val="0084379A"/>
    <w:rsid w:val="0084609C"/>
    <w:rsid w:val="00850CCA"/>
    <w:rsid w:val="008522DD"/>
    <w:rsid w:val="0085233E"/>
    <w:rsid w:val="00853578"/>
    <w:rsid w:val="00853F00"/>
    <w:rsid w:val="00855FCF"/>
    <w:rsid w:val="008606DF"/>
    <w:rsid w:val="00861D26"/>
    <w:rsid w:val="00862F9E"/>
    <w:rsid w:val="008631DE"/>
    <w:rsid w:val="008652F3"/>
    <w:rsid w:val="00865EAC"/>
    <w:rsid w:val="00871C8E"/>
    <w:rsid w:val="008724C6"/>
    <w:rsid w:val="00881039"/>
    <w:rsid w:val="00885310"/>
    <w:rsid w:val="0088740B"/>
    <w:rsid w:val="008876C8"/>
    <w:rsid w:val="008878B8"/>
    <w:rsid w:val="00892DC9"/>
    <w:rsid w:val="008948C2"/>
    <w:rsid w:val="00896317"/>
    <w:rsid w:val="00896767"/>
    <w:rsid w:val="00896D8E"/>
    <w:rsid w:val="008A053F"/>
    <w:rsid w:val="008A0C0C"/>
    <w:rsid w:val="008A140F"/>
    <w:rsid w:val="008A56B8"/>
    <w:rsid w:val="008A799F"/>
    <w:rsid w:val="008B0779"/>
    <w:rsid w:val="008B0F94"/>
    <w:rsid w:val="008B606B"/>
    <w:rsid w:val="008B61B6"/>
    <w:rsid w:val="008B644C"/>
    <w:rsid w:val="008B7B86"/>
    <w:rsid w:val="008C149E"/>
    <w:rsid w:val="008C3075"/>
    <w:rsid w:val="008C4EAF"/>
    <w:rsid w:val="008D0EE1"/>
    <w:rsid w:val="008D108E"/>
    <w:rsid w:val="008D4654"/>
    <w:rsid w:val="008D519E"/>
    <w:rsid w:val="008D525F"/>
    <w:rsid w:val="008D58EB"/>
    <w:rsid w:val="008D6485"/>
    <w:rsid w:val="008D7077"/>
    <w:rsid w:val="008D7A28"/>
    <w:rsid w:val="008E0F47"/>
    <w:rsid w:val="008E3576"/>
    <w:rsid w:val="008E35F9"/>
    <w:rsid w:val="008F381B"/>
    <w:rsid w:val="008F3B49"/>
    <w:rsid w:val="008F560E"/>
    <w:rsid w:val="008F5D67"/>
    <w:rsid w:val="008F6ECA"/>
    <w:rsid w:val="00900176"/>
    <w:rsid w:val="009009F8"/>
    <w:rsid w:val="0090204A"/>
    <w:rsid w:val="00902F40"/>
    <w:rsid w:val="009036A8"/>
    <w:rsid w:val="00903B0C"/>
    <w:rsid w:val="0090625F"/>
    <w:rsid w:val="00907D27"/>
    <w:rsid w:val="00907FC2"/>
    <w:rsid w:val="00913347"/>
    <w:rsid w:val="00921847"/>
    <w:rsid w:val="00921D86"/>
    <w:rsid w:val="00922524"/>
    <w:rsid w:val="009260CA"/>
    <w:rsid w:val="009316C5"/>
    <w:rsid w:val="00933493"/>
    <w:rsid w:val="009334B3"/>
    <w:rsid w:val="00933824"/>
    <w:rsid w:val="009412C1"/>
    <w:rsid w:val="00942B53"/>
    <w:rsid w:val="009438B0"/>
    <w:rsid w:val="00945F61"/>
    <w:rsid w:val="0095136E"/>
    <w:rsid w:val="00952389"/>
    <w:rsid w:val="009537B3"/>
    <w:rsid w:val="009546D8"/>
    <w:rsid w:val="0096136C"/>
    <w:rsid w:val="00963AC4"/>
    <w:rsid w:val="00966F64"/>
    <w:rsid w:val="00970D4A"/>
    <w:rsid w:val="00970DC2"/>
    <w:rsid w:val="00971A8D"/>
    <w:rsid w:val="00972943"/>
    <w:rsid w:val="009744CC"/>
    <w:rsid w:val="00976DB9"/>
    <w:rsid w:val="00977B5B"/>
    <w:rsid w:val="00982059"/>
    <w:rsid w:val="0098622A"/>
    <w:rsid w:val="009918C4"/>
    <w:rsid w:val="00994665"/>
    <w:rsid w:val="009973F8"/>
    <w:rsid w:val="009A04C4"/>
    <w:rsid w:val="009A056A"/>
    <w:rsid w:val="009A0F91"/>
    <w:rsid w:val="009A413D"/>
    <w:rsid w:val="009A4895"/>
    <w:rsid w:val="009A4A68"/>
    <w:rsid w:val="009A685D"/>
    <w:rsid w:val="009B465A"/>
    <w:rsid w:val="009B6825"/>
    <w:rsid w:val="009C3ED1"/>
    <w:rsid w:val="009C7907"/>
    <w:rsid w:val="009D1043"/>
    <w:rsid w:val="009D16D6"/>
    <w:rsid w:val="009D22A9"/>
    <w:rsid w:val="009E36DE"/>
    <w:rsid w:val="009E3DBF"/>
    <w:rsid w:val="009E5FF6"/>
    <w:rsid w:val="009E6B48"/>
    <w:rsid w:val="009E6DAA"/>
    <w:rsid w:val="009E72F7"/>
    <w:rsid w:val="009F4FD5"/>
    <w:rsid w:val="009F5AF4"/>
    <w:rsid w:val="009F778C"/>
    <w:rsid w:val="009F7BF5"/>
    <w:rsid w:val="00A01C05"/>
    <w:rsid w:val="00A02FFC"/>
    <w:rsid w:val="00A03076"/>
    <w:rsid w:val="00A0535B"/>
    <w:rsid w:val="00A05F93"/>
    <w:rsid w:val="00A07C6D"/>
    <w:rsid w:val="00A12A51"/>
    <w:rsid w:val="00A1342D"/>
    <w:rsid w:val="00A13E9D"/>
    <w:rsid w:val="00A156E4"/>
    <w:rsid w:val="00A159DB"/>
    <w:rsid w:val="00A175B5"/>
    <w:rsid w:val="00A17B43"/>
    <w:rsid w:val="00A21D05"/>
    <w:rsid w:val="00A21F14"/>
    <w:rsid w:val="00A234AE"/>
    <w:rsid w:val="00A237F8"/>
    <w:rsid w:val="00A23874"/>
    <w:rsid w:val="00A25F7F"/>
    <w:rsid w:val="00A26FA9"/>
    <w:rsid w:val="00A27433"/>
    <w:rsid w:val="00A302B1"/>
    <w:rsid w:val="00A30A23"/>
    <w:rsid w:val="00A33454"/>
    <w:rsid w:val="00A338CE"/>
    <w:rsid w:val="00A33E06"/>
    <w:rsid w:val="00A3599A"/>
    <w:rsid w:val="00A411E1"/>
    <w:rsid w:val="00A421BB"/>
    <w:rsid w:val="00A43E06"/>
    <w:rsid w:val="00A44EC0"/>
    <w:rsid w:val="00A44F20"/>
    <w:rsid w:val="00A46492"/>
    <w:rsid w:val="00A467F6"/>
    <w:rsid w:val="00A4696F"/>
    <w:rsid w:val="00A47D53"/>
    <w:rsid w:val="00A47F1A"/>
    <w:rsid w:val="00A500ED"/>
    <w:rsid w:val="00A5110A"/>
    <w:rsid w:val="00A51999"/>
    <w:rsid w:val="00A54655"/>
    <w:rsid w:val="00A55F8C"/>
    <w:rsid w:val="00A60ECB"/>
    <w:rsid w:val="00A627D7"/>
    <w:rsid w:val="00A63B70"/>
    <w:rsid w:val="00A665A4"/>
    <w:rsid w:val="00A66F04"/>
    <w:rsid w:val="00A721AE"/>
    <w:rsid w:val="00A7354F"/>
    <w:rsid w:val="00A74476"/>
    <w:rsid w:val="00A74B72"/>
    <w:rsid w:val="00A74F1F"/>
    <w:rsid w:val="00A775FF"/>
    <w:rsid w:val="00A77804"/>
    <w:rsid w:val="00A77FBB"/>
    <w:rsid w:val="00A80711"/>
    <w:rsid w:val="00A82B75"/>
    <w:rsid w:val="00A93082"/>
    <w:rsid w:val="00A95EDD"/>
    <w:rsid w:val="00A96A4A"/>
    <w:rsid w:val="00A97B43"/>
    <w:rsid w:val="00AA1BB0"/>
    <w:rsid w:val="00AA27D5"/>
    <w:rsid w:val="00AA2EC0"/>
    <w:rsid w:val="00AA42CB"/>
    <w:rsid w:val="00AA488B"/>
    <w:rsid w:val="00AA616A"/>
    <w:rsid w:val="00AA664D"/>
    <w:rsid w:val="00AB040F"/>
    <w:rsid w:val="00AB0ABB"/>
    <w:rsid w:val="00AB27F3"/>
    <w:rsid w:val="00AB2971"/>
    <w:rsid w:val="00AB3A21"/>
    <w:rsid w:val="00AB46A6"/>
    <w:rsid w:val="00AB4ABF"/>
    <w:rsid w:val="00AB6516"/>
    <w:rsid w:val="00AB7B35"/>
    <w:rsid w:val="00AC7137"/>
    <w:rsid w:val="00AD0795"/>
    <w:rsid w:val="00AD293F"/>
    <w:rsid w:val="00AD609C"/>
    <w:rsid w:val="00AD60F5"/>
    <w:rsid w:val="00AD7F23"/>
    <w:rsid w:val="00AE11D0"/>
    <w:rsid w:val="00AE4794"/>
    <w:rsid w:val="00AE6D65"/>
    <w:rsid w:val="00AE7838"/>
    <w:rsid w:val="00AF2B27"/>
    <w:rsid w:val="00AF44E6"/>
    <w:rsid w:val="00AF49F5"/>
    <w:rsid w:val="00AF4D34"/>
    <w:rsid w:val="00AF519D"/>
    <w:rsid w:val="00AF5324"/>
    <w:rsid w:val="00AF5357"/>
    <w:rsid w:val="00AF706A"/>
    <w:rsid w:val="00B03BC3"/>
    <w:rsid w:val="00B05E6E"/>
    <w:rsid w:val="00B07EE1"/>
    <w:rsid w:val="00B1437B"/>
    <w:rsid w:val="00B1715D"/>
    <w:rsid w:val="00B215DA"/>
    <w:rsid w:val="00B22387"/>
    <w:rsid w:val="00B23D81"/>
    <w:rsid w:val="00B25FD2"/>
    <w:rsid w:val="00B271A2"/>
    <w:rsid w:val="00B27D83"/>
    <w:rsid w:val="00B34437"/>
    <w:rsid w:val="00B35763"/>
    <w:rsid w:val="00B3598C"/>
    <w:rsid w:val="00B35BB3"/>
    <w:rsid w:val="00B36C87"/>
    <w:rsid w:val="00B37C88"/>
    <w:rsid w:val="00B40AF9"/>
    <w:rsid w:val="00B40BE2"/>
    <w:rsid w:val="00B42F00"/>
    <w:rsid w:val="00B44078"/>
    <w:rsid w:val="00B45455"/>
    <w:rsid w:val="00B459E4"/>
    <w:rsid w:val="00B45EC7"/>
    <w:rsid w:val="00B47C9E"/>
    <w:rsid w:val="00B47CE8"/>
    <w:rsid w:val="00B5091B"/>
    <w:rsid w:val="00B50988"/>
    <w:rsid w:val="00B51706"/>
    <w:rsid w:val="00B52857"/>
    <w:rsid w:val="00B55497"/>
    <w:rsid w:val="00B55D41"/>
    <w:rsid w:val="00B565E9"/>
    <w:rsid w:val="00B57853"/>
    <w:rsid w:val="00B6743C"/>
    <w:rsid w:val="00B73C1A"/>
    <w:rsid w:val="00B73CED"/>
    <w:rsid w:val="00B74DC8"/>
    <w:rsid w:val="00B77428"/>
    <w:rsid w:val="00B8005B"/>
    <w:rsid w:val="00B806CB"/>
    <w:rsid w:val="00B840B6"/>
    <w:rsid w:val="00B84DBA"/>
    <w:rsid w:val="00B8570F"/>
    <w:rsid w:val="00B874E5"/>
    <w:rsid w:val="00B9072A"/>
    <w:rsid w:val="00B92216"/>
    <w:rsid w:val="00B9222E"/>
    <w:rsid w:val="00B930FD"/>
    <w:rsid w:val="00B938A3"/>
    <w:rsid w:val="00B93ABC"/>
    <w:rsid w:val="00B93E27"/>
    <w:rsid w:val="00B942A2"/>
    <w:rsid w:val="00B957CD"/>
    <w:rsid w:val="00BA14E9"/>
    <w:rsid w:val="00BA173E"/>
    <w:rsid w:val="00BA2142"/>
    <w:rsid w:val="00BA6A87"/>
    <w:rsid w:val="00BA6A90"/>
    <w:rsid w:val="00BB1455"/>
    <w:rsid w:val="00BB3DF1"/>
    <w:rsid w:val="00BB423C"/>
    <w:rsid w:val="00BB7130"/>
    <w:rsid w:val="00BB770E"/>
    <w:rsid w:val="00BB7C9D"/>
    <w:rsid w:val="00BC0E6F"/>
    <w:rsid w:val="00BC30E5"/>
    <w:rsid w:val="00BC3551"/>
    <w:rsid w:val="00BC3837"/>
    <w:rsid w:val="00BD2351"/>
    <w:rsid w:val="00BD6EA0"/>
    <w:rsid w:val="00BD70F2"/>
    <w:rsid w:val="00BE311F"/>
    <w:rsid w:val="00BE427B"/>
    <w:rsid w:val="00BE434D"/>
    <w:rsid w:val="00BE5FED"/>
    <w:rsid w:val="00BE6289"/>
    <w:rsid w:val="00BE6453"/>
    <w:rsid w:val="00BE7212"/>
    <w:rsid w:val="00BE7610"/>
    <w:rsid w:val="00BF584D"/>
    <w:rsid w:val="00C0207F"/>
    <w:rsid w:val="00C022FC"/>
    <w:rsid w:val="00C02D98"/>
    <w:rsid w:val="00C058D7"/>
    <w:rsid w:val="00C12A3B"/>
    <w:rsid w:val="00C151E2"/>
    <w:rsid w:val="00C15905"/>
    <w:rsid w:val="00C15E94"/>
    <w:rsid w:val="00C16F6B"/>
    <w:rsid w:val="00C17DD8"/>
    <w:rsid w:val="00C22443"/>
    <w:rsid w:val="00C2539B"/>
    <w:rsid w:val="00C26144"/>
    <w:rsid w:val="00C2675A"/>
    <w:rsid w:val="00C26C4A"/>
    <w:rsid w:val="00C27922"/>
    <w:rsid w:val="00C30995"/>
    <w:rsid w:val="00C33D76"/>
    <w:rsid w:val="00C33DFB"/>
    <w:rsid w:val="00C33F9C"/>
    <w:rsid w:val="00C349B9"/>
    <w:rsid w:val="00C34E49"/>
    <w:rsid w:val="00C353BF"/>
    <w:rsid w:val="00C361C3"/>
    <w:rsid w:val="00C42C2C"/>
    <w:rsid w:val="00C44230"/>
    <w:rsid w:val="00C44AEB"/>
    <w:rsid w:val="00C44BFC"/>
    <w:rsid w:val="00C4588D"/>
    <w:rsid w:val="00C46546"/>
    <w:rsid w:val="00C4719D"/>
    <w:rsid w:val="00C54279"/>
    <w:rsid w:val="00C544AD"/>
    <w:rsid w:val="00C55C48"/>
    <w:rsid w:val="00C56065"/>
    <w:rsid w:val="00C56679"/>
    <w:rsid w:val="00C570DB"/>
    <w:rsid w:val="00C57AE9"/>
    <w:rsid w:val="00C62116"/>
    <w:rsid w:val="00C63496"/>
    <w:rsid w:val="00C651A1"/>
    <w:rsid w:val="00C653AE"/>
    <w:rsid w:val="00C655CB"/>
    <w:rsid w:val="00C67C07"/>
    <w:rsid w:val="00C70E84"/>
    <w:rsid w:val="00C711C4"/>
    <w:rsid w:val="00C72431"/>
    <w:rsid w:val="00C741CF"/>
    <w:rsid w:val="00C75CD4"/>
    <w:rsid w:val="00C760A5"/>
    <w:rsid w:val="00C8221F"/>
    <w:rsid w:val="00C82229"/>
    <w:rsid w:val="00C85172"/>
    <w:rsid w:val="00C855AE"/>
    <w:rsid w:val="00C92A03"/>
    <w:rsid w:val="00C94BEE"/>
    <w:rsid w:val="00C94DA7"/>
    <w:rsid w:val="00CA0DF2"/>
    <w:rsid w:val="00CA23F1"/>
    <w:rsid w:val="00CA2777"/>
    <w:rsid w:val="00CA2B3C"/>
    <w:rsid w:val="00CA3EB3"/>
    <w:rsid w:val="00CA41ED"/>
    <w:rsid w:val="00CB0297"/>
    <w:rsid w:val="00CB37A7"/>
    <w:rsid w:val="00CB3A65"/>
    <w:rsid w:val="00CB49F0"/>
    <w:rsid w:val="00CB6988"/>
    <w:rsid w:val="00CB6CF4"/>
    <w:rsid w:val="00CC0ACD"/>
    <w:rsid w:val="00CC1C04"/>
    <w:rsid w:val="00CC2FCB"/>
    <w:rsid w:val="00CC3643"/>
    <w:rsid w:val="00CC4D96"/>
    <w:rsid w:val="00CC5FA4"/>
    <w:rsid w:val="00CC736A"/>
    <w:rsid w:val="00CC7432"/>
    <w:rsid w:val="00CC7D10"/>
    <w:rsid w:val="00CD1282"/>
    <w:rsid w:val="00CD24E4"/>
    <w:rsid w:val="00CD285D"/>
    <w:rsid w:val="00CD2DFC"/>
    <w:rsid w:val="00CD4E58"/>
    <w:rsid w:val="00CD688E"/>
    <w:rsid w:val="00CD7B25"/>
    <w:rsid w:val="00CE030D"/>
    <w:rsid w:val="00CE0740"/>
    <w:rsid w:val="00CE084B"/>
    <w:rsid w:val="00CE1533"/>
    <w:rsid w:val="00CE2D59"/>
    <w:rsid w:val="00CE6DB2"/>
    <w:rsid w:val="00CE7B4A"/>
    <w:rsid w:val="00CF18D6"/>
    <w:rsid w:val="00CF2B3B"/>
    <w:rsid w:val="00CF3808"/>
    <w:rsid w:val="00CF497F"/>
    <w:rsid w:val="00CF51E4"/>
    <w:rsid w:val="00CF6CBB"/>
    <w:rsid w:val="00CF716D"/>
    <w:rsid w:val="00CF7545"/>
    <w:rsid w:val="00D00F5A"/>
    <w:rsid w:val="00D017CC"/>
    <w:rsid w:val="00D0255A"/>
    <w:rsid w:val="00D02BFB"/>
    <w:rsid w:val="00D030E6"/>
    <w:rsid w:val="00D03125"/>
    <w:rsid w:val="00D05851"/>
    <w:rsid w:val="00D05C26"/>
    <w:rsid w:val="00D1160F"/>
    <w:rsid w:val="00D12B82"/>
    <w:rsid w:val="00D15AAE"/>
    <w:rsid w:val="00D15C8C"/>
    <w:rsid w:val="00D20780"/>
    <w:rsid w:val="00D21286"/>
    <w:rsid w:val="00D21683"/>
    <w:rsid w:val="00D21F5D"/>
    <w:rsid w:val="00D2779F"/>
    <w:rsid w:val="00D347E3"/>
    <w:rsid w:val="00D365EF"/>
    <w:rsid w:val="00D3671C"/>
    <w:rsid w:val="00D36EA2"/>
    <w:rsid w:val="00D37F53"/>
    <w:rsid w:val="00D40FDC"/>
    <w:rsid w:val="00D43367"/>
    <w:rsid w:val="00D44B4D"/>
    <w:rsid w:val="00D44FB9"/>
    <w:rsid w:val="00D4691C"/>
    <w:rsid w:val="00D47D9E"/>
    <w:rsid w:val="00D504B6"/>
    <w:rsid w:val="00D50512"/>
    <w:rsid w:val="00D51B27"/>
    <w:rsid w:val="00D54373"/>
    <w:rsid w:val="00D61EC6"/>
    <w:rsid w:val="00D73F91"/>
    <w:rsid w:val="00D755AA"/>
    <w:rsid w:val="00D75696"/>
    <w:rsid w:val="00D75DFB"/>
    <w:rsid w:val="00D763EF"/>
    <w:rsid w:val="00D83CF5"/>
    <w:rsid w:val="00D84DB6"/>
    <w:rsid w:val="00D84DCE"/>
    <w:rsid w:val="00D84E64"/>
    <w:rsid w:val="00D85888"/>
    <w:rsid w:val="00D92340"/>
    <w:rsid w:val="00D92436"/>
    <w:rsid w:val="00D928D9"/>
    <w:rsid w:val="00D9305C"/>
    <w:rsid w:val="00D94A59"/>
    <w:rsid w:val="00D955CA"/>
    <w:rsid w:val="00D96D71"/>
    <w:rsid w:val="00DA0257"/>
    <w:rsid w:val="00DA0F5A"/>
    <w:rsid w:val="00DA3AF3"/>
    <w:rsid w:val="00DA3F9E"/>
    <w:rsid w:val="00DA5B56"/>
    <w:rsid w:val="00DA6B86"/>
    <w:rsid w:val="00DA78AF"/>
    <w:rsid w:val="00DB004B"/>
    <w:rsid w:val="00DB51C7"/>
    <w:rsid w:val="00DC0629"/>
    <w:rsid w:val="00DC4AF7"/>
    <w:rsid w:val="00DC6384"/>
    <w:rsid w:val="00DC63E9"/>
    <w:rsid w:val="00DC6B58"/>
    <w:rsid w:val="00DC728A"/>
    <w:rsid w:val="00DD5100"/>
    <w:rsid w:val="00DD637D"/>
    <w:rsid w:val="00DE0846"/>
    <w:rsid w:val="00DE38E8"/>
    <w:rsid w:val="00DE3E90"/>
    <w:rsid w:val="00DE4B2F"/>
    <w:rsid w:val="00DE4D80"/>
    <w:rsid w:val="00DE650F"/>
    <w:rsid w:val="00DE7721"/>
    <w:rsid w:val="00DF12F6"/>
    <w:rsid w:val="00DF29C3"/>
    <w:rsid w:val="00DF5C61"/>
    <w:rsid w:val="00DF7623"/>
    <w:rsid w:val="00E0067C"/>
    <w:rsid w:val="00E03EFD"/>
    <w:rsid w:val="00E04F9D"/>
    <w:rsid w:val="00E114DA"/>
    <w:rsid w:val="00E11636"/>
    <w:rsid w:val="00E11AB7"/>
    <w:rsid w:val="00E1309B"/>
    <w:rsid w:val="00E1464B"/>
    <w:rsid w:val="00E1511B"/>
    <w:rsid w:val="00E16495"/>
    <w:rsid w:val="00E16A8C"/>
    <w:rsid w:val="00E2194A"/>
    <w:rsid w:val="00E249D9"/>
    <w:rsid w:val="00E24A15"/>
    <w:rsid w:val="00E27BE4"/>
    <w:rsid w:val="00E30ECB"/>
    <w:rsid w:val="00E32596"/>
    <w:rsid w:val="00E32A42"/>
    <w:rsid w:val="00E33E27"/>
    <w:rsid w:val="00E340AF"/>
    <w:rsid w:val="00E4160E"/>
    <w:rsid w:val="00E423A7"/>
    <w:rsid w:val="00E427C3"/>
    <w:rsid w:val="00E437AD"/>
    <w:rsid w:val="00E451D9"/>
    <w:rsid w:val="00E4540A"/>
    <w:rsid w:val="00E46EAB"/>
    <w:rsid w:val="00E53597"/>
    <w:rsid w:val="00E53FA3"/>
    <w:rsid w:val="00E54C76"/>
    <w:rsid w:val="00E56B43"/>
    <w:rsid w:val="00E56D62"/>
    <w:rsid w:val="00E5706C"/>
    <w:rsid w:val="00E60223"/>
    <w:rsid w:val="00E60833"/>
    <w:rsid w:val="00E6086C"/>
    <w:rsid w:val="00E615EF"/>
    <w:rsid w:val="00E62DE3"/>
    <w:rsid w:val="00E64094"/>
    <w:rsid w:val="00E6426B"/>
    <w:rsid w:val="00E65E71"/>
    <w:rsid w:val="00E67C9B"/>
    <w:rsid w:val="00E7499F"/>
    <w:rsid w:val="00E86003"/>
    <w:rsid w:val="00E872A7"/>
    <w:rsid w:val="00E901B2"/>
    <w:rsid w:val="00E929F7"/>
    <w:rsid w:val="00E9342A"/>
    <w:rsid w:val="00E948D7"/>
    <w:rsid w:val="00E97D7F"/>
    <w:rsid w:val="00EA0A8E"/>
    <w:rsid w:val="00EA1169"/>
    <w:rsid w:val="00EA25CA"/>
    <w:rsid w:val="00EA2667"/>
    <w:rsid w:val="00EA31E6"/>
    <w:rsid w:val="00EA3DF7"/>
    <w:rsid w:val="00EB10E9"/>
    <w:rsid w:val="00EB1160"/>
    <w:rsid w:val="00EB13AF"/>
    <w:rsid w:val="00EB2876"/>
    <w:rsid w:val="00EC0B8B"/>
    <w:rsid w:val="00EC6CD7"/>
    <w:rsid w:val="00ED0E93"/>
    <w:rsid w:val="00ED1F82"/>
    <w:rsid w:val="00ED259E"/>
    <w:rsid w:val="00ED2628"/>
    <w:rsid w:val="00ED27B3"/>
    <w:rsid w:val="00ED2A5A"/>
    <w:rsid w:val="00ED2C71"/>
    <w:rsid w:val="00ED5319"/>
    <w:rsid w:val="00ED76CB"/>
    <w:rsid w:val="00ED7DD1"/>
    <w:rsid w:val="00EE0B84"/>
    <w:rsid w:val="00EE2964"/>
    <w:rsid w:val="00EE34F3"/>
    <w:rsid w:val="00EE5FFF"/>
    <w:rsid w:val="00EE67DD"/>
    <w:rsid w:val="00EE785E"/>
    <w:rsid w:val="00EF1707"/>
    <w:rsid w:val="00EF235C"/>
    <w:rsid w:val="00EF2C74"/>
    <w:rsid w:val="00EF3C29"/>
    <w:rsid w:val="00EF6457"/>
    <w:rsid w:val="00EF7D04"/>
    <w:rsid w:val="00F01AC7"/>
    <w:rsid w:val="00F030A5"/>
    <w:rsid w:val="00F03596"/>
    <w:rsid w:val="00F03C63"/>
    <w:rsid w:val="00F0578C"/>
    <w:rsid w:val="00F1047B"/>
    <w:rsid w:val="00F1097C"/>
    <w:rsid w:val="00F13440"/>
    <w:rsid w:val="00F1354C"/>
    <w:rsid w:val="00F2018A"/>
    <w:rsid w:val="00F22763"/>
    <w:rsid w:val="00F268ED"/>
    <w:rsid w:val="00F31ED6"/>
    <w:rsid w:val="00F32507"/>
    <w:rsid w:val="00F33862"/>
    <w:rsid w:val="00F34CFB"/>
    <w:rsid w:val="00F35F80"/>
    <w:rsid w:val="00F4134F"/>
    <w:rsid w:val="00F41932"/>
    <w:rsid w:val="00F5007A"/>
    <w:rsid w:val="00F510AB"/>
    <w:rsid w:val="00F52187"/>
    <w:rsid w:val="00F5267F"/>
    <w:rsid w:val="00F5300A"/>
    <w:rsid w:val="00F57970"/>
    <w:rsid w:val="00F61086"/>
    <w:rsid w:val="00F6283E"/>
    <w:rsid w:val="00F6310B"/>
    <w:rsid w:val="00F6381A"/>
    <w:rsid w:val="00F644C7"/>
    <w:rsid w:val="00F64795"/>
    <w:rsid w:val="00F64D03"/>
    <w:rsid w:val="00F6672F"/>
    <w:rsid w:val="00F707EB"/>
    <w:rsid w:val="00F70992"/>
    <w:rsid w:val="00F72286"/>
    <w:rsid w:val="00F74251"/>
    <w:rsid w:val="00F76B0E"/>
    <w:rsid w:val="00F76CFB"/>
    <w:rsid w:val="00F771D7"/>
    <w:rsid w:val="00F7768B"/>
    <w:rsid w:val="00F77A0D"/>
    <w:rsid w:val="00F77EC0"/>
    <w:rsid w:val="00F80D4C"/>
    <w:rsid w:val="00F85A37"/>
    <w:rsid w:val="00F85F9B"/>
    <w:rsid w:val="00F86926"/>
    <w:rsid w:val="00F87079"/>
    <w:rsid w:val="00F875D4"/>
    <w:rsid w:val="00F93601"/>
    <w:rsid w:val="00F9407C"/>
    <w:rsid w:val="00F95AEF"/>
    <w:rsid w:val="00F972AB"/>
    <w:rsid w:val="00FA203F"/>
    <w:rsid w:val="00FA21F2"/>
    <w:rsid w:val="00FA25DB"/>
    <w:rsid w:val="00FA2C7B"/>
    <w:rsid w:val="00FA2F97"/>
    <w:rsid w:val="00FA5479"/>
    <w:rsid w:val="00FA68D6"/>
    <w:rsid w:val="00FB24E9"/>
    <w:rsid w:val="00FB3B94"/>
    <w:rsid w:val="00FB62F8"/>
    <w:rsid w:val="00FB6F10"/>
    <w:rsid w:val="00FB7A07"/>
    <w:rsid w:val="00FB7C9D"/>
    <w:rsid w:val="00FC08E8"/>
    <w:rsid w:val="00FC136C"/>
    <w:rsid w:val="00FC3817"/>
    <w:rsid w:val="00FC3A08"/>
    <w:rsid w:val="00FC456D"/>
    <w:rsid w:val="00FD02DF"/>
    <w:rsid w:val="00FD0985"/>
    <w:rsid w:val="00FD0AA1"/>
    <w:rsid w:val="00FD259E"/>
    <w:rsid w:val="00FD46DB"/>
    <w:rsid w:val="00FD61FF"/>
    <w:rsid w:val="00FD7DD9"/>
    <w:rsid w:val="00FE0164"/>
    <w:rsid w:val="00FE1276"/>
    <w:rsid w:val="00FE409D"/>
    <w:rsid w:val="00FE4D1A"/>
    <w:rsid w:val="00FE64BF"/>
    <w:rsid w:val="00FE682C"/>
    <w:rsid w:val="00FE69CF"/>
    <w:rsid w:val="00FF3B32"/>
    <w:rsid w:val="00FF4617"/>
    <w:rsid w:val="00FF54AF"/>
    <w:rsid w:val="00FF5AE1"/>
    <w:rsid w:val="00FF623C"/>
    <w:rsid w:val="00FF7DCB"/>
    <w:rsid w:val="0119BB55"/>
    <w:rsid w:val="04765337"/>
    <w:rsid w:val="052B6C12"/>
    <w:rsid w:val="09061632"/>
    <w:rsid w:val="0C938827"/>
    <w:rsid w:val="107332D2"/>
    <w:rsid w:val="110EFC3D"/>
    <w:rsid w:val="16D9C936"/>
    <w:rsid w:val="184FAB11"/>
    <w:rsid w:val="1A1430F5"/>
    <w:rsid w:val="215858AD"/>
    <w:rsid w:val="24CD5444"/>
    <w:rsid w:val="28500F43"/>
    <w:rsid w:val="2C29ED73"/>
    <w:rsid w:val="2DDB6BB5"/>
    <w:rsid w:val="36F8F795"/>
    <w:rsid w:val="3894C7F6"/>
    <w:rsid w:val="3906DE39"/>
    <w:rsid w:val="3C0F1183"/>
    <w:rsid w:val="5664095E"/>
    <w:rsid w:val="589BD773"/>
    <w:rsid w:val="5CB493DA"/>
    <w:rsid w:val="638AE3DE"/>
    <w:rsid w:val="63C8C5CF"/>
    <w:rsid w:val="64A67D62"/>
    <w:rsid w:val="69B9BB70"/>
    <w:rsid w:val="6BAE8E2C"/>
    <w:rsid w:val="6CF15C32"/>
    <w:rsid w:val="70DCF2FC"/>
    <w:rsid w:val="76605F13"/>
    <w:rsid w:val="7B59873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A11D1"/>
  <w15:docId w15:val="{30F6D44D-04CC-4683-8E04-234C73B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F16"/>
    <w:rPr>
      <w:rFonts w:ascii="Arial" w:hAnsi="Arial"/>
      <w:sz w:val="18"/>
      <w:szCs w:val="24"/>
      <w:lang w:val="en-GB" w:eastAsia="en-US"/>
    </w:rPr>
  </w:style>
  <w:style w:type="paragraph" w:styleId="Heading1">
    <w:name w:val="heading 1"/>
    <w:basedOn w:val="Normal"/>
    <w:next w:val="Normal"/>
    <w:link w:val="Heading1Char"/>
    <w:qFormat/>
    <w:rsid w:val="00B9072A"/>
    <w:pPr>
      <w:outlineLvl w:val="0"/>
    </w:pPr>
    <w:rPr>
      <w:rFonts w:cs="Arial"/>
      <w:b/>
      <w:sz w:val="22"/>
      <w:szCs w:val="22"/>
    </w:rPr>
  </w:style>
  <w:style w:type="paragraph" w:styleId="Heading3">
    <w:name w:val="heading 3"/>
    <w:basedOn w:val="Normal"/>
    <w:next w:val="Normal"/>
    <w:link w:val="Heading3Char"/>
    <w:qFormat/>
    <w:rsid w:val="0081089D"/>
    <w:pPr>
      <w:keepNext/>
      <w:outlineLvl w:val="2"/>
    </w:pPr>
    <w:rPr>
      <w:b/>
      <w:bCs/>
      <w:lang w:val="x-none" w:eastAsia="x-none"/>
    </w:rPr>
  </w:style>
  <w:style w:type="paragraph" w:styleId="Heading7">
    <w:name w:val="heading 7"/>
    <w:basedOn w:val="Normal"/>
    <w:next w:val="Normal"/>
    <w:link w:val="Heading7Char"/>
    <w:semiHidden/>
    <w:unhideWhenUsed/>
    <w:qFormat/>
    <w:rsid w:val="0081089D"/>
    <w:pPr>
      <w:keepNext/>
      <w:keepLines/>
      <w:spacing w:before="40"/>
      <w:outlineLvl w:val="6"/>
    </w:pPr>
    <w:rPr>
      <w:rFonts w:ascii="Calibri Light" w:hAnsi="Calibri Light"/>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04EE"/>
    <w:pPr>
      <w:spacing w:after="240"/>
      <w:ind w:left="3870" w:hanging="3150"/>
    </w:pPr>
    <w:rPr>
      <w:szCs w:val="20"/>
    </w:rPr>
  </w:style>
  <w:style w:type="paragraph" w:styleId="FootnoteText">
    <w:name w:val="footnote text"/>
    <w:aliases w:val="Geneva 9,Font: Geneva 9,Boston 10,f"/>
    <w:basedOn w:val="Normal"/>
    <w:link w:val="FootnoteTextChar"/>
    <w:uiPriority w:val="99"/>
    <w:rPr>
      <w:sz w:val="20"/>
      <w:szCs w:val="20"/>
    </w:rPr>
  </w:style>
  <w:style w:type="character" w:styleId="FootnoteReference">
    <w:name w:val="footnote reference"/>
    <w:aliases w:val="ftref,16 Point,Superscript 6 Point,BVI fnr"/>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sz w:val="16"/>
      <w:szCs w:val="16"/>
    </w:rPr>
  </w:style>
  <w:style w:type="paragraph" w:styleId="Header">
    <w:name w:val="header"/>
    <w:basedOn w:val="Normal"/>
    <w:link w:val="HeaderChar"/>
    <w:pPr>
      <w:tabs>
        <w:tab w:val="center" w:pos="4320"/>
        <w:tab w:val="right" w:pos="8640"/>
      </w:tabs>
    </w:pPr>
  </w:style>
  <w:style w:type="paragraph" w:styleId="Caption">
    <w:name w:val="caption"/>
    <w:basedOn w:val="Normal"/>
    <w:next w:val="Normal"/>
    <w:qFormat/>
    <w:rsid w:val="002904EE"/>
    <w:rPr>
      <w:b/>
      <w:bCs/>
      <w:sz w:val="28"/>
    </w:rPr>
  </w:style>
  <w:style w:type="paragraph" w:styleId="NormalWeb">
    <w:name w:val="Normal (Web)"/>
    <w:basedOn w:val="Normal"/>
    <w:uiPriority w:val="99"/>
    <w:unhideWhenUsed/>
    <w:rsid w:val="006C6806"/>
    <w:pPr>
      <w:spacing w:before="100" w:beforeAutospacing="1" w:after="100" w:afterAutospacing="1"/>
    </w:pPr>
    <w:rPr>
      <w:sz w:val="20"/>
      <w:szCs w:val="20"/>
    </w:rPr>
  </w:style>
  <w:style w:type="table" w:styleId="TableGrid">
    <w:name w:val="Table Grid"/>
    <w:basedOn w:val="TableNormal"/>
    <w:uiPriority w:val="39"/>
    <w:rsid w:val="00C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link w:val="FootnoteText"/>
    <w:uiPriority w:val="99"/>
    <w:rsid w:val="00766566"/>
  </w:style>
  <w:style w:type="paragraph" w:styleId="Revision">
    <w:name w:val="Revision"/>
    <w:hidden/>
    <w:uiPriority w:val="99"/>
    <w:rsid w:val="005603A4"/>
    <w:rPr>
      <w:sz w:val="24"/>
      <w:szCs w:val="24"/>
      <w:lang w:val="en-US" w:eastAsia="en-US"/>
    </w:rPr>
  </w:style>
  <w:style w:type="character" w:customStyle="1" w:styleId="Heading3Char">
    <w:name w:val="Heading 3 Char"/>
    <w:link w:val="Heading3"/>
    <w:rsid w:val="0081089D"/>
    <w:rPr>
      <w:b/>
      <w:bCs/>
      <w:sz w:val="24"/>
      <w:szCs w:val="24"/>
      <w:lang w:val="x-none" w:eastAsia="x-none"/>
    </w:rPr>
  </w:style>
  <w:style w:type="character" w:customStyle="1" w:styleId="Heading7Char">
    <w:name w:val="Heading 7 Char"/>
    <w:link w:val="Heading7"/>
    <w:semiHidden/>
    <w:rsid w:val="0081089D"/>
    <w:rPr>
      <w:rFonts w:ascii="Calibri Light" w:hAnsi="Calibri Light"/>
      <w:i/>
      <w:iCs/>
      <w:color w:val="1F4D78"/>
      <w:sz w:val="24"/>
      <w:szCs w:val="24"/>
    </w:rPr>
  </w:style>
  <w:style w:type="character" w:customStyle="1" w:styleId="HeaderChar">
    <w:name w:val="Header Char"/>
    <w:link w:val="Header"/>
    <w:rsid w:val="0081089D"/>
    <w:rPr>
      <w:sz w:val="24"/>
      <w:szCs w:val="24"/>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81089D"/>
    <w:pPr>
      <w:ind w:left="720"/>
      <w:contextualSpacing/>
    </w:pPr>
  </w:style>
  <w:style w:type="character" w:customStyle="1" w:styleId="BodyTextIndentChar">
    <w:name w:val="Body Text Indent Char"/>
    <w:link w:val="BodyTextIndent"/>
    <w:rsid w:val="0081089D"/>
    <w:rPr>
      <w:sz w:val="24"/>
    </w:rPr>
  </w:style>
  <w:style w:type="character" w:customStyle="1" w:styleId="FooterChar">
    <w:name w:val="Footer Char"/>
    <w:link w:val="Footer"/>
    <w:uiPriority w:val="99"/>
    <w:rsid w:val="0081089D"/>
    <w:rPr>
      <w:sz w:val="24"/>
      <w:szCs w:val="24"/>
    </w:rPr>
  </w:style>
  <w:style w:type="character" w:customStyle="1" w:styleId="CommentTextChar">
    <w:name w:val="Comment Text Char"/>
    <w:link w:val="CommentText"/>
    <w:semiHidden/>
    <w:rsid w:val="0081089D"/>
  </w:style>
  <w:style w:type="character" w:customStyle="1" w:styleId="CommentSubjectChar">
    <w:name w:val="Comment Subject Char"/>
    <w:link w:val="CommentSubject"/>
    <w:semiHidden/>
    <w:rsid w:val="0081089D"/>
    <w:rPr>
      <w:b/>
      <w:bCs/>
    </w:rPr>
  </w:style>
  <w:style w:type="character" w:customStyle="1" w:styleId="BalloonTextChar">
    <w:name w:val="Balloon Text Char"/>
    <w:link w:val="BalloonText"/>
    <w:semiHidden/>
    <w:rsid w:val="0081089D"/>
    <w:rPr>
      <w:rFonts w:ascii="Tahoma" w:hAnsi="Tahoma"/>
      <w:sz w:val="16"/>
      <w:szCs w:val="16"/>
    </w:rPr>
  </w:style>
  <w:style w:type="paragraph" w:customStyle="1" w:styleId="GEFQuestion">
    <w:name w:val="GEF Question"/>
    <w:basedOn w:val="Normal"/>
    <w:next w:val="Normal"/>
    <w:qFormat/>
    <w:rsid w:val="0081089D"/>
    <w:pPr>
      <w:ind w:left="-720"/>
    </w:pPr>
    <w:rPr>
      <w:sz w:val="22"/>
    </w:rPr>
  </w:style>
  <w:style w:type="paragraph" w:customStyle="1" w:styleId="GEFFieldtoFillout">
    <w:name w:val="GEF Field to Fill out"/>
    <w:basedOn w:val="Normal"/>
    <w:link w:val="GEFFieldtoFilloutChar"/>
    <w:qFormat/>
    <w:rsid w:val="0081089D"/>
    <w:pPr>
      <w:ind w:left="-720"/>
    </w:pPr>
    <w:rPr>
      <w:color w:val="000000"/>
      <w:sz w:val="22"/>
      <w:szCs w:val="22"/>
    </w:rPr>
  </w:style>
  <w:style w:type="character" w:customStyle="1" w:styleId="GEFFieldtoFilloutChar">
    <w:name w:val="GEF Field to Fill out Char"/>
    <w:link w:val="GEFFieldtoFillout"/>
    <w:rsid w:val="0081089D"/>
    <w:rPr>
      <w:color w:val="000000"/>
      <w:sz w:val="22"/>
      <w:szCs w:val="22"/>
    </w:rPr>
  </w:style>
  <w:style w:type="character" w:customStyle="1" w:styleId="Heading1Char">
    <w:name w:val="Heading 1 Char"/>
    <w:basedOn w:val="DefaultParagraphFont"/>
    <w:link w:val="Heading1"/>
    <w:rsid w:val="00B9072A"/>
    <w:rPr>
      <w:rFonts w:ascii="Arial" w:hAnsi="Arial" w:cs="Arial"/>
      <w:b/>
      <w:sz w:val="22"/>
      <w:szCs w:val="22"/>
      <w:lang w:val="en-GB" w:eastAsia="en-US"/>
    </w:rPr>
  </w:style>
  <w:style w:type="paragraph" w:customStyle="1" w:styleId="Tit2">
    <w:name w:val="Tit2"/>
    <w:basedOn w:val="Normal"/>
    <w:next w:val="Normal"/>
    <w:qFormat/>
    <w:rsid w:val="002C796C"/>
    <w:pPr>
      <w:keepNext/>
      <w:keepLines/>
      <w:numPr>
        <w:ilvl w:val="1"/>
        <w:numId w:val="1"/>
      </w:numPr>
      <w:tabs>
        <w:tab w:val="clear" w:pos="360"/>
        <w:tab w:val="num" w:pos="0"/>
      </w:tabs>
      <w:outlineLvl w:val="1"/>
    </w:pPr>
    <w:rPr>
      <w:rFonts w:cs="Arial"/>
      <w:b/>
      <w:sz w:val="20"/>
      <w:szCs w:val="20"/>
    </w:rPr>
  </w:style>
  <w:style w:type="paragraph" w:customStyle="1" w:styleId="InstructionsTM">
    <w:name w:val="InstructionsTM"/>
    <w:basedOn w:val="Normal"/>
    <w:link w:val="InstructionsTMCar"/>
    <w:qFormat/>
    <w:rsid w:val="006A38DC"/>
    <w:rPr>
      <w:rFonts w:cs="Arial"/>
      <w:bCs/>
      <w:i/>
      <w:iCs/>
      <w:color w:val="0432FF"/>
      <w:sz w:val="20"/>
      <w:szCs w:val="22"/>
    </w:rPr>
  </w:style>
  <w:style w:type="paragraph" w:customStyle="1" w:styleId="InstructionsPM">
    <w:name w:val="InstructionsPM"/>
    <w:basedOn w:val="InstructionsTM"/>
    <w:link w:val="InstructionsPMCar"/>
    <w:qFormat/>
    <w:rsid w:val="006604D3"/>
    <w:rPr>
      <w:color w:val="C00000"/>
    </w:rPr>
  </w:style>
  <w:style w:type="character" w:customStyle="1" w:styleId="InstructionsTMCar">
    <w:name w:val="InstructionsTM Car"/>
    <w:basedOn w:val="DefaultParagraphFont"/>
    <w:link w:val="InstructionsTM"/>
    <w:rsid w:val="006A38DC"/>
    <w:rPr>
      <w:rFonts w:ascii="Arial" w:hAnsi="Arial" w:cs="Arial"/>
      <w:bCs/>
      <w:i/>
      <w:iCs/>
      <w:color w:val="0432FF"/>
      <w:szCs w:val="22"/>
      <w:lang w:val="en-US" w:eastAsia="en-US"/>
    </w:rPr>
  </w:style>
  <w:style w:type="character" w:customStyle="1" w:styleId="InstructionsPMCar">
    <w:name w:val="InstructionsPM Car"/>
    <w:basedOn w:val="InstructionsTMCar"/>
    <w:link w:val="InstructionsPM"/>
    <w:rsid w:val="006604D3"/>
    <w:rPr>
      <w:rFonts w:ascii="Arial" w:hAnsi="Arial" w:cs="Arial"/>
      <w:bCs/>
      <w:i/>
      <w:iCs/>
      <w:color w:val="C00000"/>
      <w:szCs w:val="22"/>
      <w:lang w:val="en-US" w:eastAsia="en-US"/>
    </w:rPr>
  </w:style>
  <w:style w:type="character" w:styleId="Hyperlink">
    <w:name w:val="Hyperlink"/>
    <w:basedOn w:val="DefaultParagraphFont"/>
    <w:rsid w:val="0040462A"/>
    <w:rPr>
      <w:color w:val="0563C1" w:themeColor="hyperlink"/>
      <w:u w:val="single"/>
    </w:rPr>
  </w:style>
  <w:style w:type="paragraph" w:styleId="NoSpacing">
    <w:name w:val="No Spacing"/>
    <w:uiPriority w:val="1"/>
    <w:qFormat/>
    <w:rsid w:val="00EA1169"/>
    <w:rPr>
      <w:rFonts w:ascii="Calibri" w:eastAsia="Calibri" w:hAnsi="Calibri"/>
      <w:sz w:val="22"/>
      <w:szCs w:val="22"/>
      <w:lang w:val="en-GB" w:eastAsia="en-US"/>
    </w:rPr>
  </w:style>
  <w:style w:type="character" w:customStyle="1" w:styleId="asterickicons">
    <w:name w:val="asterickicons"/>
    <w:basedOn w:val="DefaultParagraphFont"/>
    <w:rsid w:val="00EA1169"/>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locked/>
    <w:rsid w:val="00155996"/>
    <w:rPr>
      <w:rFonts w:ascii="Arial" w:hAnsi="Arial"/>
      <w:sz w:val="18"/>
      <w:szCs w:val="24"/>
      <w:lang w:val="en-US" w:eastAsia="en-US"/>
    </w:rPr>
  </w:style>
  <w:style w:type="character" w:customStyle="1" w:styleId="normaltextrun">
    <w:name w:val="normaltextrun"/>
    <w:basedOn w:val="DefaultParagraphFont"/>
    <w:rsid w:val="00C94DA7"/>
  </w:style>
  <w:style w:type="character" w:customStyle="1" w:styleId="eop">
    <w:name w:val="eop"/>
    <w:basedOn w:val="DefaultParagraphFont"/>
    <w:rsid w:val="00C94DA7"/>
  </w:style>
  <w:style w:type="paragraph" w:customStyle="1" w:styleId="paragraph">
    <w:name w:val="paragraph"/>
    <w:basedOn w:val="Normal"/>
    <w:rsid w:val="00C94DA7"/>
    <w:pPr>
      <w:spacing w:before="100" w:beforeAutospacing="1" w:after="100" w:afterAutospacing="1"/>
    </w:pPr>
    <w:rPr>
      <w:rFonts w:ascii="Times New Roman" w:hAnsi="Times New Roman"/>
      <w:sz w:val="24"/>
      <w:lang w:eastAsia="en-GB"/>
    </w:rPr>
  </w:style>
  <w:style w:type="character" w:customStyle="1" w:styleId="markva4vt35fu">
    <w:name w:val="markva4vt35fu"/>
    <w:basedOn w:val="DefaultParagraphFont"/>
    <w:rsid w:val="00586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50">
      <w:bodyDiv w:val="1"/>
      <w:marLeft w:val="0"/>
      <w:marRight w:val="0"/>
      <w:marTop w:val="0"/>
      <w:marBottom w:val="0"/>
      <w:divBdr>
        <w:top w:val="none" w:sz="0" w:space="0" w:color="auto"/>
        <w:left w:val="none" w:sz="0" w:space="0" w:color="auto"/>
        <w:bottom w:val="none" w:sz="0" w:space="0" w:color="auto"/>
        <w:right w:val="none" w:sz="0" w:space="0" w:color="auto"/>
      </w:divBdr>
      <w:divsChild>
        <w:div w:id="1693258803">
          <w:marLeft w:val="0"/>
          <w:marRight w:val="0"/>
          <w:marTop w:val="0"/>
          <w:marBottom w:val="0"/>
          <w:divBdr>
            <w:top w:val="none" w:sz="0" w:space="0" w:color="auto"/>
            <w:left w:val="none" w:sz="0" w:space="0" w:color="auto"/>
            <w:bottom w:val="none" w:sz="0" w:space="0" w:color="auto"/>
            <w:right w:val="none" w:sz="0" w:space="0" w:color="auto"/>
          </w:divBdr>
          <w:divsChild>
            <w:div w:id="2094006308">
              <w:marLeft w:val="0"/>
              <w:marRight w:val="0"/>
              <w:marTop w:val="0"/>
              <w:marBottom w:val="0"/>
              <w:divBdr>
                <w:top w:val="none" w:sz="0" w:space="0" w:color="auto"/>
                <w:left w:val="none" w:sz="0" w:space="0" w:color="auto"/>
                <w:bottom w:val="none" w:sz="0" w:space="0" w:color="auto"/>
                <w:right w:val="none" w:sz="0" w:space="0" w:color="auto"/>
              </w:divBdr>
              <w:divsChild>
                <w:div w:id="16704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862">
      <w:bodyDiv w:val="1"/>
      <w:marLeft w:val="0"/>
      <w:marRight w:val="0"/>
      <w:marTop w:val="0"/>
      <w:marBottom w:val="0"/>
      <w:divBdr>
        <w:top w:val="none" w:sz="0" w:space="0" w:color="auto"/>
        <w:left w:val="none" w:sz="0" w:space="0" w:color="auto"/>
        <w:bottom w:val="none" w:sz="0" w:space="0" w:color="auto"/>
        <w:right w:val="none" w:sz="0" w:space="0" w:color="auto"/>
      </w:divBdr>
    </w:div>
    <w:div w:id="73092641">
      <w:bodyDiv w:val="1"/>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1866211797">
              <w:marLeft w:val="0"/>
              <w:marRight w:val="0"/>
              <w:marTop w:val="0"/>
              <w:marBottom w:val="0"/>
              <w:divBdr>
                <w:top w:val="none" w:sz="0" w:space="0" w:color="auto"/>
                <w:left w:val="none" w:sz="0" w:space="0" w:color="auto"/>
                <w:bottom w:val="none" w:sz="0" w:space="0" w:color="auto"/>
                <w:right w:val="none" w:sz="0" w:space="0" w:color="auto"/>
              </w:divBdr>
              <w:divsChild>
                <w:div w:id="479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514">
      <w:bodyDiv w:val="1"/>
      <w:marLeft w:val="0"/>
      <w:marRight w:val="0"/>
      <w:marTop w:val="0"/>
      <w:marBottom w:val="0"/>
      <w:divBdr>
        <w:top w:val="none" w:sz="0" w:space="0" w:color="auto"/>
        <w:left w:val="none" w:sz="0" w:space="0" w:color="auto"/>
        <w:bottom w:val="none" w:sz="0" w:space="0" w:color="auto"/>
        <w:right w:val="none" w:sz="0" w:space="0" w:color="auto"/>
      </w:divBdr>
    </w:div>
    <w:div w:id="410927991">
      <w:bodyDiv w:val="1"/>
      <w:marLeft w:val="0"/>
      <w:marRight w:val="0"/>
      <w:marTop w:val="0"/>
      <w:marBottom w:val="0"/>
      <w:divBdr>
        <w:top w:val="none" w:sz="0" w:space="0" w:color="auto"/>
        <w:left w:val="none" w:sz="0" w:space="0" w:color="auto"/>
        <w:bottom w:val="none" w:sz="0" w:space="0" w:color="auto"/>
        <w:right w:val="none" w:sz="0" w:space="0" w:color="auto"/>
      </w:divBdr>
      <w:divsChild>
        <w:div w:id="567616945">
          <w:marLeft w:val="0"/>
          <w:marRight w:val="0"/>
          <w:marTop w:val="0"/>
          <w:marBottom w:val="0"/>
          <w:divBdr>
            <w:top w:val="none" w:sz="0" w:space="0" w:color="auto"/>
            <w:left w:val="none" w:sz="0" w:space="0" w:color="auto"/>
            <w:bottom w:val="none" w:sz="0" w:space="0" w:color="auto"/>
            <w:right w:val="none" w:sz="0" w:space="0" w:color="auto"/>
          </w:divBdr>
          <w:divsChild>
            <w:div w:id="619918170">
              <w:marLeft w:val="0"/>
              <w:marRight w:val="0"/>
              <w:marTop w:val="0"/>
              <w:marBottom w:val="0"/>
              <w:divBdr>
                <w:top w:val="none" w:sz="0" w:space="0" w:color="auto"/>
                <w:left w:val="none" w:sz="0" w:space="0" w:color="auto"/>
                <w:bottom w:val="none" w:sz="0" w:space="0" w:color="auto"/>
                <w:right w:val="none" w:sz="0" w:space="0" w:color="auto"/>
              </w:divBdr>
              <w:divsChild>
                <w:div w:id="977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98046">
      <w:bodyDiv w:val="1"/>
      <w:marLeft w:val="0"/>
      <w:marRight w:val="0"/>
      <w:marTop w:val="0"/>
      <w:marBottom w:val="0"/>
      <w:divBdr>
        <w:top w:val="none" w:sz="0" w:space="0" w:color="auto"/>
        <w:left w:val="none" w:sz="0" w:space="0" w:color="auto"/>
        <w:bottom w:val="none" w:sz="0" w:space="0" w:color="auto"/>
        <w:right w:val="none" w:sz="0" w:space="0" w:color="auto"/>
      </w:divBdr>
    </w:div>
    <w:div w:id="516389257">
      <w:bodyDiv w:val="1"/>
      <w:marLeft w:val="0"/>
      <w:marRight w:val="0"/>
      <w:marTop w:val="0"/>
      <w:marBottom w:val="0"/>
      <w:divBdr>
        <w:top w:val="none" w:sz="0" w:space="0" w:color="auto"/>
        <w:left w:val="none" w:sz="0" w:space="0" w:color="auto"/>
        <w:bottom w:val="none" w:sz="0" w:space="0" w:color="auto"/>
        <w:right w:val="none" w:sz="0" w:space="0" w:color="auto"/>
      </w:divBdr>
    </w:div>
    <w:div w:id="649332848">
      <w:bodyDiv w:val="1"/>
      <w:marLeft w:val="0"/>
      <w:marRight w:val="0"/>
      <w:marTop w:val="0"/>
      <w:marBottom w:val="0"/>
      <w:divBdr>
        <w:top w:val="none" w:sz="0" w:space="0" w:color="auto"/>
        <w:left w:val="none" w:sz="0" w:space="0" w:color="auto"/>
        <w:bottom w:val="none" w:sz="0" w:space="0" w:color="auto"/>
        <w:right w:val="none" w:sz="0" w:space="0" w:color="auto"/>
      </w:divBdr>
    </w:div>
    <w:div w:id="748886841">
      <w:bodyDiv w:val="1"/>
      <w:marLeft w:val="0"/>
      <w:marRight w:val="0"/>
      <w:marTop w:val="0"/>
      <w:marBottom w:val="0"/>
      <w:divBdr>
        <w:top w:val="none" w:sz="0" w:space="0" w:color="auto"/>
        <w:left w:val="none" w:sz="0" w:space="0" w:color="auto"/>
        <w:bottom w:val="none" w:sz="0" w:space="0" w:color="auto"/>
        <w:right w:val="none" w:sz="0" w:space="0" w:color="auto"/>
      </w:divBdr>
    </w:div>
    <w:div w:id="796527526">
      <w:bodyDiv w:val="1"/>
      <w:marLeft w:val="0"/>
      <w:marRight w:val="0"/>
      <w:marTop w:val="0"/>
      <w:marBottom w:val="0"/>
      <w:divBdr>
        <w:top w:val="none" w:sz="0" w:space="0" w:color="auto"/>
        <w:left w:val="none" w:sz="0" w:space="0" w:color="auto"/>
        <w:bottom w:val="none" w:sz="0" w:space="0" w:color="auto"/>
        <w:right w:val="none" w:sz="0" w:space="0" w:color="auto"/>
      </w:divBdr>
    </w:div>
    <w:div w:id="817067761">
      <w:bodyDiv w:val="1"/>
      <w:marLeft w:val="0"/>
      <w:marRight w:val="0"/>
      <w:marTop w:val="0"/>
      <w:marBottom w:val="0"/>
      <w:divBdr>
        <w:top w:val="none" w:sz="0" w:space="0" w:color="auto"/>
        <w:left w:val="none" w:sz="0" w:space="0" w:color="auto"/>
        <w:bottom w:val="none" w:sz="0" w:space="0" w:color="auto"/>
        <w:right w:val="none" w:sz="0" w:space="0" w:color="auto"/>
      </w:divBdr>
    </w:div>
    <w:div w:id="869999042">
      <w:bodyDiv w:val="1"/>
      <w:marLeft w:val="0"/>
      <w:marRight w:val="0"/>
      <w:marTop w:val="0"/>
      <w:marBottom w:val="0"/>
      <w:divBdr>
        <w:top w:val="none" w:sz="0" w:space="0" w:color="auto"/>
        <w:left w:val="none" w:sz="0" w:space="0" w:color="auto"/>
        <w:bottom w:val="none" w:sz="0" w:space="0" w:color="auto"/>
        <w:right w:val="none" w:sz="0" w:space="0" w:color="auto"/>
      </w:divBdr>
    </w:div>
    <w:div w:id="919408461">
      <w:bodyDiv w:val="1"/>
      <w:marLeft w:val="0"/>
      <w:marRight w:val="0"/>
      <w:marTop w:val="0"/>
      <w:marBottom w:val="0"/>
      <w:divBdr>
        <w:top w:val="none" w:sz="0" w:space="0" w:color="auto"/>
        <w:left w:val="none" w:sz="0" w:space="0" w:color="auto"/>
        <w:bottom w:val="none" w:sz="0" w:space="0" w:color="auto"/>
        <w:right w:val="none" w:sz="0" w:space="0" w:color="auto"/>
      </w:divBdr>
    </w:div>
    <w:div w:id="995379080">
      <w:bodyDiv w:val="1"/>
      <w:marLeft w:val="0"/>
      <w:marRight w:val="0"/>
      <w:marTop w:val="0"/>
      <w:marBottom w:val="0"/>
      <w:divBdr>
        <w:top w:val="none" w:sz="0" w:space="0" w:color="auto"/>
        <w:left w:val="none" w:sz="0" w:space="0" w:color="auto"/>
        <w:bottom w:val="none" w:sz="0" w:space="0" w:color="auto"/>
        <w:right w:val="none" w:sz="0" w:space="0" w:color="auto"/>
      </w:divBdr>
      <w:divsChild>
        <w:div w:id="739248730">
          <w:marLeft w:val="0"/>
          <w:marRight w:val="0"/>
          <w:marTop w:val="0"/>
          <w:marBottom w:val="0"/>
          <w:divBdr>
            <w:top w:val="none" w:sz="0" w:space="0" w:color="auto"/>
            <w:left w:val="none" w:sz="0" w:space="0" w:color="auto"/>
            <w:bottom w:val="none" w:sz="0" w:space="0" w:color="auto"/>
            <w:right w:val="none" w:sz="0" w:space="0" w:color="auto"/>
          </w:divBdr>
        </w:div>
        <w:div w:id="903560692">
          <w:marLeft w:val="0"/>
          <w:marRight w:val="0"/>
          <w:marTop w:val="0"/>
          <w:marBottom w:val="0"/>
          <w:divBdr>
            <w:top w:val="none" w:sz="0" w:space="0" w:color="auto"/>
            <w:left w:val="none" w:sz="0" w:space="0" w:color="auto"/>
            <w:bottom w:val="none" w:sz="0" w:space="0" w:color="auto"/>
            <w:right w:val="none" w:sz="0" w:space="0" w:color="auto"/>
          </w:divBdr>
        </w:div>
        <w:div w:id="1481266568">
          <w:marLeft w:val="0"/>
          <w:marRight w:val="0"/>
          <w:marTop w:val="0"/>
          <w:marBottom w:val="0"/>
          <w:divBdr>
            <w:top w:val="none" w:sz="0" w:space="0" w:color="auto"/>
            <w:left w:val="none" w:sz="0" w:space="0" w:color="auto"/>
            <w:bottom w:val="none" w:sz="0" w:space="0" w:color="auto"/>
            <w:right w:val="none" w:sz="0" w:space="0" w:color="auto"/>
          </w:divBdr>
        </w:div>
        <w:div w:id="1493715067">
          <w:marLeft w:val="0"/>
          <w:marRight w:val="0"/>
          <w:marTop w:val="0"/>
          <w:marBottom w:val="0"/>
          <w:divBdr>
            <w:top w:val="none" w:sz="0" w:space="0" w:color="auto"/>
            <w:left w:val="none" w:sz="0" w:space="0" w:color="auto"/>
            <w:bottom w:val="none" w:sz="0" w:space="0" w:color="auto"/>
            <w:right w:val="none" w:sz="0" w:space="0" w:color="auto"/>
          </w:divBdr>
        </w:div>
        <w:div w:id="900217345">
          <w:marLeft w:val="0"/>
          <w:marRight w:val="0"/>
          <w:marTop w:val="0"/>
          <w:marBottom w:val="0"/>
          <w:divBdr>
            <w:top w:val="none" w:sz="0" w:space="0" w:color="auto"/>
            <w:left w:val="none" w:sz="0" w:space="0" w:color="auto"/>
            <w:bottom w:val="none" w:sz="0" w:space="0" w:color="auto"/>
            <w:right w:val="none" w:sz="0" w:space="0" w:color="auto"/>
          </w:divBdr>
        </w:div>
        <w:div w:id="1327051073">
          <w:marLeft w:val="0"/>
          <w:marRight w:val="0"/>
          <w:marTop w:val="0"/>
          <w:marBottom w:val="0"/>
          <w:divBdr>
            <w:top w:val="none" w:sz="0" w:space="0" w:color="auto"/>
            <w:left w:val="none" w:sz="0" w:space="0" w:color="auto"/>
            <w:bottom w:val="none" w:sz="0" w:space="0" w:color="auto"/>
            <w:right w:val="none" w:sz="0" w:space="0" w:color="auto"/>
          </w:divBdr>
        </w:div>
        <w:div w:id="849103910">
          <w:marLeft w:val="0"/>
          <w:marRight w:val="0"/>
          <w:marTop w:val="0"/>
          <w:marBottom w:val="0"/>
          <w:divBdr>
            <w:top w:val="none" w:sz="0" w:space="0" w:color="auto"/>
            <w:left w:val="none" w:sz="0" w:space="0" w:color="auto"/>
            <w:bottom w:val="none" w:sz="0" w:space="0" w:color="auto"/>
            <w:right w:val="none" w:sz="0" w:space="0" w:color="auto"/>
          </w:divBdr>
        </w:div>
        <w:div w:id="1637221716">
          <w:marLeft w:val="0"/>
          <w:marRight w:val="0"/>
          <w:marTop w:val="0"/>
          <w:marBottom w:val="0"/>
          <w:divBdr>
            <w:top w:val="none" w:sz="0" w:space="0" w:color="auto"/>
            <w:left w:val="none" w:sz="0" w:space="0" w:color="auto"/>
            <w:bottom w:val="none" w:sz="0" w:space="0" w:color="auto"/>
            <w:right w:val="none" w:sz="0" w:space="0" w:color="auto"/>
          </w:divBdr>
        </w:div>
        <w:div w:id="62532194">
          <w:marLeft w:val="0"/>
          <w:marRight w:val="0"/>
          <w:marTop w:val="0"/>
          <w:marBottom w:val="0"/>
          <w:divBdr>
            <w:top w:val="none" w:sz="0" w:space="0" w:color="auto"/>
            <w:left w:val="none" w:sz="0" w:space="0" w:color="auto"/>
            <w:bottom w:val="none" w:sz="0" w:space="0" w:color="auto"/>
            <w:right w:val="none" w:sz="0" w:space="0" w:color="auto"/>
          </w:divBdr>
        </w:div>
        <w:div w:id="375201672">
          <w:marLeft w:val="0"/>
          <w:marRight w:val="0"/>
          <w:marTop w:val="0"/>
          <w:marBottom w:val="0"/>
          <w:divBdr>
            <w:top w:val="none" w:sz="0" w:space="0" w:color="auto"/>
            <w:left w:val="none" w:sz="0" w:space="0" w:color="auto"/>
            <w:bottom w:val="none" w:sz="0" w:space="0" w:color="auto"/>
            <w:right w:val="none" w:sz="0" w:space="0" w:color="auto"/>
          </w:divBdr>
        </w:div>
      </w:divsChild>
    </w:div>
    <w:div w:id="1005937003">
      <w:bodyDiv w:val="1"/>
      <w:marLeft w:val="0"/>
      <w:marRight w:val="0"/>
      <w:marTop w:val="0"/>
      <w:marBottom w:val="0"/>
      <w:divBdr>
        <w:top w:val="none" w:sz="0" w:space="0" w:color="auto"/>
        <w:left w:val="none" w:sz="0" w:space="0" w:color="auto"/>
        <w:bottom w:val="none" w:sz="0" w:space="0" w:color="auto"/>
        <w:right w:val="none" w:sz="0" w:space="0" w:color="auto"/>
      </w:divBdr>
    </w:div>
    <w:div w:id="1009940596">
      <w:bodyDiv w:val="1"/>
      <w:marLeft w:val="0"/>
      <w:marRight w:val="0"/>
      <w:marTop w:val="0"/>
      <w:marBottom w:val="0"/>
      <w:divBdr>
        <w:top w:val="none" w:sz="0" w:space="0" w:color="auto"/>
        <w:left w:val="none" w:sz="0" w:space="0" w:color="auto"/>
        <w:bottom w:val="none" w:sz="0" w:space="0" w:color="auto"/>
        <w:right w:val="none" w:sz="0" w:space="0" w:color="auto"/>
      </w:divBdr>
    </w:div>
    <w:div w:id="1062681336">
      <w:bodyDiv w:val="1"/>
      <w:marLeft w:val="0"/>
      <w:marRight w:val="0"/>
      <w:marTop w:val="0"/>
      <w:marBottom w:val="0"/>
      <w:divBdr>
        <w:top w:val="none" w:sz="0" w:space="0" w:color="auto"/>
        <w:left w:val="none" w:sz="0" w:space="0" w:color="auto"/>
        <w:bottom w:val="none" w:sz="0" w:space="0" w:color="auto"/>
        <w:right w:val="none" w:sz="0" w:space="0" w:color="auto"/>
      </w:divBdr>
    </w:div>
    <w:div w:id="1099642134">
      <w:bodyDiv w:val="1"/>
      <w:marLeft w:val="0"/>
      <w:marRight w:val="0"/>
      <w:marTop w:val="0"/>
      <w:marBottom w:val="0"/>
      <w:divBdr>
        <w:top w:val="none" w:sz="0" w:space="0" w:color="auto"/>
        <w:left w:val="none" w:sz="0" w:space="0" w:color="auto"/>
        <w:bottom w:val="none" w:sz="0" w:space="0" w:color="auto"/>
        <w:right w:val="none" w:sz="0" w:space="0" w:color="auto"/>
      </w:divBdr>
    </w:div>
    <w:div w:id="1300381798">
      <w:bodyDiv w:val="1"/>
      <w:marLeft w:val="0"/>
      <w:marRight w:val="0"/>
      <w:marTop w:val="0"/>
      <w:marBottom w:val="0"/>
      <w:divBdr>
        <w:top w:val="none" w:sz="0" w:space="0" w:color="auto"/>
        <w:left w:val="none" w:sz="0" w:space="0" w:color="auto"/>
        <w:bottom w:val="none" w:sz="0" w:space="0" w:color="auto"/>
        <w:right w:val="none" w:sz="0" w:space="0" w:color="auto"/>
      </w:divBdr>
    </w:div>
    <w:div w:id="1354651303">
      <w:bodyDiv w:val="1"/>
      <w:marLeft w:val="0"/>
      <w:marRight w:val="0"/>
      <w:marTop w:val="0"/>
      <w:marBottom w:val="0"/>
      <w:divBdr>
        <w:top w:val="none" w:sz="0" w:space="0" w:color="auto"/>
        <w:left w:val="none" w:sz="0" w:space="0" w:color="auto"/>
        <w:bottom w:val="none" w:sz="0" w:space="0" w:color="auto"/>
        <w:right w:val="none" w:sz="0" w:space="0" w:color="auto"/>
      </w:divBdr>
      <w:divsChild>
        <w:div w:id="1003584686">
          <w:marLeft w:val="0"/>
          <w:marRight w:val="0"/>
          <w:marTop w:val="0"/>
          <w:marBottom w:val="0"/>
          <w:divBdr>
            <w:top w:val="none" w:sz="0" w:space="0" w:color="auto"/>
            <w:left w:val="none" w:sz="0" w:space="0" w:color="auto"/>
            <w:bottom w:val="none" w:sz="0" w:space="0" w:color="auto"/>
            <w:right w:val="none" w:sz="0" w:space="0" w:color="auto"/>
          </w:divBdr>
          <w:divsChild>
            <w:div w:id="1684629383">
              <w:marLeft w:val="0"/>
              <w:marRight w:val="0"/>
              <w:marTop w:val="0"/>
              <w:marBottom w:val="0"/>
              <w:divBdr>
                <w:top w:val="none" w:sz="0" w:space="0" w:color="auto"/>
                <w:left w:val="none" w:sz="0" w:space="0" w:color="auto"/>
                <w:bottom w:val="none" w:sz="0" w:space="0" w:color="auto"/>
                <w:right w:val="none" w:sz="0" w:space="0" w:color="auto"/>
              </w:divBdr>
              <w:divsChild>
                <w:div w:id="613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6725">
      <w:bodyDiv w:val="1"/>
      <w:marLeft w:val="0"/>
      <w:marRight w:val="0"/>
      <w:marTop w:val="0"/>
      <w:marBottom w:val="0"/>
      <w:divBdr>
        <w:top w:val="none" w:sz="0" w:space="0" w:color="auto"/>
        <w:left w:val="none" w:sz="0" w:space="0" w:color="auto"/>
        <w:bottom w:val="none" w:sz="0" w:space="0" w:color="auto"/>
        <w:right w:val="none" w:sz="0" w:space="0" w:color="auto"/>
      </w:divBdr>
    </w:div>
    <w:div w:id="1386565021">
      <w:bodyDiv w:val="1"/>
      <w:marLeft w:val="0"/>
      <w:marRight w:val="0"/>
      <w:marTop w:val="0"/>
      <w:marBottom w:val="0"/>
      <w:divBdr>
        <w:top w:val="none" w:sz="0" w:space="0" w:color="auto"/>
        <w:left w:val="none" w:sz="0" w:space="0" w:color="auto"/>
        <w:bottom w:val="none" w:sz="0" w:space="0" w:color="auto"/>
        <w:right w:val="none" w:sz="0" w:space="0" w:color="auto"/>
      </w:divBdr>
    </w:div>
    <w:div w:id="1439908102">
      <w:bodyDiv w:val="1"/>
      <w:marLeft w:val="0"/>
      <w:marRight w:val="0"/>
      <w:marTop w:val="0"/>
      <w:marBottom w:val="0"/>
      <w:divBdr>
        <w:top w:val="none" w:sz="0" w:space="0" w:color="auto"/>
        <w:left w:val="none" w:sz="0" w:space="0" w:color="auto"/>
        <w:bottom w:val="none" w:sz="0" w:space="0" w:color="auto"/>
        <w:right w:val="none" w:sz="0" w:space="0" w:color="auto"/>
      </w:divBdr>
    </w:div>
    <w:div w:id="1502697295">
      <w:bodyDiv w:val="1"/>
      <w:marLeft w:val="0"/>
      <w:marRight w:val="0"/>
      <w:marTop w:val="0"/>
      <w:marBottom w:val="0"/>
      <w:divBdr>
        <w:top w:val="none" w:sz="0" w:space="0" w:color="auto"/>
        <w:left w:val="none" w:sz="0" w:space="0" w:color="auto"/>
        <w:bottom w:val="none" w:sz="0" w:space="0" w:color="auto"/>
        <w:right w:val="none" w:sz="0" w:space="0" w:color="auto"/>
      </w:divBdr>
    </w:div>
    <w:div w:id="1662654398">
      <w:bodyDiv w:val="1"/>
      <w:marLeft w:val="0"/>
      <w:marRight w:val="0"/>
      <w:marTop w:val="0"/>
      <w:marBottom w:val="0"/>
      <w:divBdr>
        <w:top w:val="none" w:sz="0" w:space="0" w:color="auto"/>
        <w:left w:val="none" w:sz="0" w:space="0" w:color="auto"/>
        <w:bottom w:val="none" w:sz="0" w:space="0" w:color="auto"/>
        <w:right w:val="none" w:sz="0" w:space="0" w:color="auto"/>
      </w:divBdr>
    </w:div>
    <w:div w:id="1727991437">
      <w:bodyDiv w:val="1"/>
      <w:marLeft w:val="0"/>
      <w:marRight w:val="0"/>
      <w:marTop w:val="0"/>
      <w:marBottom w:val="0"/>
      <w:divBdr>
        <w:top w:val="none" w:sz="0" w:space="0" w:color="auto"/>
        <w:left w:val="none" w:sz="0" w:space="0" w:color="auto"/>
        <w:bottom w:val="none" w:sz="0" w:space="0" w:color="auto"/>
        <w:right w:val="none" w:sz="0" w:space="0" w:color="auto"/>
      </w:divBdr>
      <w:divsChild>
        <w:div w:id="1604920669">
          <w:marLeft w:val="0"/>
          <w:marRight w:val="0"/>
          <w:marTop w:val="0"/>
          <w:marBottom w:val="0"/>
          <w:divBdr>
            <w:top w:val="none" w:sz="0" w:space="0" w:color="auto"/>
            <w:left w:val="none" w:sz="0" w:space="0" w:color="auto"/>
            <w:bottom w:val="none" w:sz="0" w:space="0" w:color="auto"/>
            <w:right w:val="none" w:sz="0" w:space="0" w:color="auto"/>
          </w:divBdr>
          <w:divsChild>
            <w:div w:id="1907177221">
              <w:marLeft w:val="0"/>
              <w:marRight w:val="0"/>
              <w:marTop w:val="0"/>
              <w:marBottom w:val="0"/>
              <w:divBdr>
                <w:top w:val="none" w:sz="0" w:space="0" w:color="auto"/>
                <w:left w:val="none" w:sz="0" w:space="0" w:color="auto"/>
                <w:bottom w:val="none" w:sz="0" w:space="0" w:color="auto"/>
                <w:right w:val="none" w:sz="0" w:space="0" w:color="auto"/>
              </w:divBdr>
              <w:divsChild>
                <w:div w:id="6994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9159">
      <w:bodyDiv w:val="1"/>
      <w:marLeft w:val="0"/>
      <w:marRight w:val="0"/>
      <w:marTop w:val="0"/>
      <w:marBottom w:val="0"/>
      <w:divBdr>
        <w:top w:val="none" w:sz="0" w:space="0" w:color="auto"/>
        <w:left w:val="none" w:sz="0" w:space="0" w:color="auto"/>
        <w:bottom w:val="none" w:sz="0" w:space="0" w:color="auto"/>
        <w:right w:val="none" w:sz="0" w:space="0" w:color="auto"/>
      </w:divBdr>
    </w:div>
    <w:div w:id="1933777502">
      <w:bodyDiv w:val="1"/>
      <w:marLeft w:val="0"/>
      <w:marRight w:val="0"/>
      <w:marTop w:val="0"/>
      <w:marBottom w:val="0"/>
      <w:divBdr>
        <w:top w:val="none" w:sz="0" w:space="0" w:color="auto"/>
        <w:left w:val="none" w:sz="0" w:space="0" w:color="auto"/>
        <w:bottom w:val="none" w:sz="0" w:space="0" w:color="auto"/>
        <w:right w:val="none" w:sz="0" w:space="0" w:color="auto"/>
      </w:divBdr>
      <w:divsChild>
        <w:div w:id="1962684979">
          <w:marLeft w:val="0"/>
          <w:marRight w:val="0"/>
          <w:marTop w:val="0"/>
          <w:marBottom w:val="0"/>
          <w:divBdr>
            <w:top w:val="none" w:sz="0" w:space="0" w:color="auto"/>
            <w:left w:val="none" w:sz="0" w:space="0" w:color="auto"/>
            <w:bottom w:val="none" w:sz="0" w:space="0" w:color="auto"/>
            <w:right w:val="none" w:sz="0" w:space="0" w:color="auto"/>
          </w:divBdr>
          <w:divsChild>
            <w:div w:id="1155880058">
              <w:marLeft w:val="0"/>
              <w:marRight w:val="0"/>
              <w:marTop w:val="0"/>
              <w:marBottom w:val="0"/>
              <w:divBdr>
                <w:top w:val="none" w:sz="0" w:space="0" w:color="auto"/>
                <w:left w:val="none" w:sz="0" w:space="0" w:color="auto"/>
                <w:bottom w:val="none" w:sz="0" w:space="0" w:color="auto"/>
                <w:right w:val="none" w:sz="0" w:space="0" w:color="auto"/>
              </w:divBdr>
              <w:divsChild>
                <w:div w:id="1126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efportal.worldbank.org/App/assets/general/Geocoding%20User%20Guide.docx" TargetMode="External"/><Relationship Id="rId2" Type="http://schemas.openxmlformats.org/officeDocument/2006/relationships/customXml" Target="../customXml/item2.xml"/><Relationship Id="rId16" Type="http://schemas.openxmlformats.org/officeDocument/2006/relationships/hyperlink" Target="http://www.geonam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eonam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streetma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GEFCountry xmlns="ceb00776-aa5c-4fc8-b6fe-5f035152e4b6">Maldives</GEFCountry>
    <Classification xmlns="ceb00776-aa5c-4fc8-b6fe-5f035152e4b6">Public</Classification>
    <Country1 xmlns="ceb00776-aa5c-4fc8-b6fe-5f035152e4b6" xsi:nil="true"/>
    <DocPrefix xmlns="ceb00776-aa5c-4fc8-b6fe-5f035152e4b6">Project Implementation Report (PIR)</DocPrefix>
    <GEFID xmlns="ceb00776-aa5c-4fc8-b6fe-5f035152e4b6">9668</GEFID>
    <ProjectType xmlns="ceb00776-aa5c-4fc8-b6fe-5f035152e4b6">FSP</ProjectType>
    <GEFProjectID xmlns="ceb00776-aa5c-4fc8-b6fe-5f035152e4b6">9db2de63-df7c-e811-8124-3863bb2e1360</GEFProjectID>
    <DocActive xmlns="ceb00776-aa5c-4fc8-b6fe-5f035152e4b6">No</DocActive>
    <DocCategory xmlns="ceb00776-aa5c-4fc8-b6fe-5f035152e4b6">M and E Document</DocCategory>
    <FocalArea xmlns="ceb00776-aa5c-4fc8-b6fe-5f035152e4b6">Biodiversity</FocalArea>
    <DocType xmlns="ceb00776-aa5c-4fc8-b6fe-5f035152e4b6">PIR 1</DocType>
    <ProjectTitle xmlns="ceb00776-aa5c-4fc8-b6fe-5f035152e4b6">Enhancing National Development through Environmentally Resilient Islands (ENDhERI)</ProjectTitle>
    <TrustFundType xmlns="ceb00776-aa5c-4fc8-b6fe-5f035152e4b6">GET</TrustFundType>
    <TaxCatchAll xmlns="3e02667f-0271-471b-bd6e-11a2e16def1d" xsi:nil="true"/>
    <DocumentTitle xmlns="ceb00776-aa5c-4fc8-b6fe-5f035152e4b6">GEF-BD-9668-ENDhERI-PIR 2022</DocumentTitle>
    <lcf76f155ced4ddcb4097134ff3c332f xmlns="ff57b53f-0493-42a0-86f6-b9b1333ab0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F Documents Content Type" ma:contentTypeID="0x01010000FE34C145B86045B63DA32DFB8FDDBE00F30692405A985C4A8B0A6D5A715BB992" ma:contentTypeVersion="21" ma:contentTypeDescription="" ma:contentTypeScope="" ma:versionID="1f5cb682c337a1df4e176d9f1e03a5e8">
  <xsd:schema xmlns:xsd="http://www.w3.org/2001/XMLSchema" xmlns:xs="http://www.w3.org/2001/XMLSchema" xmlns:p="http://schemas.microsoft.com/office/2006/metadata/properties" xmlns:ns2="ceb00776-aa5c-4fc8-b6fe-5f035152e4b6" xmlns:ns3="c7ede9f9-c657-4e65-88e7-7be717847d9e" xmlns:ns4="3e02667f-0271-471b-bd6e-11a2e16def1d" xmlns:ns5="ff57b53f-0493-42a0-86f6-b9b1333ab06d" xmlns:ns6="b8caa731-411c-4ce8-a2a6-5b517e250d33" targetNamespace="http://schemas.microsoft.com/office/2006/metadata/properties" ma:root="true" ma:fieldsID="5858152a9b1864ce770a46c8a1669d89" ns2:_="" ns3:_="" ns4:_="" ns5:_="" ns6:_="">
    <xsd:import namespace="ceb00776-aa5c-4fc8-b6fe-5f035152e4b6"/>
    <xsd:import namespace="c7ede9f9-c657-4e65-88e7-7be717847d9e"/>
    <xsd:import namespace="3e02667f-0271-471b-bd6e-11a2e16def1d"/>
    <xsd:import namespace="ff57b53f-0493-42a0-86f6-b9b1333ab06d"/>
    <xsd:import namespace="b8caa731-411c-4ce8-a2a6-5b517e250d33"/>
    <xsd:element name="properties">
      <xsd:complexType>
        <xsd:sequence>
          <xsd:element name="documentManagement">
            <xsd:complexType>
              <xsd:all>
                <xsd:element ref="ns2:Classification" minOccurs="0"/>
                <xsd:element ref="ns2:Country1" minOccurs="0"/>
                <xsd:element ref="ns2:DocActive" minOccurs="0"/>
                <xsd:element ref="ns2:DocCategory" minOccurs="0"/>
                <xsd:element ref="ns2:DocPrefix" minOccurs="0"/>
                <xsd:element ref="ns2:DocType" minOccurs="0"/>
                <xsd:element ref="ns2:DocumentTitle" minOccurs="0"/>
                <xsd:element ref="ns2:FocalArea" minOccurs="0"/>
                <xsd:element ref="ns2:GEFID" minOccurs="0"/>
                <xsd:element ref="ns2:ProjectTitle" minOccurs="0"/>
                <xsd:element ref="ns2:ProjectType" minOccurs="0"/>
                <xsd:element ref="ns2:TrustFundType" minOccurs="0"/>
                <xsd:element ref="ns3:MediaServiceMetadata" minOccurs="0"/>
                <xsd:element ref="ns3:MediaServiceFastMetadata" minOccurs="0"/>
                <xsd:element ref="ns4:TaxCatchAll" minOccurs="0"/>
                <xsd:element ref="ns2:GEFCountry" minOccurs="0"/>
                <xsd:element ref="ns2:GEFProjectID" minOccurs="0"/>
                <xsd:element ref="ns5:MediaServiceAutoTags" minOccurs="0"/>
                <xsd:element ref="ns5:MediaServiceOCR" minOccurs="0"/>
                <xsd:element ref="ns6:SharedWithUsers" minOccurs="0"/>
                <xsd:element ref="ns6:SharedWithDetails"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0776-aa5c-4fc8-b6fe-5f035152e4b6" elementFormDefault="qualified">
    <xsd:import namespace="http://schemas.microsoft.com/office/2006/documentManagement/types"/>
    <xsd:import namespace="http://schemas.microsoft.com/office/infopath/2007/PartnerControls"/>
    <xsd:element name="Classification" ma:index="8" nillable="true" ma:displayName="Classification" ma:internalName="Classification">
      <xsd:simpleType>
        <xsd:restriction base="dms:Text">
          <xsd:maxLength value="255"/>
        </xsd:restriction>
      </xsd:simpleType>
    </xsd:element>
    <xsd:element name="Country1" ma:index="9" nillable="true" ma:displayName="Country" ma:internalName="Country1">
      <xsd:simpleType>
        <xsd:restriction base="dms:Text">
          <xsd:maxLength value="255"/>
        </xsd:restriction>
      </xsd:simpleType>
    </xsd:element>
    <xsd:element name="DocActive" ma:index="10" nillable="true" ma:displayName="DocActive" ma:default="No" ma:format="Dropdown" ma:internalName="DocActive">
      <xsd:simpleType>
        <xsd:restriction base="dms:Choice">
          <xsd:enumeration value="Yes"/>
          <xsd:enumeration value="No"/>
        </xsd:restriction>
      </xsd:simpleType>
    </xsd:element>
    <xsd:element name="DocCategory" ma:index="11" nillable="true" ma:displayName="DocCategory" ma:internalName="DocCategory">
      <xsd:simpleType>
        <xsd:restriction base="dms:Text">
          <xsd:maxLength value="255"/>
        </xsd:restriction>
      </xsd:simpleType>
    </xsd:element>
    <xsd:element name="DocPrefix" ma:index="12" nillable="true" ma:displayName="DocPrefix" ma:internalName="DocPrefix">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DocumentTitle" ma:index="14" nillable="true" ma:displayName="DocumentTitle" ma:internalName="DocumentTitle">
      <xsd:simpleType>
        <xsd:restriction base="dms:Text">
          <xsd:maxLength value="255"/>
        </xsd:restriction>
      </xsd:simpleType>
    </xsd:element>
    <xsd:element name="FocalArea" ma:index="15" nillable="true" ma:displayName="FocalArea" ma:internalName="FocalArea">
      <xsd:simpleType>
        <xsd:restriction base="dms:Text">
          <xsd:maxLength value="255"/>
        </xsd:restriction>
      </xsd:simpleType>
    </xsd:element>
    <xsd:element name="GEFID" ma:index="16" nillable="true" ma:displayName="GEFID" ma:internalName="GEFID">
      <xsd:simpleType>
        <xsd:restriction base="dms:Text">
          <xsd:maxLength value="255"/>
        </xsd:restriction>
      </xsd:simpleType>
    </xsd:element>
    <xsd:element name="ProjectTitle" ma:index="17" nillable="true" ma:displayName="ProjectTitle" ma:internalName="ProjectTitle" ma:readOnly="false">
      <xsd:simpleType>
        <xsd:restriction base="dms:Note">
          <xsd:maxLength value="255"/>
        </xsd:restriction>
      </xsd:simpleType>
    </xsd:element>
    <xsd:element name="ProjectType" ma:index="18" nillable="true" ma:displayName="ProjectType" ma:internalName="ProjectType">
      <xsd:simpleType>
        <xsd:restriction base="dms:Text">
          <xsd:maxLength value="255"/>
        </xsd:restriction>
      </xsd:simpleType>
    </xsd:element>
    <xsd:element name="TrustFundType" ma:index="19" nillable="true" ma:displayName="TrustFundType" ma:internalName="TrustFundType">
      <xsd:simpleType>
        <xsd:restriction base="dms:Text">
          <xsd:maxLength value="255"/>
        </xsd:restriction>
      </xsd:simpleType>
    </xsd:element>
    <xsd:element name="GEFCountry" ma:index="23" nillable="true" ma:displayName="GEFCountry" ma:internalName="GEFCountry">
      <xsd:simpleType>
        <xsd:restriction base="dms:Text">
          <xsd:maxLength value="255"/>
        </xsd:restriction>
      </xsd:simpleType>
    </xsd:element>
    <xsd:element name="GEFProjectID" ma:index="24" nillable="true" ma:displayName="GEFProjectID" ma:internalName="GEF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de9f9-c657-4e65-88e7-7be717847d9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0844f6-a59b-4fa4-b58a-6bc4e72871bd}" ma:internalName="TaxCatchAll" ma:showField="CatchAllData" ma:web="ceb00776-aa5c-4fc8-b6fe-5f035152e4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57b53f-0493-42a0-86f6-b9b1333ab06d" elementFormDefault="qualified">
    <xsd:import namespace="http://schemas.microsoft.com/office/2006/documentManagement/types"/>
    <xsd:import namespace="http://schemas.microsoft.com/office/infopath/2007/PartnerControls"/>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caa731-411c-4ce8-a2a6-5b517e250d33"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9C90F-50EB-4164-9CF6-CE16497EC8FC}">
  <ds:schemaRefs>
    <ds:schemaRef ds:uri="http://schemas.openxmlformats.org/officeDocument/2006/bibliography"/>
  </ds:schemaRefs>
</ds:datastoreItem>
</file>

<file path=customXml/itemProps2.xml><?xml version="1.0" encoding="utf-8"?>
<ds:datastoreItem xmlns:ds="http://schemas.openxmlformats.org/officeDocument/2006/customXml" ds:itemID="{4FC2A686-CCA3-4EF6-9199-28FBCCA236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2354B1-1E92-4FC0-B171-6CD9F6A0411D}">
  <ds:schemaRefs>
    <ds:schemaRef ds:uri="http://schemas.microsoft.com/sharepoint/v3/contenttype/forms"/>
  </ds:schemaRefs>
</ds:datastoreItem>
</file>

<file path=customXml/itemProps4.xml><?xml version="1.0" encoding="utf-8"?>
<ds:datastoreItem xmlns:ds="http://schemas.openxmlformats.org/officeDocument/2006/customXml" ds:itemID="{E4F5ECC9-1E75-4A57-8C89-9E48C1FF3217}"/>
</file>

<file path=docProps/app.xml><?xml version="1.0" encoding="utf-8"?>
<Properties xmlns="http://schemas.openxmlformats.org/officeDocument/2006/extended-properties" xmlns:vt="http://schemas.openxmlformats.org/officeDocument/2006/docPropsVTypes">
  <Template>Normal</Template>
  <TotalTime>3</TotalTime>
  <Pages>30</Pages>
  <Words>9156</Words>
  <Characters>52192</Characters>
  <Application>Microsoft Office Word</Application>
  <DocSecurity>0</DocSecurity>
  <Lines>434</Lines>
  <Paragraphs>122</Paragraphs>
  <ScaleCrop>false</ScaleCrop>
  <Company/>
  <LinksUpToDate>false</LinksUpToDate>
  <CharactersWithSpaces>61226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GEF PIR FY 06</dc:title>
  <dc:creator>Carmen Tavera</dc:creator>
  <cp:lastModifiedBy>Peerayot Sidonrusmee</cp:lastModifiedBy>
  <cp:revision>5</cp:revision>
  <cp:lastPrinted>2019-03-28T23:02:00Z</cp:lastPrinted>
  <dcterms:created xsi:type="dcterms:W3CDTF">2022-08-18T09:26:00Z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0x01010000FE34C145B86045B63DA32DFB8FDDBE00F30692405A985C4A8B0A6D5A715BB992</vt:lpwstr>
  </property>
</Properties>
</file>