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625CB28" w14:textId="5F5B4E14" w:rsidR="00FF1CE4" w:rsidRPr="00434A40" w:rsidRDefault="00582159" w:rsidP="00FF1CE4">
      <w:pPr>
        <w:jc w:val="both"/>
        <w:rPr>
          <w:i/>
          <w:iCs/>
          <w:lang w:eastAsia="zh-CN"/>
        </w:rPr>
      </w:pPr>
      <w:bookmarkStart w:id="0" w:name="AMHeader"/>
      <w:r w:rsidRPr="00434A40">
        <w:rPr>
          <w:noProof/>
          <w:lang w:val="en-MY" w:eastAsia="en-MY"/>
        </w:rPr>
        <w:drawing>
          <wp:inline distT="0" distB="0" distL="0" distR="0" wp14:anchorId="1709AB7E" wp14:editId="38131C1C">
            <wp:extent cx="1390650" cy="7113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94048" cy="713048"/>
                    </a:xfrm>
                    <a:prstGeom prst="rect">
                      <a:avLst/>
                    </a:prstGeom>
                  </pic:spPr>
                </pic:pic>
              </a:graphicData>
            </a:graphic>
          </wp:inline>
        </w:drawing>
      </w:r>
      <w:r w:rsidR="00A07F6B" w:rsidRPr="00434A40">
        <w:tab/>
      </w:r>
      <w:r w:rsidR="00A07F6B" w:rsidRPr="00434A40">
        <w:tab/>
      </w:r>
      <w:r w:rsidR="00A07F6B" w:rsidRPr="00434A40">
        <w:tab/>
      </w:r>
      <w:r w:rsidR="00A07F6B" w:rsidRPr="00434A40">
        <w:tab/>
      </w:r>
      <w:r w:rsidR="00A07F6B" w:rsidRPr="00434A40">
        <w:tab/>
      </w:r>
      <w:r w:rsidR="00A07F6B" w:rsidRPr="00434A40">
        <w:tab/>
      </w:r>
      <w:r w:rsidR="00A07F6B" w:rsidRPr="00434A40">
        <w:tab/>
      </w:r>
      <w:r w:rsidR="00A07F6B" w:rsidRPr="00434A40">
        <w:tab/>
      </w:r>
    </w:p>
    <w:p w14:paraId="344AFB4C" w14:textId="77777777" w:rsidR="00B82589" w:rsidRPr="00434A40" w:rsidRDefault="00B82589" w:rsidP="001C73E7">
      <w:pPr>
        <w:spacing w:before="60" w:after="60"/>
        <w:jc w:val="both"/>
        <w:rPr>
          <w:b/>
          <w:bCs/>
        </w:rPr>
      </w:pPr>
    </w:p>
    <w:sdt>
      <w:sdtPr>
        <w:rPr>
          <w:b/>
          <w:bCs/>
          <w:sz w:val="24"/>
          <w:szCs w:val="24"/>
        </w:rPr>
        <w:alias w:val="Country"/>
        <w:tag w:val=""/>
        <w:id w:val="-1804062683"/>
        <w:placeholder>
          <w:docPart w:val="88A134511D2245B48B8AC2D9311F923B"/>
        </w:placeholder>
        <w:dataBinding w:prefixMappings="xmlns:ns0='http://purl.org/dc/elements/1.1/' xmlns:ns1='http://schemas.openxmlformats.org/package/2006/metadata/core-properties' " w:xpath="/ns1:coreProperties[1]/ns0:subject[1]" w:storeItemID="{6C3C8BC8-F283-45AE-878A-BAB7291924A1}"/>
        <w:text/>
      </w:sdtPr>
      <w:sdtEndPr>
        <w:rPr>
          <w:bCs w:val="0"/>
        </w:rPr>
      </w:sdtEndPr>
      <w:sdtContent>
        <w:p w14:paraId="1479E910" w14:textId="5583B55D" w:rsidR="00582159" w:rsidRPr="00434A40" w:rsidRDefault="00DE4760" w:rsidP="001C73E7">
          <w:pPr>
            <w:spacing w:before="60" w:after="60"/>
            <w:jc w:val="both"/>
            <w:rPr>
              <w:b/>
              <w:bCs/>
              <w:sz w:val="24"/>
              <w:szCs w:val="24"/>
            </w:rPr>
          </w:pPr>
          <w:r w:rsidRPr="00434A40">
            <w:rPr>
              <w:b/>
              <w:bCs/>
              <w:sz w:val="24"/>
              <w:szCs w:val="24"/>
            </w:rPr>
            <w:t>The Federation of Malaysia</w:t>
          </w:r>
        </w:p>
      </w:sdtContent>
    </w:sdt>
    <w:p w14:paraId="5C9BDF2B" w14:textId="3D46B66D" w:rsidR="00DE4760" w:rsidRPr="00434A40" w:rsidRDefault="00000000" w:rsidP="00E2252F">
      <w:pPr>
        <w:spacing w:before="60" w:after="60"/>
        <w:jc w:val="both"/>
        <w:rPr>
          <w:lang w:val="en-US"/>
        </w:rPr>
      </w:pPr>
      <w:sdt>
        <w:sdtPr>
          <w:rPr>
            <w:b/>
            <w:bCs/>
          </w:rPr>
          <w:alias w:val="Title"/>
          <w:tag w:val=""/>
          <w:id w:val="1218015223"/>
          <w:placeholder>
            <w:docPart w:val="62048FF7DBA54EB783E697AA263EEE2D"/>
          </w:placeholder>
          <w:dataBinding w:prefixMappings="xmlns:ns0='http://purl.org/dc/elements/1.1/' xmlns:ns1='http://schemas.openxmlformats.org/package/2006/metadata/core-properties' " w:xpath="/ns1:coreProperties[1]/ns0:title[1]" w:storeItemID="{6C3C8BC8-F283-45AE-878A-BAB7291924A1}"/>
          <w:text/>
        </w:sdtPr>
        <w:sdtEndPr>
          <w:rPr>
            <w:bCs w:val="0"/>
          </w:rPr>
        </w:sdtEndPr>
        <w:sdtContent>
          <w:r w:rsidR="00B9283A" w:rsidRPr="00434A40">
            <w:rPr>
              <w:b/>
              <w:bCs/>
            </w:rPr>
            <w:t>Sustainable Management of Peatland Ecosystems in Malaysia (SMPEM)</w:t>
          </w:r>
        </w:sdtContent>
      </w:sdt>
      <w:r>
        <w:rPr>
          <w:lang w:val="en-US"/>
        </w:rPr>
        <w:pict w14:anchorId="1E05DF0B">
          <v:rect id="_x0000_i1025" style="width:0;height:1.5pt" o:hralign="center" o:hrstd="t" o:hr="t" fillcolor="#a0a0a0" stroked="f"/>
        </w:pict>
      </w:r>
    </w:p>
    <w:p w14:paraId="62CD4F6F" w14:textId="77777777" w:rsidR="00DE4760" w:rsidRPr="00434A40" w:rsidRDefault="00DE4760" w:rsidP="00DE4760">
      <w:pPr>
        <w:pStyle w:val="Heading1"/>
        <w:spacing w:before="0"/>
        <w:rPr>
          <w:sz w:val="24"/>
          <w:szCs w:val="24"/>
        </w:rPr>
      </w:pPr>
      <w:r w:rsidRPr="00434A40">
        <w:rPr>
          <w:sz w:val="24"/>
          <w:szCs w:val="24"/>
          <w:lang w:val="en-US"/>
        </w:rPr>
        <w:t>Sustainable Management of Peatland Ecosystems in Malaysia (SMPEM)</w:t>
      </w:r>
    </w:p>
    <w:p w14:paraId="796D34DB" w14:textId="77777777" w:rsidR="00DE4760" w:rsidRPr="00434A40" w:rsidRDefault="00DE4760" w:rsidP="00DE4760">
      <w:pPr>
        <w:spacing w:after="0"/>
        <w:rPr>
          <w:rFonts w:eastAsia="Arial"/>
          <w:b/>
          <w:sz w:val="23"/>
          <w:szCs w:val="23"/>
        </w:rPr>
      </w:pPr>
    </w:p>
    <w:p w14:paraId="6D91A619" w14:textId="77777777" w:rsidR="00DE4760" w:rsidRPr="00434A40" w:rsidRDefault="00DE4760" w:rsidP="00DE4760">
      <w:pPr>
        <w:spacing w:after="0"/>
        <w:rPr>
          <w:rFonts w:eastAsia="Arial"/>
          <w:sz w:val="23"/>
          <w:szCs w:val="23"/>
        </w:rPr>
      </w:pPr>
      <w:r w:rsidRPr="00434A40">
        <w:rPr>
          <w:rFonts w:eastAsia="Arial"/>
          <w:b/>
          <w:sz w:val="23"/>
          <w:szCs w:val="23"/>
        </w:rPr>
        <w:t>Mid-term Review</w:t>
      </w:r>
      <w:r w:rsidRPr="00434A40">
        <w:rPr>
          <w:rFonts w:eastAsia="Arial"/>
          <w:sz w:val="18"/>
          <w:szCs w:val="18"/>
        </w:rPr>
        <w:t xml:space="preserve"> </w:t>
      </w:r>
      <w:r w:rsidRPr="00434A40">
        <w:rPr>
          <w:rFonts w:eastAsia="Arial"/>
          <w:b/>
          <w:sz w:val="23"/>
          <w:szCs w:val="23"/>
        </w:rPr>
        <w:t>Report</w:t>
      </w:r>
    </w:p>
    <w:p w14:paraId="079E06B2" w14:textId="77777777" w:rsidR="00DE4760" w:rsidRPr="00434A40" w:rsidRDefault="00DE4760" w:rsidP="00DE4760"/>
    <w:p w14:paraId="547386A5" w14:textId="77777777" w:rsidR="00DE4760" w:rsidRPr="00434A40" w:rsidRDefault="00DE4760" w:rsidP="00DE4760">
      <w:pPr>
        <w:spacing w:line="200" w:lineRule="auto"/>
      </w:pPr>
    </w:p>
    <w:tbl>
      <w:tblPr>
        <w:tblStyle w:val="76"/>
        <w:tblW w:w="8507" w:type="dxa"/>
        <w:tblLayout w:type="fixed"/>
        <w:tblLook w:val="0400" w:firstRow="0" w:lastRow="0" w:firstColumn="0" w:lastColumn="0" w:noHBand="0" w:noVBand="1"/>
      </w:tblPr>
      <w:tblGrid>
        <w:gridCol w:w="2839"/>
        <w:gridCol w:w="5668"/>
      </w:tblGrid>
      <w:tr w:rsidR="00DE4760" w:rsidRPr="00434A40" w14:paraId="5157CE1A" w14:textId="77777777" w:rsidTr="00931F82">
        <w:tc>
          <w:tcPr>
            <w:tcW w:w="2839" w:type="dxa"/>
            <w:vAlign w:val="center"/>
          </w:tcPr>
          <w:p w14:paraId="6F0159AE" w14:textId="77777777" w:rsidR="00DE4760" w:rsidRPr="00434A40" w:rsidRDefault="00DE4760" w:rsidP="00931F82">
            <w:pPr>
              <w:spacing w:after="40"/>
              <w:rPr>
                <w:sz w:val="20"/>
                <w:szCs w:val="20"/>
              </w:rPr>
            </w:pPr>
            <w:r w:rsidRPr="00434A40">
              <w:t>Type of mission</w:t>
            </w:r>
          </w:p>
        </w:tc>
        <w:tc>
          <w:tcPr>
            <w:tcW w:w="5668" w:type="dxa"/>
            <w:vAlign w:val="center"/>
          </w:tcPr>
          <w:p w14:paraId="21DA5E13" w14:textId="77777777" w:rsidR="00DE4760" w:rsidRPr="00434A40" w:rsidRDefault="00DE4760" w:rsidP="00931F82">
            <w:pPr>
              <w:spacing w:line="200" w:lineRule="auto"/>
              <w:rPr>
                <w:sz w:val="20"/>
                <w:szCs w:val="20"/>
              </w:rPr>
            </w:pPr>
            <w:r w:rsidRPr="00434A40">
              <w:t>Mid-term Review (MTR)</w:t>
            </w:r>
          </w:p>
        </w:tc>
      </w:tr>
      <w:tr w:rsidR="00DE4760" w:rsidRPr="00434A40" w14:paraId="467E6A85" w14:textId="77777777" w:rsidTr="00931F82">
        <w:tc>
          <w:tcPr>
            <w:tcW w:w="2839" w:type="dxa"/>
            <w:vAlign w:val="center"/>
          </w:tcPr>
          <w:p w14:paraId="308A9510" w14:textId="77777777" w:rsidR="00DE4760" w:rsidRPr="00434A40" w:rsidRDefault="00DE4760" w:rsidP="00931F82">
            <w:pPr>
              <w:spacing w:after="40"/>
              <w:rPr>
                <w:sz w:val="20"/>
                <w:szCs w:val="20"/>
              </w:rPr>
            </w:pPr>
            <w:r w:rsidRPr="00434A40">
              <w:t>Project Name</w:t>
            </w:r>
          </w:p>
        </w:tc>
        <w:tc>
          <w:tcPr>
            <w:tcW w:w="5668" w:type="dxa"/>
            <w:vAlign w:val="center"/>
          </w:tcPr>
          <w:p w14:paraId="4F854394" w14:textId="77777777" w:rsidR="00DE4760" w:rsidRPr="00434A40" w:rsidRDefault="00DE4760" w:rsidP="00931F82">
            <w:pPr>
              <w:spacing w:after="40"/>
              <w:rPr>
                <w:i/>
                <w:sz w:val="20"/>
                <w:szCs w:val="20"/>
              </w:rPr>
            </w:pPr>
            <w:r w:rsidRPr="00434A40">
              <w:t>Sustainable Management of Peatland Ecosystems in Malaysia (SMPEM)</w:t>
            </w:r>
          </w:p>
        </w:tc>
      </w:tr>
      <w:tr w:rsidR="00DE4760" w:rsidRPr="00434A40" w14:paraId="3AB4FCDE" w14:textId="77777777" w:rsidTr="00931F82">
        <w:tc>
          <w:tcPr>
            <w:tcW w:w="2839" w:type="dxa"/>
            <w:vAlign w:val="center"/>
          </w:tcPr>
          <w:p w14:paraId="7AC93D6A" w14:textId="77777777" w:rsidR="00DE4760" w:rsidRPr="00434A40" w:rsidRDefault="00DE4760" w:rsidP="00931F82">
            <w:pPr>
              <w:spacing w:after="40"/>
              <w:rPr>
                <w:sz w:val="20"/>
                <w:szCs w:val="20"/>
              </w:rPr>
            </w:pPr>
            <w:r w:rsidRPr="00434A40">
              <w:t>Country</w:t>
            </w:r>
          </w:p>
        </w:tc>
        <w:tc>
          <w:tcPr>
            <w:tcW w:w="5668" w:type="dxa"/>
            <w:vAlign w:val="center"/>
          </w:tcPr>
          <w:p w14:paraId="15460831" w14:textId="77777777" w:rsidR="00DE4760" w:rsidRPr="00434A40" w:rsidRDefault="00DE4760" w:rsidP="00931F82">
            <w:pPr>
              <w:spacing w:after="40"/>
              <w:rPr>
                <w:sz w:val="20"/>
                <w:szCs w:val="20"/>
              </w:rPr>
            </w:pPr>
            <w:r w:rsidRPr="00434A40">
              <w:t>The Federation of Malaysia</w:t>
            </w:r>
          </w:p>
        </w:tc>
      </w:tr>
      <w:tr w:rsidR="00DE4760" w:rsidRPr="00434A40" w14:paraId="60BC2BE4" w14:textId="77777777" w:rsidTr="00931F82">
        <w:tc>
          <w:tcPr>
            <w:tcW w:w="2839" w:type="dxa"/>
            <w:vAlign w:val="center"/>
          </w:tcPr>
          <w:p w14:paraId="4C55ABE9" w14:textId="77777777" w:rsidR="00DE4760" w:rsidRPr="00434A40" w:rsidRDefault="00DE4760" w:rsidP="00931F82">
            <w:pPr>
              <w:spacing w:after="40"/>
              <w:rPr>
                <w:sz w:val="20"/>
                <w:szCs w:val="20"/>
              </w:rPr>
            </w:pPr>
            <w:r w:rsidRPr="00434A40">
              <w:t>Executing Agency</w:t>
            </w:r>
          </w:p>
        </w:tc>
        <w:tc>
          <w:tcPr>
            <w:tcW w:w="5668" w:type="dxa"/>
            <w:vAlign w:val="center"/>
          </w:tcPr>
          <w:p w14:paraId="0DB0ECA1" w14:textId="77777777" w:rsidR="00DE4760" w:rsidRPr="00434A40" w:rsidRDefault="00DE4760" w:rsidP="00931F82">
            <w:pPr>
              <w:spacing w:after="40"/>
              <w:rPr>
                <w:sz w:val="20"/>
                <w:szCs w:val="20"/>
              </w:rPr>
            </w:pPr>
            <w:r w:rsidRPr="00434A40">
              <w:t>Ministry of Natural Resources and Environmental Sustainability (NRES)</w:t>
            </w:r>
          </w:p>
          <w:p w14:paraId="57728DF1" w14:textId="77777777" w:rsidR="00DE4760" w:rsidRPr="00434A40" w:rsidRDefault="00DE4760" w:rsidP="00931F82">
            <w:pPr>
              <w:spacing w:after="40"/>
              <w:rPr>
                <w:sz w:val="20"/>
                <w:szCs w:val="20"/>
              </w:rPr>
            </w:pPr>
            <w:r w:rsidRPr="00434A40">
              <w:t>Implemented by Forestry Department of Peninsular Malaysia</w:t>
            </w:r>
          </w:p>
        </w:tc>
      </w:tr>
      <w:tr w:rsidR="00DE4760" w:rsidRPr="000E76DC" w14:paraId="0C318164" w14:textId="77777777" w:rsidTr="00931F82">
        <w:tc>
          <w:tcPr>
            <w:tcW w:w="2839" w:type="dxa"/>
            <w:vAlign w:val="center"/>
          </w:tcPr>
          <w:p w14:paraId="2DECC5C3" w14:textId="77777777" w:rsidR="00DE4760" w:rsidRPr="00434A40" w:rsidRDefault="00DE4760" w:rsidP="00931F82">
            <w:pPr>
              <w:spacing w:after="40"/>
              <w:rPr>
                <w:sz w:val="20"/>
                <w:szCs w:val="20"/>
              </w:rPr>
            </w:pPr>
            <w:r w:rsidRPr="00434A40">
              <w:t>Name of Project Director</w:t>
            </w:r>
          </w:p>
        </w:tc>
        <w:tc>
          <w:tcPr>
            <w:tcW w:w="5668" w:type="dxa"/>
            <w:vAlign w:val="center"/>
          </w:tcPr>
          <w:p w14:paraId="6F6B8DF2" w14:textId="77777777" w:rsidR="00DE4760" w:rsidRPr="00434A40" w:rsidRDefault="00DE4760" w:rsidP="00931F82">
            <w:pPr>
              <w:spacing w:after="40"/>
              <w:rPr>
                <w:sz w:val="20"/>
                <w:szCs w:val="20"/>
                <w:lang w:val="it-IT"/>
              </w:rPr>
            </w:pPr>
            <w:r w:rsidRPr="00434A40">
              <w:rPr>
                <w:lang w:val="it-IT"/>
              </w:rPr>
              <w:t>Dato’ Hj. Roslan bin Rani</w:t>
            </w:r>
          </w:p>
        </w:tc>
      </w:tr>
      <w:tr w:rsidR="00DE4760" w:rsidRPr="00434A40" w14:paraId="009BF8BF" w14:textId="77777777" w:rsidTr="00931F82">
        <w:tc>
          <w:tcPr>
            <w:tcW w:w="2839" w:type="dxa"/>
            <w:vAlign w:val="center"/>
          </w:tcPr>
          <w:p w14:paraId="623D9232" w14:textId="77777777" w:rsidR="00DE4760" w:rsidRPr="00434A40" w:rsidRDefault="00DE4760" w:rsidP="00931F82">
            <w:pPr>
              <w:spacing w:after="40"/>
              <w:rPr>
                <w:sz w:val="20"/>
                <w:szCs w:val="20"/>
              </w:rPr>
            </w:pPr>
            <w:r w:rsidRPr="00434A40">
              <w:t>Name of Project Manager</w:t>
            </w:r>
          </w:p>
        </w:tc>
        <w:tc>
          <w:tcPr>
            <w:tcW w:w="5668" w:type="dxa"/>
            <w:vAlign w:val="center"/>
          </w:tcPr>
          <w:p w14:paraId="6F1E8332" w14:textId="77777777" w:rsidR="00DE4760" w:rsidRPr="00434A40" w:rsidRDefault="00DE4760" w:rsidP="00931F82">
            <w:pPr>
              <w:spacing w:after="40"/>
              <w:rPr>
                <w:sz w:val="20"/>
                <w:szCs w:val="20"/>
              </w:rPr>
            </w:pPr>
            <w:r w:rsidRPr="00434A40">
              <w:t>Dr. Ahmad Ainuddin bin Nuruddin</w:t>
            </w:r>
          </w:p>
        </w:tc>
      </w:tr>
      <w:tr w:rsidR="00DE4760" w:rsidRPr="00434A40" w14:paraId="50CBDE69" w14:textId="77777777" w:rsidTr="00931F82">
        <w:tc>
          <w:tcPr>
            <w:tcW w:w="2839" w:type="dxa"/>
            <w:vAlign w:val="center"/>
          </w:tcPr>
          <w:p w14:paraId="7AA27A4B" w14:textId="77777777" w:rsidR="00DE4760" w:rsidRPr="00434A40" w:rsidRDefault="00DE4760" w:rsidP="00931F82">
            <w:pPr>
              <w:spacing w:after="40"/>
              <w:rPr>
                <w:sz w:val="20"/>
                <w:szCs w:val="20"/>
              </w:rPr>
            </w:pPr>
            <w:r w:rsidRPr="00434A40">
              <w:t>Date of mission (month/year)</w:t>
            </w:r>
          </w:p>
        </w:tc>
        <w:tc>
          <w:tcPr>
            <w:tcW w:w="5668" w:type="dxa"/>
            <w:vAlign w:val="center"/>
          </w:tcPr>
          <w:p w14:paraId="463A9751" w14:textId="4F4E0BEF" w:rsidR="00DE4760" w:rsidRPr="00434A40" w:rsidRDefault="00DE4760" w:rsidP="00931F82">
            <w:pPr>
              <w:spacing w:after="40"/>
              <w:rPr>
                <w:color w:val="000000"/>
                <w:sz w:val="20"/>
                <w:szCs w:val="20"/>
              </w:rPr>
            </w:pPr>
            <w:r w:rsidRPr="00434A40">
              <w:rPr>
                <w:color w:val="000000"/>
              </w:rPr>
              <w:t>1</w:t>
            </w:r>
            <w:r w:rsidR="00DD0E45">
              <w:rPr>
                <w:color w:val="000000"/>
              </w:rPr>
              <w:t>9</w:t>
            </w:r>
            <w:r w:rsidRPr="00434A40">
              <w:rPr>
                <w:color w:val="000000"/>
              </w:rPr>
              <w:t>-30 August 2024</w:t>
            </w:r>
          </w:p>
        </w:tc>
      </w:tr>
      <w:tr w:rsidR="00DE4760" w:rsidRPr="00434A40" w14:paraId="299B458F" w14:textId="77777777" w:rsidTr="00931F82">
        <w:tc>
          <w:tcPr>
            <w:tcW w:w="2839" w:type="dxa"/>
            <w:vAlign w:val="center"/>
          </w:tcPr>
          <w:p w14:paraId="38202FC5" w14:textId="77777777" w:rsidR="00DE4760" w:rsidRPr="00434A40" w:rsidRDefault="00DE4760" w:rsidP="00931F82">
            <w:pPr>
              <w:rPr>
                <w:sz w:val="20"/>
                <w:szCs w:val="20"/>
              </w:rPr>
            </w:pPr>
            <w:r w:rsidRPr="00434A40">
              <w:t>Project Area:</w:t>
            </w:r>
          </w:p>
        </w:tc>
        <w:tc>
          <w:tcPr>
            <w:tcW w:w="5668" w:type="dxa"/>
            <w:vAlign w:val="center"/>
          </w:tcPr>
          <w:p w14:paraId="45D5794C" w14:textId="77777777" w:rsidR="00DE4760" w:rsidRPr="00434A40" w:rsidRDefault="00DE4760" w:rsidP="00931F82">
            <w:pPr>
              <w:spacing w:line="200" w:lineRule="auto"/>
              <w:rPr>
                <w:sz w:val="20"/>
                <w:szCs w:val="20"/>
              </w:rPr>
            </w:pPr>
            <w:r w:rsidRPr="00434A40">
              <w:t>Selangor, Pahang, Sarawak, Sabah State</w:t>
            </w:r>
          </w:p>
        </w:tc>
      </w:tr>
      <w:tr w:rsidR="00DE4760" w:rsidRPr="00434A40" w14:paraId="276BF38E" w14:textId="77777777" w:rsidTr="00931F82">
        <w:tc>
          <w:tcPr>
            <w:tcW w:w="2839" w:type="dxa"/>
            <w:vAlign w:val="center"/>
          </w:tcPr>
          <w:p w14:paraId="44C83679" w14:textId="77777777" w:rsidR="00DE4760" w:rsidRPr="00434A40" w:rsidRDefault="00DE4760" w:rsidP="00931F82">
            <w:pPr>
              <w:rPr>
                <w:sz w:val="20"/>
                <w:szCs w:val="20"/>
              </w:rPr>
            </w:pPr>
            <w:r w:rsidRPr="00434A40">
              <w:t>Days in the field</w:t>
            </w:r>
          </w:p>
        </w:tc>
        <w:tc>
          <w:tcPr>
            <w:tcW w:w="5668" w:type="dxa"/>
            <w:vAlign w:val="center"/>
          </w:tcPr>
          <w:p w14:paraId="4FDE8A49" w14:textId="77777777" w:rsidR="00DE4760" w:rsidRPr="00434A40" w:rsidRDefault="00DE4760" w:rsidP="00931F82">
            <w:pPr>
              <w:spacing w:line="200" w:lineRule="auto"/>
              <w:rPr>
                <w:sz w:val="20"/>
                <w:szCs w:val="20"/>
                <w:lang w:val="it-IT"/>
              </w:rPr>
            </w:pPr>
            <w:r w:rsidRPr="00434A40">
              <w:t>6 days (19 – 25 August 2024)</w:t>
            </w:r>
          </w:p>
        </w:tc>
      </w:tr>
      <w:tr w:rsidR="00DE4760" w:rsidRPr="00434A40" w14:paraId="115CED2E" w14:textId="77777777" w:rsidTr="00931F82">
        <w:tc>
          <w:tcPr>
            <w:tcW w:w="2839" w:type="dxa"/>
            <w:vAlign w:val="center"/>
          </w:tcPr>
          <w:p w14:paraId="736B4AAD" w14:textId="77777777" w:rsidR="00DE4760" w:rsidRPr="00434A40" w:rsidRDefault="00DE4760" w:rsidP="00931F82">
            <w:pPr>
              <w:rPr>
                <w:sz w:val="20"/>
                <w:szCs w:val="20"/>
              </w:rPr>
            </w:pPr>
            <w:r w:rsidRPr="00434A40">
              <w:t>Field sites visited</w:t>
            </w:r>
          </w:p>
        </w:tc>
        <w:tc>
          <w:tcPr>
            <w:tcW w:w="5668" w:type="dxa"/>
            <w:vAlign w:val="center"/>
          </w:tcPr>
          <w:p w14:paraId="761CC29C" w14:textId="77777777" w:rsidR="00DE4760" w:rsidRPr="00434A40" w:rsidRDefault="00DE4760" w:rsidP="00931F82">
            <w:pPr>
              <w:widowControl w:val="0"/>
              <w:pBdr>
                <w:top w:val="nil"/>
                <w:left w:val="nil"/>
                <w:bottom w:val="nil"/>
                <w:right w:val="nil"/>
                <w:between w:val="nil"/>
              </w:pBdr>
              <w:spacing w:line="276" w:lineRule="auto"/>
              <w:rPr>
                <w:sz w:val="20"/>
                <w:szCs w:val="20"/>
              </w:rPr>
            </w:pPr>
            <w:r w:rsidRPr="00434A40">
              <w:t>Selangor (Northern Selangor Landscape), Pahang (Pekan landscape), Sarawak (</w:t>
            </w:r>
            <w:proofErr w:type="spellStart"/>
            <w:r w:rsidRPr="00434A40">
              <w:t>Maludam</w:t>
            </w:r>
            <w:proofErr w:type="spellEnd"/>
            <w:r w:rsidRPr="00434A40">
              <w:t xml:space="preserve"> Landscape), Sabah (</w:t>
            </w:r>
            <w:proofErr w:type="spellStart"/>
            <w:r w:rsidRPr="00434A40">
              <w:t>Klias</w:t>
            </w:r>
            <w:proofErr w:type="spellEnd"/>
            <w:r w:rsidRPr="00434A40">
              <w:t xml:space="preserve"> Peninsula Landscape)</w:t>
            </w:r>
          </w:p>
          <w:p w14:paraId="4862CCF0" w14:textId="77777777" w:rsidR="00DE4760" w:rsidRPr="00434A40" w:rsidRDefault="00DE4760" w:rsidP="00931F82">
            <w:pPr>
              <w:spacing w:line="200" w:lineRule="auto"/>
              <w:rPr>
                <w:sz w:val="20"/>
                <w:szCs w:val="20"/>
              </w:rPr>
            </w:pPr>
          </w:p>
        </w:tc>
      </w:tr>
      <w:tr w:rsidR="00DE4760" w:rsidRPr="00434A40" w14:paraId="35EED9A0" w14:textId="77777777" w:rsidTr="00931F82">
        <w:tc>
          <w:tcPr>
            <w:tcW w:w="2839" w:type="dxa"/>
            <w:vAlign w:val="center"/>
          </w:tcPr>
          <w:p w14:paraId="3503B6F5" w14:textId="77777777" w:rsidR="00DE4760" w:rsidRPr="00434A40" w:rsidRDefault="00DE4760" w:rsidP="00931F82">
            <w:pPr>
              <w:rPr>
                <w:sz w:val="20"/>
                <w:szCs w:val="20"/>
              </w:rPr>
            </w:pPr>
            <w:r w:rsidRPr="00434A40">
              <w:t>Mission composition</w:t>
            </w:r>
          </w:p>
        </w:tc>
        <w:tc>
          <w:tcPr>
            <w:tcW w:w="5668" w:type="dxa"/>
            <w:vAlign w:val="center"/>
          </w:tcPr>
          <w:p w14:paraId="6A8EA626" w14:textId="77777777" w:rsidR="00DE4760" w:rsidRPr="00434A40" w:rsidRDefault="00DE4760" w:rsidP="00931F82">
            <w:pPr>
              <w:rPr>
                <w:sz w:val="20"/>
                <w:szCs w:val="20"/>
              </w:rPr>
            </w:pPr>
            <w:r w:rsidRPr="00434A40">
              <w:t>Independent consultant: Mr. Peter Situ and Mr. Praise Uke</w:t>
            </w:r>
          </w:p>
          <w:p w14:paraId="7D88F524" w14:textId="77777777" w:rsidR="00DE4760" w:rsidRPr="00434A40" w:rsidRDefault="00DE4760" w:rsidP="00931F82">
            <w:pPr>
              <w:rPr>
                <w:sz w:val="20"/>
                <w:szCs w:val="20"/>
              </w:rPr>
            </w:pPr>
            <w:r w:rsidRPr="00434A40">
              <w:t>IFAD: Ms. Yumi Sakata, Program Officer, IFAD Indonesia ICO,</w:t>
            </w:r>
          </w:p>
          <w:p w14:paraId="0A315127" w14:textId="77777777" w:rsidR="00DE4760" w:rsidRPr="00434A40" w:rsidRDefault="00DE4760" w:rsidP="00931F82">
            <w:pPr>
              <w:rPr>
                <w:sz w:val="20"/>
                <w:szCs w:val="20"/>
              </w:rPr>
            </w:pPr>
            <w:r w:rsidRPr="00434A40">
              <w:t xml:space="preserve">Mr. </w:t>
            </w:r>
            <w:proofErr w:type="spellStart"/>
            <w:r w:rsidRPr="00434A40">
              <w:t>Gadzi</w:t>
            </w:r>
            <w:proofErr w:type="spellEnd"/>
            <w:r w:rsidRPr="00434A40">
              <w:t xml:space="preserve"> Murad </w:t>
            </w:r>
            <w:proofErr w:type="spellStart"/>
            <w:r w:rsidRPr="00434A40">
              <w:t>Abdulvadudov</w:t>
            </w:r>
            <w:proofErr w:type="spellEnd"/>
            <w:r w:rsidRPr="00434A40">
              <w:t>, IFAD Financial Management Specialist, APR, Mr. Muhammed Iskandar, Country Programme Analyst/ Procurement reviewer, IFAD Indonesia ICO, Ms. Chiara Merola, Programme Analyst/ Junior Professional Officer, IFAD Indonesia ICO, Mr. Dudy Nugroho, Natural Resources Specialist, IFAD Indonesia ICO.</w:t>
            </w:r>
          </w:p>
          <w:p w14:paraId="21030E60" w14:textId="77777777" w:rsidR="00DE4760" w:rsidRPr="00434A40" w:rsidRDefault="00DE4760" w:rsidP="00931F82">
            <w:pPr>
              <w:rPr>
                <w:sz w:val="20"/>
                <w:szCs w:val="20"/>
              </w:rPr>
            </w:pPr>
          </w:p>
          <w:p w14:paraId="0D4B3E1D" w14:textId="20763456" w:rsidR="00DE4760" w:rsidRPr="00434A40" w:rsidRDefault="00DE4760" w:rsidP="00931F82">
            <w:pPr>
              <w:rPr>
                <w:sz w:val="20"/>
                <w:szCs w:val="20"/>
              </w:rPr>
            </w:pPr>
            <w:r w:rsidRPr="00434A40">
              <w:t xml:space="preserve">The PCU team members: </w:t>
            </w:r>
            <w:r w:rsidR="00B458D3">
              <w:t xml:space="preserve">Project Coordinator, </w:t>
            </w:r>
            <w:r w:rsidRPr="00434A40">
              <w:t>Project Manager, Financial Officer, Project Assistant and Technical Officer (PATO), Knowledge and Communication Officer, State Technical Officer joined the MTR mission.</w:t>
            </w:r>
          </w:p>
          <w:p w14:paraId="1A9A8BB8" w14:textId="77777777" w:rsidR="00DE4760" w:rsidRPr="00434A40" w:rsidRDefault="00DE4760" w:rsidP="00931F82">
            <w:pPr>
              <w:spacing w:line="200" w:lineRule="auto"/>
              <w:rPr>
                <w:sz w:val="20"/>
                <w:szCs w:val="20"/>
              </w:rPr>
            </w:pPr>
          </w:p>
        </w:tc>
      </w:tr>
    </w:tbl>
    <w:p w14:paraId="271FA96A" w14:textId="77777777" w:rsidR="00DE4760" w:rsidRPr="00434A40" w:rsidRDefault="00DE4760" w:rsidP="00DE4760"/>
    <w:p w14:paraId="04B31CA1" w14:textId="77777777" w:rsidR="00DE4760" w:rsidRPr="00434A40" w:rsidRDefault="00DE4760" w:rsidP="00DE4760"/>
    <w:p w14:paraId="665E0D26" w14:textId="77777777" w:rsidR="00DE4760" w:rsidRPr="00434A40" w:rsidRDefault="00DE4760" w:rsidP="00DE4760">
      <w:pPr>
        <w:spacing w:after="0"/>
      </w:pPr>
      <w:r w:rsidRPr="00434A40">
        <w:t>Asia and the Pacific Division</w:t>
      </w:r>
    </w:p>
    <w:p w14:paraId="412B61A4" w14:textId="77777777" w:rsidR="00DE4760" w:rsidRPr="00434A40" w:rsidRDefault="00DE4760" w:rsidP="00DE4760">
      <w:pPr>
        <w:spacing w:after="0"/>
      </w:pPr>
      <w:r w:rsidRPr="00434A40">
        <w:t>Department of Country Operations</w:t>
      </w:r>
    </w:p>
    <w:p w14:paraId="384DAD91" w14:textId="77777777" w:rsidR="00DE4760" w:rsidRPr="00434A40" w:rsidRDefault="00DE4760" w:rsidP="00DE4760"/>
    <w:p w14:paraId="1708571D" w14:textId="77777777" w:rsidR="00DE4760" w:rsidRPr="00434A40" w:rsidRDefault="00DE4760" w:rsidP="00DE4760"/>
    <w:p w14:paraId="5F933ADE" w14:textId="77777777" w:rsidR="00DE4760" w:rsidRPr="00434A40" w:rsidRDefault="00DE4760" w:rsidP="00B734BF">
      <w:pPr>
        <w:spacing w:before="60" w:after="60"/>
        <w:jc w:val="both"/>
      </w:pPr>
    </w:p>
    <w:p w14:paraId="29244E9A" w14:textId="77777777" w:rsidR="00DE4760" w:rsidRPr="00434A40" w:rsidRDefault="00DE4760" w:rsidP="00B734BF">
      <w:pPr>
        <w:spacing w:before="60" w:after="60"/>
        <w:jc w:val="both"/>
      </w:pPr>
    </w:p>
    <w:p w14:paraId="5A117E39" w14:textId="435B84B4" w:rsidR="00E2252F" w:rsidRPr="00434A40" w:rsidRDefault="00E2252F" w:rsidP="00B734BF">
      <w:pPr>
        <w:spacing w:before="60" w:after="60"/>
        <w:jc w:val="both"/>
      </w:pPr>
    </w:p>
    <w:p w14:paraId="5030FF7C" w14:textId="77777777" w:rsidR="00E2252F" w:rsidRPr="00434A40" w:rsidRDefault="00E2252F" w:rsidP="00B734BF">
      <w:pPr>
        <w:spacing w:before="60" w:after="60"/>
        <w:jc w:val="both"/>
      </w:pPr>
    </w:p>
    <w:p w14:paraId="128F2761" w14:textId="73781383" w:rsidR="008B0C66" w:rsidRPr="00434A40" w:rsidRDefault="008B0C66"/>
    <w:p w14:paraId="47A4833D" w14:textId="77777777" w:rsidR="00E2252F" w:rsidRPr="00434A40" w:rsidRDefault="00E2252F"/>
    <w:p w14:paraId="26EADAD2" w14:textId="77777777" w:rsidR="00E2252F" w:rsidRPr="00434A40" w:rsidRDefault="00E2252F" w:rsidP="00E2252F">
      <w:pPr>
        <w:spacing w:after="0"/>
        <w:rPr>
          <w:sz w:val="4"/>
          <w:szCs w:val="4"/>
        </w:rPr>
      </w:pPr>
    </w:p>
    <w:p w14:paraId="2CBA3795" w14:textId="3CA7964F" w:rsidR="008B0C66" w:rsidRPr="00434A40" w:rsidRDefault="008B0C66" w:rsidP="00E2252F">
      <w:pPr>
        <w:pStyle w:val="Heading2"/>
        <w:numPr>
          <w:ilvl w:val="0"/>
          <w:numId w:val="0"/>
        </w:numPr>
        <w:spacing w:line="240" w:lineRule="auto"/>
        <w:rPr>
          <w:sz w:val="20"/>
          <w:szCs w:val="20"/>
          <w:lang w:val="en-GB"/>
        </w:rPr>
      </w:pPr>
      <w:r w:rsidRPr="00434A40">
        <w:t>List of acronyms</w:t>
      </w:r>
      <w:bookmarkEnd w:id="0"/>
    </w:p>
    <w:tbl>
      <w:tblPr>
        <w:tblW w:w="5980" w:type="dxa"/>
        <w:tblLook w:val="04A0" w:firstRow="1" w:lastRow="0" w:firstColumn="1" w:lastColumn="0" w:noHBand="0" w:noVBand="1"/>
      </w:tblPr>
      <w:tblGrid>
        <w:gridCol w:w="1418"/>
        <w:gridCol w:w="4562"/>
      </w:tblGrid>
      <w:tr w:rsidR="00DD45AE" w:rsidRPr="00434A40" w14:paraId="644413FD" w14:textId="77777777" w:rsidTr="00DF08F2">
        <w:trPr>
          <w:trHeight w:val="290"/>
        </w:trPr>
        <w:tc>
          <w:tcPr>
            <w:tcW w:w="1418" w:type="dxa"/>
            <w:tcBorders>
              <w:top w:val="nil"/>
              <w:left w:val="nil"/>
              <w:bottom w:val="nil"/>
              <w:right w:val="nil"/>
            </w:tcBorders>
            <w:shd w:val="clear" w:color="auto" w:fill="auto"/>
            <w:noWrap/>
            <w:vAlign w:val="center"/>
          </w:tcPr>
          <w:p w14:paraId="016FCBDD" w14:textId="029D910F"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ATFP</w:t>
            </w:r>
          </w:p>
        </w:tc>
        <w:tc>
          <w:tcPr>
            <w:tcW w:w="4562" w:type="dxa"/>
            <w:tcBorders>
              <w:top w:val="nil"/>
              <w:left w:val="nil"/>
              <w:bottom w:val="nil"/>
              <w:right w:val="nil"/>
            </w:tcBorders>
            <w:shd w:val="clear" w:color="auto" w:fill="auto"/>
            <w:noWrap/>
            <w:vAlign w:val="center"/>
          </w:tcPr>
          <w:p w14:paraId="38EC8200" w14:textId="29875CE9"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ASEAN Task Force on Peatlands</w:t>
            </w:r>
          </w:p>
        </w:tc>
      </w:tr>
      <w:tr w:rsidR="00DF08F2" w:rsidRPr="00434A40" w14:paraId="1395C008" w14:textId="77777777" w:rsidTr="00DF08F2">
        <w:trPr>
          <w:trHeight w:val="290"/>
        </w:trPr>
        <w:tc>
          <w:tcPr>
            <w:tcW w:w="1418" w:type="dxa"/>
            <w:tcBorders>
              <w:top w:val="nil"/>
              <w:left w:val="nil"/>
              <w:bottom w:val="nil"/>
              <w:right w:val="nil"/>
            </w:tcBorders>
            <w:shd w:val="clear" w:color="auto" w:fill="auto"/>
            <w:noWrap/>
            <w:vAlign w:val="center"/>
            <w:hideMark/>
          </w:tcPr>
          <w:p w14:paraId="437CE2F2" w14:textId="77777777" w:rsidR="00DF08F2" w:rsidRPr="00434A40" w:rsidRDefault="00DF08F2" w:rsidP="00DF08F2">
            <w:pPr>
              <w:spacing w:after="0"/>
              <w:rPr>
                <w:rFonts w:eastAsia="Times New Roman"/>
                <w:color w:val="000000"/>
                <w:sz w:val="18"/>
                <w:szCs w:val="18"/>
              </w:rPr>
            </w:pPr>
            <w:bookmarkStart w:id="1" w:name="_Hlk195287277"/>
            <w:r w:rsidRPr="00434A40">
              <w:rPr>
                <w:rFonts w:eastAsia="Times New Roman"/>
                <w:color w:val="000000"/>
                <w:sz w:val="18"/>
                <w:szCs w:val="18"/>
              </w:rPr>
              <w:t>AWPB</w:t>
            </w:r>
          </w:p>
        </w:tc>
        <w:tc>
          <w:tcPr>
            <w:tcW w:w="4562" w:type="dxa"/>
            <w:tcBorders>
              <w:top w:val="nil"/>
              <w:left w:val="nil"/>
              <w:bottom w:val="nil"/>
              <w:right w:val="nil"/>
            </w:tcBorders>
            <w:shd w:val="clear" w:color="auto" w:fill="auto"/>
            <w:noWrap/>
            <w:vAlign w:val="center"/>
            <w:hideMark/>
          </w:tcPr>
          <w:p w14:paraId="291B338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Annual Work Plan and Budget</w:t>
            </w:r>
          </w:p>
        </w:tc>
      </w:tr>
      <w:tr w:rsidR="007D4EA6" w:rsidRPr="00434A40" w14:paraId="5636BC61" w14:textId="77777777" w:rsidTr="00DF08F2">
        <w:trPr>
          <w:trHeight w:val="290"/>
        </w:trPr>
        <w:tc>
          <w:tcPr>
            <w:tcW w:w="1418" w:type="dxa"/>
            <w:tcBorders>
              <w:top w:val="nil"/>
              <w:left w:val="nil"/>
              <w:bottom w:val="nil"/>
              <w:right w:val="nil"/>
            </w:tcBorders>
            <w:shd w:val="clear" w:color="auto" w:fill="auto"/>
            <w:noWrap/>
            <w:vAlign w:val="center"/>
          </w:tcPr>
          <w:p w14:paraId="194BEE70" w14:textId="0E824493"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BMP</w:t>
            </w:r>
          </w:p>
        </w:tc>
        <w:tc>
          <w:tcPr>
            <w:tcW w:w="4562" w:type="dxa"/>
            <w:tcBorders>
              <w:top w:val="nil"/>
              <w:left w:val="nil"/>
              <w:bottom w:val="nil"/>
              <w:right w:val="nil"/>
            </w:tcBorders>
            <w:shd w:val="clear" w:color="auto" w:fill="auto"/>
            <w:noWrap/>
            <w:vAlign w:val="center"/>
          </w:tcPr>
          <w:p w14:paraId="11070AD1" w14:textId="19227171"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Best Management Practices</w:t>
            </w:r>
          </w:p>
        </w:tc>
      </w:tr>
      <w:tr w:rsidR="00DF08F2" w:rsidRPr="00434A40" w14:paraId="206C5D9A" w14:textId="77777777" w:rsidTr="00DF08F2">
        <w:trPr>
          <w:trHeight w:val="290"/>
        </w:trPr>
        <w:tc>
          <w:tcPr>
            <w:tcW w:w="1418" w:type="dxa"/>
            <w:tcBorders>
              <w:top w:val="nil"/>
              <w:left w:val="nil"/>
              <w:bottom w:val="nil"/>
              <w:right w:val="nil"/>
            </w:tcBorders>
            <w:shd w:val="clear" w:color="auto" w:fill="auto"/>
            <w:noWrap/>
            <w:vAlign w:val="center"/>
            <w:hideMark/>
          </w:tcPr>
          <w:p w14:paraId="72F4A687"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BOMBA</w:t>
            </w:r>
          </w:p>
        </w:tc>
        <w:tc>
          <w:tcPr>
            <w:tcW w:w="4562" w:type="dxa"/>
            <w:tcBorders>
              <w:top w:val="nil"/>
              <w:left w:val="nil"/>
              <w:bottom w:val="nil"/>
              <w:right w:val="nil"/>
            </w:tcBorders>
            <w:shd w:val="clear" w:color="auto" w:fill="auto"/>
            <w:noWrap/>
            <w:vAlign w:val="center"/>
            <w:hideMark/>
          </w:tcPr>
          <w:p w14:paraId="2EA58F0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Malaysian Fire and Rescue Department</w:t>
            </w:r>
          </w:p>
        </w:tc>
      </w:tr>
      <w:tr w:rsidR="00DF08F2" w:rsidRPr="00434A40" w14:paraId="7D727B9E" w14:textId="77777777" w:rsidTr="00DF08F2">
        <w:trPr>
          <w:trHeight w:val="290"/>
        </w:trPr>
        <w:tc>
          <w:tcPr>
            <w:tcW w:w="1418" w:type="dxa"/>
            <w:tcBorders>
              <w:top w:val="nil"/>
              <w:left w:val="nil"/>
              <w:bottom w:val="nil"/>
              <w:right w:val="nil"/>
            </w:tcBorders>
            <w:shd w:val="clear" w:color="auto" w:fill="auto"/>
            <w:noWrap/>
            <w:vAlign w:val="center"/>
            <w:hideMark/>
          </w:tcPr>
          <w:p w14:paraId="784FABEB"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DOA</w:t>
            </w:r>
          </w:p>
        </w:tc>
        <w:tc>
          <w:tcPr>
            <w:tcW w:w="4562" w:type="dxa"/>
            <w:tcBorders>
              <w:top w:val="nil"/>
              <w:left w:val="nil"/>
              <w:bottom w:val="nil"/>
              <w:right w:val="nil"/>
            </w:tcBorders>
            <w:shd w:val="clear" w:color="auto" w:fill="auto"/>
            <w:noWrap/>
            <w:vAlign w:val="center"/>
            <w:hideMark/>
          </w:tcPr>
          <w:p w14:paraId="2383417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Department of Agriculture </w:t>
            </w:r>
          </w:p>
        </w:tc>
      </w:tr>
      <w:tr w:rsidR="00DF08F2" w:rsidRPr="00434A40" w14:paraId="106233DC" w14:textId="77777777" w:rsidTr="00DF08F2">
        <w:trPr>
          <w:trHeight w:val="290"/>
        </w:trPr>
        <w:tc>
          <w:tcPr>
            <w:tcW w:w="1418" w:type="dxa"/>
            <w:tcBorders>
              <w:top w:val="nil"/>
              <w:left w:val="nil"/>
              <w:bottom w:val="nil"/>
              <w:right w:val="nil"/>
            </w:tcBorders>
            <w:shd w:val="clear" w:color="auto" w:fill="auto"/>
            <w:noWrap/>
            <w:vAlign w:val="center"/>
            <w:hideMark/>
          </w:tcPr>
          <w:p w14:paraId="2BFD47F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EA</w:t>
            </w:r>
          </w:p>
        </w:tc>
        <w:tc>
          <w:tcPr>
            <w:tcW w:w="4562" w:type="dxa"/>
            <w:tcBorders>
              <w:top w:val="nil"/>
              <w:left w:val="nil"/>
              <w:bottom w:val="nil"/>
              <w:right w:val="nil"/>
            </w:tcBorders>
            <w:shd w:val="clear" w:color="auto" w:fill="auto"/>
            <w:noWrap/>
            <w:vAlign w:val="center"/>
            <w:hideMark/>
          </w:tcPr>
          <w:p w14:paraId="2EBFD52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Executing Agency </w:t>
            </w:r>
          </w:p>
        </w:tc>
      </w:tr>
      <w:tr w:rsidR="00DF08F2" w:rsidRPr="00434A40" w14:paraId="6BBDE84D" w14:textId="77777777" w:rsidTr="00DF08F2">
        <w:trPr>
          <w:trHeight w:val="290"/>
        </w:trPr>
        <w:tc>
          <w:tcPr>
            <w:tcW w:w="1418" w:type="dxa"/>
            <w:tcBorders>
              <w:top w:val="nil"/>
              <w:left w:val="nil"/>
              <w:bottom w:val="nil"/>
              <w:right w:val="nil"/>
            </w:tcBorders>
            <w:shd w:val="clear" w:color="auto" w:fill="auto"/>
            <w:noWrap/>
            <w:vAlign w:val="center"/>
            <w:hideMark/>
          </w:tcPr>
          <w:p w14:paraId="226C32D9"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FA</w:t>
            </w:r>
          </w:p>
        </w:tc>
        <w:tc>
          <w:tcPr>
            <w:tcW w:w="4562" w:type="dxa"/>
            <w:tcBorders>
              <w:top w:val="nil"/>
              <w:left w:val="nil"/>
              <w:bottom w:val="nil"/>
              <w:right w:val="nil"/>
            </w:tcBorders>
            <w:shd w:val="clear" w:color="auto" w:fill="auto"/>
            <w:noWrap/>
            <w:vAlign w:val="center"/>
            <w:hideMark/>
          </w:tcPr>
          <w:p w14:paraId="2BE783F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Financial Agreement </w:t>
            </w:r>
          </w:p>
        </w:tc>
      </w:tr>
      <w:tr w:rsidR="00DF08F2" w:rsidRPr="00434A40" w14:paraId="0A48D6B1" w14:textId="77777777" w:rsidTr="00DF08F2">
        <w:trPr>
          <w:trHeight w:val="290"/>
        </w:trPr>
        <w:tc>
          <w:tcPr>
            <w:tcW w:w="1418" w:type="dxa"/>
            <w:tcBorders>
              <w:top w:val="nil"/>
              <w:left w:val="nil"/>
              <w:bottom w:val="nil"/>
              <w:right w:val="nil"/>
            </w:tcBorders>
            <w:shd w:val="clear" w:color="auto" w:fill="auto"/>
            <w:noWrap/>
            <w:vAlign w:val="center"/>
            <w:hideMark/>
          </w:tcPr>
          <w:p w14:paraId="6F85C8CE"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FDPM</w:t>
            </w:r>
          </w:p>
        </w:tc>
        <w:tc>
          <w:tcPr>
            <w:tcW w:w="4562" w:type="dxa"/>
            <w:tcBorders>
              <w:top w:val="nil"/>
              <w:left w:val="nil"/>
              <w:bottom w:val="nil"/>
              <w:right w:val="nil"/>
            </w:tcBorders>
            <w:shd w:val="clear" w:color="auto" w:fill="auto"/>
            <w:noWrap/>
            <w:vAlign w:val="center"/>
            <w:hideMark/>
          </w:tcPr>
          <w:p w14:paraId="7A758A55"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Forestry Department Peninsular Malaysia </w:t>
            </w:r>
          </w:p>
        </w:tc>
      </w:tr>
      <w:tr w:rsidR="00DF08F2" w:rsidRPr="00434A40" w14:paraId="4F145231" w14:textId="77777777" w:rsidTr="00DF08F2">
        <w:trPr>
          <w:trHeight w:val="290"/>
        </w:trPr>
        <w:tc>
          <w:tcPr>
            <w:tcW w:w="1418" w:type="dxa"/>
            <w:tcBorders>
              <w:top w:val="nil"/>
              <w:left w:val="nil"/>
              <w:bottom w:val="nil"/>
              <w:right w:val="nil"/>
            </w:tcBorders>
            <w:shd w:val="clear" w:color="auto" w:fill="auto"/>
            <w:noWrap/>
            <w:vAlign w:val="center"/>
            <w:hideMark/>
          </w:tcPr>
          <w:p w14:paraId="276108DD"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FDRS</w:t>
            </w:r>
          </w:p>
        </w:tc>
        <w:tc>
          <w:tcPr>
            <w:tcW w:w="4562" w:type="dxa"/>
            <w:tcBorders>
              <w:top w:val="nil"/>
              <w:left w:val="nil"/>
              <w:bottom w:val="nil"/>
              <w:right w:val="nil"/>
            </w:tcBorders>
            <w:shd w:val="clear" w:color="auto" w:fill="auto"/>
            <w:noWrap/>
            <w:vAlign w:val="center"/>
            <w:hideMark/>
          </w:tcPr>
          <w:p w14:paraId="509DC17A"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Fire Danger Rating System</w:t>
            </w:r>
          </w:p>
        </w:tc>
      </w:tr>
      <w:tr w:rsidR="007D4EA6" w:rsidRPr="00434A40" w14:paraId="33F0A86C" w14:textId="77777777" w:rsidTr="00DF08F2">
        <w:trPr>
          <w:trHeight w:val="290"/>
        </w:trPr>
        <w:tc>
          <w:tcPr>
            <w:tcW w:w="1418" w:type="dxa"/>
            <w:tcBorders>
              <w:top w:val="nil"/>
              <w:left w:val="nil"/>
              <w:bottom w:val="nil"/>
              <w:right w:val="nil"/>
            </w:tcBorders>
            <w:shd w:val="clear" w:color="auto" w:fill="auto"/>
            <w:noWrap/>
            <w:vAlign w:val="center"/>
          </w:tcPr>
          <w:p w14:paraId="549ECA58" w14:textId="7AB9BDCC"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FRIM</w:t>
            </w:r>
          </w:p>
        </w:tc>
        <w:tc>
          <w:tcPr>
            <w:tcW w:w="4562" w:type="dxa"/>
            <w:tcBorders>
              <w:top w:val="nil"/>
              <w:left w:val="nil"/>
              <w:bottom w:val="nil"/>
              <w:right w:val="nil"/>
            </w:tcBorders>
            <w:shd w:val="clear" w:color="auto" w:fill="auto"/>
            <w:noWrap/>
            <w:vAlign w:val="center"/>
          </w:tcPr>
          <w:p w14:paraId="6AC57399" w14:textId="3FC72839"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Forestry Research Institute of Malaysia</w:t>
            </w:r>
          </w:p>
        </w:tc>
      </w:tr>
      <w:tr w:rsidR="00DC1982" w:rsidRPr="00434A40" w14:paraId="77C17D63" w14:textId="77777777" w:rsidTr="00DF08F2">
        <w:trPr>
          <w:trHeight w:val="290"/>
        </w:trPr>
        <w:tc>
          <w:tcPr>
            <w:tcW w:w="1418" w:type="dxa"/>
            <w:tcBorders>
              <w:top w:val="nil"/>
              <w:left w:val="nil"/>
              <w:bottom w:val="nil"/>
              <w:right w:val="nil"/>
            </w:tcBorders>
            <w:shd w:val="clear" w:color="auto" w:fill="auto"/>
            <w:noWrap/>
            <w:vAlign w:val="center"/>
          </w:tcPr>
          <w:p w14:paraId="05D865B0" w14:textId="334C66D2" w:rsidR="00DC1982" w:rsidRPr="00434A40" w:rsidRDefault="00DC1982" w:rsidP="00DF08F2">
            <w:pPr>
              <w:spacing w:after="0"/>
              <w:rPr>
                <w:rFonts w:eastAsia="Times New Roman"/>
                <w:color w:val="000000"/>
                <w:sz w:val="18"/>
                <w:szCs w:val="18"/>
              </w:rPr>
            </w:pPr>
            <w:r>
              <w:rPr>
                <w:rFonts w:eastAsia="Times New Roman"/>
                <w:color w:val="000000"/>
                <w:sz w:val="18"/>
                <w:szCs w:val="18"/>
              </w:rPr>
              <w:t>FM</w:t>
            </w:r>
          </w:p>
        </w:tc>
        <w:tc>
          <w:tcPr>
            <w:tcW w:w="4562" w:type="dxa"/>
            <w:tcBorders>
              <w:top w:val="nil"/>
              <w:left w:val="nil"/>
              <w:bottom w:val="nil"/>
              <w:right w:val="nil"/>
            </w:tcBorders>
            <w:shd w:val="clear" w:color="auto" w:fill="auto"/>
            <w:noWrap/>
            <w:vAlign w:val="center"/>
          </w:tcPr>
          <w:p w14:paraId="59C1B820" w14:textId="4456D03B" w:rsidR="00DC1982" w:rsidRPr="00434A40" w:rsidRDefault="00DC1982" w:rsidP="00DF08F2">
            <w:pPr>
              <w:spacing w:after="0"/>
              <w:rPr>
                <w:rFonts w:eastAsia="Times New Roman"/>
                <w:color w:val="000000"/>
                <w:sz w:val="18"/>
                <w:szCs w:val="18"/>
              </w:rPr>
            </w:pPr>
            <w:r>
              <w:rPr>
                <w:rFonts w:eastAsia="Times New Roman"/>
                <w:color w:val="000000"/>
                <w:sz w:val="18"/>
                <w:szCs w:val="18"/>
              </w:rPr>
              <w:t>Financial Management</w:t>
            </w:r>
          </w:p>
        </w:tc>
      </w:tr>
      <w:tr w:rsidR="00DF08F2" w:rsidRPr="00434A40" w14:paraId="736D12E7" w14:textId="77777777" w:rsidTr="00DF08F2">
        <w:trPr>
          <w:trHeight w:val="290"/>
        </w:trPr>
        <w:tc>
          <w:tcPr>
            <w:tcW w:w="1418" w:type="dxa"/>
            <w:tcBorders>
              <w:top w:val="nil"/>
              <w:left w:val="nil"/>
              <w:bottom w:val="nil"/>
              <w:right w:val="nil"/>
            </w:tcBorders>
            <w:shd w:val="clear" w:color="auto" w:fill="auto"/>
            <w:noWrap/>
            <w:vAlign w:val="center"/>
            <w:hideMark/>
          </w:tcPr>
          <w:p w14:paraId="59A1F8B7"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GEF</w:t>
            </w:r>
          </w:p>
        </w:tc>
        <w:tc>
          <w:tcPr>
            <w:tcW w:w="4562" w:type="dxa"/>
            <w:tcBorders>
              <w:top w:val="nil"/>
              <w:left w:val="nil"/>
              <w:bottom w:val="nil"/>
              <w:right w:val="nil"/>
            </w:tcBorders>
            <w:shd w:val="clear" w:color="auto" w:fill="auto"/>
            <w:noWrap/>
            <w:vAlign w:val="center"/>
            <w:hideMark/>
          </w:tcPr>
          <w:p w14:paraId="35CF794B"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Global Environment Facility</w:t>
            </w:r>
          </w:p>
        </w:tc>
      </w:tr>
      <w:tr w:rsidR="00DF08F2" w:rsidRPr="00434A40" w14:paraId="73050A59" w14:textId="77777777" w:rsidTr="00DF08F2">
        <w:trPr>
          <w:trHeight w:val="290"/>
        </w:trPr>
        <w:tc>
          <w:tcPr>
            <w:tcW w:w="1418" w:type="dxa"/>
            <w:tcBorders>
              <w:top w:val="nil"/>
              <w:left w:val="nil"/>
              <w:bottom w:val="nil"/>
              <w:right w:val="nil"/>
            </w:tcBorders>
            <w:shd w:val="clear" w:color="auto" w:fill="auto"/>
            <w:noWrap/>
            <w:vAlign w:val="center"/>
            <w:hideMark/>
          </w:tcPr>
          <w:p w14:paraId="3A7B0DE5"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GHG</w:t>
            </w:r>
          </w:p>
        </w:tc>
        <w:tc>
          <w:tcPr>
            <w:tcW w:w="4562" w:type="dxa"/>
            <w:tcBorders>
              <w:top w:val="nil"/>
              <w:left w:val="nil"/>
              <w:bottom w:val="nil"/>
              <w:right w:val="nil"/>
            </w:tcBorders>
            <w:shd w:val="clear" w:color="auto" w:fill="auto"/>
            <w:noWrap/>
            <w:vAlign w:val="center"/>
            <w:hideMark/>
          </w:tcPr>
          <w:p w14:paraId="1DD0EC4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Greenhouse gas</w:t>
            </w:r>
          </w:p>
        </w:tc>
      </w:tr>
      <w:tr w:rsidR="00DF08F2" w:rsidRPr="00434A40" w14:paraId="21BD1BB1" w14:textId="77777777" w:rsidTr="00DF08F2">
        <w:trPr>
          <w:trHeight w:val="290"/>
        </w:trPr>
        <w:tc>
          <w:tcPr>
            <w:tcW w:w="1418" w:type="dxa"/>
            <w:tcBorders>
              <w:top w:val="nil"/>
              <w:left w:val="nil"/>
              <w:bottom w:val="nil"/>
              <w:right w:val="nil"/>
            </w:tcBorders>
            <w:shd w:val="clear" w:color="auto" w:fill="auto"/>
            <w:noWrap/>
            <w:vAlign w:val="center"/>
            <w:hideMark/>
          </w:tcPr>
          <w:p w14:paraId="236AFF21"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EA</w:t>
            </w:r>
          </w:p>
        </w:tc>
        <w:tc>
          <w:tcPr>
            <w:tcW w:w="4562" w:type="dxa"/>
            <w:tcBorders>
              <w:top w:val="nil"/>
              <w:left w:val="nil"/>
              <w:bottom w:val="nil"/>
              <w:right w:val="nil"/>
            </w:tcBorders>
            <w:shd w:val="clear" w:color="auto" w:fill="auto"/>
            <w:noWrap/>
            <w:vAlign w:val="center"/>
            <w:hideMark/>
          </w:tcPr>
          <w:p w14:paraId="5ACA662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Executing Agency </w:t>
            </w:r>
          </w:p>
        </w:tc>
      </w:tr>
      <w:tr w:rsidR="00DF08F2" w:rsidRPr="00434A40" w14:paraId="55CE7EF9" w14:textId="77777777" w:rsidTr="00DF08F2">
        <w:trPr>
          <w:trHeight w:val="290"/>
        </w:trPr>
        <w:tc>
          <w:tcPr>
            <w:tcW w:w="1418" w:type="dxa"/>
            <w:tcBorders>
              <w:top w:val="nil"/>
              <w:left w:val="nil"/>
              <w:bottom w:val="nil"/>
              <w:right w:val="nil"/>
            </w:tcBorders>
            <w:shd w:val="clear" w:color="auto" w:fill="auto"/>
            <w:noWrap/>
            <w:vAlign w:val="center"/>
            <w:hideMark/>
          </w:tcPr>
          <w:p w14:paraId="6EDC1A0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IA</w:t>
            </w:r>
          </w:p>
        </w:tc>
        <w:tc>
          <w:tcPr>
            <w:tcW w:w="4562" w:type="dxa"/>
            <w:tcBorders>
              <w:top w:val="nil"/>
              <w:left w:val="nil"/>
              <w:bottom w:val="nil"/>
              <w:right w:val="nil"/>
            </w:tcBorders>
            <w:shd w:val="clear" w:color="auto" w:fill="auto"/>
            <w:noWrap/>
            <w:vAlign w:val="center"/>
            <w:hideMark/>
          </w:tcPr>
          <w:p w14:paraId="0CDEAE39"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Implementing Agency </w:t>
            </w:r>
          </w:p>
        </w:tc>
      </w:tr>
      <w:tr w:rsidR="00DF08F2" w:rsidRPr="00434A40" w14:paraId="1FA455CB" w14:textId="77777777" w:rsidTr="00DF08F2">
        <w:trPr>
          <w:trHeight w:val="290"/>
        </w:trPr>
        <w:tc>
          <w:tcPr>
            <w:tcW w:w="1418" w:type="dxa"/>
            <w:tcBorders>
              <w:top w:val="nil"/>
              <w:left w:val="nil"/>
              <w:bottom w:val="nil"/>
              <w:right w:val="nil"/>
            </w:tcBorders>
            <w:shd w:val="clear" w:color="auto" w:fill="auto"/>
            <w:noWrap/>
            <w:vAlign w:val="center"/>
            <w:hideMark/>
          </w:tcPr>
          <w:p w14:paraId="6DE9EE1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IFAD</w:t>
            </w:r>
          </w:p>
        </w:tc>
        <w:tc>
          <w:tcPr>
            <w:tcW w:w="4562" w:type="dxa"/>
            <w:tcBorders>
              <w:top w:val="nil"/>
              <w:left w:val="nil"/>
              <w:bottom w:val="nil"/>
              <w:right w:val="nil"/>
            </w:tcBorders>
            <w:shd w:val="clear" w:color="auto" w:fill="auto"/>
            <w:noWrap/>
            <w:vAlign w:val="center"/>
            <w:hideMark/>
          </w:tcPr>
          <w:p w14:paraId="42610908"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International Fund for Agricultural Development</w:t>
            </w:r>
          </w:p>
        </w:tc>
      </w:tr>
      <w:tr w:rsidR="00DF08F2" w:rsidRPr="00434A40" w14:paraId="5AC5F75B" w14:textId="77777777" w:rsidTr="00DF08F2">
        <w:trPr>
          <w:trHeight w:val="290"/>
        </w:trPr>
        <w:tc>
          <w:tcPr>
            <w:tcW w:w="1418" w:type="dxa"/>
            <w:tcBorders>
              <w:top w:val="nil"/>
              <w:left w:val="nil"/>
              <w:bottom w:val="nil"/>
              <w:right w:val="nil"/>
            </w:tcBorders>
            <w:shd w:val="clear" w:color="auto" w:fill="auto"/>
            <w:noWrap/>
            <w:vAlign w:val="center"/>
            <w:hideMark/>
          </w:tcPr>
          <w:p w14:paraId="7E7C171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IFR</w:t>
            </w:r>
          </w:p>
        </w:tc>
        <w:tc>
          <w:tcPr>
            <w:tcW w:w="4562" w:type="dxa"/>
            <w:tcBorders>
              <w:top w:val="nil"/>
              <w:left w:val="nil"/>
              <w:bottom w:val="nil"/>
              <w:right w:val="nil"/>
            </w:tcBorders>
            <w:shd w:val="clear" w:color="auto" w:fill="auto"/>
            <w:noWrap/>
            <w:vAlign w:val="center"/>
            <w:hideMark/>
          </w:tcPr>
          <w:p w14:paraId="798E14EE"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Interim Financial Report</w:t>
            </w:r>
          </w:p>
        </w:tc>
      </w:tr>
      <w:tr w:rsidR="00DF08F2" w:rsidRPr="00434A40" w14:paraId="5978767B" w14:textId="77777777" w:rsidTr="00DF08F2">
        <w:trPr>
          <w:trHeight w:val="290"/>
        </w:trPr>
        <w:tc>
          <w:tcPr>
            <w:tcW w:w="1418" w:type="dxa"/>
            <w:tcBorders>
              <w:top w:val="nil"/>
              <w:left w:val="nil"/>
              <w:bottom w:val="nil"/>
              <w:right w:val="nil"/>
            </w:tcBorders>
            <w:shd w:val="clear" w:color="auto" w:fill="auto"/>
            <w:noWrap/>
            <w:vAlign w:val="center"/>
            <w:hideMark/>
          </w:tcPr>
          <w:p w14:paraId="77AF3280"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IAC</w:t>
            </w:r>
          </w:p>
        </w:tc>
        <w:tc>
          <w:tcPr>
            <w:tcW w:w="4562" w:type="dxa"/>
            <w:tcBorders>
              <w:top w:val="nil"/>
              <w:left w:val="nil"/>
              <w:bottom w:val="nil"/>
              <w:right w:val="nil"/>
            </w:tcBorders>
            <w:shd w:val="clear" w:color="auto" w:fill="auto"/>
            <w:noWrap/>
            <w:vAlign w:val="center"/>
            <w:hideMark/>
          </w:tcPr>
          <w:p w14:paraId="17314D8A"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Initial Attack Crew</w:t>
            </w:r>
          </w:p>
        </w:tc>
      </w:tr>
      <w:tr w:rsidR="00DF08F2" w:rsidRPr="00434A40" w14:paraId="65C96C26" w14:textId="77777777" w:rsidTr="00DF08F2">
        <w:trPr>
          <w:trHeight w:val="290"/>
        </w:trPr>
        <w:tc>
          <w:tcPr>
            <w:tcW w:w="1418" w:type="dxa"/>
            <w:tcBorders>
              <w:top w:val="nil"/>
              <w:left w:val="nil"/>
              <w:bottom w:val="nil"/>
              <w:right w:val="nil"/>
            </w:tcBorders>
            <w:shd w:val="clear" w:color="auto" w:fill="auto"/>
            <w:noWrap/>
            <w:vAlign w:val="center"/>
            <w:hideMark/>
          </w:tcPr>
          <w:p w14:paraId="7D66343B"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IMP</w:t>
            </w:r>
          </w:p>
        </w:tc>
        <w:tc>
          <w:tcPr>
            <w:tcW w:w="4562" w:type="dxa"/>
            <w:tcBorders>
              <w:top w:val="nil"/>
              <w:left w:val="nil"/>
              <w:bottom w:val="nil"/>
              <w:right w:val="nil"/>
            </w:tcBorders>
            <w:shd w:val="clear" w:color="auto" w:fill="auto"/>
            <w:noWrap/>
            <w:vAlign w:val="center"/>
            <w:hideMark/>
          </w:tcPr>
          <w:p w14:paraId="54EEBCA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Integrated Management Plan</w:t>
            </w:r>
          </w:p>
        </w:tc>
      </w:tr>
      <w:tr w:rsidR="00DF08F2" w:rsidRPr="00434A40" w14:paraId="72B22B37" w14:textId="77777777" w:rsidTr="00DF08F2">
        <w:trPr>
          <w:trHeight w:val="290"/>
        </w:trPr>
        <w:tc>
          <w:tcPr>
            <w:tcW w:w="1418" w:type="dxa"/>
            <w:tcBorders>
              <w:top w:val="nil"/>
              <w:left w:val="nil"/>
              <w:bottom w:val="nil"/>
              <w:right w:val="nil"/>
            </w:tcBorders>
            <w:shd w:val="clear" w:color="auto" w:fill="auto"/>
            <w:noWrap/>
            <w:vAlign w:val="center"/>
            <w:hideMark/>
          </w:tcPr>
          <w:p w14:paraId="7B46E131"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IP</w:t>
            </w:r>
          </w:p>
        </w:tc>
        <w:tc>
          <w:tcPr>
            <w:tcW w:w="4562" w:type="dxa"/>
            <w:tcBorders>
              <w:top w:val="nil"/>
              <w:left w:val="nil"/>
              <w:bottom w:val="nil"/>
              <w:right w:val="nil"/>
            </w:tcBorders>
            <w:shd w:val="clear" w:color="auto" w:fill="auto"/>
            <w:noWrap/>
            <w:vAlign w:val="center"/>
            <w:hideMark/>
          </w:tcPr>
          <w:p w14:paraId="693A0A83" w14:textId="0C44F609"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Indigenous People</w:t>
            </w:r>
          </w:p>
        </w:tc>
      </w:tr>
      <w:tr w:rsidR="00DF08F2" w:rsidRPr="00434A40" w14:paraId="032F23CE" w14:textId="77777777" w:rsidTr="00DF08F2">
        <w:trPr>
          <w:trHeight w:val="290"/>
        </w:trPr>
        <w:tc>
          <w:tcPr>
            <w:tcW w:w="1418" w:type="dxa"/>
            <w:tcBorders>
              <w:top w:val="nil"/>
              <w:left w:val="nil"/>
              <w:bottom w:val="nil"/>
              <w:right w:val="nil"/>
            </w:tcBorders>
            <w:shd w:val="clear" w:color="auto" w:fill="auto"/>
            <w:noWrap/>
            <w:vAlign w:val="center"/>
            <w:hideMark/>
          </w:tcPr>
          <w:p w14:paraId="3830BED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KM</w:t>
            </w:r>
          </w:p>
        </w:tc>
        <w:tc>
          <w:tcPr>
            <w:tcW w:w="4562" w:type="dxa"/>
            <w:tcBorders>
              <w:top w:val="nil"/>
              <w:left w:val="nil"/>
              <w:bottom w:val="nil"/>
              <w:right w:val="nil"/>
            </w:tcBorders>
            <w:shd w:val="clear" w:color="auto" w:fill="auto"/>
            <w:noWrap/>
            <w:vAlign w:val="center"/>
            <w:hideMark/>
          </w:tcPr>
          <w:p w14:paraId="4115FA4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Knowledge Management</w:t>
            </w:r>
          </w:p>
        </w:tc>
      </w:tr>
      <w:tr w:rsidR="00DF08F2" w:rsidRPr="00434A40" w14:paraId="0D732A27" w14:textId="77777777" w:rsidTr="00DF08F2">
        <w:trPr>
          <w:trHeight w:val="290"/>
        </w:trPr>
        <w:tc>
          <w:tcPr>
            <w:tcW w:w="1418" w:type="dxa"/>
            <w:tcBorders>
              <w:top w:val="nil"/>
              <w:left w:val="nil"/>
              <w:bottom w:val="nil"/>
              <w:right w:val="nil"/>
            </w:tcBorders>
            <w:shd w:val="clear" w:color="auto" w:fill="auto"/>
            <w:noWrap/>
            <w:vAlign w:val="center"/>
            <w:hideMark/>
          </w:tcPr>
          <w:p w14:paraId="427D372E"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M&amp;E</w:t>
            </w:r>
          </w:p>
        </w:tc>
        <w:tc>
          <w:tcPr>
            <w:tcW w:w="4562" w:type="dxa"/>
            <w:tcBorders>
              <w:top w:val="nil"/>
              <w:left w:val="nil"/>
              <w:bottom w:val="nil"/>
              <w:right w:val="nil"/>
            </w:tcBorders>
            <w:shd w:val="clear" w:color="auto" w:fill="auto"/>
            <w:noWrap/>
            <w:vAlign w:val="center"/>
            <w:hideMark/>
          </w:tcPr>
          <w:p w14:paraId="58BAB308"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Monitoring and Evaluation</w:t>
            </w:r>
          </w:p>
        </w:tc>
      </w:tr>
      <w:tr w:rsidR="007D4EA6" w:rsidRPr="00434A40" w14:paraId="622F3C31" w14:textId="77777777" w:rsidTr="00DF08F2">
        <w:trPr>
          <w:trHeight w:val="290"/>
        </w:trPr>
        <w:tc>
          <w:tcPr>
            <w:tcW w:w="1418" w:type="dxa"/>
            <w:tcBorders>
              <w:top w:val="nil"/>
              <w:left w:val="nil"/>
              <w:bottom w:val="nil"/>
              <w:right w:val="nil"/>
            </w:tcBorders>
            <w:shd w:val="clear" w:color="auto" w:fill="auto"/>
            <w:noWrap/>
            <w:vAlign w:val="center"/>
          </w:tcPr>
          <w:p w14:paraId="3889CF2B" w14:textId="0F0B95D0" w:rsidR="007D4EA6" w:rsidRPr="00434A40" w:rsidRDefault="007D4EA6" w:rsidP="00DF08F2">
            <w:pPr>
              <w:spacing w:after="0"/>
              <w:rPr>
                <w:rFonts w:eastAsia="Times New Roman"/>
                <w:color w:val="000000"/>
                <w:sz w:val="18"/>
                <w:szCs w:val="18"/>
              </w:rPr>
            </w:pPr>
            <w:proofErr w:type="spellStart"/>
            <w:r w:rsidRPr="00434A40">
              <w:rPr>
                <w:rFonts w:eastAsia="Times New Roman"/>
                <w:color w:val="000000"/>
                <w:sz w:val="18"/>
                <w:szCs w:val="18"/>
              </w:rPr>
              <w:t>MyBIS</w:t>
            </w:r>
            <w:proofErr w:type="spellEnd"/>
          </w:p>
        </w:tc>
        <w:tc>
          <w:tcPr>
            <w:tcW w:w="4562" w:type="dxa"/>
            <w:tcBorders>
              <w:top w:val="nil"/>
              <w:left w:val="nil"/>
              <w:bottom w:val="nil"/>
              <w:right w:val="nil"/>
            </w:tcBorders>
            <w:shd w:val="clear" w:color="auto" w:fill="auto"/>
            <w:noWrap/>
            <w:vAlign w:val="center"/>
          </w:tcPr>
          <w:p w14:paraId="19DD8475" w14:textId="7E576219"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Malaysia Biodiversity Information System</w:t>
            </w:r>
          </w:p>
        </w:tc>
      </w:tr>
      <w:tr w:rsidR="007D4EA6" w:rsidRPr="00434A40" w14:paraId="0260DF69" w14:textId="77777777" w:rsidTr="00DF08F2">
        <w:trPr>
          <w:trHeight w:val="290"/>
        </w:trPr>
        <w:tc>
          <w:tcPr>
            <w:tcW w:w="1418" w:type="dxa"/>
            <w:tcBorders>
              <w:top w:val="nil"/>
              <w:left w:val="nil"/>
              <w:bottom w:val="nil"/>
              <w:right w:val="nil"/>
            </w:tcBorders>
            <w:shd w:val="clear" w:color="auto" w:fill="auto"/>
            <w:noWrap/>
            <w:vAlign w:val="center"/>
          </w:tcPr>
          <w:p w14:paraId="0D457F8F" w14:textId="29F93443"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MyGAP</w:t>
            </w:r>
          </w:p>
        </w:tc>
        <w:tc>
          <w:tcPr>
            <w:tcW w:w="4562" w:type="dxa"/>
            <w:tcBorders>
              <w:top w:val="nil"/>
              <w:left w:val="nil"/>
              <w:bottom w:val="nil"/>
              <w:right w:val="nil"/>
            </w:tcBorders>
            <w:shd w:val="clear" w:color="auto" w:fill="auto"/>
            <w:noWrap/>
            <w:vAlign w:val="center"/>
          </w:tcPr>
          <w:p w14:paraId="3E3B4207" w14:textId="3B4C8D9E"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Malaysia Good Agricultural Practices</w:t>
            </w:r>
          </w:p>
        </w:tc>
      </w:tr>
      <w:tr w:rsidR="00DD45AE" w:rsidRPr="00434A40" w14:paraId="265C0E37" w14:textId="77777777" w:rsidTr="00DF08F2">
        <w:trPr>
          <w:trHeight w:val="290"/>
        </w:trPr>
        <w:tc>
          <w:tcPr>
            <w:tcW w:w="1418" w:type="dxa"/>
            <w:tcBorders>
              <w:top w:val="nil"/>
              <w:left w:val="nil"/>
              <w:bottom w:val="nil"/>
              <w:right w:val="nil"/>
            </w:tcBorders>
            <w:shd w:val="clear" w:color="auto" w:fill="auto"/>
            <w:noWrap/>
            <w:vAlign w:val="center"/>
          </w:tcPr>
          <w:p w14:paraId="3058318E" w14:textId="5A07AC5D"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MPOB</w:t>
            </w:r>
          </w:p>
        </w:tc>
        <w:tc>
          <w:tcPr>
            <w:tcW w:w="4562" w:type="dxa"/>
            <w:tcBorders>
              <w:top w:val="nil"/>
              <w:left w:val="nil"/>
              <w:bottom w:val="nil"/>
              <w:right w:val="nil"/>
            </w:tcBorders>
            <w:shd w:val="clear" w:color="auto" w:fill="auto"/>
            <w:noWrap/>
            <w:vAlign w:val="center"/>
          </w:tcPr>
          <w:p w14:paraId="4271E49C" w14:textId="65269552"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Malaysia Palm Oil Board</w:t>
            </w:r>
          </w:p>
        </w:tc>
      </w:tr>
      <w:tr w:rsidR="00DF08F2" w:rsidRPr="00434A40" w14:paraId="156882F6" w14:textId="77777777" w:rsidTr="00DF08F2">
        <w:trPr>
          <w:trHeight w:val="290"/>
        </w:trPr>
        <w:tc>
          <w:tcPr>
            <w:tcW w:w="1418" w:type="dxa"/>
            <w:tcBorders>
              <w:top w:val="nil"/>
              <w:left w:val="nil"/>
              <w:bottom w:val="nil"/>
              <w:right w:val="nil"/>
            </w:tcBorders>
            <w:shd w:val="clear" w:color="auto" w:fill="auto"/>
            <w:noWrap/>
            <w:vAlign w:val="center"/>
            <w:hideMark/>
          </w:tcPr>
          <w:p w14:paraId="1624D165"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NAPP</w:t>
            </w:r>
          </w:p>
        </w:tc>
        <w:tc>
          <w:tcPr>
            <w:tcW w:w="4562" w:type="dxa"/>
            <w:tcBorders>
              <w:top w:val="nil"/>
              <w:left w:val="nil"/>
              <w:bottom w:val="nil"/>
              <w:right w:val="nil"/>
            </w:tcBorders>
            <w:shd w:val="clear" w:color="auto" w:fill="auto"/>
            <w:noWrap/>
            <w:vAlign w:val="center"/>
            <w:hideMark/>
          </w:tcPr>
          <w:p w14:paraId="1D81BE2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National Action Plan for Peatlands</w:t>
            </w:r>
          </w:p>
        </w:tc>
      </w:tr>
      <w:tr w:rsidR="00DF08F2" w:rsidRPr="00434A40" w14:paraId="33929415" w14:textId="77777777" w:rsidTr="00DF08F2">
        <w:trPr>
          <w:trHeight w:val="290"/>
        </w:trPr>
        <w:tc>
          <w:tcPr>
            <w:tcW w:w="1418" w:type="dxa"/>
            <w:tcBorders>
              <w:top w:val="nil"/>
              <w:left w:val="nil"/>
              <w:bottom w:val="nil"/>
              <w:right w:val="nil"/>
            </w:tcBorders>
            <w:shd w:val="clear" w:color="auto" w:fill="auto"/>
            <w:noWrap/>
            <w:vAlign w:val="center"/>
            <w:hideMark/>
          </w:tcPr>
          <w:p w14:paraId="6574D1F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NGO</w:t>
            </w:r>
          </w:p>
        </w:tc>
        <w:tc>
          <w:tcPr>
            <w:tcW w:w="4562" w:type="dxa"/>
            <w:tcBorders>
              <w:top w:val="nil"/>
              <w:left w:val="nil"/>
              <w:bottom w:val="nil"/>
              <w:right w:val="nil"/>
            </w:tcBorders>
            <w:shd w:val="clear" w:color="auto" w:fill="auto"/>
            <w:noWrap/>
            <w:vAlign w:val="center"/>
            <w:hideMark/>
          </w:tcPr>
          <w:p w14:paraId="4DA7A5DB"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Non-Governmental Organisation  </w:t>
            </w:r>
          </w:p>
        </w:tc>
      </w:tr>
      <w:tr w:rsidR="00DF08F2" w:rsidRPr="00434A40" w14:paraId="24353316" w14:textId="77777777" w:rsidTr="00DF08F2">
        <w:trPr>
          <w:trHeight w:val="290"/>
        </w:trPr>
        <w:tc>
          <w:tcPr>
            <w:tcW w:w="1418" w:type="dxa"/>
            <w:tcBorders>
              <w:top w:val="nil"/>
              <w:left w:val="nil"/>
              <w:bottom w:val="nil"/>
              <w:right w:val="nil"/>
            </w:tcBorders>
            <w:shd w:val="clear" w:color="auto" w:fill="auto"/>
            <w:noWrap/>
            <w:vAlign w:val="center"/>
            <w:hideMark/>
          </w:tcPr>
          <w:p w14:paraId="1947B51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NPMO</w:t>
            </w:r>
          </w:p>
        </w:tc>
        <w:tc>
          <w:tcPr>
            <w:tcW w:w="4562" w:type="dxa"/>
            <w:tcBorders>
              <w:top w:val="nil"/>
              <w:left w:val="nil"/>
              <w:bottom w:val="nil"/>
              <w:right w:val="nil"/>
            </w:tcBorders>
            <w:shd w:val="clear" w:color="auto" w:fill="auto"/>
            <w:noWrap/>
            <w:vAlign w:val="center"/>
            <w:hideMark/>
          </w:tcPr>
          <w:p w14:paraId="6EFABD18"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National Project Management Officer </w:t>
            </w:r>
          </w:p>
        </w:tc>
      </w:tr>
      <w:tr w:rsidR="00DF08F2" w:rsidRPr="00434A40" w14:paraId="6D7C46F3" w14:textId="77777777" w:rsidTr="00DF08F2">
        <w:trPr>
          <w:trHeight w:val="290"/>
        </w:trPr>
        <w:tc>
          <w:tcPr>
            <w:tcW w:w="1418" w:type="dxa"/>
            <w:tcBorders>
              <w:top w:val="nil"/>
              <w:left w:val="nil"/>
              <w:bottom w:val="nil"/>
              <w:right w:val="nil"/>
            </w:tcBorders>
            <w:shd w:val="clear" w:color="auto" w:fill="auto"/>
            <w:noWrap/>
            <w:vAlign w:val="center"/>
            <w:hideMark/>
          </w:tcPr>
          <w:p w14:paraId="27F5A617"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NPSC</w:t>
            </w:r>
          </w:p>
        </w:tc>
        <w:tc>
          <w:tcPr>
            <w:tcW w:w="4562" w:type="dxa"/>
            <w:tcBorders>
              <w:top w:val="nil"/>
              <w:left w:val="nil"/>
              <w:bottom w:val="nil"/>
              <w:right w:val="nil"/>
            </w:tcBorders>
            <w:shd w:val="clear" w:color="auto" w:fill="auto"/>
            <w:noWrap/>
            <w:vAlign w:val="center"/>
            <w:hideMark/>
          </w:tcPr>
          <w:p w14:paraId="15F184B1"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National Peatland Steering Committee </w:t>
            </w:r>
          </w:p>
        </w:tc>
      </w:tr>
      <w:tr w:rsidR="00DF08F2" w:rsidRPr="00434A40" w14:paraId="60919C5B" w14:textId="77777777" w:rsidTr="00DF08F2">
        <w:trPr>
          <w:trHeight w:val="290"/>
        </w:trPr>
        <w:tc>
          <w:tcPr>
            <w:tcW w:w="1418" w:type="dxa"/>
            <w:tcBorders>
              <w:top w:val="nil"/>
              <w:left w:val="nil"/>
              <w:bottom w:val="nil"/>
              <w:right w:val="nil"/>
            </w:tcBorders>
            <w:shd w:val="clear" w:color="auto" w:fill="auto"/>
            <w:noWrap/>
            <w:vAlign w:val="center"/>
            <w:hideMark/>
          </w:tcPr>
          <w:p w14:paraId="53BAD183"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NREB</w:t>
            </w:r>
          </w:p>
        </w:tc>
        <w:tc>
          <w:tcPr>
            <w:tcW w:w="4562" w:type="dxa"/>
            <w:tcBorders>
              <w:top w:val="nil"/>
              <w:left w:val="nil"/>
              <w:bottom w:val="nil"/>
              <w:right w:val="nil"/>
            </w:tcBorders>
            <w:shd w:val="clear" w:color="auto" w:fill="auto"/>
            <w:noWrap/>
            <w:vAlign w:val="center"/>
            <w:hideMark/>
          </w:tcPr>
          <w:p w14:paraId="41046488"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Natural Resources and Environment Board (Sarawak)</w:t>
            </w:r>
          </w:p>
        </w:tc>
      </w:tr>
      <w:tr w:rsidR="00DF08F2" w:rsidRPr="00434A40" w14:paraId="37061351" w14:textId="77777777" w:rsidTr="00DF08F2">
        <w:trPr>
          <w:trHeight w:val="290"/>
        </w:trPr>
        <w:tc>
          <w:tcPr>
            <w:tcW w:w="1418" w:type="dxa"/>
            <w:tcBorders>
              <w:top w:val="nil"/>
              <w:left w:val="nil"/>
              <w:bottom w:val="nil"/>
              <w:right w:val="nil"/>
            </w:tcBorders>
            <w:shd w:val="clear" w:color="auto" w:fill="auto"/>
            <w:noWrap/>
            <w:vAlign w:val="center"/>
            <w:hideMark/>
          </w:tcPr>
          <w:p w14:paraId="4D283EED"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NRES</w:t>
            </w:r>
          </w:p>
        </w:tc>
        <w:tc>
          <w:tcPr>
            <w:tcW w:w="4562" w:type="dxa"/>
            <w:tcBorders>
              <w:top w:val="nil"/>
              <w:left w:val="nil"/>
              <w:bottom w:val="nil"/>
              <w:right w:val="nil"/>
            </w:tcBorders>
            <w:shd w:val="clear" w:color="auto" w:fill="auto"/>
            <w:noWrap/>
            <w:vAlign w:val="center"/>
            <w:hideMark/>
          </w:tcPr>
          <w:p w14:paraId="1C02EB35"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Natural Resources and Environmental Sustainability </w:t>
            </w:r>
          </w:p>
        </w:tc>
      </w:tr>
      <w:tr w:rsidR="00DF08F2" w:rsidRPr="00434A40" w14:paraId="21579081" w14:textId="77777777" w:rsidTr="00DF08F2">
        <w:trPr>
          <w:trHeight w:val="290"/>
        </w:trPr>
        <w:tc>
          <w:tcPr>
            <w:tcW w:w="1418" w:type="dxa"/>
            <w:tcBorders>
              <w:top w:val="nil"/>
              <w:left w:val="nil"/>
              <w:bottom w:val="nil"/>
              <w:right w:val="nil"/>
            </w:tcBorders>
            <w:shd w:val="clear" w:color="auto" w:fill="auto"/>
            <w:noWrap/>
            <w:vAlign w:val="center"/>
            <w:hideMark/>
          </w:tcPr>
          <w:p w14:paraId="7F1FD3B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NRO</w:t>
            </w:r>
          </w:p>
        </w:tc>
        <w:tc>
          <w:tcPr>
            <w:tcW w:w="4562" w:type="dxa"/>
            <w:tcBorders>
              <w:top w:val="nil"/>
              <w:left w:val="nil"/>
              <w:bottom w:val="nil"/>
              <w:right w:val="nil"/>
            </w:tcBorders>
            <w:shd w:val="clear" w:color="auto" w:fill="auto"/>
            <w:noWrap/>
            <w:vAlign w:val="center"/>
            <w:hideMark/>
          </w:tcPr>
          <w:p w14:paraId="030992F6"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Natural Resource Office </w:t>
            </w:r>
          </w:p>
        </w:tc>
      </w:tr>
      <w:tr w:rsidR="00BE19E0" w:rsidRPr="00434A40" w14:paraId="4AF6B302" w14:textId="77777777" w:rsidTr="00DF08F2">
        <w:trPr>
          <w:trHeight w:val="290"/>
        </w:trPr>
        <w:tc>
          <w:tcPr>
            <w:tcW w:w="1418" w:type="dxa"/>
            <w:tcBorders>
              <w:top w:val="nil"/>
              <w:left w:val="nil"/>
              <w:bottom w:val="nil"/>
              <w:right w:val="nil"/>
            </w:tcBorders>
            <w:shd w:val="clear" w:color="auto" w:fill="auto"/>
            <w:noWrap/>
            <w:vAlign w:val="center"/>
          </w:tcPr>
          <w:p w14:paraId="7623BE5A" w14:textId="5207C858" w:rsidR="00BE19E0" w:rsidRPr="00434A40" w:rsidRDefault="00BE19E0" w:rsidP="00DF08F2">
            <w:pPr>
              <w:spacing w:after="0"/>
              <w:rPr>
                <w:rFonts w:eastAsia="Times New Roman"/>
                <w:color w:val="000000"/>
                <w:sz w:val="18"/>
                <w:szCs w:val="18"/>
              </w:rPr>
            </w:pPr>
            <w:r w:rsidRPr="00434A40">
              <w:rPr>
                <w:rFonts w:eastAsia="Times New Roman"/>
                <w:color w:val="000000"/>
                <w:sz w:val="18"/>
                <w:szCs w:val="18"/>
              </w:rPr>
              <w:t>NSPSF</w:t>
            </w:r>
          </w:p>
        </w:tc>
        <w:tc>
          <w:tcPr>
            <w:tcW w:w="4562" w:type="dxa"/>
            <w:tcBorders>
              <w:top w:val="nil"/>
              <w:left w:val="nil"/>
              <w:bottom w:val="nil"/>
              <w:right w:val="nil"/>
            </w:tcBorders>
            <w:shd w:val="clear" w:color="auto" w:fill="auto"/>
            <w:noWrap/>
            <w:vAlign w:val="center"/>
          </w:tcPr>
          <w:p w14:paraId="544A8C56" w14:textId="268036D7" w:rsidR="00BE19E0" w:rsidRPr="00434A40" w:rsidRDefault="00BE19E0" w:rsidP="00DF08F2">
            <w:pPr>
              <w:spacing w:after="0"/>
              <w:rPr>
                <w:rFonts w:eastAsia="Times New Roman"/>
                <w:color w:val="000000"/>
                <w:sz w:val="18"/>
                <w:szCs w:val="18"/>
              </w:rPr>
            </w:pPr>
            <w:r w:rsidRPr="00434A40">
              <w:rPr>
                <w:rFonts w:eastAsia="Times New Roman"/>
                <w:color w:val="000000"/>
                <w:sz w:val="18"/>
                <w:szCs w:val="18"/>
              </w:rPr>
              <w:t>North Selangor Peat Swamp Forest</w:t>
            </w:r>
          </w:p>
        </w:tc>
      </w:tr>
      <w:tr w:rsidR="00DF08F2" w:rsidRPr="00434A40" w14:paraId="6A333E22" w14:textId="77777777" w:rsidTr="00DF08F2">
        <w:trPr>
          <w:trHeight w:val="290"/>
        </w:trPr>
        <w:tc>
          <w:tcPr>
            <w:tcW w:w="1418" w:type="dxa"/>
            <w:tcBorders>
              <w:top w:val="nil"/>
              <w:left w:val="nil"/>
              <w:bottom w:val="nil"/>
              <w:right w:val="nil"/>
            </w:tcBorders>
            <w:shd w:val="clear" w:color="auto" w:fill="auto"/>
            <w:noWrap/>
            <w:vAlign w:val="center"/>
            <w:hideMark/>
          </w:tcPr>
          <w:p w14:paraId="374F73FE"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OFP</w:t>
            </w:r>
          </w:p>
        </w:tc>
        <w:tc>
          <w:tcPr>
            <w:tcW w:w="4562" w:type="dxa"/>
            <w:tcBorders>
              <w:top w:val="nil"/>
              <w:left w:val="nil"/>
              <w:bottom w:val="nil"/>
              <w:right w:val="nil"/>
            </w:tcBorders>
            <w:shd w:val="clear" w:color="auto" w:fill="auto"/>
            <w:noWrap/>
            <w:vAlign w:val="center"/>
            <w:hideMark/>
          </w:tcPr>
          <w:p w14:paraId="7E219A8E"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Operational Focal Point </w:t>
            </w:r>
          </w:p>
        </w:tc>
      </w:tr>
      <w:tr w:rsidR="00DF08F2" w:rsidRPr="00434A40" w14:paraId="3561C233" w14:textId="77777777" w:rsidTr="00DF08F2">
        <w:trPr>
          <w:trHeight w:val="290"/>
        </w:trPr>
        <w:tc>
          <w:tcPr>
            <w:tcW w:w="1418" w:type="dxa"/>
            <w:tcBorders>
              <w:top w:val="nil"/>
              <w:left w:val="nil"/>
              <w:bottom w:val="nil"/>
              <w:right w:val="nil"/>
            </w:tcBorders>
            <w:shd w:val="clear" w:color="auto" w:fill="auto"/>
            <w:noWrap/>
            <w:vAlign w:val="center"/>
            <w:hideMark/>
          </w:tcPr>
          <w:p w14:paraId="4AE384A1"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PDR</w:t>
            </w:r>
          </w:p>
        </w:tc>
        <w:tc>
          <w:tcPr>
            <w:tcW w:w="4562" w:type="dxa"/>
            <w:tcBorders>
              <w:top w:val="nil"/>
              <w:left w:val="nil"/>
              <w:bottom w:val="nil"/>
              <w:right w:val="nil"/>
            </w:tcBorders>
            <w:shd w:val="clear" w:color="auto" w:fill="auto"/>
            <w:noWrap/>
            <w:vAlign w:val="center"/>
            <w:hideMark/>
          </w:tcPr>
          <w:p w14:paraId="1563EC0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Project Design Report</w:t>
            </w:r>
          </w:p>
        </w:tc>
      </w:tr>
      <w:tr w:rsidR="00DF08F2" w:rsidRPr="00434A40" w14:paraId="52D398D7" w14:textId="77777777" w:rsidTr="00DF08F2">
        <w:trPr>
          <w:trHeight w:val="290"/>
        </w:trPr>
        <w:tc>
          <w:tcPr>
            <w:tcW w:w="1418" w:type="dxa"/>
            <w:tcBorders>
              <w:top w:val="nil"/>
              <w:left w:val="nil"/>
              <w:bottom w:val="nil"/>
              <w:right w:val="nil"/>
            </w:tcBorders>
            <w:shd w:val="clear" w:color="auto" w:fill="auto"/>
            <w:noWrap/>
            <w:vAlign w:val="center"/>
            <w:hideMark/>
          </w:tcPr>
          <w:p w14:paraId="0263DE38"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PMO</w:t>
            </w:r>
          </w:p>
        </w:tc>
        <w:tc>
          <w:tcPr>
            <w:tcW w:w="4562" w:type="dxa"/>
            <w:tcBorders>
              <w:top w:val="nil"/>
              <w:left w:val="nil"/>
              <w:bottom w:val="nil"/>
              <w:right w:val="nil"/>
            </w:tcBorders>
            <w:shd w:val="clear" w:color="auto" w:fill="auto"/>
            <w:noWrap/>
            <w:vAlign w:val="center"/>
            <w:hideMark/>
          </w:tcPr>
          <w:p w14:paraId="4C50CCF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Project Management Office</w:t>
            </w:r>
          </w:p>
        </w:tc>
      </w:tr>
      <w:tr w:rsidR="00DF08F2" w:rsidRPr="00434A40" w14:paraId="3739B21D" w14:textId="77777777" w:rsidTr="00DF08F2">
        <w:trPr>
          <w:trHeight w:val="290"/>
        </w:trPr>
        <w:tc>
          <w:tcPr>
            <w:tcW w:w="1418" w:type="dxa"/>
            <w:tcBorders>
              <w:top w:val="nil"/>
              <w:left w:val="nil"/>
              <w:bottom w:val="nil"/>
              <w:right w:val="nil"/>
            </w:tcBorders>
            <w:shd w:val="clear" w:color="auto" w:fill="auto"/>
            <w:noWrap/>
            <w:vAlign w:val="center"/>
            <w:hideMark/>
          </w:tcPr>
          <w:p w14:paraId="1A9B45AD"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PIR</w:t>
            </w:r>
          </w:p>
        </w:tc>
        <w:tc>
          <w:tcPr>
            <w:tcW w:w="4562" w:type="dxa"/>
            <w:tcBorders>
              <w:top w:val="nil"/>
              <w:left w:val="nil"/>
              <w:bottom w:val="nil"/>
              <w:right w:val="nil"/>
            </w:tcBorders>
            <w:shd w:val="clear" w:color="auto" w:fill="auto"/>
            <w:noWrap/>
            <w:vAlign w:val="center"/>
            <w:hideMark/>
          </w:tcPr>
          <w:p w14:paraId="51CCC1F5" w14:textId="2EF7A84D"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Project I</w:t>
            </w:r>
            <w:r w:rsidR="00DC1982">
              <w:rPr>
                <w:rFonts w:eastAsia="Times New Roman"/>
                <w:color w:val="000000"/>
                <w:sz w:val="18"/>
                <w:szCs w:val="18"/>
              </w:rPr>
              <w:t>mplementation</w:t>
            </w:r>
            <w:r w:rsidRPr="00434A40">
              <w:rPr>
                <w:rFonts w:eastAsia="Times New Roman"/>
                <w:color w:val="000000"/>
                <w:sz w:val="18"/>
                <w:szCs w:val="18"/>
              </w:rPr>
              <w:t xml:space="preserve"> Report </w:t>
            </w:r>
          </w:p>
        </w:tc>
      </w:tr>
      <w:tr w:rsidR="00DF08F2" w:rsidRPr="00434A40" w14:paraId="1F243C61" w14:textId="77777777" w:rsidTr="00DF08F2">
        <w:trPr>
          <w:trHeight w:val="290"/>
        </w:trPr>
        <w:tc>
          <w:tcPr>
            <w:tcW w:w="1418" w:type="dxa"/>
            <w:tcBorders>
              <w:top w:val="nil"/>
              <w:left w:val="nil"/>
              <w:bottom w:val="nil"/>
              <w:right w:val="nil"/>
            </w:tcBorders>
            <w:shd w:val="clear" w:color="auto" w:fill="auto"/>
            <w:noWrap/>
            <w:vAlign w:val="center"/>
            <w:hideMark/>
          </w:tcPr>
          <w:p w14:paraId="3B72E1C5"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PPP</w:t>
            </w:r>
          </w:p>
        </w:tc>
        <w:tc>
          <w:tcPr>
            <w:tcW w:w="4562" w:type="dxa"/>
            <w:tcBorders>
              <w:top w:val="nil"/>
              <w:left w:val="nil"/>
              <w:bottom w:val="nil"/>
              <w:right w:val="nil"/>
            </w:tcBorders>
            <w:shd w:val="clear" w:color="auto" w:fill="auto"/>
            <w:noWrap/>
            <w:vAlign w:val="center"/>
            <w:hideMark/>
          </w:tcPr>
          <w:p w14:paraId="414C173C"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Public-Private Partnership</w:t>
            </w:r>
          </w:p>
        </w:tc>
      </w:tr>
      <w:tr w:rsidR="00DF08F2" w:rsidRPr="00434A40" w14:paraId="468B4B25" w14:textId="77777777" w:rsidTr="00DF08F2">
        <w:trPr>
          <w:trHeight w:val="290"/>
        </w:trPr>
        <w:tc>
          <w:tcPr>
            <w:tcW w:w="1418" w:type="dxa"/>
            <w:tcBorders>
              <w:top w:val="nil"/>
              <w:left w:val="nil"/>
              <w:bottom w:val="nil"/>
              <w:right w:val="nil"/>
            </w:tcBorders>
            <w:shd w:val="clear" w:color="auto" w:fill="auto"/>
            <w:noWrap/>
            <w:vAlign w:val="center"/>
            <w:hideMark/>
          </w:tcPr>
          <w:p w14:paraId="4C2D1813"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SAPP</w:t>
            </w:r>
          </w:p>
        </w:tc>
        <w:tc>
          <w:tcPr>
            <w:tcW w:w="4562" w:type="dxa"/>
            <w:tcBorders>
              <w:top w:val="nil"/>
              <w:left w:val="nil"/>
              <w:bottom w:val="nil"/>
              <w:right w:val="nil"/>
            </w:tcBorders>
            <w:shd w:val="clear" w:color="auto" w:fill="auto"/>
            <w:noWrap/>
            <w:vAlign w:val="center"/>
            <w:hideMark/>
          </w:tcPr>
          <w:p w14:paraId="79016BA3"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State Action Plan for Peatlands</w:t>
            </w:r>
          </w:p>
        </w:tc>
      </w:tr>
      <w:tr w:rsidR="004656E0" w:rsidRPr="00434A40" w14:paraId="762E7D8F" w14:textId="77777777" w:rsidTr="00DF08F2">
        <w:trPr>
          <w:trHeight w:val="290"/>
        </w:trPr>
        <w:tc>
          <w:tcPr>
            <w:tcW w:w="1418" w:type="dxa"/>
            <w:tcBorders>
              <w:top w:val="nil"/>
              <w:left w:val="nil"/>
              <w:bottom w:val="nil"/>
              <w:right w:val="nil"/>
            </w:tcBorders>
            <w:shd w:val="clear" w:color="auto" w:fill="auto"/>
            <w:noWrap/>
            <w:vAlign w:val="center"/>
          </w:tcPr>
          <w:p w14:paraId="72E1B1FF" w14:textId="2ED83E06" w:rsidR="004656E0" w:rsidRPr="00434A40" w:rsidRDefault="004656E0" w:rsidP="00DF08F2">
            <w:pPr>
              <w:spacing w:after="0"/>
              <w:rPr>
                <w:rFonts w:eastAsia="Times New Roman"/>
                <w:color w:val="000000"/>
                <w:sz w:val="18"/>
                <w:szCs w:val="18"/>
              </w:rPr>
            </w:pPr>
            <w:r w:rsidRPr="00434A40">
              <w:rPr>
                <w:rFonts w:eastAsia="Times New Roman"/>
                <w:color w:val="000000"/>
                <w:sz w:val="18"/>
                <w:szCs w:val="18"/>
              </w:rPr>
              <w:t>SEPPL</w:t>
            </w:r>
          </w:p>
        </w:tc>
        <w:tc>
          <w:tcPr>
            <w:tcW w:w="4562" w:type="dxa"/>
            <w:tcBorders>
              <w:top w:val="nil"/>
              <w:left w:val="nil"/>
              <w:bottom w:val="nil"/>
              <w:right w:val="nil"/>
            </w:tcBorders>
            <w:shd w:val="clear" w:color="auto" w:fill="auto"/>
            <w:noWrap/>
            <w:vAlign w:val="center"/>
          </w:tcPr>
          <w:p w14:paraId="57767334" w14:textId="2927680D" w:rsidR="004656E0" w:rsidRPr="00434A40" w:rsidRDefault="004656E0" w:rsidP="00DF08F2">
            <w:pPr>
              <w:spacing w:after="0"/>
              <w:rPr>
                <w:rFonts w:eastAsia="Times New Roman"/>
                <w:color w:val="000000"/>
                <w:sz w:val="18"/>
                <w:szCs w:val="18"/>
              </w:rPr>
            </w:pPr>
            <w:r w:rsidRPr="00434A40">
              <w:rPr>
                <w:rFonts w:eastAsia="Times New Roman"/>
                <w:color w:val="000000"/>
                <w:sz w:val="18"/>
                <w:szCs w:val="18"/>
              </w:rPr>
              <w:t>Southeast Pahang Peatland Landscape</w:t>
            </w:r>
          </w:p>
        </w:tc>
      </w:tr>
      <w:tr w:rsidR="00DF08F2" w:rsidRPr="00434A40" w14:paraId="2F45D207" w14:textId="77777777" w:rsidTr="00DF08F2">
        <w:trPr>
          <w:trHeight w:val="290"/>
        </w:trPr>
        <w:tc>
          <w:tcPr>
            <w:tcW w:w="1418" w:type="dxa"/>
            <w:tcBorders>
              <w:top w:val="nil"/>
              <w:left w:val="nil"/>
              <w:bottom w:val="nil"/>
              <w:right w:val="nil"/>
            </w:tcBorders>
            <w:shd w:val="clear" w:color="auto" w:fill="auto"/>
            <w:noWrap/>
            <w:vAlign w:val="center"/>
            <w:hideMark/>
          </w:tcPr>
          <w:p w14:paraId="68CE98E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SMPEM</w:t>
            </w:r>
          </w:p>
        </w:tc>
        <w:tc>
          <w:tcPr>
            <w:tcW w:w="4562" w:type="dxa"/>
            <w:tcBorders>
              <w:top w:val="nil"/>
              <w:left w:val="nil"/>
              <w:bottom w:val="nil"/>
              <w:right w:val="nil"/>
            </w:tcBorders>
            <w:shd w:val="clear" w:color="auto" w:fill="auto"/>
            <w:noWrap/>
            <w:vAlign w:val="center"/>
            <w:hideMark/>
          </w:tcPr>
          <w:p w14:paraId="58CC437C"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Sustainable Management of Peatland Ecosystems in Malaysia</w:t>
            </w:r>
          </w:p>
        </w:tc>
      </w:tr>
      <w:tr w:rsidR="00DF08F2" w:rsidRPr="00434A40" w14:paraId="198731E2" w14:textId="77777777" w:rsidTr="00DF08F2">
        <w:trPr>
          <w:trHeight w:val="290"/>
        </w:trPr>
        <w:tc>
          <w:tcPr>
            <w:tcW w:w="1418" w:type="dxa"/>
            <w:tcBorders>
              <w:top w:val="nil"/>
              <w:left w:val="nil"/>
              <w:bottom w:val="nil"/>
              <w:right w:val="nil"/>
            </w:tcBorders>
            <w:shd w:val="clear" w:color="auto" w:fill="auto"/>
            <w:noWrap/>
            <w:vAlign w:val="center"/>
            <w:hideMark/>
          </w:tcPr>
          <w:p w14:paraId="24971230"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SPMO </w:t>
            </w:r>
          </w:p>
        </w:tc>
        <w:tc>
          <w:tcPr>
            <w:tcW w:w="4562" w:type="dxa"/>
            <w:tcBorders>
              <w:top w:val="nil"/>
              <w:left w:val="nil"/>
              <w:bottom w:val="nil"/>
              <w:right w:val="nil"/>
            </w:tcBorders>
            <w:shd w:val="clear" w:color="auto" w:fill="auto"/>
            <w:noWrap/>
            <w:vAlign w:val="center"/>
            <w:hideMark/>
          </w:tcPr>
          <w:p w14:paraId="52A18564"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State Project Management Office </w:t>
            </w:r>
          </w:p>
        </w:tc>
      </w:tr>
      <w:tr w:rsidR="00DF08F2" w:rsidRPr="00434A40" w14:paraId="107C6470" w14:textId="77777777" w:rsidTr="00DF08F2">
        <w:trPr>
          <w:trHeight w:val="290"/>
        </w:trPr>
        <w:tc>
          <w:tcPr>
            <w:tcW w:w="1418" w:type="dxa"/>
            <w:tcBorders>
              <w:top w:val="nil"/>
              <w:left w:val="nil"/>
              <w:bottom w:val="nil"/>
              <w:right w:val="nil"/>
            </w:tcBorders>
            <w:shd w:val="clear" w:color="auto" w:fill="auto"/>
            <w:noWrap/>
            <w:vAlign w:val="center"/>
            <w:hideMark/>
          </w:tcPr>
          <w:p w14:paraId="72917BCC"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SPSC</w:t>
            </w:r>
          </w:p>
        </w:tc>
        <w:tc>
          <w:tcPr>
            <w:tcW w:w="4562" w:type="dxa"/>
            <w:tcBorders>
              <w:top w:val="nil"/>
              <w:left w:val="nil"/>
              <w:bottom w:val="nil"/>
              <w:right w:val="nil"/>
            </w:tcBorders>
            <w:shd w:val="clear" w:color="auto" w:fill="auto"/>
            <w:noWrap/>
            <w:vAlign w:val="center"/>
            <w:hideMark/>
          </w:tcPr>
          <w:p w14:paraId="52473300"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State Peatland Steering Committee</w:t>
            </w:r>
          </w:p>
        </w:tc>
      </w:tr>
      <w:tr w:rsidR="004656E0" w:rsidRPr="00434A40" w14:paraId="3A52C846" w14:textId="77777777" w:rsidTr="00DF08F2">
        <w:trPr>
          <w:trHeight w:val="290"/>
        </w:trPr>
        <w:tc>
          <w:tcPr>
            <w:tcW w:w="1418" w:type="dxa"/>
            <w:tcBorders>
              <w:top w:val="nil"/>
              <w:left w:val="nil"/>
              <w:bottom w:val="nil"/>
              <w:right w:val="nil"/>
            </w:tcBorders>
            <w:shd w:val="clear" w:color="auto" w:fill="auto"/>
            <w:noWrap/>
            <w:vAlign w:val="center"/>
          </w:tcPr>
          <w:p w14:paraId="2FC87B04" w14:textId="2575302B" w:rsidR="004656E0" w:rsidRPr="00434A40" w:rsidRDefault="004656E0" w:rsidP="00DF08F2">
            <w:pPr>
              <w:spacing w:after="0"/>
              <w:rPr>
                <w:rFonts w:eastAsia="Times New Roman"/>
                <w:color w:val="000000"/>
                <w:sz w:val="18"/>
                <w:szCs w:val="18"/>
              </w:rPr>
            </w:pPr>
            <w:r w:rsidRPr="00434A40">
              <w:rPr>
                <w:rFonts w:eastAsia="Times New Roman"/>
                <w:color w:val="000000"/>
                <w:sz w:val="18"/>
                <w:szCs w:val="18"/>
              </w:rPr>
              <w:t>SSPL</w:t>
            </w:r>
          </w:p>
        </w:tc>
        <w:tc>
          <w:tcPr>
            <w:tcW w:w="4562" w:type="dxa"/>
            <w:tcBorders>
              <w:top w:val="nil"/>
              <w:left w:val="nil"/>
              <w:bottom w:val="nil"/>
              <w:right w:val="nil"/>
            </w:tcBorders>
            <w:shd w:val="clear" w:color="auto" w:fill="auto"/>
            <w:noWrap/>
            <w:vAlign w:val="center"/>
          </w:tcPr>
          <w:p w14:paraId="392422AB" w14:textId="183A2B5D" w:rsidR="004656E0" w:rsidRPr="00434A40" w:rsidRDefault="004656E0" w:rsidP="00DF08F2">
            <w:pPr>
              <w:spacing w:after="0"/>
              <w:rPr>
                <w:rFonts w:eastAsia="Times New Roman"/>
                <w:color w:val="000000"/>
                <w:sz w:val="18"/>
                <w:szCs w:val="18"/>
              </w:rPr>
            </w:pPr>
            <w:r w:rsidRPr="00434A40">
              <w:rPr>
                <w:rFonts w:eastAsia="Times New Roman"/>
                <w:color w:val="000000"/>
                <w:sz w:val="18"/>
                <w:szCs w:val="18"/>
              </w:rPr>
              <w:t>South Selangor Peatland Landscape</w:t>
            </w:r>
          </w:p>
        </w:tc>
      </w:tr>
      <w:tr w:rsidR="00DF08F2" w:rsidRPr="00434A40" w14:paraId="57C72188" w14:textId="77777777" w:rsidTr="00DF08F2">
        <w:trPr>
          <w:trHeight w:val="290"/>
        </w:trPr>
        <w:tc>
          <w:tcPr>
            <w:tcW w:w="1418" w:type="dxa"/>
            <w:tcBorders>
              <w:top w:val="nil"/>
              <w:left w:val="nil"/>
              <w:bottom w:val="nil"/>
              <w:right w:val="nil"/>
            </w:tcBorders>
            <w:shd w:val="clear" w:color="auto" w:fill="auto"/>
            <w:noWrap/>
            <w:vAlign w:val="bottom"/>
            <w:hideMark/>
          </w:tcPr>
          <w:p w14:paraId="0F25E393"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TWG</w:t>
            </w:r>
          </w:p>
        </w:tc>
        <w:tc>
          <w:tcPr>
            <w:tcW w:w="4562" w:type="dxa"/>
            <w:tcBorders>
              <w:top w:val="nil"/>
              <w:left w:val="nil"/>
              <w:bottom w:val="nil"/>
              <w:right w:val="nil"/>
            </w:tcBorders>
            <w:shd w:val="clear" w:color="auto" w:fill="auto"/>
            <w:noWrap/>
            <w:vAlign w:val="bottom"/>
            <w:hideMark/>
          </w:tcPr>
          <w:p w14:paraId="3B982B6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Technical Working Group </w:t>
            </w:r>
          </w:p>
        </w:tc>
      </w:tr>
      <w:bookmarkEnd w:id="1"/>
    </w:tbl>
    <w:p w14:paraId="7CE14EFA" w14:textId="77777777" w:rsidR="004656E0" w:rsidRPr="00434A40" w:rsidRDefault="004656E0" w:rsidP="008B0C66">
      <w:pPr>
        <w:sectPr w:rsidR="004656E0" w:rsidRPr="00434A40" w:rsidSect="00C456E4">
          <w:headerReference w:type="even" r:id="rId15"/>
          <w:headerReference w:type="default" r:id="rId16"/>
          <w:footerReference w:type="even" r:id="rId17"/>
          <w:footerReference w:type="default" r:id="rId18"/>
          <w:pgSz w:w="11909" w:h="16834" w:code="9"/>
          <w:pgMar w:top="1440" w:right="1136" w:bottom="851" w:left="1440" w:header="720" w:footer="720" w:gutter="0"/>
          <w:cols w:space="720"/>
          <w:docGrid w:linePitch="272"/>
        </w:sectPr>
      </w:pPr>
    </w:p>
    <w:p w14:paraId="00046B67" w14:textId="410E948A" w:rsidR="00A23E6A" w:rsidRPr="00434A40" w:rsidRDefault="00A23E6A" w:rsidP="00E2252F">
      <w:pPr>
        <w:pStyle w:val="Heading2"/>
      </w:pPr>
      <w:r w:rsidRPr="00434A40">
        <w:lastRenderedPageBreak/>
        <w:t>Mission Objectives and Key Conclusions</w:t>
      </w:r>
    </w:p>
    <w:p w14:paraId="60D8D944" w14:textId="446AE1C2" w:rsidR="008B0C66" w:rsidRPr="00434A40" w:rsidRDefault="00670129" w:rsidP="00E2252F">
      <w:pPr>
        <w:pStyle w:val="Heading3"/>
      </w:pPr>
      <w:r w:rsidRPr="00434A40">
        <w:t xml:space="preserve">Background and </w:t>
      </w:r>
      <w:r w:rsidR="00CF12B9" w:rsidRPr="00434A40">
        <w:t>main</w:t>
      </w:r>
      <w:r w:rsidRPr="00434A40">
        <w:t xml:space="preserve"> objectives</w:t>
      </w:r>
      <w:r w:rsidR="00CF12B9" w:rsidRPr="00434A40">
        <w:t xml:space="preserve"> of the mission</w:t>
      </w:r>
      <w:r w:rsidR="00F67D17" w:rsidRPr="00434A40">
        <w:t xml:space="preserve"> </w:t>
      </w:r>
    </w:p>
    <w:p w14:paraId="32ABB6F0" w14:textId="5CE5805C" w:rsidR="00673303" w:rsidRPr="00434A40" w:rsidRDefault="00230944" w:rsidP="00BA6264">
      <w:pPr>
        <w:pStyle w:val="IFADparagraphnumbering"/>
        <w:tabs>
          <w:tab w:val="clear" w:pos="1134"/>
          <w:tab w:val="left" w:pos="851"/>
        </w:tabs>
        <w:spacing w:line="240" w:lineRule="auto"/>
        <w:ind w:left="0" w:firstLine="0"/>
        <w:jc w:val="both"/>
      </w:pPr>
      <w:bookmarkStart w:id="5" w:name="_Hlk195287447"/>
      <w:bookmarkStart w:id="6" w:name="_Hlk195286208"/>
      <w:r w:rsidRPr="00434A40">
        <w:t xml:space="preserve">The </w:t>
      </w:r>
      <w:r w:rsidR="001A17B5" w:rsidRPr="00434A40">
        <w:t>Sustainable Management of Peatland Ecosystems in Malaysia (SMPEM)</w:t>
      </w:r>
      <w:r w:rsidRPr="00434A40">
        <w:t xml:space="preserve"> was </w:t>
      </w:r>
      <w:r w:rsidR="001A17B5" w:rsidRPr="00434A40">
        <w:t>endorsed by GEF CEO</w:t>
      </w:r>
      <w:r w:rsidR="00715715" w:rsidRPr="00434A40">
        <w:t xml:space="preserve"> on </w:t>
      </w:r>
      <w:r w:rsidR="00D72535" w:rsidRPr="00434A40">
        <w:t>28 January 2018</w:t>
      </w:r>
      <w:r w:rsidR="00BF4B76" w:rsidRPr="00434A40">
        <w:rPr>
          <w:rFonts w:hint="eastAsia"/>
          <w:lang w:eastAsia="ja-JP"/>
        </w:rPr>
        <w:t xml:space="preserve"> </w:t>
      </w:r>
      <w:r w:rsidR="00715715" w:rsidRPr="00434A40">
        <w:t xml:space="preserve">and it was </w:t>
      </w:r>
      <w:r w:rsidRPr="00434A40">
        <w:t xml:space="preserve">approved by </w:t>
      </w:r>
      <w:r w:rsidR="000B1EBB" w:rsidRPr="00434A40">
        <w:t xml:space="preserve">the </w:t>
      </w:r>
      <w:r w:rsidRPr="00434A40">
        <w:t xml:space="preserve">IFAD Executive Board </w:t>
      </w:r>
      <w:r w:rsidR="001D0CEF" w:rsidRPr="00434A40">
        <w:t>and</w:t>
      </w:r>
      <w:r w:rsidR="00715715" w:rsidRPr="00434A40">
        <w:t xml:space="preserve"> became effective on 6 February 2018</w:t>
      </w:r>
      <w:r w:rsidR="00FA38A9" w:rsidRPr="00434A40">
        <w:t xml:space="preserve"> </w:t>
      </w:r>
      <w:r w:rsidRPr="00434A40">
        <w:t xml:space="preserve">with a </w:t>
      </w:r>
      <w:r w:rsidR="00715715" w:rsidRPr="00434A40">
        <w:t>four</w:t>
      </w:r>
      <w:r w:rsidRPr="00434A40">
        <w:t xml:space="preserve">-year implementation life. </w:t>
      </w:r>
      <w:r w:rsidR="00226FF5" w:rsidRPr="00434A40">
        <w:t>The total cost for the SMPEM was estimated at USD </w:t>
      </w:r>
      <w:r w:rsidR="00226FF5" w:rsidRPr="00434A40">
        <w:rPr>
          <w:rFonts w:eastAsia="Times New Roman"/>
        </w:rPr>
        <w:t>62.14 </w:t>
      </w:r>
      <w:r w:rsidR="00226FF5" w:rsidRPr="00434A40">
        <w:t>million. GEF financing is USD 9.43 million. Anticipated co-financing of approximately USD 52.71 million is expected to come from various sources, including Federal and State governments, the private sector, IFAD and Civil Society Organisations (CSOs).</w:t>
      </w:r>
      <w:r w:rsidR="00EA4601" w:rsidRPr="00434A40">
        <w:t xml:space="preserve"> </w:t>
      </w:r>
      <w:r w:rsidR="00226FF5" w:rsidRPr="00434A40">
        <w:t>The Project Goal is to sustainably manage peatlands in Malaysia in an integrated manner to conserve resources, prevent degradation and fires, and generate benefits for current and future generations; the development objective is to strengthen national policy and institutional capacity for implementing peatland-related strategies and plans and to enhance integrated peatland management in targeted landscapes.</w:t>
      </w:r>
      <w:r w:rsidR="00EA4601" w:rsidRPr="00434A40">
        <w:t xml:space="preserve"> </w:t>
      </w:r>
      <w:r w:rsidRPr="00434A40">
        <w:t xml:space="preserve">The project consists of </w:t>
      </w:r>
      <w:r w:rsidR="00EA4601" w:rsidRPr="00434A40">
        <w:t>three technical</w:t>
      </w:r>
      <w:r w:rsidRPr="00434A40">
        <w:t xml:space="preserve"> components, namely: (1) </w:t>
      </w:r>
      <w:r w:rsidR="00EA4601" w:rsidRPr="00434A40">
        <w:t>Enhanced policy dialogue and improved institutional capacity for development and implementation of peatland related strategies and plans</w:t>
      </w:r>
      <w:r w:rsidRPr="00434A40">
        <w:t xml:space="preserve">; (2) </w:t>
      </w:r>
      <w:r w:rsidR="00EA4601" w:rsidRPr="00434A40">
        <w:t>Enhanced Management framework and practices for sustainable management of peatlands in Pahang, Sabah, Sarawak and Selangor</w:t>
      </w:r>
      <w:r w:rsidRPr="00434A40">
        <w:t xml:space="preserve">; and (3) </w:t>
      </w:r>
      <w:r w:rsidR="00EA4601" w:rsidRPr="00434A40">
        <w:t xml:space="preserve">Development and implementation of Integrated Management Plans (IMPs) for targeted, peatland landscapes, supported by </w:t>
      </w:r>
      <w:r w:rsidR="0009122F">
        <w:t>p</w:t>
      </w:r>
      <w:r w:rsidR="00EA4601" w:rsidRPr="00434A40">
        <w:t>roject management</w:t>
      </w:r>
      <w:r w:rsidR="0009122F">
        <w:t xml:space="preserve"> offices</w:t>
      </w:r>
      <w:r w:rsidR="00EA4601" w:rsidRPr="00434A40">
        <w:t xml:space="preserve"> at both national and state levels</w:t>
      </w:r>
      <w:r w:rsidRPr="00434A40">
        <w:t>.</w:t>
      </w:r>
      <w:r w:rsidR="00673303" w:rsidRPr="00434A40">
        <w:t xml:space="preserve"> </w:t>
      </w:r>
      <w:r w:rsidRPr="00434A40">
        <w:t xml:space="preserve">The project completion date is 31 </w:t>
      </w:r>
      <w:r w:rsidR="00FC209B" w:rsidRPr="00434A40">
        <w:t>December</w:t>
      </w:r>
      <w:r w:rsidRPr="00434A40">
        <w:t xml:space="preserve"> </w:t>
      </w:r>
      <w:proofErr w:type="gramStart"/>
      <w:r w:rsidR="00FC209B" w:rsidRPr="00434A40">
        <w:t>2024</w:t>
      </w:r>
      <w:proofErr w:type="gramEnd"/>
      <w:r w:rsidRPr="00434A40">
        <w:t xml:space="preserve"> and its closing date </w:t>
      </w:r>
      <w:r w:rsidR="00D10671" w:rsidRPr="00434A40">
        <w:t xml:space="preserve">is </w:t>
      </w:r>
      <w:r w:rsidR="00FC209B" w:rsidRPr="00434A40">
        <w:t>30</w:t>
      </w:r>
      <w:r w:rsidRPr="00434A40">
        <w:t xml:space="preserve"> </w:t>
      </w:r>
      <w:r w:rsidR="00FC209B" w:rsidRPr="00434A40">
        <w:t>June</w:t>
      </w:r>
      <w:r w:rsidRPr="00434A40">
        <w:t xml:space="preserve"> </w:t>
      </w:r>
      <w:r w:rsidR="00FC209B" w:rsidRPr="00434A40">
        <w:t>2025, with a</w:t>
      </w:r>
      <w:r w:rsidR="005A7557">
        <w:t>n</w:t>
      </w:r>
      <w:r w:rsidR="00FC209B" w:rsidRPr="00434A40">
        <w:t xml:space="preserve"> 18-month no-cost extension </w:t>
      </w:r>
      <w:r w:rsidR="00EB6F54" w:rsidRPr="00434A40">
        <w:rPr>
          <w:rFonts w:hint="eastAsia"/>
          <w:lang w:eastAsia="ja-JP"/>
        </w:rPr>
        <w:t xml:space="preserve">being </w:t>
      </w:r>
      <w:r w:rsidR="00FC209B" w:rsidRPr="00434A40">
        <w:t>proposed and under consideration</w:t>
      </w:r>
      <w:r w:rsidRPr="00434A40">
        <w:t xml:space="preserve">. </w:t>
      </w:r>
      <w:r w:rsidR="00BA6264" w:rsidRPr="00434A40">
        <w:t>The implementation was recorded as star</w:t>
      </w:r>
      <w:r w:rsidR="00B64AEB" w:rsidRPr="00434A40">
        <w:t>t</w:t>
      </w:r>
      <w:r w:rsidR="00BA6264" w:rsidRPr="00434A40">
        <w:t xml:space="preserve">ing </w:t>
      </w:r>
      <w:r w:rsidR="00775498" w:rsidRPr="00434A40">
        <w:rPr>
          <w:rFonts w:hint="eastAsia"/>
          <w:lang w:eastAsia="ja-JP"/>
        </w:rPr>
        <w:t xml:space="preserve">on </w:t>
      </w:r>
      <w:r w:rsidR="00BA6264" w:rsidRPr="00434A40">
        <w:t>17 December 2020 and the</w:t>
      </w:r>
      <w:r w:rsidRPr="00434A40">
        <w:t xml:space="preserve"> </w:t>
      </w:r>
      <w:r w:rsidR="00BA6264" w:rsidRPr="00434A40">
        <w:t>inception</w:t>
      </w:r>
      <w:r w:rsidRPr="00434A40">
        <w:t xml:space="preserve"> workshop was conduct</w:t>
      </w:r>
      <w:r w:rsidR="00D10671" w:rsidRPr="00434A40">
        <w:t>ed</w:t>
      </w:r>
      <w:r w:rsidRPr="00434A40">
        <w:t xml:space="preserve"> in </w:t>
      </w:r>
      <w:r w:rsidR="00BA6264" w:rsidRPr="00434A40">
        <w:t>July</w:t>
      </w:r>
      <w:r w:rsidRPr="00434A40">
        <w:t xml:space="preserve"> </w:t>
      </w:r>
      <w:r w:rsidR="00BA6264" w:rsidRPr="00434A40">
        <w:t>2022</w:t>
      </w:r>
      <w:r w:rsidRPr="00434A40">
        <w:t xml:space="preserve">. Two annual supervisions were conducted respectively in </w:t>
      </w:r>
      <w:r w:rsidR="00FC209B" w:rsidRPr="00434A40">
        <w:t>May 2022</w:t>
      </w:r>
      <w:r w:rsidRPr="00434A40">
        <w:t xml:space="preserve"> and in </w:t>
      </w:r>
      <w:r w:rsidR="00FC209B" w:rsidRPr="00434A40">
        <w:t>April 2023</w:t>
      </w:r>
      <w:r w:rsidRPr="00434A40">
        <w:t xml:space="preserve">, supplemented by </w:t>
      </w:r>
      <w:r w:rsidR="00FC209B" w:rsidRPr="00434A40">
        <w:t>a latest</w:t>
      </w:r>
      <w:r w:rsidRPr="00434A40">
        <w:t xml:space="preserve"> IFAD implementation support </w:t>
      </w:r>
      <w:r w:rsidR="00FC209B" w:rsidRPr="00434A40">
        <w:t xml:space="preserve">mission in </w:t>
      </w:r>
      <w:r w:rsidR="00D72535" w:rsidRPr="00434A40">
        <w:t>1-2 August 2024</w:t>
      </w:r>
      <w:r w:rsidR="00252EBC" w:rsidRPr="00434A40">
        <w:t xml:space="preserve">, </w:t>
      </w:r>
      <w:r w:rsidR="0083380D" w:rsidRPr="00434A40">
        <w:t>resulted in producing</w:t>
      </w:r>
      <w:r w:rsidR="00252EBC" w:rsidRPr="00434A40">
        <w:t xml:space="preserve"> the project 3rd </w:t>
      </w:r>
      <w:r w:rsidR="00DC1982" w:rsidRPr="00434A40">
        <w:t>GEF</w:t>
      </w:r>
      <w:r w:rsidR="00DC1982" w:rsidRPr="00434A40" w:rsidDel="0009122F">
        <w:t xml:space="preserve"> </w:t>
      </w:r>
      <w:r w:rsidR="0009122F">
        <w:t>project implementation report (PIR)</w:t>
      </w:r>
      <w:r w:rsidR="0009122F" w:rsidRPr="00434A40">
        <w:t xml:space="preserve"> </w:t>
      </w:r>
      <w:r w:rsidR="00DC1982">
        <w:t xml:space="preserve">for the </w:t>
      </w:r>
      <w:r w:rsidR="00673303" w:rsidRPr="00434A40">
        <w:t>Fiscal Year 2024 (01 July 2023 - 30 June 2024)</w:t>
      </w:r>
      <w:r w:rsidR="00B64AEB" w:rsidRPr="00434A40">
        <w:t>.</w:t>
      </w:r>
    </w:p>
    <w:p w14:paraId="54F795BF" w14:textId="227CC72F" w:rsidR="00A23E6A" w:rsidRPr="00434A40" w:rsidRDefault="00857999" w:rsidP="00A23E6A">
      <w:pPr>
        <w:pStyle w:val="IFADparagraphnumbering"/>
        <w:tabs>
          <w:tab w:val="clear" w:pos="1134"/>
          <w:tab w:val="left" w:pos="851"/>
        </w:tabs>
        <w:spacing w:line="240" w:lineRule="auto"/>
        <w:ind w:left="0" w:firstLine="0"/>
        <w:jc w:val="both"/>
      </w:pPr>
      <w:bookmarkStart w:id="7" w:name="_Hlk195287701"/>
      <w:bookmarkEnd w:id="5"/>
      <w:r w:rsidRPr="00434A40">
        <w:t>The</w:t>
      </w:r>
      <w:r w:rsidR="00230944" w:rsidRPr="00434A40">
        <w:t xml:space="preserve"> </w:t>
      </w:r>
      <w:r w:rsidR="00DC1982">
        <w:t>m</w:t>
      </w:r>
      <w:r w:rsidR="00230944" w:rsidRPr="00434A40">
        <w:t xml:space="preserve">id-term review mission to </w:t>
      </w:r>
      <w:r w:rsidRPr="00434A40">
        <w:t>S</w:t>
      </w:r>
      <w:r w:rsidR="00775498" w:rsidRPr="00434A40">
        <w:rPr>
          <w:rFonts w:hint="eastAsia"/>
          <w:lang w:eastAsia="ja-JP"/>
        </w:rPr>
        <w:t>M</w:t>
      </w:r>
      <w:r w:rsidRPr="00434A40">
        <w:t>PEM</w:t>
      </w:r>
      <w:r w:rsidR="00230944" w:rsidRPr="00434A40">
        <w:t xml:space="preserve"> was conducted during </w:t>
      </w:r>
      <w:r w:rsidRPr="00434A40">
        <w:t>1</w:t>
      </w:r>
      <w:r w:rsidR="00AC1BD0">
        <w:t>9</w:t>
      </w:r>
      <w:r w:rsidR="00230944" w:rsidRPr="00434A40">
        <w:t xml:space="preserve"> – </w:t>
      </w:r>
      <w:r w:rsidRPr="00434A40">
        <w:t>30</w:t>
      </w:r>
      <w:r w:rsidR="00230944" w:rsidRPr="00434A40">
        <w:t xml:space="preserve"> </w:t>
      </w:r>
      <w:r w:rsidRPr="00434A40">
        <w:t>August</w:t>
      </w:r>
      <w:r w:rsidR="00230944" w:rsidRPr="00434A40">
        <w:t xml:space="preserve"> 2024 in </w:t>
      </w:r>
      <w:r w:rsidRPr="00434A40">
        <w:t>Malaysia</w:t>
      </w:r>
      <w:r w:rsidR="00230944" w:rsidRPr="00434A40">
        <w:t xml:space="preserve">. </w:t>
      </w:r>
      <w:r w:rsidR="007155D7" w:rsidRPr="00434A40">
        <w:t>The overall objectives of the MTR are to (</w:t>
      </w:r>
      <w:proofErr w:type="spellStart"/>
      <w:r w:rsidR="007155D7" w:rsidRPr="00434A40">
        <w:t>i</w:t>
      </w:r>
      <w:proofErr w:type="spellEnd"/>
      <w:r w:rsidR="007155D7" w:rsidRPr="00434A40">
        <w:t xml:space="preserve">) review the progress of the implementation of GEF6 SMPEM in accordance with </w:t>
      </w:r>
      <w:r w:rsidR="001D0CEF" w:rsidRPr="00434A40">
        <w:t xml:space="preserve">the </w:t>
      </w:r>
      <w:r w:rsidR="00DC1982">
        <w:t>p</w:t>
      </w:r>
      <w:r w:rsidR="00DC1982" w:rsidRPr="00434A40">
        <w:t xml:space="preserve">roject’s </w:t>
      </w:r>
      <w:r w:rsidR="007155D7" w:rsidRPr="00434A40">
        <w:t xml:space="preserve">logical framework; (ii) identify challenges, good practices and lessons learned, and (iii) provide implementation support with emphasis on accelerating the implementation to achieve the project targets. Its specific objectives focus </w:t>
      </w:r>
      <w:proofErr w:type="gramStart"/>
      <w:r w:rsidR="007155D7" w:rsidRPr="00434A40">
        <w:t>on:</w:t>
      </w:r>
      <w:proofErr w:type="gramEnd"/>
      <w:r w:rsidR="007155D7" w:rsidRPr="00434A40">
        <w:t xml:space="preserve"> a) overall project management and institutional arrangement, b) financial management</w:t>
      </w:r>
      <w:r w:rsidR="00DC1982">
        <w:t xml:space="preserve"> (FM)</w:t>
      </w:r>
      <w:r w:rsidR="007155D7" w:rsidRPr="00434A40">
        <w:t xml:space="preserve">, procurement and compliance with legal covenants, </w:t>
      </w:r>
      <w:r w:rsidR="00AF1503" w:rsidRPr="00434A40">
        <w:t xml:space="preserve">and </w:t>
      </w:r>
      <w:r w:rsidR="007155D7" w:rsidRPr="00434A40">
        <w:t xml:space="preserve">c) </w:t>
      </w:r>
      <w:r w:rsidR="00AF1503" w:rsidRPr="00434A40">
        <w:t>Monitoring &amp; Evaluation (M&amp;E) and knowledge management</w:t>
      </w:r>
      <w:r w:rsidR="00DC1982">
        <w:t xml:space="preserve"> (KM)</w:t>
      </w:r>
      <w:r w:rsidR="00AF1503" w:rsidRPr="00434A40">
        <w:t xml:space="preserve">. </w:t>
      </w:r>
      <w:r w:rsidR="00230944" w:rsidRPr="00434A40">
        <w:t xml:space="preserve">Based on these reviews, the mission </w:t>
      </w:r>
      <w:r w:rsidR="00AF1503" w:rsidRPr="00434A40">
        <w:t>provide</w:t>
      </w:r>
      <w:r w:rsidR="004C71E0" w:rsidRPr="00434A40">
        <w:rPr>
          <w:rFonts w:hint="eastAsia"/>
          <w:lang w:eastAsia="ja-JP"/>
        </w:rPr>
        <w:t>s</w:t>
      </w:r>
      <w:r w:rsidR="00AF1503" w:rsidRPr="00434A40">
        <w:t xml:space="preserve"> recommendations and implementation support for further improvements </w:t>
      </w:r>
      <w:r w:rsidR="00230944" w:rsidRPr="00434A40">
        <w:t>in line with the project strategy and objectives.</w:t>
      </w:r>
      <w:r w:rsidR="00C96EEE" w:rsidRPr="00434A40">
        <w:t xml:space="preserve"> </w:t>
      </w:r>
      <w:r w:rsidR="00C73473" w:rsidRPr="00434A40">
        <w:t xml:space="preserve">The mission kick off was conducted on 19 August </w:t>
      </w:r>
      <w:r w:rsidR="009E38F7" w:rsidRPr="00434A40">
        <w:t>2024</w:t>
      </w:r>
      <w:r w:rsidR="00C73473" w:rsidRPr="00434A40">
        <w:t xml:space="preserve"> in </w:t>
      </w:r>
      <w:r w:rsidR="00D72535" w:rsidRPr="00434A40">
        <w:t xml:space="preserve">Putrajaya led by Puan Norsham </w:t>
      </w:r>
      <w:r w:rsidR="009E38F7" w:rsidRPr="00434A40">
        <w:t xml:space="preserve">Binti Abdul Latip </w:t>
      </w:r>
      <w:r w:rsidR="00D72535" w:rsidRPr="00434A40">
        <w:t>(Deputy Secretary General</w:t>
      </w:r>
      <w:r w:rsidR="00FA38A9" w:rsidRPr="00434A40">
        <w:t xml:space="preserve"> (Natural Resources)</w:t>
      </w:r>
      <w:r w:rsidR="00D72535" w:rsidRPr="00434A40">
        <w:t xml:space="preserve"> –</w:t>
      </w:r>
      <w:r w:rsidR="00FA38A9" w:rsidRPr="00434A40">
        <w:t xml:space="preserve"> Ministry of Natural Resources and Environmental Sustainability (NRES))</w:t>
      </w:r>
      <w:r w:rsidR="00C73473" w:rsidRPr="00434A40">
        <w:t xml:space="preserve">, followed by field visits by two teams respectively in </w:t>
      </w:r>
      <w:r w:rsidR="004C71E0" w:rsidRPr="00434A40">
        <w:rPr>
          <w:lang w:eastAsia="ja-JP"/>
        </w:rPr>
        <w:t xml:space="preserve">1) </w:t>
      </w:r>
      <w:r w:rsidR="00C73473" w:rsidRPr="00434A40">
        <w:t xml:space="preserve">Pahang and Selangor, and </w:t>
      </w:r>
      <w:r w:rsidR="004C71E0" w:rsidRPr="00434A40">
        <w:rPr>
          <w:lang w:eastAsia="ja-JP"/>
        </w:rPr>
        <w:t xml:space="preserve">2) </w:t>
      </w:r>
      <w:r w:rsidR="00C73473" w:rsidRPr="00434A40">
        <w:t>Sabah and Sarawak during 19 – 25 August</w:t>
      </w:r>
      <w:r w:rsidR="00D72535" w:rsidRPr="00434A40">
        <w:t xml:space="preserve"> 2024</w:t>
      </w:r>
      <w:r w:rsidR="00C73473" w:rsidRPr="00434A40">
        <w:t>.</w:t>
      </w:r>
      <w:r w:rsidR="00C96EEE" w:rsidRPr="00434A40">
        <w:t xml:space="preserve"> In close collaboration with and supported by </w:t>
      </w:r>
      <w:r w:rsidR="00DC1982">
        <w:t>the national project management office (</w:t>
      </w:r>
      <w:r w:rsidR="00C96EEE" w:rsidRPr="00434A40">
        <w:t>NPMO</w:t>
      </w:r>
      <w:r w:rsidR="00DC1982">
        <w:t>)</w:t>
      </w:r>
      <w:r w:rsidR="00C96EEE" w:rsidRPr="00434A40">
        <w:t>, the</w:t>
      </w:r>
      <w:r w:rsidR="004A4BDD" w:rsidRPr="00434A40">
        <w:t xml:space="preserve"> mission </w:t>
      </w:r>
      <w:r w:rsidR="00230944" w:rsidRPr="00434A40">
        <w:t xml:space="preserve">undertook consultations </w:t>
      </w:r>
      <w:r w:rsidR="00D10671" w:rsidRPr="00434A40">
        <w:t xml:space="preserve">and </w:t>
      </w:r>
      <w:r w:rsidR="00230944" w:rsidRPr="00434A40">
        <w:t xml:space="preserve">exchanges with </w:t>
      </w:r>
      <w:r w:rsidR="004C71E0" w:rsidRPr="00434A40">
        <w:rPr>
          <w:rFonts w:hint="eastAsia"/>
          <w:lang w:eastAsia="ja-JP"/>
        </w:rPr>
        <w:t xml:space="preserve">the </w:t>
      </w:r>
      <w:r w:rsidR="00230944" w:rsidRPr="00434A40">
        <w:t>representatives</w:t>
      </w:r>
      <w:r w:rsidR="004A4BDD" w:rsidRPr="00434A40">
        <w:t xml:space="preserve"> of State</w:t>
      </w:r>
      <w:r w:rsidR="00230944" w:rsidRPr="00434A40">
        <w:t xml:space="preserve"> governments, </w:t>
      </w:r>
      <w:r w:rsidR="00FA38A9" w:rsidRPr="00434A40">
        <w:t xml:space="preserve">State Ministries, </w:t>
      </w:r>
      <w:r w:rsidR="004A4BDD" w:rsidRPr="00434A40">
        <w:t>State Economic Planning Units,</w:t>
      </w:r>
      <w:r w:rsidR="00FA38A9" w:rsidRPr="00434A40">
        <w:t xml:space="preserve"> Federal and States agencies, </w:t>
      </w:r>
      <w:r w:rsidR="00DC1982">
        <w:t>state project management offices (</w:t>
      </w:r>
      <w:r w:rsidR="004A4BDD" w:rsidRPr="00434A40">
        <w:t>SPMOs</w:t>
      </w:r>
      <w:r w:rsidR="00DC1982">
        <w:t>)</w:t>
      </w:r>
      <w:r w:rsidR="00FA38A9" w:rsidRPr="00434A40">
        <w:t>,</w:t>
      </w:r>
      <w:r w:rsidR="00C96EEE" w:rsidRPr="00434A40">
        <w:t xml:space="preserve"> </w:t>
      </w:r>
      <w:r w:rsidR="00FA38A9" w:rsidRPr="00434A40">
        <w:t xml:space="preserve">NGOs, and </w:t>
      </w:r>
      <w:r w:rsidR="00C96EEE" w:rsidRPr="00434A40">
        <w:t>other stakeholders</w:t>
      </w:r>
      <w:r w:rsidR="004C71E0" w:rsidRPr="00434A40">
        <w:rPr>
          <w:rFonts w:hint="eastAsia"/>
          <w:lang w:eastAsia="ja-JP"/>
        </w:rPr>
        <w:t xml:space="preserve"> </w:t>
      </w:r>
      <w:r w:rsidR="004C71E0" w:rsidRPr="00434A40">
        <w:rPr>
          <w:lang w:eastAsia="ja-JP"/>
        </w:rPr>
        <w:t>including</w:t>
      </w:r>
      <w:r w:rsidR="004C71E0" w:rsidRPr="00434A40">
        <w:rPr>
          <w:rFonts w:hint="eastAsia"/>
          <w:lang w:eastAsia="ja-JP"/>
        </w:rPr>
        <w:t xml:space="preserve"> </w:t>
      </w:r>
      <w:r w:rsidR="00C96EEE" w:rsidRPr="00434A40">
        <w:t>representatives and beneficiaries of communities visited</w:t>
      </w:r>
      <w:r w:rsidR="00230944" w:rsidRPr="00434A40">
        <w:t xml:space="preserve">. The mission provided technical </w:t>
      </w:r>
      <w:r w:rsidR="004C71E0" w:rsidRPr="00434A40">
        <w:t>advice</w:t>
      </w:r>
      <w:r w:rsidR="00D10671" w:rsidRPr="00434A40">
        <w:t xml:space="preserve"> to</w:t>
      </w:r>
      <w:r w:rsidR="00230944" w:rsidRPr="00434A40">
        <w:t xml:space="preserve"> the project stakeholders where applicable, especially regarding the implementation of </w:t>
      </w:r>
      <w:r w:rsidR="00DC1982">
        <w:t>the annual work plan and budget (</w:t>
      </w:r>
      <w:r w:rsidR="00C96EEE" w:rsidRPr="00434A40">
        <w:t>AWPB</w:t>
      </w:r>
      <w:r w:rsidR="00DC1982">
        <w:t>)</w:t>
      </w:r>
      <w:r w:rsidR="00C96EEE" w:rsidRPr="00434A40">
        <w:t xml:space="preserve"> and procurement plan, and financial management</w:t>
      </w:r>
      <w:r w:rsidR="00230944" w:rsidRPr="00434A40">
        <w:t xml:space="preserve">. A pre-wrap up meeting was held on </w:t>
      </w:r>
      <w:r w:rsidR="00C96EEE" w:rsidRPr="00434A40">
        <w:t>29</w:t>
      </w:r>
      <w:r w:rsidR="00230944" w:rsidRPr="00434A40">
        <w:t xml:space="preserve"> </w:t>
      </w:r>
      <w:r w:rsidR="00C96EEE" w:rsidRPr="00434A40">
        <w:t>August</w:t>
      </w:r>
      <w:r w:rsidR="00230944" w:rsidRPr="00434A40">
        <w:t xml:space="preserve"> with </w:t>
      </w:r>
      <w:r w:rsidR="004C71E0" w:rsidRPr="00434A40">
        <w:rPr>
          <w:rFonts w:hint="eastAsia"/>
          <w:lang w:eastAsia="ja-JP"/>
        </w:rPr>
        <w:t xml:space="preserve">the </w:t>
      </w:r>
      <w:r w:rsidR="00C96EEE" w:rsidRPr="00434A40">
        <w:t>NPMO</w:t>
      </w:r>
      <w:r w:rsidR="00230944" w:rsidRPr="00434A40">
        <w:t xml:space="preserve">, followed by an official wrap-up on </w:t>
      </w:r>
      <w:r w:rsidR="00C96EEE" w:rsidRPr="00434A40">
        <w:t>30</w:t>
      </w:r>
      <w:r w:rsidR="00230944" w:rsidRPr="00434A40">
        <w:t xml:space="preserve"> </w:t>
      </w:r>
      <w:r w:rsidR="00C96EEE" w:rsidRPr="00434A40">
        <w:t>August</w:t>
      </w:r>
      <w:r w:rsidR="00230944" w:rsidRPr="00434A40">
        <w:t xml:space="preserve"> chaired by</w:t>
      </w:r>
      <w:r w:rsidR="00C96EEE" w:rsidRPr="00434A40">
        <w:t xml:space="preserve"> </w:t>
      </w:r>
      <w:r w:rsidR="009E38F7" w:rsidRPr="00434A40">
        <w:t>Mr. Siva Kumar</w:t>
      </w:r>
      <w:r w:rsidR="00FA38A9" w:rsidRPr="00434A40">
        <w:t xml:space="preserve"> a/l Solay Rajah</w:t>
      </w:r>
      <w:r w:rsidR="00230944" w:rsidRPr="00434A40">
        <w:t xml:space="preserve">, </w:t>
      </w:r>
      <w:r w:rsidR="00FA38A9" w:rsidRPr="00434A40">
        <w:t>Under Secretary (Biodiversity and Forestry Management Division)</w:t>
      </w:r>
      <w:r w:rsidR="00230944" w:rsidRPr="00434A40">
        <w:t xml:space="preserve">, with representatives from </w:t>
      </w:r>
      <w:r w:rsidR="009E38F7" w:rsidRPr="00434A40">
        <w:t xml:space="preserve">Forestry Department Peninsular Malaysia (FDPM), NMPO, PMO from Selangor State, PMO from Pahang State, PMO from Sabah State, PMO from Sarawak, </w:t>
      </w:r>
      <w:r w:rsidR="00DC1982">
        <w:t>the i</w:t>
      </w:r>
      <w:r w:rsidR="00DC1982" w:rsidRPr="00434A40">
        <w:t xml:space="preserve">ndependent </w:t>
      </w:r>
      <w:r w:rsidR="009102EF" w:rsidRPr="00434A40">
        <w:t>consultant team, and</w:t>
      </w:r>
      <w:r w:rsidR="00DC1982">
        <w:t xml:space="preserve"> the</w:t>
      </w:r>
      <w:r w:rsidR="009102EF" w:rsidRPr="00434A40">
        <w:t xml:space="preserve"> IFAD team.</w:t>
      </w:r>
    </w:p>
    <w:p w14:paraId="7D498BE0" w14:textId="26E4B939" w:rsidR="00A23E6A" w:rsidRPr="00434A40" w:rsidRDefault="00A23E6A" w:rsidP="00E2252F">
      <w:pPr>
        <w:pStyle w:val="Heading3"/>
        <w:rPr>
          <w:u w:val="single"/>
        </w:rPr>
      </w:pPr>
      <w:r w:rsidRPr="00434A40">
        <w:rPr>
          <w:sz w:val="20"/>
          <w:szCs w:val="20"/>
          <w:u w:val="single"/>
          <w:lang w:val="en-GB"/>
        </w:rPr>
        <w:t>Mission methodology</w:t>
      </w:r>
      <w:r w:rsidR="009102EF" w:rsidRPr="00434A40">
        <w:rPr>
          <w:u w:val="single"/>
        </w:rPr>
        <w:t xml:space="preserve"> </w:t>
      </w:r>
      <w:bookmarkEnd w:id="7"/>
    </w:p>
    <w:p w14:paraId="2E0523C3" w14:textId="31195665" w:rsidR="00A23E6A" w:rsidRPr="00434A40" w:rsidRDefault="00A23E6A" w:rsidP="00A23E6A">
      <w:pPr>
        <w:pStyle w:val="IFADparagraphnumbering"/>
        <w:tabs>
          <w:tab w:val="clear" w:pos="1134"/>
          <w:tab w:val="left" w:pos="851"/>
        </w:tabs>
        <w:spacing w:line="240" w:lineRule="auto"/>
        <w:ind w:left="0" w:firstLine="0"/>
        <w:jc w:val="both"/>
      </w:pPr>
      <w:r w:rsidRPr="00434A40">
        <w:t>The evaluation of the project was conducted using a comprehensive and systematic methodology designed to assess the project’s performance, outputs, and outcomes against its objectives. The approach employed a mix of qualitative and quantitative methods to ensure a balanced and holistic understanding of the project's achievements and challenges. This section outlines the key methodological steps and tools used in the evaluation.</w:t>
      </w:r>
    </w:p>
    <w:p w14:paraId="4BE8DE90" w14:textId="77777777" w:rsidR="00D91666" w:rsidRPr="00434A40" w:rsidRDefault="00D91666" w:rsidP="003B38F9">
      <w:pPr>
        <w:pStyle w:val="Heading5"/>
        <w:numPr>
          <w:ilvl w:val="0"/>
          <w:numId w:val="0"/>
        </w:numPr>
        <w:rPr>
          <w:b/>
          <w:bCs/>
        </w:rPr>
      </w:pPr>
      <w:r w:rsidRPr="00434A40">
        <w:rPr>
          <w:b/>
          <w:bCs/>
        </w:rPr>
        <w:t>Desk Review of Project Documentation</w:t>
      </w:r>
    </w:p>
    <w:p w14:paraId="727D92B7" w14:textId="34CFFFFF" w:rsidR="00A23E6A" w:rsidRPr="00434A40" w:rsidRDefault="00D91666" w:rsidP="00A23E6A">
      <w:pPr>
        <w:pStyle w:val="IFADparagraphnumbering"/>
        <w:tabs>
          <w:tab w:val="clear" w:pos="1134"/>
          <w:tab w:val="left" w:pos="851"/>
        </w:tabs>
        <w:spacing w:line="240" w:lineRule="auto"/>
        <w:ind w:left="0" w:firstLine="0"/>
        <w:jc w:val="both"/>
      </w:pPr>
      <w:r w:rsidRPr="00434A40">
        <w:t>The evaluation began with an in-depth review of key project documents, including:</w:t>
      </w:r>
    </w:p>
    <w:p w14:paraId="02D4E1E5" w14:textId="591B6F5F" w:rsidR="00D91666" w:rsidRPr="00434A40" w:rsidRDefault="00D91666" w:rsidP="00E2252F">
      <w:pPr>
        <w:pStyle w:val="IFADparagraphno2ndlevel"/>
        <w:numPr>
          <w:ilvl w:val="1"/>
          <w:numId w:val="148"/>
        </w:numPr>
        <w:spacing w:after="0"/>
      </w:pPr>
      <w:r w:rsidRPr="00434A40">
        <w:lastRenderedPageBreak/>
        <w:t>The Project Design Report (PDR), which provided a baseline framework and initial project objectives.</w:t>
      </w:r>
    </w:p>
    <w:p w14:paraId="4BB96A91" w14:textId="77777777" w:rsidR="00D91666" w:rsidRPr="00434A40" w:rsidRDefault="00D91666" w:rsidP="00E2252F">
      <w:pPr>
        <w:pStyle w:val="IFADparagraphno2ndlevel"/>
        <w:numPr>
          <w:ilvl w:val="1"/>
          <w:numId w:val="148"/>
        </w:numPr>
        <w:spacing w:after="0"/>
      </w:pPr>
      <w:r w:rsidRPr="00434A40">
        <w:t>Annual Work Plans and Budgets (AWPBs) from 2022, 2023, and 2024, which outlined planned activities, targets, and financial allocations.</w:t>
      </w:r>
    </w:p>
    <w:p w14:paraId="233A2221" w14:textId="77777777" w:rsidR="00D91666" w:rsidRPr="00434A40" w:rsidRDefault="00D91666" w:rsidP="00E2252F">
      <w:pPr>
        <w:pStyle w:val="IFADparagraphno2ndlevel"/>
        <w:numPr>
          <w:ilvl w:val="1"/>
          <w:numId w:val="148"/>
        </w:numPr>
        <w:spacing w:after="0"/>
      </w:pPr>
      <w:r w:rsidRPr="00434A40">
        <w:t>Project Implementation Reports (PIRs) from 2022 to 2024, which detailed the progress, challenges, and adjustments made during implementation.</w:t>
      </w:r>
    </w:p>
    <w:p w14:paraId="3E151248" w14:textId="083C2395" w:rsidR="00D91666" w:rsidRPr="00434A40" w:rsidRDefault="00D91666" w:rsidP="00E2252F">
      <w:pPr>
        <w:pStyle w:val="IFADparagraphno2ndlevel"/>
        <w:numPr>
          <w:ilvl w:val="1"/>
          <w:numId w:val="148"/>
        </w:numPr>
      </w:pPr>
      <w:r w:rsidRPr="00434A40">
        <w:t>Audit reports, monitoring and evaluation (M&amp;E) data, and knowledge products developed during the project.</w:t>
      </w:r>
    </w:p>
    <w:p w14:paraId="144C62D9" w14:textId="47DA1DE4" w:rsidR="00D91666" w:rsidRPr="00434A40" w:rsidRDefault="00D91666" w:rsidP="00D91666">
      <w:pPr>
        <w:pStyle w:val="IFADparagraphnumbering"/>
        <w:numPr>
          <w:ilvl w:val="0"/>
          <w:numId w:val="0"/>
        </w:numPr>
        <w:tabs>
          <w:tab w:val="clear" w:pos="1134"/>
          <w:tab w:val="left" w:pos="851"/>
        </w:tabs>
        <w:spacing w:line="240" w:lineRule="auto"/>
        <w:jc w:val="both"/>
      </w:pPr>
      <w:r w:rsidRPr="00434A40">
        <w:tab/>
        <w:t xml:space="preserve">This desk review offered insights into the project’s design, implementation trajectory, and performance across its three components. </w:t>
      </w:r>
    </w:p>
    <w:p w14:paraId="5A6E1EEF" w14:textId="77777777" w:rsidR="00D91666" w:rsidRPr="00434A40" w:rsidRDefault="00D91666" w:rsidP="003B38F9">
      <w:pPr>
        <w:pStyle w:val="Heading5"/>
        <w:numPr>
          <w:ilvl w:val="0"/>
          <w:numId w:val="0"/>
        </w:numPr>
        <w:rPr>
          <w:b/>
          <w:bCs/>
        </w:rPr>
      </w:pPr>
      <w:r w:rsidRPr="00434A40">
        <w:rPr>
          <w:b/>
          <w:bCs/>
        </w:rPr>
        <w:t>Stakeholder Consultations</w:t>
      </w:r>
    </w:p>
    <w:p w14:paraId="0C962F77" w14:textId="44326E63" w:rsidR="00D91666" w:rsidRPr="00434A40" w:rsidRDefault="00D91666" w:rsidP="00A23E6A">
      <w:pPr>
        <w:pStyle w:val="IFADparagraphnumbering"/>
        <w:tabs>
          <w:tab w:val="clear" w:pos="1134"/>
          <w:tab w:val="left" w:pos="851"/>
        </w:tabs>
        <w:spacing w:line="240" w:lineRule="auto"/>
        <w:ind w:left="0" w:firstLine="0"/>
        <w:jc w:val="both"/>
      </w:pPr>
      <w:r w:rsidRPr="00434A40">
        <w:t xml:space="preserve">Extensive consultations were conducted with a range of stakeholders to gather diverse perspectives on the project’s implementation and impact. These stakeholders included: </w:t>
      </w:r>
    </w:p>
    <w:p w14:paraId="06AD4E1A" w14:textId="74797E51" w:rsidR="00B9283A" w:rsidRPr="00434A40" w:rsidRDefault="00B9283A" w:rsidP="00E2252F">
      <w:pPr>
        <w:pStyle w:val="IFADparagraphno2ndlevel"/>
        <w:numPr>
          <w:ilvl w:val="1"/>
          <w:numId w:val="152"/>
        </w:numPr>
        <w:spacing w:after="0"/>
      </w:pPr>
      <w:r w:rsidRPr="00434A40">
        <w:t>National-Level Actors: Representatives from the Ministry of Natural Resources</w:t>
      </w:r>
      <w:r w:rsidR="002452AE" w:rsidRPr="00434A40">
        <w:t xml:space="preserve"> and Environmental Sustainability (NRES)</w:t>
      </w:r>
      <w:r w:rsidRPr="00434A40">
        <w:t>, the Malaysian Palm Oil Board (MPOB), and the Department of Environment provided insights into policy-level initiatives and institutional challenges.</w:t>
      </w:r>
    </w:p>
    <w:p w14:paraId="4199F31E" w14:textId="73EFDCF6" w:rsidR="00B9283A" w:rsidRPr="00434A40" w:rsidRDefault="00B9283A" w:rsidP="00E2252F">
      <w:pPr>
        <w:pStyle w:val="IFADparagraphno2ndlevel"/>
        <w:numPr>
          <w:ilvl w:val="1"/>
          <w:numId w:val="152"/>
        </w:numPr>
        <w:spacing w:after="0"/>
      </w:pPr>
      <w:r w:rsidRPr="00434A40">
        <w:t xml:space="preserve">State-Level Authorities: Representatives from state forestry departments in Selangor, Pahang, Sabah, and Sarawak shared their experiences in </w:t>
      </w:r>
      <w:r w:rsidR="002452AE" w:rsidRPr="00434A40">
        <w:t>developing the State Action Plan for Peatlands (SAPP) and implementing Integrated Management Plans (IMPs), as well as</w:t>
      </w:r>
      <w:r w:rsidRPr="00434A40">
        <w:t xml:space="preserve"> coordinating fire prevention strategies.</w:t>
      </w:r>
    </w:p>
    <w:p w14:paraId="4A109E2A" w14:textId="2CFC49E5" w:rsidR="00B9283A" w:rsidRPr="00434A40" w:rsidRDefault="00B9283A" w:rsidP="00E2252F">
      <w:pPr>
        <w:pStyle w:val="IFADparagraphno2ndlevel"/>
        <w:numPr>
          <w:ilvl w:val="1"/>
          <w:numId w:val="152"/>
        </w:numPr>
        <w:spacing w:after="0"/>
      </w:pPr>
      <w:r w:rsidRPr="00434A40">
        <w:t xml:space="preserve">Local Communities: Discussions with Indigenous Peoples (IPs), women’s </w:t>
      </w:r>
      <w:r w:rsidR="002675FF" w:rsidRPr="00434A40">
        <w:t xml:space="preserve">and youth </w:t>
      </w:r>
      <w:r w:rsidRPr="00434A40">
        <w:t>groups, and smallholder farmers illuminated the social and economic impacts of the project at the community level.</w:t>
      </w:r>
    </w:p>
    <w:p w14:paraId="35A9D14C" w14:textId="0B1B0E2C" w:rsidR="00B9283A" w:rsidRPr="00434A40" w:rsidRDefault="00B9283A" w:rsidP="00B9283A">
      <w:pPr>
        <w:pStyle w:val="IFADparagraphno2ndlevel"/>
        <w:numPr>
          <w:ilvl w:val="1"/>
          <w:numId w:val="152"/>
        </w:numPr>
        <w:spacing w:after="0"/>
      </w:pPr>
      <w:r w:rsidRPr="00434A40">
        <w:t xml:space="preserve">Private Sector Partners: Feedback from plantation companies involved in Public-Private Partnerships (PPPs) highlighted the effectiveness of collaborative approaches to fire prevention and sustainable agriculture. </w:t>
      </w:r>
    </w:p>
    <w:p w14:paraId="20D6FF26" w14:textId="77777777" w:rsidR="00B9283A" w:rsidRPr="00434A40" w:rsidRDefault="00B9283A" w:rsidP="00E2252F">
      <w:pPr>
        <w:pStyle w:val="IFADparagraphno2ndlevel"/>
        <w:numPr>
          <w:ilvl w:val="0"/>
          <w:numId w:val="0"/>
        </w:numPr>
        <w:spacing w:after="0"/>
        <w:ind w:left="927"/>
      </w:pPr>
    </w:p>
    <w:p w14:paraId="6475C80A" w14:textId="0B9E9D09" w:rsidR="00B9283A" w:rsidRPr="00434A40" w:rsidRDefault="00B9283A" w:rsidP="00B9283A">
      <w:pPr>
        <w:pStyle w:val="IFADparagraphnumbering"/>
        <w:numPr>
          <w:ilvl w:val="0"/>
          <w:numId w:val="0"/>
        </w:numPr>
        <w:tabs>
          <w:tab w:val="clear" w:pos="1134"/>
          <w:tab w:val="left" w:pos="851"/>
        </w:tabs>
        <w:spacing w:line="240" w:lineRule="auto"/>
        <w:jc w:val="both"/>
      </w:pPr>
      <w:r w:rsidRPr="00434A40">
        <w:tab/>
        <w:t>These consultations were conducted through structured interviews, focus group discussions, and participatory workshops. The data collected was used to validate findings from the desk review and to provide context-specific insights.</w:t>
      </w:r>
    </w:p>
    <w:p w14:paraId="3A692DEF" w14:textId="77777777" w:rsidR="00B9283A" w:rsidRPr="00434A40" w:rsidRDefault="00B9283A" w:rsidP="003B38F9">
      <w:pPr>
        <w:pStyle w:val="Heading5"/>
        <w:numPr>
          <w:ilvl w:val="0"/>
          <w:numId w:val="0"/>
        </w:numPr>
        <w:rPr>
          <w:b/>
          <w:bCs/>
        </w:rPr>
      </w:pPr>
      <w:r w:rsidRPr="00434A40">
        <w:rPr>
          <w:b/>
          <w:bCs/>
        </w:rPr>
        <w:t>Field Visits and Observations</w:t>
      </w:r>
    </w:p>
    <w:p w14:paraId="7351EE78" w14:textId="3049382A" w:rsidR="005B4A5B" w:rsidRPr="00964CB6" w:rsidRDefault="00B9283A" w:rsidP="00964CB6">
      <w:pPr>
        <w:pStyle w:val="IFADparagraphnumbering"/>
        <w:tabs>
          <w:tab w:val="clear" w:pos="1134"/>
          <w:tab w:val="left" w:pos="851"/>
        </w:tabs>
        <w:spacing w:line="240" w:lineRule="auto"/>
        <w:ind w:left="0" w:firstLine="0"/>
        <w:jc w:val="both"/>
      </w:pPr>
      <w:r w:rsidRPr="00434A40">
        <w:t>Field visits were conducted to selected project sites across the four targeted landscapes: (</w:t>
      </w:r>
      <w:proofErr w:type="spellStart"/>
      <w:r w:rsidRPr="00434A40">
        <w:t>i</w:t>
      </w:r>
      <w:proofErr w:type="spellEnd"/>
      <w:r w:rsidRPr="00434A40">
        <w:t xml:space="preserve">) North Selangor Peat Swamp Forest (Selangor State), (ii) Southeast Pahang Peat Swamp Forest (Pahang State), (iii) </w:t>
      </w:r>
      <w:proofErr w:type="spellStart"/>
      <w:r w:rsidRPr="00434A40">
        <w:t>Maludam</w:t>
      </w:r>
      <w:proofErr w:type="spellEnd"/>
      <w:r w:rsidRPr="00434A40">
        <w:t xml:space="preserve"> National Park in Sarawak (Sarawak State), (iv) </w:t>
      </w:r>
      <w:proofErr w:type="spellStart"/>
      <w:r w:rsidRPr="00434A40">
        <w:t>Klias</w:t>
      </w:r>
      <w:proofErr w:type="spellEnd"/>
      <w:r w:rsidRPr="00434A40">
        <w:t xml:space="preserve"> Peninsula in Sabah (Sabah State). These visits included direct observations of project activities such as community-based fire patrols, sustainable agriculture initiatives, and ongoing rehabilitation efforts. Field visits allowed for first-hand assessment of the physical progress of interventions, such as reforestation and hydrological restoration; community engagement and participation in project activities; and the integration of traditional knowledge into sustainable peatland management practices. The field visits also facilitated informal discussions with beneficiaries and local implementers, enriching the qualitative dataset with anecdotal evidence.</w:t>
      </w:r>
    </w:p>
    <w:bookmarkEnd w:id="6"/>
    <w:p w14:paraId="42AEED2F" w14:textId="351D509D" w:rsidR="00CF12B9" w:rsidRPr="00434A40" w:rsidRDefault="00CF12B9" w:rsidP="00E2252F">
      <w:pPr>
        <w:pStyle w:val="Heading3"/>
      </w:pPr>
      <w:r w:rsidRPr="00434A40">
        <w:t>Key mission agreements and Conclusions</w:t>
      </w:r>
    </w:p>
    <w:p w14:paraId="1A7BFC58" w14:textId="125438A1" w:rsidR="0059795C" w:rsidRPr="00434A40" w:rsidRDefault="00230944" w:rsidP="00646E37">
      <w:pPr>
        <w:pStyle w:val="IFADparagraphnumbering"/>
        <w:numPr>
          <w:ilvl w:val="0"/>
          <w:numId w:val="0"/>
        </w:numPr>
        <w:tabs>
          <w:tab w:val="clear" w:pos="1134"/>
          <w:tab w:val="left" w:pos="851"/>
        </w:tabs>
        <w:spacing w:line="240" w:lineRule="auto"/>
        <w:jc w:val="both"/>
      </w:pPr>
      <w:r w:rsidRPr="00434A40">
        <w:rPr>
          <w:b/>
          <w:bCs/>
        </w:rPr>
        <w:t>Main findings and conclusion</w:t>
      </w:r>
      <w:r w:rsidRPr="00434A40">
        <w:t xml:space="preserve">. </w:t>
      </w:r>
    </w:p>
    <w:p w14:paraId="58AF42FB" w14:textId="2FA95DA3" w:rsidR="0059795C" w:rsidRPr="00434A40" w:rsidRDefault="006934EE" w:rsidP="006C5D43">
      <w:pPr>
        <w:pStyle w:val="IFADparagraphnumbering"/>
        <w:tabs>
          <w:tab w:val="clear" w:pos="1134"/>
          <w:tab w:val="left" w:pos="851"/>
        </w:tabs>
        <w:spacing w:line="240" w:lineRule="auto"/>
        <w:ind w:left="0" w:firstLine="0"/>
        <w:jc w:val="both"/>
      </w:pPr>
      <w:r w:rsidRPr="006934EE">
        <w:t>The project experienced initial implementation delays due to extreme weather events, flooding, and the impacts of the COVID-19 pandemic. However, progress has steadily improved over time, with each successive Project Implementation Report (PIR) up to June 2024 reflecting stronger results across all components. Despite these gains, overall financial and physical achievements remain moderate at this stage.</w:t>
      </w:r>
      <w:r>
        <w:t xml:space="preserve"> </w:t>
      </w:r>
      <w:r w:rsidR="004C71E0" w:rsidRPr="00434A40">
        <w:rPr>
          <w:lang w:eastAsia="ja-JP"/>
        </w:rPr>
        <w:t>T</w:t>
      </w:r>
      <w:r w:rsidR="004C71E0" w:rsidRPr="00434A40">
        <w:rPr>
          <w:rFonts w:hint="eastAsia"/>
          <w:lang w:eastAsia="ja-JP"/>
        </w:rPr>
        <w:t xml:space="preserve">he </w:t>
      </w:r>
      <w:r w:rsidR="004C71E0" w:rsidRPr="00434A40">
        <w:rPr>
          <w:lang w:eastAsia="ja-JP"/>
        </w:rPr>
        <w:t>c</w:t>
      </w:r>
      <w:r w:rsidR="0059795C" w:rsidRPr="00434A40">
        <w:rPr>
          <w:rFonts w:eastAsia="PMingLiU"/>
          <w:lang w:eastAsia="zh-TW"/>
        </w:rPr>
        <w:t>umulative</w:t>
      </w:r>
      <w:r w:rsidR="0059795C" w:rsidRPr="00434A40">
        <w:t xml:space="preserve"> financial </w:t>
      </w:r>
      <w:r w:rsidR="00FF7686" w:rsidRPr="00434A40">
        <w:t>disbursement</w:t>
      </w:r>
      <w:r w:rsidR="0059795C" w:rsidRPr="00434A40">
        <w:t xml:space="preserve"> was reported for a total of USD </w:t>
      </w:r>
      <w:r w:rsidR="00FF7686" w:rsidRPr="00434A40">
        <w:rPr>
          <w:rFonts w:eastAsiaTheme="minorEastAsia" w:hint="eastAsia"/>
          <w:lang w:eastAsia="zh-CN"/>
        </w:rPr>
        <w:t>12.798</w:t>
      </w:r>
      <w:r w:rsidR="0059795C" w:rsidRPr="00434A40">
        <w:t xml:space="preserve"> million all financiers combined</w:t>
      </w:r>
      <w:r w:rsidR="004C71E0" w:rsidRPr="00434A40">
        <w:rPr>
          <w:rFonts w:hint="eastAsia"/>
          <w:lang w:eastAsia="ja-JP"/>
        </w:rPr>
        <w:t xml:space="preserve">, </w:t>
      </w:r>
      <w:r w:rsidR="00FF7686" w:rsidRPr="00434A40">
        <w:t xml:space="preserve">or 20.6% </w:t>
      </w:r>
      <w:r w:rsidR="0059795C" w:rsidRPr="00434A40">
        <w:t xml:space="preserve">as of 30 June 2024. GEF grant progress registered a total of USD </w:t>
      </w:r>
      <w:r w:rsidR="00FF7686" w:rsidRPr="00434A40">
        <w:rPr>
          <w:rFonts w:eastAsiaTheme="minorEastAsia"/>
          <w:lang w:eastAsia="zh-CN"/>
        </w:rPr>
        <w:t>1.127</w:t>
      </w:r>
      <w:r w:rsidR="0059795C" w:rsidRPr="00434A40">
        <w:t xml:space="preserve"> million, accounting for </w:t>
      </w:r>
      <w:r w:rsidR="00FF7686" w:rsidRPr="00434A40">
        <w:t>11.95</w:t>
      </w:r>
      <w:r w:rsidR="0059795C" w:rsidRPr="00434A40">
        <w:t>% of the total available allocation; Government counterpart funding was</w:t>
      </w:r>
      <w:r w:rsidR="00FF7686" w:rsidRPr="00434A40">
        <w:t xml:space="preserve"> estimated for a total of</w:t>
      </w:r>
      <w:r w:rsidR="0059795C" w:rsidRPr="00434A40">
        <w:t xml:space="preserve"> </w:t>
      </w:r>
      <w:r w:rsidR="00D55D03" w:rsidRPr="00434A40">
        <w:t xml:space="preserve">USD </w:t>
      </w:r>
      <w:r w:rsidR="00FF7686" w:rsidRPr="00434A40">
        <w:t>9.018 million</w:t>
      </w:r>
      <w:r w:rsidR="0059795C" w:rsidRPr="00434A40">
        <w:t xml:space="preserve"> or </w:t>
      </w:r>
      <w:r w:rsidR="00FF7686" w:rsidRPr="00434A40">
        <w:t>18.5</w:t>
      </w:r>
      <w:r w:rsidR="0059795C" w:rsidRPr="00434A40">
        <w:t>% of its total allocation</w:t>
      </w:r>
      <w:r w:rsidR="00393003" w:rsidRPr="00434A40">
        <w:t>. Overall disbursement remains chronically low</w:t>
      </w:r>
      <w:r w:rsidR="00465BDE" w:rsidRPr="00434A40">
        <w:t>;</w:t>
      </w:r>
      <w:r w:rsidR="00393003" w:rsidRPr="00434A40">
        <w:t xml:space="preserve"> analysis</w:t>
      </w:r>
      <w:r w:rsidR="00465BDE" w:rsidRPr="00434A40">
        <w:t xml:space="preserve"> of GEF grant indicated high disbursements of spending in expenditures categories of Operating </w:t>
      </w:r>
      <w:r w:rsidR="00465BDE" w:rsidRPr="00434A40">
        <w:lastRenderedPageBreak/>
        <w:t>cost and Salaries and allowances, respectively at 92% and 58%, while other categories remain below 15%</w:t>
      </w:r>
      <w:r w:rsidR="00393003" w:rsidRPr="00434A40">
        <w:t xml:space="preserve">. </w:t>
      </w:r>
      <w:r w:rsidR="00465BDE" w:rsidRPr="00434A40">
        <w:t>This hints off a high</w:t>
      </w:r>
      <w:r w:rsidR="00393003" w:rsidRPr="00434A40">
        <w:t xml:space="preserve"> management cost and limited remaining balance</w:t>
      </w:r>
      <w:r w:rsidR="00465BDE" w:rsidRPr="00434A40">
        <w:t>s while expenditures related to investments are low</w:t>
      </w:r>
      <w:r w:rsidR="0007362B" w:rsidRPr="00434A40">
        <w:t>,</w:t>
      </w:r>
      <w:r w:rsidR="00393003" w:rsidRPr="00434A40">
        <w:t xml:space="preserve"> </w:t>
      </w:r>
      <w:r w:rsidR="00465BDE" w:rsidRPr="00434A40">
        <w:t>meaning the</w:t>
      </w:r>
      <w:r w:rsidR="00393003" w:rsidRPr="00434A40">
        <w:t xml:space="preserve"> </w:t>
      </w:r>
      <w:r w:rsidR="00465BDE" w:rsidRPr="00434A40">
        <w:t>G</w:t>
      </w:r>
      <w:r w:rsidR="00393003" w:rsidRPr="00434A40">
        <w:t xml:space="preserve">overnment </w:t>
      </w:r>
      <w:r w:rsidR="00465BDE" w:rsidRPr="00434A40">
        <w:t>may need to increase its contribution in</w:t>
      </w:r>
      <w:r w:rsidR="00393003" w:rsidRPr="00434A40">
        <w:t xml:space="preserve"> operating costs in the remaining period of project life.</w:t>
      </w:r>
      <w:r w:rsidR="00FF7686" w:rsidRPr="00434A40">
        <w:rPr>
          <w:rFonts w:eastAsiaTheme="minorEastAsia" w:hint="eastAsia"/>
          <w:lang w:eastAsia="zh-CN"/>
        </w:rPr>
        <w:t xml:space="preserve"> </w:t>
      </w:r>
    </w:p>
    <w:p w14:paraId="1C5BC9B2" w14:textId="7AC33CC7" w:rsidR="00250A53" w:rsidRDefault="008F37FE" w:rsidP="00250A53">
      <w:pPr>
        <w:pStyle w:val="IFADparagraphnumbering"/>
        <w:tabs>
          <w:tab w:val="clear" w:pos="1134"/>
          <w:tab w:val="left" w:pos="851"/>
        </w:tabs>
        <w:spacing w:line="240" w:lineRule="auto"/>
        <w:ind w:left="0" w:firstLine="0"/>
        <w:jc w:val="both"/>
      </w:pPr>
      <w:r w:rsidRPr="00434A40">
        <w:t>Implementation of activities</w:t>
      </w:r>
      <w:r w:rsidR="00230944" w:rsidRPr="00434A40">
        <w:t xml:space="preserve"> </w:t>
      </w:r>
      <w:r w:rsidRPr="00434A40">
        <w:t xml:space="preserve">has rolled out in all the components </w:t>
      </w:r>
      <w:r w:rsidR="00953B8A" w:rsidRPr="00434A40">
        <w:t xml:space="preserve">with improved and speed-up momentum. Effects have become observable in project support to the national consultation platform of multi-sectors and stakeholders, leading to increased multi-sector or multi-agency actions in sustainable peatland ecosystems management at state and community levels. </w:t>
      </w:r>
      <w:r w:rsidR="00436ABE">
        <w:t>O</w:t>
      </w:r>
      <w:r w:rsidR="00436ABE" w:rsidRPr="001F4816">
        <w:t>verall physical progress remains moderate, hindered by delays in procurement and other administrative processes. Activities such as training sessions, workshops, knowledge management, and communications have been conducted, but operations requiring goods and services faced delays due to protracted procurement procedures.</w:t>
      </w:r>
    </w:p>
    <w:p w14:paraId="76B80738" w14:textId="5781D47E" w:rsidR="00250A53" w:rsidRPr="0033572C" w:rsidRDefault="00250A53" w:rsidP="00250A53">
      <w:pPr>
        <w:pStyle w:val="IFADparagraphnumbering"/>
        <w:tabs>
          <w:tab w:val="clear" w:pos="1134"/>
          <w:tab w:val="left" w:pos="851"/>
        </w:tabs>
        <w:spacing w:line="240" w:lineRule="auto"/>
        <w:ind w:left="0" w:firstLine="0"/>
        <w:jc w:val="both"/>
      </w:pPr>
      <w:r w:rsidRPr="0033572C">
        <w:t>Overall, the SMPEM project has made uneven but meaningful progress across its three components, with varying degrees of implementation pace</w:t>
      </w:r>
      <w:r>
        <w:t>.</w:t>
      </w:r>
    </w:p>
    <w:p w14:paraId="6562E004" w14:textId="77777777" w:rsidR="00250A53" w:rsidRDefault="00250A53" w:rsidP="00250A53">
      <w:pPr>
        <w:pStyle w:val="IFADparagraphnumbering"/>
        <w:tabs>
          <w:tab w:val="clear" w:pos="1134"/>
          <w:tab w:val="left" w:pos="851"/>
        </w:tabs>
        <w:spacing w:line="240" w:lineRule="auto"/>
        <w:ind w:left="0" w:firstLine="0"/>
        <w:jc w:val="both"/>
      </w:pPr>
      <w:r w:rsidRPr="0033572C">
        <w:t>Component 1</w:t>
      </w:r>
      <w:r w:rsidRPr="00250A53">
        <w:t xml:space="preserve"> has seen the establishment of multi-stakeholder policy platforms at both national and state levels, including the State Peatland Technical Working Groups and the National Peatland Working Group Committee. These platforms have improved coordination and policy dialogue on peatland management and facilitated Malaysia’s active engagement in regional and international forums. However, actual policy updates, such as the National Action Plan for Peatlands (NAPP) and State Action Plans (SAPPs), remain in progress.</w:t>
      </w:r>
    </w:p>
    <w:p w14:paraId="21D55B12" w14:textId="57418987" w:rsidR="00250A53" w:rsidRDefault="00250A53" w:rsidP="00250A53">
      <w:pPr>
        <w:pStyle w:val="IFADparagraphnumbering"/>
        <w:tabs>
          <w:tab w:val="clear" w:pos="1134"/>
          <w:tab w:val="left" w:pos="851"/>
        </w:tabs>
        <w:spacing w:line="240" w:lineRule="auto"/>
        <w:ind w:left="0" w:firstLine="0"/>
        <w:jc w:val="both"/>
      </w:pPr>
      <w:r w:rsidRPr="0033572C">
        <w:t>Component 2</w:t>
      </w:r>
      <w:r w:rsidRPr="00250A53">
        <w:t xml:space="preserve"> has achieved notable early progress, laying critical groundwork for sustainable peatland management practices despite limited financial disbursement (15%</w:t>
      </w:r>
      <w:r>
        <w:t xml:space="preserve"> of its GEF allocation</w:t>
      </w:r>
      <w:r w:rsidRPr="00250A53">
        <w:t>). Efforts to develop SAPPs have advanced in several states, with Sabah demonstrating particularly strong multi-stakeholder commitment. The project has introduced Best Management Practices (BMPs) for agriculture, fire prevention, and water management, alongside training programs that have strengthened community capacities. Noteworthy achievements include the rollout of MyGAP certification in Sabah, establishment of fire prevention teams, and deployment of innovative tools like Selangor’s IoT-based groundwater monitoring system. While progress in scaling these practices at landscape level has been slower than planned, foundations for future expansion are in place.</w:t>
      </w:r>
    </w:p>
    <w:p w14:paraId="49491578" w14:textId="02AFA8D1" w:rsidR="0016441D" w:rsidRDefault="00250A53" w:rsidP="00250A53">
      <w:pPr>
        <w:pStyle w:val="IFADparagraphnumbering"/>
        <w:tabs>
          <w:tab w:val="clear" w:pos="1134"/>
          <w:tab w:val="left" w:pos="851"/>
        </w:tabs>
        <w:spacing w:line="240" w:lineRule="auto"/>
        <w:ind w:left="0" w:firstLine="0"/>
        <w:jc w:val="both"/>
      </w:pPr>
      <w:r w:rsidRPr="0033572C">
        <w:t>Under</w:t>
      </w:r>
      <w:r>
        <w:rPr>
          <w:b/>
          <w:bCs/>
        </w:rPr>
        <w:t xml:space="preserve"> </w:t>
      </w:r>
      <w:r w:rsidRPr="0033572C">
        <w:t>Component 3</w:t>
      </w:r>
      <w:r>
        <w:rPr>
          <w:b/>
          <w:bCs/>
        </w:rPr>
        <w:t>,</w:t>
      </w:r>
      <w:r w:rsidRPr="00250A53">
        <w:t xml:space="preserve"> </w:t>
      </w:r>
      <w:r>
        <w:t>i</w:t>
      </w:r>
      <w:r w:rsidRPr="00250A53">
        <w:t>mportant preparatory work has been undertaken to review, update, and initiate Integrated Management Plans (IMPs) for priority peatland landscapes. These activities include stakeholder consultations, data compilation, and initial awareness and capacity-building efforts in Selangor, Pahang, Sabah, and Sarawak. Although tangible outputs are still limited, these initiatives have helped foster multi-stakeholder collaboration and laid the groundwork for integrated, landscape-level peatland management.</w:t>
      </w:r>
    </w:p>
    <w:p w14:paraId="46CAC278" w14:textId="3E8E5F15" w:rsidR="00230944" w:rsidRPr="00434A40" w:rsidRDefault="00436ABE" w:rsidP="00C25D46">
      <w:pPr>
        <w:pStyle w:val="IFADparagraphnumbering"/>
        <w:tabs>
          <w:tab w:val="clear" w:pos="1134"/>
          <w:tab w:val="left" w:pos="851"/>
        </w:tabs>
        <w:spacing w:line="240" w:lineRule="auto"/>
        <w:ind w:left="0" w:firstLine="0"/>
        <w:jc w:val="both"/>
      </w:pPr>
      <w:r w:rsidRPr="00883D8B">
        <w:rPr>
          <w:rFonts w:eastAsia="SimSun"/>
          <w:kern w:val="0"/>
          <w:sz w:val="22"/>
          <w:szCs w:val="22"/>
          <w:lang w:eastAsia="en-US"/>
        </w:rPr>
        <w:t xml:space="preserve"> </w:t>
      </w:r>
      <w:r w:rsidRPr="001F4816">
        <w:t>A significant challenge lies in the protracted approval process for the Annual Work Plan and Budget (AWPB), compounded by issues in procurement. The delays in these areas can be attributed to the project’s top-down design, which relies heavily on achieving key outputs such as the review and update of the National Action Plan for Peatland (NAPP) under Component 1. While this framework ensures alignment with national policy objectives, it creates bottlenecks that impede timely state-level implementation. Opportunities exist to enhance mutual leverage between national and state levels, fostering two-way engagement to accelerate progress. Despite these challenges, the project has achieved commendable results in outreach efforts</w:t>
      </w:r>
      <w:r w:rsidRPr="0033572C">
        <w:t xml:space="preserve">. </w:t>
      </w:r>
      <w:commentRangeStart w:id="8"/>
      <w:r w:rsidR="00FE13FD" w:rsidRPr="0033572C">
        <w:t>It has directly served 4,006 beneficiaries, of which 48% are women and 46% belong to Indigenous Peoples (IP) groups.</w:t>
      </w:r>
      <w:commentRangeEnd w:id="8"/>
      <w:r w:rsidR="00FE13FD" w:rsidRPr="0033572C">
        <w:rPr>
          <w:rStyle w:val="CommentReference"/>
          <w:rFonts w:asciiTheme="minorHAnsi" w:eastAsiaTheme="minorHAnsi" w:hAnsiTheme="minorHAnsi" w:cstheme="minorBidi"/>
          <w:kern w:val="0"/>
          <w:lang w:eastAsia="en-US"/>
        </w:rPr>
        <w:commentReference w:id="8"/>
      </w:r>
      <w:r w:rsidR="00FE13FD" w:rsidRPr="0033572C">
        <w:t xml:space="preserve"> Activities directed to communities or at beneficiary level, such as the introduction of agricultural best management practices, groundwater monitoring and early detection and fire control for peatland conservation, directly benefited 1538 people (736 female and 1161 IPs). These figures surpass the originally approved mid-term target of 300 households, equivalent to 1200 beneficiaries. Additionally, the project benefited 2468 people (1079 female and 580 IPs) for capacity building activities at agency or staff level on sustainable management of peatlands.</w:t>
      </w:r>
      <w:r w:rsidR="00FE13FD">
        <w:t xml:space="preserve"> </w:t>
      </w:r>
      <w:r w:rsidRPr="001F4816">
        <w:t>The project has demonstrated strong collaboration with Indigenous Peoples, and this focus should be maintained through enhanced monitoring and evaluation (M&amp;E) systems to systematically document and analyse this coverage.</w:t>
      </w:r>
      <w:r>
        <w:t xml:space="preserve"> </w:t>
      </w:r>
    </w:p>
    <w:p w14:paraId="098F8630" w14:textId="43BD3152" w:rsidR="0006349A" w:rsidRPr="00434A40" w:rsidRDefault="00BB3E45" w:rsidP="00BB3E45">
      <w:pPr>
        <w:pStyle w:val="IFADparagraphnumbering"/>
        <w:tabs>
          <w:tab w:val="clear" w:pos="1134"/>
          <w:tab w:val="left" w:pos="851"/>
        </w:tabs>
        <w:spacing w:line="240" w:lineRule="auto"/>
        <w:ind w:left="0" w:firstLine="0"/>
        <w:jc w:val="both"/>
      </w:pPr>
      <w:r w:rsidRPr="00434A40">
        <w:t xml:space="preserve">The </w:t>
      </w:r>
      <w:r w:rsidR="00AE22B8">
        <w:t xml:space="preserve">AWPB 2024 of the </w:t>
      </w:r>
      <w:r w:rsidRPr="00434A40">
        <w:t xml:space="preserve">project </w:t>
      </w:r>
      <w:r w:rsidR="00AE22B8">
        <w:t>amounts to</w:t>
      </w:r>
      <w:r w:rsidRPr="00434A40">
        <w:t xml:space="preserve"> a total of </w:t>
      </w:r>
      <w:r w:rsidR="00F67404" w:rsidRPr="00434A40">
        <w:t xml:space="preserve">4.5 million as </w:t>
      </w:r>
      <w:r w:rsidRPr="00434A40">
        <w:t xml:space="preserve">GEF grant </w:t>
      </w:r>
      <w:r w:rsidR="00F67404" w:rsidRPr="00434A40">
        <w:t>financing</w:t>
      </w:r>
      <w:r w:rsidRPr="00434A40">
        <w:t>, or 48% of the total available allocation (USD 9.4 million). Annual financial progress was estimated at approximately 6%</w:t>
      </w:r>
      <w:r w:rsidR="00292A29" w:rsidRPr="00434A40">
        <w:t xml:space="preserve"> </w:t>
      </w:r>
      <w:r w:rsidR="009F0956" w:rsidRPr="00434A40">
        <w:t>against</w:t>
      </w:r>
      <w:r w:rsidR="0007362B" w:rsidRPr="00434A40">
        <w:t xml:space="preserve"> the</w:t>
      </w:r>
      <w:r w:rsidR="009F0956" w:rsidRPr="00434A40">
        <w:t xml:space="preserve"> AWPB 2024 and 45%</w:t>
      </w:r>
      <w:r w:rsidR="00292A29" w:rsidRPr="00434A40">
        <w:t xml:space="preserve"> against fund</w:t>
      </w:r>
      <w:r w:rsidR="00E44453">
        <w:t>s</w:t>
      </w:r>
      <w:r w:rsidR="00292A29" w:rsidRPr="00434A40">
        <w:t xml:space="preserve"> received</w:t>
      </w:r>
      <w:r w:rsidR="009F0956" w:rsidRPr="00434A40">
        <w:t xml:space="preserve"> </w:t>
      </w:r>
      <w:r w:rsidRPr="00434A40">
        <w:t>as of 30 June 2024, indicating the continued pressure on need of effective execution of AWPBs since the project start-up</w:t>
      </w:r>
      <w:r w:rsidR="0006349A" w:rsidRPr="00434A40">
        <w:rPr>
          <w:rFonts w:hint="eastAsia"/>
          <w:lang w:eastAsia="ja-JP"/>
        </w:rPr>
        <w:t>.</w:t>
      </w:r>
    </w:p>
    <w:p w14:paraId="13C00DAE" w14:textId="1D3D5A66" w:rsidR="0006349A" w:rsidRPr="00434A40" w:rsidRDefault="00A33BE1" w:rsidP="0006349A">
      <w:pPr>
        <w:pStyle w:val="IFADparagraphnumbering"/>
        <w:tabs>
          <w:tab w:val="clear" w:pos="1134"/>
          <w:tab w:val="left" w:pos="851"/>
        </w:tabs>
        <w:spacing w:line="240" w:lineRule="auto"/>
        <w:ind w:left="0" w:firstLine="0"/>
        <w:jc w:val="both"/>
      </w:pPr>
      <w:r>
        <w:rPr>
          <w:rFonts w:eastAsiaTheme="minorEastAsia"/>
          <w:lang w:eastAsia="zh-CN"/>
        </w:rPr>
        <w:lastRenderedPageBreak/>
        <w:t>The project experienced i</w:t>
      </w:r>
      <w:r w:rsidR="004B4FF3" w:rsidRPr="00434A40">
        <w:rPr>
          <w:rFonts w:eastAsiaTheme="minorEastAsia" w:hint="eastAsia"/>
          <w:lang w:eastAsia="zh-CN"/>
        </w:rPr>
        <w:t>ssues related to</w:t>
      </w:r>
      <w:r w:rsidR="004B4FF3" w:rsidRPr="00434A40">
        <w:t xml:space="preserve"> implementation delay, slow progress and low disbursement</w:t>
      </w:r>
      <w:r w:rsidR="00A61319" w:rsidRPr="00434A40">
        <w:rPr>
          <w:rFonts w:hint="eastAsia"/>
          <w:lang w:eastAsia="ja-JP"/>
        </w:rPr>
        <w:t xml:space="preserve">. </w:t>
      </w:r>
      <w:r w:rsidR="0006349A" w:rsidRPr="00434A40">
        <w:t xml:space="preserve">Slow fund disbursement </w:t>
      </w:r>
      <w:r w:rsidR="009C712C" w:rsidRPr="00434A40">
        <w:rPr>
          <w:lang w:eastAsia="ja-JP"/>
        </w:rPr>
        <w:t xml:space="preserve">is </w:t>
      </w:r>
      <w:r w:rsidR="0006349A" w:rsidRPr="00434A40">
        <w:t>likely due to lengthy administrative hurdles, which led to delayed implementation</w:t>
      </w:r>
      <w:r w:rsidR="009C712C" w:rsidRPr="00434A40">
        <w:rPr>
          <w:rFonts w:hint="eastAsia"/>
          <w:lang w:eastAsia="ja-JP"/>
        </w:rPr>
        <w:t xml:space="preserve">; the mission notes the </w:t>
      </w:r>
      <w:r w:rsidR="009C712C" w:rsidRPr="00434A40">
        <w:rPr>
          <w:lang w:eastAsia="ja-JP"/>
        </w:rPr>
        <w:t>disbursement</w:t>
      </w:r>
      <w:r w:rsidR="009C712C" w:rsidRPr="00434A40">
        <w:rPr>
          <w:rFonts w:hint="eastAsia"/>
          <w:lang w:eastAsia="ja-JP"/>
        </w:rPr>
        <w:t xml:space="preserve"> is particularly slow</w:t>
      </w:r>
      <w:r w:rsidR="0006349A" w:rsidRPr="00434A40">
        <w:t xml:space="preserve">. </w:t>
      </w:r>
      <w:bookmarkStart w:id="9" w:name="_Hlk175823422"/>
      <w:r w:rsidR="0006349A" w:rsidRPr="00434A40">
        <w:t>The complexity of coordinating across multiple levels of</w:t>
      </w:r>
      <w:r w:rsidR="0006349A" w:rsidRPr="00434A40">
        <w:rPr>
          <w:rFonts w:hint="eastAsia"/>
          <w:lang w:eastAsia="ja-JP"/>
        </w:rPr>
        <w:t xml:space="preserve"> </w:t>
      </w:r>
      <w:r w:rsidR="0006349A" w:rsidRPr="00434A40">
        <w:t xml:space="preserve">government has slowed decision-making processes, </w:t>
      </w:r>
      <w:r w:rsidR="004E2409" w:rsidRPr="00434A40">
        <w:t>due to the multiple layers of clearance and approval, such as the need for trust deeds at both the national and state levels</w:t>
      </w:r>
      <w:r w:rsidR="0006349A" w:rsidRPr="00434A40">
        <w:t>, hindering progress on policy enhancement and capacity building</w:t>
      </w:r>
      <w:r w:rsidR="0006349A" w:rsidRPr="00434A40">
        <w:rPr>
          <w:rFonts w:hint="eastAsia"/>
          <w:lang w:eastAsia="ja-JP"/>
        </w:rPr>
        <w:t xml:space="preserve">. </w:t>
      </w:r>
      <w:bookmarkEnd w:id="9"/>
    </w:p>
    <w:p w14:paraId="552B5288" w14:textId="1516FD70" w:rsidR="004B4FF3" w:rsidRPr="00434A40" w:rsidRDefault="00A61319" w:rsidP="0006349A">
      <w:pPr>
        <w:pStyle w:val="IFADparagraphnumbering"/>
        <w:tabs>
          <w:tab w:val="clear" w:pos="1134"/>
          <w:tab w:val="left" w:pos="851"/>
        </w:tabs>
        <w:spacing w:line="240" w:lineRule="auto"/>
        <w:ind w:left="0" w:firstLine="0"/>
        <w:jc w:val="both"/>
      </w:pPr>
      <w:r w:rsidRPr="00434A40">
        <w:rPr>
          <w:rFonts w:hint="eastAsia"/>
          <w:lang w:eastAsia="ja-JP"/>
        </w:rPr>
        <w:t xml:space="preserve">Against this backdrop, </w:t>
      </w:r>
      <w:r w:rsidR="008B0EA4" w:rsidRPr="00434A40">
        <w:rPr>
          <w:rFonts w:eastAsiaTheme="minorEastAsia" w:hint="eastAsia"/>
          <w:lang w:eastAsia="zh-CN"/>
        </w:rPr>
        <w:t>improved</w:t>
      </w:r>
      <w:r w:rsidR="004B4FF3" w:rsidRPr="00434A40">
        <w:t xml:space="preserve"> management efficiency</w:t>
      </w:r>
      <w:r w:rsidR="008B0EA4" w:rsidRPr="00434A40">
        <w:rPr>
          <w:rFonts w:eastAsiaTheme="minorEastAsia" w:hint="eastAsia"/>
          <w:lang w:eastAsia="zh-CN"/>
        </w:rPr>
        <w:t xml:space="preserve"> will be key to bring up the project progress and performance to a </w:t>
      </w:r>
      <w:r w:rsidR="008B0EA4" w:rsidRPr="00434A40">
        <w:rPr>
          <w:rFonts w:eastAsiaTheme="minorEastAsia"/>
          <w:lang w:eastAsia="zh-CN"/>
        </w:rPr>
        <w:t>satisfactory</w:t>
      </w:r>
      <w:r w:rsidR="008B0EA4" w:rsidRPr="00434A40">
        <w:rPr>
          <w:rFonts w:eastAsiaTheme="minorEastAsia" w:hint="eastAsia"/>
          <w:lang w:eastAsia="zh-CN"/>
        </w:rPr>
        <w:t xml:space="preserve"> level</w:t>
      </w:r>
      <w:r w:rsidR="004B4FF3" w:rsidRPr="00434A40">
        <w:t>, especially in the areas of securing PMO staffing and key functions, improving AWPB and procurement effectiveness, and improving vertical and horizontal coordination along the management structure and with multi-sector stakeholders.</w:t>
      </w:r>
    </w:p>
    <w:p w14:paraId="2C8B116C" w14:textId="37BB8B2B" w:rsidR="00230944" w:rsidRPr="00434A40" w:rsidRDefault="00230944" w:rsidP="00AD6575">
      <w:pPr>
        <w:pStyle w:val="IFADparagraphnumbering"/>
        <w:tabs>
          <w:tab w:val="clear" w:pos="1134"/>
          <w:tab w:val="left" w:pos="851"/>
        </w:tabs>
        <w:spacing w:line="240" w:lineRule="auto"/>
        <w:ind w:left="0" w:firstLine="0"/>
        <w:jc w:val="both"/>
      </w:pPr>
      <w:r w:rsidRPr="00434A40">
        <w:rPr>
          <w:b/>
          <w:bCs/>
        </w:rPr>
        <w:t>Key mission agreements</w:t>
      </w:r>
      <w:r w:rsidRPr="00434A40">
        <w:t xml:space="preserve"> are highlighted below. The mission recommends a series of follow</w:t>
      </w:r>
      <w:r w:rsidR="00E14AAC" w:rsidRPr="00434A40">
        <w:t>-</w:t>
      </w:r>
      <w:r w:rsidRPr="00434A40">
        <w:t>up actions</w:t>
      </w:r>
      <w:r w:rsidR="00817949">
        <w:t>:</w:t>
      </w:r>
    </w:p>
    <w:p w14:paraId="6E281CD2" w14:textId="3BBC7694" w:rsidR="00230944" w:rsidRDefault="00677535" w:rsidP="00AD6575">
      <w:pPr>
        <w:pStyle w:val="IFADparagraphnumbering"/>
        <w:numPr>
          <w:ilvl w:val="0"/>
          <w:numId w:val="35"/>
        </w:numPr>
        <w:jc w:val="both"/>
      </w:pPr>
      <w:r w:rsidRPr="00434A40">
        <w:rPr>
          <w:rFonts w:hint="eastAsia"/>
          <w:lang w:eastAsia="ja-JP"/>
        </w:rPr>
        <w:t xml:space="preserve">Build capacity of </w:t>
      </w:r>
      <w:r w:rsidR="00A33BE1">
        <w:rPr>
          <w:lang w:eastAsia="ja-JP"/>
        </w:rPr>
        <w:t>the project management office (</w:t>
      </w:r>
      <w:r w:rsidR="009B1AB4" w:rsidRPr="00434A40">
        <w:rPr>
          <w:rFonts w:eastAsiaTheme="minorEastAsia" w:hint="eastAsia"/>
          <w:lang w:eastAsia="zh-CN"/>
        </w:rPr>
        <w:t>PMO</w:t>
      </w:r>
      <w:r w:rsidR="00A33BE1">
        <w:rPr>
          <w:rFonts w:eastAsiaTheme="minorEastAsia"/>
          <w:lang w:eastAsia="zh-CN"/>
        </w:rPr>
        <w:t>)</w:t>
      </w:r>
      <w:r w:rsidR="009B1AB4" w:rsidRPr="00434A40">
        <w:rPr>
          <w:rFonts w:eastAsiaTheme="minorEastAsia" w:hint="eastAsia"/>
          <w:lang w:eastAsia="zh-CN"/>
        </w:rPr>
        <w:t xml:space="preserve"> early next year while</w:t>
      </w:r>
      <w:r w:rsidR="00BF4B76" w:rsidRPr="00434A40">
        <w:rPr>
          <w:rFonts w:hint="eastAsia"/>
          <w:lang w:eastAsia="ja-JP"/>
        </w:rPr>
        <w:t xml:space="preserve"> </w:t>
      </w:r>
      <w:r w:rsidR="00BF4B76" w:rsidRPr="00434A40">
        <w:rPr>
          <w:lang w:eastAsia="ja-JP"/>
        </w:rPr>
        <w:t>the</w:t>
      </w:r>
      <w:r w:rsidR="00BF4B76" w:rsidRPr="00434A40">
        <w:rPr>
          <w:rFonts w:hint="eastAsia"/>
          <w:lang w:eastAsia="ja-JP"/>
        </w:rPr>
        <w:t xml:space="preserve"> project</w:t>
      </w:r>
      <w:r w:rsidR="009B1AB4" w:rsidRPr="00434A40">
        <w:rPr>
          <w:rFonts w:eastAsiaTheme="minorEastAsia" w:hint="eastAsia"/>
          <w:lang w:eastAsia="zh-CN"/>
        </w:rPr>
        <w:t xml:space="preserve"> extension </w:t>
      </w:r>
      <w:r w:rsidR="00A61319" w:rsidRPr="00434A40">
        <w:rPr>
          <w:lang w:eastAsia="ja-JP"/>
        </w:rPr>
        <w:t>should</w:t>
      </w:r>
      <w:r w:rsidR="00A61319" w:rsidRPr="00434A40">
        <w:rPr>
          <w:rFonts w:hint="eastAsia"/>
          <w:lang w:eastAsia="ja-JP"/>
        </w:rPr>
        <w:t xml:space="preserve"> be </w:t>
      </w:r>
      <w:proofErr w:type="gramStart"/>
      <w:r w:rsidR="009B1AB4" w:rsidRPr="00434A40">
        <w:rPr>
          <w:rFonts w:eastAsiaTheme="minorEastAsia" w:hint="eastAsia"/>
          <w:lang w:eastAsia="zh-CN"/>
        </w:rPr>
        <w:t>granted</w:t>
      </w:r>
      <w:r w:rsidR="00230944" w:rsidRPr="00434A40">
        <w:t>;</w:t>
      </w:r>
      <w:proofErr w:type="gramEnd"/>
    </w:p>
    <w:p w14:paraId="587C3EF6" w14:textId="77777777" w:rsidR="005A7557" w:rsidRDefault="005A7557" w:rsidP="005A7557">
      <w:pPr>
        <w:pStyle w:val="IFADparagraphnumbering"/>
        <w:numPr>
          <w:ilvl w:val="0"/>
          <w:numId w:val="35"/>
        </w:numPr>
        <w:jc w:val="both"/>
      </w:pPr>
      <w:r>
        <w:rPr>
          <w:lang w:eastAsia="ja-JP"/>
        </w:rPr>
        <w:t xml:space="preserve">Revisit </w:t>
      </w:r>
      <w:r>
        <w:rPr>
          <w:rFonts w:eastAsiaTheme="minorEastAsia"/>
          <w:lang w:eastAsia="zh-CN"/>
        </w:rPr>
        <w:t xml:space="preserve">needs and </w:t>
      </w:r>
      <w:proofErr w:type="gramStart"/>
      <w:r>
        <w:rPr>
          <w:lang w:eastAsia="ja-JP"/>
        </w:rPr>
        <w:t>identify</w:t>
      </w:r>
      <w:proofErr w:type="gramEnd"/>
      <w:r>
        <w:rPr>
          <w:rFonts w:eastAsiaTheme="minorEastAsia"/>
          <w:lang w:eastAsia="zh-CN"/>
        </w:rPr>
        <w:t xml:space="preserve"> priority activities</w:t>
      </w:r>
      <w:r>
        <w:rPr>
          <w:lang w:eastAsia="ja-JP"/>
        </w:rPr>
        <w:t xml:space="preserve"> </w:t>
      </w:r>
      <w:r>
        <w:rPr>
          <w:rFonts w:eastAsiaTheme="minorEastAsia"/>
          <w:lang w:eastAsia="zh-CN"/>
        </w:rPr>
        <w:t xml:space="preserve">in line with designed project outputs and expenditure categories, ensure further </w:t>
      </w:r>
      <w:r>
        <w:rPr>
          <w:lang w:eastAsia="ja-JP"/>
        </w:rPr>
        <w:t xml:space="preserve">accelerated </w:t>
      </w:r>
      <w:r>
        <w:rPr>
          <w:rFonts w:eastAsiaTheme="minorEastAsia"/>
          <w:lang w:eastAsia="zh-CN"/>
        </w:rPr>
        <w:t xml:space="preserve">implementation and improved </w:t>
      </w:r>
      <w:proofErr w:type="gramStart"/>
      <w:r>
        <w:rPr>
          <w:rFonts w:eastAsiaTheme="minorEastAsia"/>
          <w:lang w:eastAsia="zh-CN"/>
        </w:rPr>
        <w:t>responsiveness</w:t>
      </w:r>
      <w:r>
        <w:t>;</w:t>
      </w:r>
      <w:proofErr w:type="gramEnd"/>
    </w:p>
    <w:p w14:paraId="13E69429" w14:textId="6B68AFB4" w:rsidR="00230944" w:rsidRPr="00434A40" w:rsidRDefault="009B1AB4" w:rsidP="00AD6575">
      <w:pPr>
        <w:pStyle w:val="IFADparagraphnumbering"/>
        <w:numPr>
          <w:ilvl w:val="0"/>
          <w:numId w:val="35"/>
        </w:numPr>
        <w:jc w:val="both"/>
      </w:pPr>
      <w:r w:rsidRPr="00434A40">
        <w:rPr>
          <w:rFonts w:eastAsiaTheme="minorEastAsia" w:hint="eastAsia"/>
          <w:lang w:eastAsia="zh-CN"/>
        </w:rPr>
        <w:t>Systemize project KM and produce KM pro</w:t>
      </w:r>
      <w:r w:rsidR="00677535" w:rsidRPr="00434A40">
        <w:rPr>
          <w:rFonts w:hint="eastAsia"/>
          <w:lang w:eastAsia="ja-JP"/>
        </w:rPr>
        <w:t>ducts</w:t>
      </w:r>
      <w:r w:rsidRPr="00434A40">
        <w:rPr>
          <w:rFonts w:eastAsiaTheme="minorEastAsia" w:hint="eastAsia"/>
          <w:lang w:eastAsia="zh-CN"/>
        </w:rPr>
        <w:t xml:space="preserve"> in line with good practices generated and success stories of replicable and innovative potential</w:t>
      </w:r>
      <w:r w:rsidR="00C45075">
        <w:rPr>
          <w:rFonts w:eastAsiaTheme="minorEastAsia"/>
          <w:lang w:eastAsia="zh-CN"/>
        </w:rPr>
        <w:t>.</w:t>
      </w:r>
      <w:r w:rsidR="00C45075" w:rsidRPr="00C45075">
        <w:t xml:space="preserve"> </w:t>
      </w:r>
      <w:r w:rsidR="00C45075" w:rsidRPr="00C45075">
        <w:rPr>
          <w:rFonts w:eastAsiaTheme="minorEastAsia"/>
          <w:lang w:eastAsia="zh-CN"/>
        </w:rPr>
        <w:t xml:space="preserve">This effort will contribute to the project's lessons learned and enhance its </w:t>
      </w:r>
      <w:proofErr w:type="gramStart"/>
      <w:r w:rsidR="00C45075" w:rsidRPr="00C45075">
        <w:rPr>
          <w:rFonts w:eastAsiaTheme="minorEastAsia"/>
          <w:lang w:eastAsia="zh-CN"/>
        </w:rPr>
        <w:t>sustainability</w:t>
      </w:r>
      <w:r w:rsidR="00230944" w:rsidRPr="00434A40">
        <w:t>;</w:t>
      </w:r>
      <w:proofErr w:type="gramEnd"/>
    </w:p>
    <w:p w14:paraId="165AF99C" w14:textId="231078EC" w:rsidR="00E12AB4" w:rsidRPr="00434A40" w:rsidRDefault="00C45075" w:rsidP="00AD6575">
      <w:pPr>
        <w:pStyle w:val="IFADparagraphnumbering"/>
        <w:numPr>
          <w:ilvl w:val="0"/>
          <w:numId w:val="35"/>
        </w:numPr>
        <w:jc w:val="both"/>
      </w:pPr>
      <w:r>
        <w:t>Enhance</w:t>
      </w:r>
      <w:r w:rsidRPr="00434A40">
        <w:t xml:space="preserve"> </w:t>
      </w:r>
      <w:r w:rsidR="00E12AB4" w:rsidRPr="00434A40">
        <w:t xml:space="preserve">the M&amp;E system to systematically </w:t>
      </w:r>
      <w:r w:rsidR="00D567B0" w:rsidRPr="001F4816">
        <w:t xml:space="preserve">track outputs and outcomes, conduct outcome analyses, and ensure compliance with GEF6 core indicators. Efforts should include filling gaps in baseline data to better quantify </w:t>
      </w:r>
      <w:proofErr w:type="gramStart"/>
      <w:r w:rsidR="00D567B0" w:rsidRPr="001F4816">
        <w:t>progre</w:t>
      </w:r>
      <w:r w:rsidR="00D567B0">
        <w:t>ss</w:t>
      </w:r>
      <w:r w:rsidR="00152BEF" w:rsidRPr="00434A40">
        <w:t>;</w:t>
      </w:r>
      <w:proofErr w:type="gramEnd"/>
    </w:p>
    <w:p w14:paraId="0FCEA3B7" w14:textId="49FBAE9B" w:rsidR="00230944" w:rsidRPr="00434A40" w:rsidRDefault="00D567B0" w:rsidP="00AD6575">
      <w:pPr>
        <w:pStyle w:val="IFADparagraphnumbering"/>
        <w:numPr>
          <w:ilvl w:val="0"/>
          <w:numId w:val="35"/>
        </w:numPr>
        <w:jc w:val="both"/>
      </w:pPr>
      <w:r w:rsidRPr="001F4816">
        <w:rPr>
          <w:rFonts w:eastAsiaTheme="minorEastAsia"/>
          <w:lang w:eastAsia="zh-CN"/>
        </w:rPr>
        <w:t xml:space="preserve">Expedite the execution of the </w:t>
      </w:r>
      <w:r w:rsidRPr="00883D8B">
        <w:rPr>
          <w:rFonts w:eastAsiaTheme="minorEastAsia"/>
          <w:lang w:eastAsia="zh-CN"/>
        </w:rPr>
        <w:t>AWPB 2024</w:t>
      </w:r>
      <w:r w:rsidRPr="001F4816">
        <w:rPr>
          <w:rFonts w:eastAsiaTheme="minorEastAsia"/>
          <w:lang w:eastAsia="zh-CN"/>
        </w:rPr>
        <w:t xml:space="preserve">, leveraging funds in state project accounts to achieve a higher disbursement rate. Simplifying procurement processes and reducing approval timelines are key to enhancing </w:t>
      </w:r>
      <w:proofErr w:type="gramStart"/>
      <w:r w:rsidRPr="001F4816">
        <w:rPr>
          <w:rFonts w:eastAsiaTheme="minorEastAsia"/>
          <w:lang w:eastAsia="zh-CN"/>
        </w:rPr>
        <w:t>efficiency</w:t>
      </w:r>
      <w:r w:rsidR="009B1AB4" w:rsidRPr="00434A40">
        <w:rPr>
          <w:rFonts w:eastAsiaTheme="minorEastAsia" w:hint="eastAsia"/>
          <w:lang w:eastAsia="zh-CN"/>
        </w:rPr>
        <w:t>;</w:t>
      </w:r>
      <w:proofErr w:type="gramEnd"/>
    </w:p>
    <w:p w14:paraId="0E860D1C" w14:textId="3DB94221" w:rsidR="00103F99" w:rsidRPr="00434A40" w:rsidRDefault="00103F99" w:rsidP="00AD6575">
      <w:pPr>
        <w:pStyle w:val="IFADparagraphnumbering"/>
        <w:numPr>
          <w:ilvl w:val="0"/>
          <w:numId w:val="35"/>
        </w:numPr>
        <w:jc w:val="both"/>
      </w:pPr>
      <w:r w:rsidRPr="00434A40">
        <w:t>Increase implementation under components 2 and 3 and apply good management practices and success stories in support of national policy engagement under component 1 (bottom up as compared to top-down)</w:t>
      </w:r>
      <w:r w:rsidR="00493301" w:rsidRPr="00434A40">
        <w:t>.</w:t>
      </w:r>
    </w:p>
    <w:p w14:paraId="27F6B083" w14:textId="53834ECF" w:rsidR="00FF1CE4" w:rsidRPr="00434A40" w:rsidRDefault="00F00BEA" w:rsidP="00FF1CE4">
      <w:pPr>
        <w:pStyle w:val="IFADparagraphnumbering"/>
        <w:tabs>
          <w:tab w:val="clear" w:pos="1134"/>
          <w:tab w:val="left" w:pos="851"/>
        </w:tabs>
        <w:spacing w:line="240" w:lineRule="auto"/>
        <w:ind w:left="0" w:firstLine="0"/>
        <w:jc w:val="both"/>
      </w:pPr>
      <w:r w:rsidRPr="00434A40">
        <w:t xml:space="preserve">The mission </w:t>
      </w:r>
      <w:r w:rsidR="00152BEF" w:rsidRPr="00434A40">
        <w:t>recommended</w:t>
      </w:r>
      <w:r w:rsidRPr="00434A40">
        <w:t xml:space="preserve"> </w:t>
      </w:r>
      <w:r w:rsidR="00152BEF" w:rsidRPr="00434A40">
        <w:t xml:space="preserve">to maintain the </w:t>
      </w:r>
      <w:r w:rsidR="008D5D7B" w:rsidRPr="00434A40">
        <w:rPr>
          <w:i/>
          <w:iCs/>
        </w:rPr>
        <w:t>Moderately</w:t>
      </w:r>
      <w:r w:rsidRPr="00434A40">
        <w:rPr>
          <w:i/>
          <w:iCs/>
        </w:rPr>
        <w:t xml:space="preserve"> </w:t>
      </w:r>
      <w:r w:rsidR="00152BEF" w:rsidRPr="00434A40">
        <w:rPr>
          <w:i/>
          <w:iCs/>
        </w:rPr>
        <w:t>S</w:t>
      </w:r>
      <w:r w:rsidRPr="00434A40">
        <w:rPr>
          <w:i/>
          <w:iCs/>
        </w:rPr>
        <w:t>atisfactory (</w:t>
      </w:r>
      <w:r w:rsidR="00152BEF" w:rsidRPr="00434A40">
        <w:rPr>
          <w:i/>
          <w:iCs/>
        </w:rPr>
        <w:t>MS</w:t>
      </w:r>
      <w:r w:rsidRPr="00434A40">
        <w:rPr>
          <w:i/>
          <w:iCs/>
        </w:rPr>
        <w:t>)</w:t>
      </w:r>
      <w:r w:rsidR="00152BEF" w:rsidRPr="00434A40">
        <w:t xml:space="preserve"> for the overall project implementation performance,</w:t>
      </w:r>
      <w:r w:rsidRPr="00434A40">
        <w:t xml:space="preserve"> subject to IFAD</w:t>
      </w:r>
      <w:r w:rsidR="00152BEF" w:rsidRPr="00434A40">
        <w:t xml:space="preserve"> and GEF</w:t>
      </w:r>
      <w:r w:rsidRPr="00434A40">
        <w:t xml:space="preserve"> management review.</w:t>
      </w:r>
    </w:p>
    <w:p w14:paraId="55D1E24A" w14:textId="7E66FB6A" w:rsidR="00E3075E" w:rsidRPr="00434A40" w:rsidRDefault="00E3075E" w:rsidP="001C73E7">
      <w:pPr>
        <w:pStyle w:val="Heading2"/>
        <w:spacing w:line="240" w:lineRule="auto"/>
        <w:ind w:left="-5" w:firstLine="5"/>
        <w:rPr>
          <w:szCs w:val="24"/>
          <w:lang w:val="en-GB"/>
        </w:rPr>
      </w:pPr>
      <w:r w:rsidRPr="00434A40">
        <w:rPr>
          <w:szCs w:val="24"/>
          <w:lang w:val="en-GB"/>
        </w:rPr>
        <w:t xml:space="preserve">Overview and Project Progress </w:t>
      </w:r>
    </w:p>
    <w:p w14:paraId="175AA522" w14:textId="777B1BCF" w:rsidR="00D31436" w:rsidRPr="00434A40" w:rsidRDefault="0091604A" w:rsidP="0091604A">
      <w:pPr>
        <w:pStyle w:val="IFADparagraphnumbering"/>
        <w:numPr>
          <w:ilvl w:val="0"/>
          <w:numId w:val="0"/>
        </w:numPr>
        <w:rPr>
          <w:b/>
          <w:bCs/>
        </w:rPr>
      </w:pPr>
      <w:r w:rsidRPr="00434A40">
        <w:rPr>
          <w:b/>
          <w:bCs/>
        </w:rPr>
        <w:t xml:space="preserve">Component </w:t>
      </w:r>
      <w:r w:rsidR="00215FD4" w:rsidRPr="00434A40">
        <w:rPr>
          <w:b/>
          <w:bCs/>
        </w:rPr>
        <w:t>1</w:t>
      </w:r>
      <w:r w:rsidRPr="00434A40">
        <w:rPr>
          <w:b/>
          <w:bCs/>
        </w:rPr>
        <w:t xml:space="preserve"> – </w:t>
      </w:r>
      <w:r w:rsidR="00215FD4" w:rsidRPr="00434A40">
        <w:rPr>
          <w:b/>
          <w:bCs/>
        </w:rPr>
        <w:t>Enhanced policy dialogue and improved institutional capacity for development and implementation of peatland related strategies and plans</w:t>
      </w:r>
    </w:p>
    <w:p w14:paraId="0942B8AB" w14:textId="576644FA" w:rsidR="00156BED" w:rsidRPr="00434A40" w:rsidRDefault="0035770E" w:rsidP="00156BED">
      <w:pPr>
        <w:pStyle w:val="IFADparagraphnumbering"/>
        <w:tabs>
          <w:tab w:val="clear" w:pos="1134"/>
          <w:tab w:val="left" w:pos="851"/>
        </w:tabs>
        <w:spacing w:line="240" w:lineRule="auto"/>
        <w:ind w:left="0" w:firstLine="0"/>
        <w:jc w:val="both"/>
      </w:pPr>
      <w:r w:rsidRPr="00434A40">
        <w:rPr>
          <w:rFonts w:eastAsia="PMingLiU"/>
          <w:lang w:eastAsia="zh-TW"/>
        </w:rPr>
        <w:t xml:space="preserve">The component </w:t>
      </w:r>
      <w:r w:rsidR="00742193" w:rsidRPr="00434A40">
        <w:rPr>
          <w:rFonts w:eastAsia="PMingLiU"/>
          <w:lang w:eastAsia="zh-TW"/>
        </w:rPr>
        <w:t>focus</w:t>
      </w:r>
      <w:r w:rsidR="00423598">
        <w:rPr>
          <w:rFonts w:eastAsia="PMingLiU"/>
          <w:lang w:eastAsia="zh-TW"/>
        </w:rPr>
        <w:t>es</w:t>
      </w:r>
      <w:r w:rsidR="00742193" w:rsidRPr="00434A40">
        <w:rPr>
          <w:rFonts w:eastAsia="PMingLiU"/>
          <w:lang w:eastAsia="zh-TW"/>
        </w:rPr>
        <w:t xml:space="preserve"> on strengthening national frameworks and capacities for the sustainable management of peatlands and peatland ecosystems in Malaysia, with an emphasis on multi-sectoral aspects of peatland management and rationalization of resource use.</w:t>
      </w:r>
      <w:r w:rsidR="00742193" w:rsidRPr="00434A40">
        <w:rPr>
          <w:lang w:eastAsia="ja-JP"/>
        </w:rPr>
        <w:t xml:space="preserve"> This component emphasizes on strengthening the </w:t>
      </w:r>
      <w:r w:rsidRPr="00434A40">
        <w:rPr>
          <w:rFonts w:eastAsia="PMingLiU"/>
          <w:lang w:eastAsia="zh-TW"/>
        </w:rPr>
        <w:t xml:space="preserve">capacity for implementing the National Action Plan on Peatlands and other policy and plans up to 2030. The component has a total allocation of USD </w:t>
      </w:r>
      <w:r w:rsidR="00D31436" w:rsidRPr="00434A40">
        <w:rPr>
          <w:rFonts w:eastAsia="PMingLiU"/>
          <w:lang w:eastAsia="zh-TW"/>
        </w:rPr>
        <w:t>3.03 million</w:t>
      </w:r>
      <w:r w:rsidRPr="00434A40">
        <w:rPr>
          <w:rFonts w:eastAsia="PMingLiU"/>
          <w:lang w:eastAsia="zh-TW"/>
        </w:rPr>
        <w:t xml:space="preserve"> </w:t>
      </w:r>
      <w:r w:rsidR="00D31436" w:rsidRPr="00434A40">
        <w:rPr>
          <w:rFonts w:eastAsia="PMingLiU"/>
          <w:lang w:eastAsia="zh-TW"/>
        </w:rPr>
        <w:t xml:space="preserve">all </w:t>
      </w:r>
      <w:r w:rsidRPr="00434A40">
        <w:rPr>
          <w:rFonts w:eastAsia="PMingLiU"/>
          <w:lang w:eastAsia="zh-TW"/>
        </w:rPr>
        <w:t>financiers combined (</w:t>
      </w:r>
      <w:r w:rsidR="00D31436" w:rsidRPr="00434A40">
        <w:rPr>
          <w:rFonts w:eastAsia="PMingLiU"/>
          <w:lang w:eastAsia="zh-TW"/>
        </w:rPr>
        <w:t>5</w:t>
      </w:r>
      <w:r w:rsidRPr="00434A40">
        <w:rPr>
          <w:rFonts w:eastAsia="PMingLiU"/>
          <w:lang w:eastAsia="zh-TW"/>
        </w:rPr>
        <w:t xml:space="preserve">% of total project allocation), and GEF grant USD </w:t>
      </w:r>
      <w:r w:rsidR="00255C58" w:rsidRPr="00434A40">
        <w:rPr>
          <w:rFonts w:eastAsia="PMingLiU"/>
          <w:lang w:eastAsia="zh-TW"/>
        </w:rPr>
        <w:t>1.875 million</w:t>
      </w:r>
      <w:r w:rsidRPr="00434A40">
        <w:rPr>
          <w:rFonts w:eastAsia="PMingLiU"/>
          <w:lang w:eastAsia="zh-TW"/>
        </w:rPr>
        <w:t xml:space="preserve"> (</w:t>
      </w:r>
      <w:r w:rsidR="00255C58" w:rsidRPr="00434A40">
        <w:rPr>
          <w:rFonts w:eastAsia="PMingLiU"/>
          <w:lang w:eastAsia="zh-TW"/>
        </w:rPr>
        <w:t>20</w:t>
      </w:r>
      <w:r w:rsidRPr="00434A40">
        <w:rPr>
          <w:rFonts w:eastAsia="PMingLiU"/>
          <w:lang w:eastAsia="zh-TW"/>
        </w:rPr>
        <w:t xml:space="preserve">% of total GEF grant). As of 30 June 2024, the project reported a financial achievement of USD </w:t>
      </w:r>
      <w:r w:rsidR="00D31436" w:rsidRPr="00434A40">
        <w:rPr>
          <w:rFonts w:eastAsia="PMingLiU"/>
          <w:lang w:eastAsia="zh-TW"/>
        </w:rPr>
        <w:t>397,297</w:t>
      </w:r>
      <w:r w:rsidRPr="00434A40">
        <w:rPr>
          <w:rFonts w:eastAsia="PMingLiU"/>
          <w:lang w:eastAsia="zh-TW"/>
        </w:rPr>
        <w:t xml:space="preserve"> </w:t>
      </w:r>
      <w:r w:rsidR="00F27272" w:rsidRPr="00434A40">
        <w:rPr>
          <w:rFonts w:eastAsia="PMingLiU"/>
          <w:lang w:eastAsia="zh-TW"/>
        </w:rPr>
        <w:t>under</w:t>
      </w:r>
      <w:r w:rsidRPr="00434A40">
        <w:rPr>
          <w:rFonts w:eastAsia="PMingLiU"/>
          <w:lang w:eastAsia="zh-TW"/>
        </w:rPr>
        <w:t xml:space="preserve"> component 1, of which GEF financing USD </w:t>
      </w:r>
      <w:r w:rsidR="00D31436" w:rsidRPr="00434A40">
        <w:rPr>
          <w:rFonts w:eastAsia="PMingLiU"/>
          <w:lang w:eastAsia="zh-TW"/>
        </w:rPr>
        <w:t>137,676</w:t>
      </w:r>
      <w:r w:rsidRPr="00434A40">
        <w:rPr>
          <w:rFonts w:eastAsia="PMingLiU"/>
          <w:lang w:eastAsia="zh-TW"/>
        </w:rPr>
        <w:t xml:space="preserve"> (</w:t>
      </w:r>
      <w:r w:rsidR="00D31436" w:rsidRPr="00434A40">
        <w:rPr>
          <w:rFonts w:eastAsia="PMingLiU"/>
          <w:lang w:eastAsia="zh-TW"/>
        </w:rPr>
        <w:t>13</w:t>
      </w:r>
      <w:r w:rsidRPr="00434A40">
        <w:rPr>
          <w:rFonts w:eastAsia="PMingLiU"/>
          <w:lang w:eastAsia="zh-TW"/>
        </w:rPr>
        <w:t xml:space="preserve">% of total component </w:t>
      </w:r>
      <w:r w:rsidR="00D31436" w:rsidRPr="00434A40">
        <w:rPr>
          <w:rFonts w:eastAsia="PMingLiU"/>
          <w:lang w:eastAsia="zh-TW"/>
        </w:rPr>
        <w:t>funding all financiers combined</w:t>
      </w:r>
      <w:r w:rsidRPr="00434A40">
        <w:rPr>
          <w:rFonts w:eastAsia="PMingLiU"/>
          <w:lang w:eastAsia="zh-TW"/>
        </w:rPr>
        <w:t xml:space="preserve">, and </w:t>
      </w:r>
      <w:r w:rsidR="00D31436" w:rsidRPr="00434A40">
        <w:rPr>
          <w:rFonts w:eastAsia="PMingLiU"/>
          <w:lang w:eastAsia="zh-TW"/>
        </w:rPr>
        <w:t>7.34</w:t>
      </w:r>
      <w:r w:rsidRPr="00434A40">
        <w:rPr>
          <w:rFonts w:eastAsia="PMingLiU"/>
          <w:lang w:eastAsia="zh-TW"/>
        </w:rPr>
        <w:t>% of GEF component financing)</w:t>
      </w:r>
      <w:r w:rsidR="00D31436" w:rsidRPr="00434A40">
        <w:rPr>
          <w:rFonts w:eastAsia="PMingLiU"/>
          <w:lang w:eastAsia="zh-TW"/>
        </w:rPr>
        <w:t>.</w:t>
      </w:r>
    </w:p>
    <w:p w14:paraId="2C76E1F7" w14:textId="7481FEE2" w:rsidR="003F16FC" w:rsidRPr="00434A40" w:rsidRDefault="003F16FC" w:rsidP="003F16FC">
      <w:pPr>
        <w:pStyle w:val="IFADparagraphnumbering"/>
        <w:tabs>
          <w:tab w:val="clear" w:pos="1134"/>
          <w:tab w:val="left" w:pos="851"/>
        </w:tabs>
        <w:spacing w:line="240" w:lineRule="auto"/>
        <w:ind w:left="0" w:firstLine="0"/>
        <w:jc w:val="both"/>
        <w:rPr>
          <w:rFonts w:eastAsia="PMingLiU"/>
          <w:u w:val="single"/>
          <w:lang w:eastAsia="zh-TW"/>
        </w:rPr>
      </w:pPr>
      <w:r w:rsidRPr="00434A40">
        <w:rPr>
          <w:rFonts w:eastAsia="PMingLiU"/>
          <w:u w:val="single"/>
          <w:lang w:eastAsia="zh-TW"/>
        </w:rPr>
        <w:t>Output 1.1 - Policies, guidelines, institutional arrangements, and capacity for sustainable peatland management enhance</w:t>
      </w:r>
      <w:r w:rsidR="00493301" w:rsidRPr="00434A40">
        <w:rPr>
          <w:rFonts w:eastAsia="PMingLiU"/>
          <w:u w:val="single"/>
          <w:lang w:eastAsia="zh-TW"/>
        </w:rPr>
        <w:t>d</w:t>
      </w:r>
    </w:p>
    <w:p w14:paraId="1B7BB3E8" w14:textId="6269029D" w:rsidR="004822EA" w:rsidRPr="00434A40" w:rsidRDefault="004822EA" w:rsidP="000759BA">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b/>
          <w:bCs/>
          <w:lang w:eastAsia="zh-TW"/>
        </w:rPr>
        <w:t>Mechanisms for policy consultations and dialogues have been established</w:t>
      </w:r>
      <w:r w:rsidRPr="00434A40">
        <w:rPr>
          <w:rFonts w:eastAsia="PMingLiU"/>
          <w:lang w:eastAsia="zh-TW"/>
        </w:rPr>
        <w:t>, including the formation and meetings of the State Peatland Technical Working Group and the National Peatland Working Group Committee. These groups have facilitated consultative meetings to advance policymaking related to peatlands. The project has also supported active involvement in policy discussions at the ASEAN and international levels, including the country’s participation in annual ASEAN Task Force on Peatlands (ATFP) meetings and the Wetlands COP in Geneva, Switzerland. Since the project's inception, SMPEM has coordinated efforts among multiple stakeholders.</w:t>
      </w:r>
    </w:p>
    <w:p w14:paraId="4D812C36" w14:textId="608934C2" w:rsidR="00BF6315" w:rsidRPr="00434A40" w:rsidRDefault="00BF6315" w:rsidP="00BF6315">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lang w:eastAsia="zh-TW"/>
        </w:rPr>
        <w:lastRenderedPageBreak/>
        <w:t>The project</w:t>
      </w:r>
      <w:r w:rsidR="00742193" w:rsidRPr="00434A40">
        <w:rPr>
          <w:lang w:eastAsia="ja-JP"/>
        </w:rPr>
        <w:t xml:space="preserve"> supports</w:t>
      </w:r>
      <w:r w:rsidRPr="00434A40">
        <w:rPr>
          <w:rFonts w:eastAsia="PMingLiU"/>
          <w:lang w:eastAsia="zh-TW"/>
        </w:rPr>
        <w:t xml:space="preserve"> the National Peatland Steering Committee (NPSC), and Technical Working Group (TWG) led by NRES at the Federal level. The project also supports t</w:t>
      </w:r>
      <w:r w:rsidR="002B4DB8">
        <w:rPr>
          <w:rFonts w:eastAsia="PMingLiU"/>
          <w:lang w:eastAsia="zh-TW"/>
        </w:rPr>
        <w:t>he</w:t>
      </w:r>
      <w:r w:rsidRPr="00434A40">
        <w:rPr>
          <w:rFonts w:eastAsia="PMingLiU"/>
          <w:lang w:eastAsia="zh-TW"/>
        </w:rPr>
        <w:t xml:space="preserve"> mainstream</w:t>
      </w:r>
      <w:r w:rsidR="002B4DB8">
        <w:rPr>
          <w:rFonts w:eastAsia="PMingLiU"/>
          <w:lang w:eastAsia="zh-TW"/>
        </w:rPr>
        <w:t>ing of</w:t>
      </w:r>
      <w:r w:rsidRPr="00434A40">
        <w:rPr>
          <w:rFonts w:eastAsia="PMingLiU"/>
          <w:lang w:eastAsia="zh-TW"/>
        </w:rPr>
        <w:t xml:space="preserve"> the scheme at the state level and established the State Steering Committee (SSC) and State Technical Working Group (STWG) </w:t>
      </w:r>
      <w:r w:rsidR="00AE52C5">
        <w:rPr>
          <w:rFonts w:eastAsia="PMingLiU"/>
          <w:lang w:eastAsia="zh-TW"/>
        </w:rPr>
        <w:t>which include</w:t>
      </w:r>
      <w:r w:rsidRPr="00434A40">
        <w:rPr>
          <w:rFonts w:eastAsia="PMingLiU"/>
          <w:lang w:eastAsia="zh-TW"/>
        </w:rPr>
        <w:t xml:space="preserve"> </w:t>
      </w:r>
      <w:r w:rsidR="00AE52C5">
        <w:rPr>
          <w:rFonts w:eastAsia="PMingLiU"/>
          <w:lang w:eastAsia="zh-TW"/>
        </w:rPr>
        <w:t xml:space="preserve">key governmental </w:t>
      </w:r>
      <w:r w:rsidRPr="00434A40">
        <w:rPr>
          <w:rFonts w:eastAsia="PMingLiU"/>
          <w:lang w:eastAsia="zh-TW"/>
        </w:rPr>
        <w:t>agencie</w:t>
      </w:r>
      <w:r w:rsidR="00AE52C5">
        <w:rPr>
          <w:rFonts w:eastAsia="PMingLiU"/>
          <w:lang w:eastAsia="zh-TW"/>
        </w:rPr>
        <w:t>s</w:t>
      </w:r>
      <w:r w:rsidRPr="00434A40">
        <w:rPr>
          <w:rFonts w:eastAsia="PMingLiU"/>
          <w:lang w:eastAsia="zh-TW"/>
        </w:rPr>
        <w:t xml:space="preserve">. In Pahang the </w:t>
      </w:r>
      <w:r w:rsidR="00B3179E" w:rsidRPr="00434A40">
        <w:rPr>
          <w:rFonts w:eastAsia="PMingLiU"/>
          <w:lang w:eastAsia="zh-TW"/>
        </w:rPr>
        <w:t xml:space="preserve">steering committee </w:t>
      </w:r>
      <w:r w:rsidRPr="00434A40">
        <w:rPr>
          <w:rFonts w:eastAsia="PMingLiU"/>
          <w:lang w:eastAsia="zh-TW"/>
        </w:rPr>
        <w:t xml:space="preserve">is led by BPEN, the </w:t>
      </w:r>
      <w:r w:rsidR="00B3179E" w:rsidRPr="00434A40">
        <w:rPr>
          <w:rFonts w:eastAsia="PMingLiU"/>
          <w:lang w:eastAsia="zh-TW"/>
        </w:rPr>
        <w:t xml:space="preserve">steering committee </w:t>
      </w:r>
      <w:r w:rsidRPr="00434A40">
        <w:rPr>
          <w:rFonts w:eastAsia="PMingLiU"/>
          <w:lang w:eastAsia="zh-TW"/>
        </w:rPr>
        <w:t xml:space="preserve">in Selangor is led by UPEN, the </w:t>
      </w:r>
      <w:r w:rsidR="00B3179E" w:rsidRPr="00434A40">
        <w:rPr>
          <w:rFonts w:eastAsia="PMingLiU"/>
          <w:lang w:eastAsia="zh-TW"/>
        </w:rPr>
        <w:t xml:space="preserve">steering committee </w:t>
      </w:r>
      <w:r w:rsidRPr="00434A40">
        <w:rPr>
          <w:rFonts w:eastAsia="PMingLiU"/>
          <w:lang w:eastAsia="zh-TW"/>
        </w:rPr>
        <w:t xml:space="preserve">in Sabah is led by </w:t>
      </w:r>
      <w:r w:rsidR="00AE52C5">
        <w:rPr>
          <w:rFonts w:eastAsia="PMingLiU"/>
          <w:lang w:eastAsia="zh-TW"/>
        </w:rPr>
        <w:t>the natural resources office (</w:t>
      </w:r>
      <w:r w:rsidRPr="00434A40">
        <w:rPr>
          <w:rFonts w:eastAsia="PMingLiU"/>
          <w:lang w:eastAsia="zh-TW"/>
        </w:rPr>
        <w:t>NRO</w:t>
      </w:r>
      <w:r w:rsidR="00AE52C5">
        <w:rPr>
          <w:rFonts w:eastAsia="PMingLiU"/>
          <w:lang w:eastAsia="zh-TW"/>
        </w:rPr>
        <w:t>)</w:t>
      </w:r>
      <w:r w:rsidRPr="00434A40">
        <w:rPr>
          <w:rFonts w:eastAsia="PMingLiU"/>
          <w:lang w:eastAsia="zh-TW"/>
        </w:rPr>
        <w:t xml:space="preserve">, and the </w:t>
      </w:r>
      <w:r w:rsidR="00B3179E" w:rsidRPr="00434A40">
        <w:rPr>
          <w:rFonts w:eastAsia="PMingLiU"/>
          <w:lang w:eastAsia="zh-TW"/>
        </w:rPr>
        <w:t xml:space="preserve">steering committee </w:t>
      </w:r>
      <w:r w:rsidRPr="00434A40">
        <w:rPr>
          <w:rFonts w:eastAsia="PMingLiU"/>
          <w:lang w:eastAsia="zh-TW"/>
        </w:rPr>
        <w:t>in Sarawak is led by</w:t>
      </w:r>
      <w:r w:rsidR="00AE52C5">
        <w:rPr>
          <w:rFonts w:eastAsia="PMingLiU"/>
          <w:lang w:eastAsia="zh-TW"/>
        </w:rPr>
        <w:t xml:space="preserve"> the economic and planning unit (</w:t>
      </w:r>
      <w:r w:rsidR="00B3179E" w:rsidRPr="00434A40">
        <w:rPr>
          <w:rFonts w:eastAsia="PMingLiU"/>
          <w:lang w:eastAsia="zh-TW"/>
        </w:rPr>
        <w:t>EPU</w:t>
      </w:r>
      <w:r w:rsidR="00AE52C5">
        <w:rPr>
          <w:rFonts w:eastAsia="PMingLiU"/>
          <w:lang w:eastAsia="zh-TW"/>
        </w:rPr>
        <w:t>)</w:t>
      </w:r>
      <w:r w:rsidRPr="00434A40">
        <w:rPr>
          <w:rFonts w:eastAsia="PMingLiU"/>
          <w:lang w:eastAsia="zh-TW"/>
        </w:rPr>
        <w:t>. It is indicated that the project has strong ownership by the government to ensure that the program will be continued after</w:t>
      </w:r>
      <w:r w:rsidR="00493301" w:rsidRPr="00434A40">
        <w:rPr>
          <w:rFonts w:eastAsia="PMingLiU"/>
          <w:lang w:eastAsia="zh-TW"/>
        </w:rPr>
        <w:t xml:space="preserve"> </w:t>
      </w:r>
      <w:r w:rsidRPr="00434A40">
        <w:rPr>
          <w:rFonts w:eastAsia="PMingLiU"/>
          <w:lang w:eastAsia="zh-TW"/>
        </w:rPr>
        <w:t xml:space="preserve">project </w:t>
      </w:r>
      <w:r w:rsidR="00493301" w:rsidRPr="00434A40">
        <w:rPr>
          <w:rFonts w:eastAsia="PMingLiU"/>
          <w:lang w:eastAsia="zh-TW"/>
        </w:rPr>
        <w:t>completion</w:t>
      </w:r>
      <w:r w:rsidRPr="00434A40">
        <w:rPr>
          <w:rFonts w:eastAsia="PMingLiU"/>
          <w:lang w:eastAsia="zh-TW"/>
        </w:rPr>
        <w:t>.</w:t>
      </w:r>
    </w:p>
    <w:p w14:paraId="12E15181" w14:textId="597B9E1C" w:rsidR="000759BA" w:rsidRPr="00434A40" w:rsidRDefault="000759BA" w:rsidP="00795CEA">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b/>
          <w:bCs/>
          <w:lang w:eastAsia="zh-TW"/>
        </w:rPr>
        <w:t>Support to NAP</w:t>
      </w:r>
      <w:r w:rsidR="00B3179E" w:rsidRPr="00434A40">
        <w:rPr>
          <w:rFonts w:eastAsia="PMingLiU"/>
          <w:b/>
          <w:bCs/>
          <w:lang w:eastAsia="zh-TW"/>
        </w:rPr>
        <w:t>P</w:t>
      </w:r>
      <w:r w:rsidRPr="00434A40">
        <w:rPr>
          <w:rFonts w:eastAsia="PMingLiU"/>
          <w:b/>
          <w:bCs/>
          <w:lang w:eastAsia="zh-TW"/>
        </w:rPr>
        <w:t xml:space="preserve">, SAPP and IMP have been initiated </w:t>
      </w:r>
      <w:r w:rsidRPr="00434A40">
        <w:rPr>
          <w:rFonts w:eastAsia="PMingLiU"/>
          <w:lang w:eastAsia="zh-TW"/>
        </w:rPr>
        <w:t xml:space="preserve">with </w:t>
      </w:r>
      <w:r w:rsidR="00E51AC5" w:rsidRPr="00434A40">
        <w:rPr>
          <w:rFonts w:eastAsia="PMingLiU"/>
          <w:lang w:eastAsia="zh-TW"/>
        </w:rPr>
        <w:t>the appointment</w:t>
      </w:r>
      <w:r w:rsidRPr="00434A40">
        <w:rPr>
          <w:rFonts w:eastAsia="PMingLiU"/>
          <w:lang w:eastAsia="zh-TW"/>
        </w:rPr>
        <w:t xml:space="preserve"> of</w:t>
      </w:r>
      <w:r w:rsidRPr="00434A40">
        <w:rPr>
          <w:rFonts w:eastAsia="PMingLiU"/>
          <w:b/>
          <w:bCs/>
          <w:lang w:eastAsia="zh-TW"/>
        </w:rPr>
        <w:t xml:space="preserve"> </w:t>
      </w:r>
      <w:r w:rsidRPr="00434A40">
        <w:rPr>
          <w:rFonts w:eastAsia="PMingLiU"/>
          <w:lang w:eastAsia="zh-TW"/>
        </w:rPr>
        <w:t xml:space="preserve">consultants for updating the National Action Plan for Peatland. It is expected that the updated NAPP will be completed by </w:t>
      </w:r>
      <w:r w:rsidR="00B3179E" w:rsidRPr="00434A40">
        <w:rPr>
          <w:rFonts w:eastAsia="PMingLiU"/>
          <w:lang w:eastAsia="zh-TW"/>
        </w:rPr>
        <w:t>January 2025</w:t>
      </w:r>
      <w:r w:rsidR="00831886" w:rsidRPr="00434A40">
        <w:rPr>
          <w:rFonts w:eastAsia="PMingLiU"/>
          <w:lang w:eastAsia="zh-TW"/>
        </w:rPr>
        <w:t xml:space="preserve"> and</w:t>
      </w:r>
      <w:r w:rsidRPr="00434A40">
        <w:rPr>
          <w:rFonts w:eastAsia="PMingLiU"/>
          <w:lang w:eastAsia="zh-TW"/>
        </w:rPr>
        <w:t xml:space="preserve"> provide an overall </w:t>
      </w:r>
      <w:r w:rsidR="0005577D" w:rsidRPr="00434A40">
        <w:rPr>
          <w:rFonts w:eastAsia="PMingLiU"/>
          <w:lang w:eastAsia="zh-TW"/>
        </w:rPr>
        <w:t xml:space="preserve">guiding </w:t>
      </w:r>
      <w:r w:rsidRPr="00434A40">
        <w:rPr>
          <w:rFonts w:eastAsia="PMingLiU"/>
          <w:lang w:eastAsia="zh-TW"/>
        </w:rPr>
        <w:t xml:space="preserve">framework for the exercise of </w:t>
      </w:r>
      <w:r w:rsidR="0005577D" w:rsidRPr="00434A40">
        <w:rPr>
          <w:rFonts w:eastAsia="PMingLiU"/>
          <w:lang w:eastAsia="zh-TW"/>
        </w:rPr>
        <w:t xml:space="preserve">reviewing and completing </w:t>
      </w:r>
      <w:r w:rsidRPr="00434A40">
        <w:rPr>
          <w:rFonts w:eastAsia="PMingLiU"/>
          <w:lang w:eastAsia="zh-TW"/>
        </w:rPr>
        <w:t>SAPP and IMP guidelines</w:t>
      </w:r>
      <w:r w:rsidR="0005577D" w:rsidRPr="00434A40">
        <w:rPr>
          <w:rFonts w:eastAsia="PMingLiU"/>
          <w:lang w:eastAsia="zh-TW"/>
        </w:rPr>
        <w:t>.</w:t>
      </w:r>
    </w:p>
    <w:p w14:paraId="313EF5C5" w14:textId="76E287B6" w:rsidR="00250A53" w:rsidRPr="00434A40" w:rsidRDefault="00156BED" w:rsidP="00F442D6">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b/>
          <w:bCs/>
          <w:lang w:eastAsia="zh-TW"/>
        </w:rPr>
        <w:t xml:space="preserve">Significant stakeholder involvement was observed </w:t>
      </w:r>
      <w:r w:rsidRPr="00434A40">
        <w:rPr>
          <w:rFonts w:eastAsia="PMingLiU"/>
          <w:lang w:eastAsia="zh-TW"/>
        </w:rPr>
        <w:t>in policy dialogue and capacity building. The project has facilitated workshops and consultations aimed at enhancing policy frameworks, such as the National Action Plan on Peatlands (NAPP) and associated guidelines. In Sabah, the government has shown strong support for the project by actively involving multi-stakeholder forums in the adoption and development of key documents like the State Action Plan for Peatlands (SAPP) and Integrated Management Plans (IMP).</w:t>
      </w:r>
    </w:p>
    <w:p w14:paraId="35676E5A" w14:textId="77777777" w:rsidR="00250A53" w:rsidRDefault="00250A53" w:rsidP="00250A53">
      <w:pPr>
        <w:pStyle w:val="IFADparagraphnumbering"/>
        <w:tabs>
          <w:tab w:val="clear" w:pos="1134"/>
          <w:tab w:val="left" w:pos="851"/>
        </w:tabs>
        <w:spacing w:line="240" w:lineRule="auto"/>
        <w:ind w:left="0" w:firstLine="0"/>
        <w:jc w:val="both"/>
      </w:pPr>
      <w:r w:rsidRPr="00250A53">
        <w:rPr>
          <w:bCs/>
        </w:rPr>
        <w:t xml:space="preserve">The </w:t>
      </w:r>
      <w:r w:rsidRPr="00250A53">
        <w:rPr>
          <w:b/>
        </w:rPr>
        <w:t>Enhanced Multi-Stakeholder Approach</w:t>
      </w:r>
      <w:r w:rsidRPr="00C811F9">
        <w:t xml:space="preserve"> to sustainable peatland management has significantly improved collaboration among governmental agencies, institutions, and community groups, resulting in numerous well-coordinated actions. This project has facilitated multi-level forums at both the federal/national and state levels, with technical working and steering committee meetings taking place at least twice annually. At the federal/national level, the Ministry of Natural Resources &amp; Environmental Sustainability (NRES), as the executing agency of SMPEM, leads the steering committee and collaborates with other key agencies: Malaysia Palm Oil Board (MPOB), Forest Research Institute Malaysia (FRIM), Department of Agriculture (DOA), Department of Environment (DOE), Fire and Rescue Department (BOMBA), Malaysia Space Agency (</w:t>
      </w:r>
      <w:proofErr w:type="spellStart"/>
      <w:r w:rsidRPr="00C811F9">
        <w:t>MySA</w:t>
      </w:r>
      <w:proofErr w:type="spellEnd"/>
      <w:r w:rsidRPr="00C811F9">
        <w:t>), and Department of Meteorology (MET-Malaysia). These entities have joined forces to reinforce conservation efforts and integrate sustainable development.</w:t>
      </w:r>
    </w:p>
    <w:p w14:paraId="0A35E6E9" w14:textId="5A7422CE" w:rsidR="00250A53" w:rsidRPr="00C811F9" w:rsidRDefault="00250A53" w:rsidP="0033572C">
      <w:pPr>
        <w:pStyle w:val="IFADparagraphnumbering"/>
        <w:tabs>
          <w:tab w:val="clear" w:pos="1134"/>
          <w:tab w:val="left" w:pos="851"/>
        </w:tabs>
        <w:spacing w:line="240" w:lineRule="auto"/>
        <w:ind w:left="0" w:firstLine="0"/>
        <w:jc w:val="both"/>
      </w:pPr>
      <w:r w:rsidRPr="00C811F9">
        <w:t xml:space="preserve">At the state level, coordinated planning has improved across ministries, state agencies, including UPEN/BPEN and </w:t>
      </w:r>
      <w:proofErr w:type="spellStart"/>
      <w:r w:rsidRPr="00C811F9">
        <w:t>MUDeNR</w:t>
      </w:r>
      <w:proofErr w:type="spellEnd"/>
      <w:r w:rsidRPr="00C811F9">
        <w:t xml:space="preserve">, and district authorities, ensuring effective implementation of sustainable peatland management (SPM) policies. Additionally, the Department of Agriculture has promoted sustainable practices in peatland farming under the Malaysia Good Agriculture Practices (MyGAP) initiative, while comprehensive site management and public awareness campaigns have bolstered peatland fire prevention through partnerships with the DOE, the Meteorological Department, MYSA, Fire and Rescue Department, and local organizations such as the GEC. Water management has also been strengthened through collaboration among DOA, DID, and JMG, and sustainable oil palm cultivation in peatlands is supported by the coordinated efforts of MPOB, </w:t>
      </w:r>
      <w:r w:rsidR="00B14652">
        <w:t xml:space="preserve">Malaysia Sustainability Palm Oil - </w:t>
      </w:r>
      <w:r w:rsidRPr="00C811F9">
        <w:t xml:space="preserve">MSPO, private plantation operators, and smallholders. Moreover, this approach fosters innovation by exploring potential carbon trading initiatives with </w:t>
      </w:r>
      <w:proofErr w:type="spellStart"/>
      <w:r w:rsidRPr="00C811F9">
        <w:t>Enggang</w:t>
      </w:r>
      <w:proofErr w:type="spellEnd"/>
      <w:r w:rsidRPr="00C811F9">
        <w:t xml:space="preserve"> Holdings </w:t>
      </w:r>
      <w:proofErr w:type="spellStart"/>
      <w:r w:rsidRPr="00C811F9">
        <w:t>Sdn</w:t>
      </w:r>
      <w:proofErr w:type="spellEnd"/>
      <w:r w:rsidRPr="00C811F9">
        <w:t xml:space="preserve"> </w:t>
      </w:r>
      <w:proofErr w:type="spellStart"/>
      <w:r w:rsidRPr="00C811F9">
        <w:t>Bhd</w:t>
      </w:r>
      <w:proofErr w:type="spellEnd"/>
      <w:r w:rsidRPr="00C811F9">
        <w:t xml:space="preserve"> (private sector) in Pahang and engaging with international projects like GIZ SUPA</w:t>
      </w:r>
      <w:r w:rsidR="00B14652">
        <w:rPr>
          <w:rStyle w:val="FootnoteReference"/>
        </w:rPr>
        <w:footnoteReference w:id="2"/>
      </w:r>
      <w:r w:rsidRPr="00C811F9">
        <w:t xml:space="preserve"> and the </w:t>
      </w:r>
      <w:r w:rsidR="00B14652">
        <w:t xml:space="preserve">IFAD regional project </w:t>
      </w:r>
      <w:r w:rsidRPr="00C811F9">
        <w:t>MAHFSA programme to extend its impact globally.</w:t>
      </w:r>
    </w:p>
    <w:p w14:paraId="51D22135" w14:textId="3CECC5B0" w:rsidR="00A13A3A" w:rsidRPr="00434A40" w:rsidRDefault="00A13A3A" w:rsidP="00A13A3A">
      <w:pPr>
        <w:pStyle w:val="IFADparagraphnumbering"/>
        <w:tabs>
          <w:tab w:val="clear" w:pos="1134"/>
          <w:tab w:val="left" w:pos="851"/>
        </w:tabs>
        <w:spacing w:line="240" w:lineRule="auto"/>
        <w:ind w:left="0" w:firstLine="0"/>
        <w:jc w:val="both"/>
        <w:rPr>
          <w:rFonts w:eastAsia="PMingLiU"/>
          <w:u w:val="single"/>
          <w:lang w:eastAsia="zh-TW"/>
        </w:rPr>
      </w:pPr>
      <w:r w:rsidRPr="00434A40">
        <w:rPr>
          <w:rFonts w:eastAsia="PMingLiU"/>
          <w:u w:val="single"/>
          <w:lang w:eastAsia="zh-TW"/>
        </w:rPr>
        <w:t xml:space="preserve">Output 1.2 - Investment framework for NAPP 2021 – 2030 developed and adopted </w:t>
      </w:r>
      <w:r w:rsidRPr="00434A40">
        <w:rPr>
          <w:rFonts w:eastAsia="PMingLiU"/>
          <w:lang w:eastAsia="zh-TW"/>
        </w:rPr>
        <w:t>is expected to start after the MTR, once the NAPP update has been fully completed.</w:t>
      </w:r>
    </w:p>
    <w:p w14:paraId="7972543F" w14:textId="28BEC996" w:rsidR="00BF6315" w:rsidRPr="00434A40" w:rsidRDefault="00BF6315" w:rsidP="00BF6315">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lang w:eastAsia="zh-TW"/>
        </w:rPr>
        <w:t xml:space="preserve">The SMPEM project has started the process of updating the National Action Plan on Peatland (NAPP) for Malaysia, commencing on 9th August 2023. The workshop was attended by representatives from the NRES, </w:t>
      </w:r>
      <w:r w:rsidRPr="00AC1BD0">
        <w:rPr>
          <w:rFonts w:eastAsia="PMingLiU"/>
          <w:lang w:eastAsia="zh-TW"/>
        </w:rPr>
        <w:t>FDPM</w:t>
      </w:r>
      <w:r w:rsidRPr="00434A40">
        <w:rPr>
          <w:rFonts w:eastAsia="PMingLiU"/>
          <w:lang w:eastAsia="zh-TW"/>
        </w:rPr>
        <w:t xml:space="preserve">, and representative from the state governments. Following deliberation, the NRES has agreed to proceed with the NAPP update, and UPM Consultancy &amp; Services </w:t>
      </w:r>
      <w:proofErr w:type="spellStart"/>
      <w:r w:rsidR="00A80C8F" w:rsidRPr="00434A40">
        <w:rPr>
          <w:rFonts w:eastAsia="PMingLiU"/>
          <w:lang w:eastAsia="zh-TW"/>
        </w:rPr>
        <w:t>Sdn</w:t>
      </w:r>
      <w:proofErr w:type="spellEnd"/>
      <w:r w:rsidR="00A80C8F" w:rsidRPr="00434A40">
        <w:rPr>
          <w:rFonts w:eastAsia="PMingLiU"/>
          <w:lang w:eastAsia="zh-TW"/>
        </w:rPr>
        <w:t xml:space="preserve"> </w:t>
      </w:r>
      <w:proofErr w:type="spellStart"/>
      <w:r w:rsidR="00A80C8F" w:rsidRPr="00434A40">
        <w:rPr>
          <w:rFonts w:eastAsia="PMingLiU"/>
          <w:lang w:eastAsia="zh-TW"/>
        </w:rPr>
        <w:t>Bhd</w:t>
      </w:r>
      <w:proofErr w:type="spellEnd"/>
      <w:r w:rsidR="00A80C8F" w:rsidRPr="00434A40">
        <w:rPr>
          <w:rFonts w:eastAsia="PMingLiU"/>
          <w:lang w:eastAsia="zh-TW"/>
        </w:rPr>
        <w:t xml:space="preserve"> </w:t>
      </w:r>
      <w:r w:rsidRPr="00434A40">
        <w:rPr>
          <w:rFonts w:eastAsia="PMingLiU"/>
          <w:lang w:eastAsia="zh-TW"/>
        </w:rPr>
        <w:t>has been appointed for a 7-month consultation period, anticipated to work in close collaboration with key federal and national partners to achieve finalization by January 2025. It is imperative that the NAPP undergoes updating in 2024, as the Malaysian government needs to provide parallel support in integrating the ASEAN Peatland Management Strategy (APMS) and aligning it with the NAPP and I</w:t>
      </w:r>
      <w:r w:rsidR="00D27ADB" w:rsidRPr="00434A40">
        <w:rPr>
          <w:rFonts w:eastAsia="PMingLiU"/>
          <w:lang w:eastAsia="zh-TW"/>
        </w:rPr>
        <w:t>MP</w:t>
      </w:r>
      <w:r w:rsidRPr="00434A40">
        <w:rPr>
          <w:rFonts w:eastAsia="PMingLiU"/>
          <w:lang w:eastAsia="zh-TW"/>
        </w:rPr>
        <w:t>s.</w:t>
      </w:r>
    </w:p>
    <w:p w14:paraId="73A9E67C" w14:textId="77777777" w:rsidR="00752F39" w:rsidRPr="00434A40" w:rsidRDefault="00752F39" w:rsidP="00752F39">
      <w:pPr>
        <w:pStyle w:val="IFADparagraphnumbering"/>
        <w:tabs>
          <w:tab w:val="clear" w:pos="1134"/>
          <w:tab w:val="left" w:pos="851"/>
        </w:tabs>
        <w:spacing w:line="240" w:lineRule="auto"/>
        <w:ind w:left="0" w:firstLine="0"/>
        <w:jc w:val="both"/>
        <w:rPr>
          <w:rFonts w:eastAsia="PMingLiU"/>
          <w:u w:val="single"/>
          <w:lang w:eastAsia="zh-TW"/>
        </w:rPr>
      </w:pPr>
      <w:r w:rsidRPr="00434A40">
        <w:rPr>
          <w:rFonts w:eastAsia="PMingLiU"/>
          <w:u w:val="single"/>
          <w:lang w:eastAsia="zh-TW"/>
        </w:rPr>
        <w:lastRenderedPageBreak/>
        <w:t>Output 1.3: Knowledge management and exchange enhanced to support scaling-up of sustainable peatland management</w:t>
      </w:r>
    </w:p>
    <w:p w14:paraId="27673BB3" w14:textId="1970FD0D" w:rsidR="00433F83" w:rsidRPr="00434A40" w:rsidRDefault="00752F39" w:rsidP="00752F39">
      <w:pPr>
        <w:pStyle w:val="IFADparagraphnumbering"/>
        <w:tabs>
          <w:tab w:val="clear" w:pos="1134"/>
          <w:tab w:val="left" w:pos="851"/>
        </w:tabs>
        <w:spacing w:line="240" w:lineRule="auto"/>
        <w:ind w:left="0" w:firstLine="0"/>
        <w:jc w:val="both"/>
        <w:rPr>
          <w:rFonts w:eastAsia="PMingLiU"/>
          <w:lang w:eastAsia="zh-TW"/>
        </w:rPr>
      </w:pPr>
      <w:r w:rsidRPr="00434A40">
        <w:rPr>
          <w:rFonts w:eastAsia="PMingLiU"/>
          <w:b/>
          <w:bCs/>
          <w:lang w:eastAsia="zh-TW"/>
        </w:rPr>
        <w:t>Drafting of KM plan is still ongoing</w:t>
      </w:r>
      <w:r w:rsidR="00D217AC" w:rsidRPr="00434A40">
        <w:rPr>
          <w:rFonts w:eastAsia="PMingLiU"/>
          <w:b/>
          <w:bCs/>
          <w:lang w:eastAsia="zh-TW"/>
        </w:rPr>
        <w:t>,</w:t>
      </w:r>
      <w:r w:rsidRPr="00434A40">
        <w:rPr>
          <w:rFonts w:eastAsia="PMingLiU"/>
          <w:lang w:eastAsia="zh-TW"/>
        </w:rPr>
        <w:t xml:space="preserve"> </w:t>
      </w:r>
      <w:r w:rsidR="00D217AC" w:rsidRPr="00434A40">
        <w:rPr>
          <w:rFonts w:eastAsia="PMingLiU"/>
          <w:lang w:eastAsia="zh-TW"/>
        </w:rPr>
        <w:t>as recommended by previous missions, and the project should complete the KM Strategy and Action Plan (2024–2026)</w:t>
      </w:r>
      <w:r w:rsidR="000C5472" w:rsidRPr="00434A40">
        <w:rPr>
          <w:rFonts w:eastAsia="PMingLiU"/>
          <w:lang w:eastAsia="zh-TW"/>
        </w:rPr>
        <w:t>.</w:t>
      </w:r>
      <w:r w:rsidR="00D27ADB" w:rsidRPr="00434A40">
        <w:rPr>
          <w:rFonts w:eastAsia="PMingLiU"/>
          <w:lang w:eastAsia="zh-TW"/>
        </w:rPr>
        <w:t xml:space="preserve"> </w:t>
      </w:r>
      <w:r w:rsidRPr="00434A40">
        <w:rPr>
          <w:rFonts w:eastAsia="PMingLiU"/>
          <w:lang w:eastAsia="zh-TW"/>
        </w:rPr>
        <w:t>The project reported activities in presenting and promoting SMPEM in relationship with sustainable forestry management (</w:t>
      </w:r>
      <w:r w:rsidR="00030FD3" w:rsidRPr="00434A40">
        <w:rPr>
          <w:rFonts w:eastAsia="PMingLiU"/>
          <w:lang w:eastAsia="zh-TW"/>
        </w:rPr>
        <w:t xml:space="preserve">XV World Forestry Congress at Seoul, 2 – 6 May 2022) </w:t>
      </w:r>
      <w:r w:rsidRPr="00434A40">
        <w:rPr>
          <w:rFonts w:eastAsia="PMingLiU"/>
          <w:lang w:eastAsia="zh-TW"/>
        </w:rPr>
        <w:t>and sustainable peatland ecosystems management in Peninsular Malaysia (</w:t>
      </w:r>
      <w:proofErr w:type="spellStart"/>
      <w:r w:rsidRPr="00434A40">
        <w:rPr>
          <w:rFonts w:eastAsia="PMingLiU"/>
          <w:lang w:eastAsia="zh-TW"/>
        </w:rPr>
        <w:t>Dahalan</w:t>
      </w:r>
      <w:proofErr w:type="spellEnd"/>
      <w:r w:rsidRPr="00434A40">
        <w:rPr>
          <w:rFonts w:eastAsia="PMingLiU"/>
          <w:lang w:eastAsia="zh-TW"/>
        </w:rPr>
        <w:t xml:space="preserve">, </w:t>
      </w:r>
      <w:r w:rsidR="00BE1CC6" w:rsidRPr="00434A40">
        <w:rPr>
          <w:rFonts w:eastAsia="PMingLiU"/>
          <w:lang w:eastAsia="zh-TW"/>
        </w:rPr>
        <w:t>M.P.</w:t>
      </w:r>
      <w:r w:rsidR="00E66C58">
        <w:rPr>
          <w:rFonts w:eastAsia="PMingLiU"/>
          <w:lang w:eastAsia="zh-TW"/>
        </w:rPr>
        <w:t>;</w:t>
      </w:r>
      <w:r w:rsidR="00BE1CC6" w:rsidRPr="00434A40">
        <w:rPr>
          <w:rFonts w:eastAsia="PMingLiU"/>
          <w:lang w:eastAsia="zh-TW"/>
        </w:rPr>
        <w:t xml:space="preserve"> Yong</w:t>
      </w:r>
      <w:r w:rsidR="00E66C58">
        <w:rPr>
          <w:rFonts w:eastAsia="PMingLiU"/>
          <w:lang w:eastAsia="zh-TW"/>
        </w:rPr>
        <w:t>, H.;</w:t>
      </w:r>
      <w:r w:rsidR="00BE1CC6" w:rsidRPr="00434A40">
        <w:rPr>
          <w:rFonts w:eastAsia="PMingLiU"/>
          <w:lang w:eastAsia="zh-TW"/>
        </w:rPr>
        <w:t xml:space="preserve"> Nur</w:t>
      </w:r>
      <w:r w:rsidR="00D27ADB" w:rsidRPr="00434A40">
        <w:rPr>
          <w:rFonts w:eastAsia="PMingLiU"/>
          <w:lang w:eastAsia="zh-TW"/>
        </w:rPr>
        <w:t>u</w:t>
      </w:r>
      <w:r w:rsidR="00BE1CC6" w:rsidRPr="00434A40">
        <w:rPr>
          <w:rFonts w:eastAsia="PMingLiU"/>
          <w:lang w:eastAsia="zh-TW"/>
        </w:rPr>
        <w:t>ddin</w:t>
      </w:r>
      <w:r w:rsidR="00E66C58">
        <w:rPr>
          <w:rFonts w:eastAsia="PMingLiU"/>
          <w:lang w:eastAsia="zh-TW"/>
        </w:rPr>
        <w:t>, A. A.,</w:t>
      </w:r>
      <w:r w:rsidR="00BE1CC6" w:rsidRPr="00434A40">
        <w:rPr>
          <w:rFonts w:eastAsia="PMingLiU"/>
          <w:lang w:eastAsia="zh-TW"/>
        </w:rPr>
        <w:t xml:space="preserve"> 2022)</w:t>
      </w:r>
      <w:r w:rsidRPr="00434A40">
        <w:rPr>
          <w:rFonts w:eastAsia="PMingLiU"/>
          <w:lang w:eastAsia="zh-TW"/>
        </w:rPr>
        <w:t xml:space="preserve">. In addition to the inception workshops in the project states, </w:t>
      </w:r>
      <w:r w:rsidR="00433F83" w:rsidRPr="00434A40">
        <w:rPr>
          <w:rFonts w:eastAsia="PMingLiU"/>
          <w:lang w:eastAsia="zh-TW"/>
        </w:rPr>
        <w:t xml:space="preserve">the project regularly participated in events related to the project objectives, mainly in areas of sustainable peatland ecosystems management, fire control training, </w:t>
      </w:r>
      <w:r w:rsidR="00E66C58">
        <w:rPr>
          <w:rFonts w:eastAsia="PMingLiU"/>
          <w:lang w:eastAsia="zh-TW"/>
        </w:rPr>
        <w:t xml:space="preserve">and </w:t>
      </w:r>
      <w:r w:rsidR="00433F83" w:rsidRPr="00434A40">
        <w:rPr>
          <w:rFonts w:eastAsia="PMingLiU"/>
          <w:lang w:eastAsia="zh-TW"/>
        </w:rPr>
        <w:t>hosting international delegations in their visits to peatland areas in Mal</w:t>
      </w:r>
      <w:r w:rsidR="00D27ADB" w:rsidRPr="00434A40">
        <w:rPr>
          <w:rFonts w:eastAsia="PMingLiU"/>
          <w:lang w:eastAsia="zh-TW"/>
        </w:rPr>
        <w:t>a</w:t>
      </w:r>
      <w:r w:rsidR="00433F83" w:rsidRPr="00434A40">
        <w:rPr>
          <w:rFonts w:eastAsia="PMingLiU"/>
          <w:lang w:eastAsia="zh-TW"/>
        </w:rPr>
        <w:t xml:space="preserve">ysia. </w:t>
      </w:r>
    </w:p>
    <w:p w14:paraId="662747C3" w14:textId="25F21A70" w:rsidR="007154F7" w:rsidRPr="00434A40" w:rsidRDefault="000C5472" w:rsidP="007154F7">
      <w:pPr>
        <w:pStyle w:val="IFADparagraphnumbering"/>
        <w:tabs>
          <w:tab w:val="left" w:pos="851"/>
        </w:tabs>
        <w:ind w:left="0" w:firstLine="0"/>
        <w:jc w:val="both"/>
        <w:rPr>
          <w:rFonts w:eastAsia="PMingLiU"/>
          <w:lang w:eastAsia="zh-TW"/>
        </w:rPr>
      </w:pPr>
      <w:r w:rsidRPr="00434A40">
        <w:rPr>
          <w:rFonts w:eastAsia="PMingLiU"/>
          <w:lang w:eastAsia="zh-TW"/>
        </w:rPr>
        <w:t xml:space="preserve">The </w:t>
      </w:r>
      <w:r w:rsidR="00D50F9F" w:rsidRPr="00434A40">
        <w:rPr>
          <w:rFonts w:eastAsia="PMingLiU"/>
          <w:lang w:eastAsia="zh-TW"/>
        </w:rPr>
        <w:t xml:space="preserve">Project </w:t>
      </w:r>
      <w:r w:rsidR="007154F7" w:rsidRPr="00434A40">
        <w:rPr>
          <w:rFonts w:eastAsia="PMingLiU"/>
          <w:lang w:eastAsia="zh-TW"/>
        </w:rPr>
        <w:t xml:space="preserve">conducted </w:t>
      </w:r>
      <w:r w:rsidRPr="00434A40">
        <w:rPr>
          <w:rFonts w:eastAsia="PMingLiU"/>
          <w:lang w:eastAsia="zh-TW"/>
        </w:rPr>
        <w:t xml:space="preserve">the </w:t>
      </w:r>
      <w:r w:rsidR="007154F7" w:rsidRPr="00434A40">
        <w:rPr>
          <w:rFonts w:eastAsia="PMingLiU"/>
          <w:lang w:eastAsia="zh-TW"/>
        </w:rPr>
        <w:t>CEPA (Communication, Education, and Public Awareness) Program involving 289 participants, with 41% (118) males and 59% (171) females</w:t>
      </w:r>
      <w:r w:rsidR="00D50F9F" w:rsidRPr="00434A40">
        <w:rPr>
          <w:rFonts w:eastAsia="PMingLiU"/>
          <w:lang w:eastAsia="zh-TW"/>
        </w:rPr>
        <w:t xml:space="preserve"> in </w:t>
      </w:r>
      <w:r w:rsidR="00D50F9F" w:rsidRPr="00434A40">
        <w:rPr>
          <w:rFonts w:eastAsia="PMingLiU"/>
          <w:b/>
          <w:bCs/>
          <w:lang w:eastAsia="zh-TW"/>
        </w:rPr>
        <w:t>Sarawak</w:t>
      </w:r>
      <w:r w:rsidRPr="00434A40">
        <w:rPr>
          <w:rFonts w:eastAsia="PMingLiU"/>
          <w:lang w:eastAsia="zh-TW"/>
        </w:rPr>
        <w:t>, and a t</w:t>
      </w:r>
      <w:r w:rsidR="00D50F9F" w:rsidRPr="00434A40">
        <w:rPr>
          <w:rFonts w:eastAsia="PMingLiU"/>
          <w:lang w:eastAsia="zh-TW"/>
        </w:rPr>
        <w:t>otal</w:t>
      </w:r>
      <w:r w:rsidRPr="00434A40">
        <w:rPr>
          <w:rFonts w:eastAsia="PMingLiU"/>
          <w:lang w:eastAsia="zh-TW"/>
        </w:rPr>
        <w:t xml:space="preserve"> of</w:t>
      </w:r>
      <w:r w:rsidR="00D50F9F" w:rsidRPr="00434A40">
        <w:rPr>
          <w:rFonts w:eastAsia="PMingLiU"/>
          <w:lang w:eastAsia="zh-TW"/>
        </w:rPr>
        <w:t xml:space="preserve"> </w:t>
      </w:r>
      <w:r w:rsidR="00D50F9F" w:rsidRPr="00434A40">
        <w:rPr>
          <w:rFonts w:eastAsia="Times New Roman"/>
          <w:color w:val="0E101A"/>
        </w:rPr>
        <w:t xml:space="preserve">164 participants with </w:t>
      </w:r>
      <w:r w:rsidR="006A3E4B" w:rsidRPr="00434A40">
        <w:rPr>
          <w:rFonts w:eastAsia="Times New Roman"/>
          <w:color w:val="0E101A"/>
        </w:rPr>
        <w:t xml:space="preserve">50% females in </w:t>
      </w:r>
      <w:r w:rsidR="006A3E4B" w:rsidRPr="00434A40">
        <w:rPr>
          <w:rFonts w:eastAsia="Times New Roman"/>
          <w:b/>
          <w:bCs/>
          <w:color w:val="0E101A"/>
        </w:rPr>
        <w:t>Sabah</w:t>
      </w:r>
      <w:r w:rsidR="006A3E4B" w:rsidRPr="00434A40">
        <w:rPr>
          <w:rFonts w:eastAsia="Times New Roman"/>
          <w:color w:val="0E101A"/>
        </w:rPr>
        <w:t xml:space="preserve">. </w:t>
      </w:r>
    </w:p>
    <w:p w14:paraId="4769D034" w14:textId="668C75A4" w:rsidR="00396D12" w:rsidRDefault="00396D12" w:rsidP="00015581">
      <w:pPr>
        <w:pStyle w:val="IFADparagraphnumbering"/>
        <w:tabs>
          <w:tab w:val="left" w:pos="851"/>
        </w:tabs>
        <w:ind w:left="0" w:firstLine="0"/>
        <w:jc w:val="both"/>
        <w:rPr>
          <w:rFonts w:eastAsia="PMingLiU"/>
          <w:lang w:eastAsia="zh-TW"/>
        </w:rPr>
      </w:pPr>
      <w:r w:rsidRPr="00434A40">
        <w:rPr>
          <w:rFonts w:eastAsia="PMingLiU"/>
          <w:lang w:eastAsia="zh-TW"/>
        </w:rPr>
        <w:t>The project has produced various KM/communication products, including videos, posters, buntings, and pamphlets related to sustainable peatland management. It has also maintained public communication through national mass media and social media platforms, including Facebook (facebook.com/</w:t>
      </w:r>
      <w:proofErr w:type="spellStart"/>
      <w:r w:rsidRPr="00434A40">
        <w:rPr>
          <w:rFonts w:eastAsia="PMingLiU"/>
          <w:lang w:eastAsia="zh-TW"/>
        </w:rPr>
        <w:t>smpem</w:t>
      </w:r>
      <w:r w:rsidR="00D27ADB" w:rsidRPr="00434A40">
        <w:rPr>
          <w:rFonts w:eastAsia="PMingLiU"/>
          <w:lang w:eastAsia="zh-TW"/>
        </w:rPr>
        <w:t>_</w:t>
      </w:r>
      <w:r w:rsidRPr="00434A40">
        <w:rPr>
          <w:rFonts w:eastAsia="PMingLiU"/>
          <w:lang w:eastAsia="zh-TW"/>
        </w:rPr>
        <w:t>malaysia</w:t>
      </w:r>
      <w:proofErr w:type="spellEnd"/>
      <w:r w:rsidRPr="00434A40">
        <w:rPr>
          <w:rFonts w:eastAsia="PMingLiU"/>
          <w:lang w:eastAsia="zh-TW"/>
        </w:rPr>
        <w:t>), LinkedIn (Linkedin.com/</w:t>
      </w:r>
      <w:proofErr w:type="spellStart"/>
      <w:r w:rsidRPr="00434A40">
        <w:rPr>
          <w:rFonts w:eastAsia="PMingLiU"/>
          <w:lang w:eastAsia="zh-TW"/>
        </w:rPr>
        <w:t>smpem-malaysia</w:t>
      </w:r>
      <w:proofErr w:type="spellEnd"/>
      <w:r w:rsidRPr="00434A40">
        <w:rPr>
          <w:rFonts w:eastAsia="PMingLiU"/>
          <w:lang w:eastAsia="zh-TW"/>
        </w:rPr>
        <w:t>), and Instagram (@smpem_malaysia).</w:t>
      </w:r>
    </w:p>
    <w:p w14:paraId="027217DB" w14:textId="09DBB3BA" w:rsidR="009D1022" w:rsidRPr="00434A40" w:rsidRDefault="009D1022" w:rsidP="00015581">
      <w:pPr>
        <w:pStyle w:val="IFADparagraphnumbering"/>
        <w:tabs>
          <w:tab w:val="left" w:pos="851"/>
        </w:tabs>
        <w:ind w:left="0" w:firstLine="0"/>
        <w:jc w:val="both"/>
        <w:rPr>
          <w:rFonts w:eastAsia="PMingLiU"/>
          <w:lang w:eastAsia="zh-TW"/>
        </w:rPr>
      </w:pPr>
      <w:r w:rsidRPr="009D1022">
        <w:rPr>
          <w:rFonts w:eastAsia="PMingLiU"/>
          <w:lang w:eastAsia="zh-TW"/>
        </w:rPr>
        <w:t>The project was mentioned by the Honourable Mr</w:t>
      </w:r>
      <w:r>
        <w:rPr>
          <w:rFonts w:eastAsia="PMingLiU"/>
          <w:lang w:eastAsia="zh-TW"/>
        </w:rPr>
        <w:t>.</w:t>
      </w:r>
      <w:r w:rsidRPr="009D1022">
        <w:rPr>
          <w:rFonts w:eastAsia="PMingLiU"/>
          <w:lang w:eastAsia="zh-TW"/>
        </w:rPr>
        <w:t xml:space="preserve"> Nik Nazmi Nik Ahmad (Minister of Natural Resources and Environmental Sustainability) in a press statement</w:t>
      </w:r>
      <w:r>
        <w:rPr>
          <w:rFonts w:eastAsia="PMingLiU"/>
          <w:lang w:eastAsia="zh-TW"/>
        </w:rPr>
        <w:t>,</w:t>
      </w:r>
      <w:r w:rsidRPr="009D1022">
        <w:rPr>
          <w:rFonts w:eastAsia="PMingLiU"/>
          <w:lang w:eastAsia="zh-TW"/>
        </w:rPr>
        <w:t xml:space="preserve"> which was picked up by mainstream online newspapers such as Berita Harian, Free Malaysia Today (FMT), and TV3 News Bulletin on 14 February 2024. The statement elaborated on </w:t>
      </w:r>
      <w:r>
        <w:rPr>
          <w:rFonts w:eastAsia="PMingLiU"/>
          <w:lang w:eastAsia="zh-TW"/>
        </w:rPr>
        <w:t xml:space="preserve">the </w:t>
      </w:r>
      <w:r w:rsidRPr="009D1022">
        <w:rPr>
          <w:rFonts w:eastAsia="PMingLiU"/>
          <w:lang w:eastAsia="zh-TW"/>
        </w:rPr>
        <w:t>SMPEM project’s initial success in reducing peatland fire incidents, particularly in Peninsular Malaysia, Selangor, and Pahang. Key activities include updating the National Action Plan for Peatlands (NAPP), fire prevention measures with the Fire and Rescue Department, training, equipment procurement, awareness campaigns, restoration, and water level monitoring.</w:t>
      </w:r>
    </w:p>
    <w:p w14:paraId="54825BE0" w14:textId="7E91C94F" w:rsidR="00D27ADB" w:rsidRPr="00AC1BD0" w:rsidRDefault="00015581" w:rsidP="00E3646F">
      <w:pPr>
        <w:pStyle w:val="IFADparagraphnumbering"/>
        <w:numPr>
          <w:ilvl w:val="0"/>
          <w:numId w:val="0"/>
        </w:numPr>
        <w:tabs>
          <w:tab w:val="left" w:pos="851"/>
        </w:tabs>
        <w:jc w:val="both"/>
        <w:rPr>
          <w:b/>
        </w:rPr>
      </w:pPr>
      <w:r w:rsidRPr="00E3646F">
        <w:rPr>
          <w:rFonts w:eastAsia="PMingLiU"/>
          <w:b/>
          <w:bCs/>
          <w:lang w:eastAsia="zh-TW"/>
        </w:rPr>
        <w:t xml:space="preserve">Preliminary indications of enhanced policy dialogue </w:t>
      </w:r>
      <w:r w:rsidRPr="00E3646F">
        <w:rPr>
          <w:rFonts w:eastAsia="PMingLiU"/>
          <w:lang w:eastAsia="zh-TW"/>
        </w:rPr>
        <w:t xml:space="preserve">have been reported in Sabah, where stakeholder collaboration has led to the faster adoption of important strategies, thanks to strengthened multi-stakeholder forums and a plan to utilize available data in the development of </w:t>
      </w:r>
      <w:r w:rsidR="00291E82" w:rsidRPr="00E3646F">
        <w:rPr>
          <w:rFonts w:eastAsia="PMingLiU"/>
          <w:lang w:eastAsia="zh-TW"/>
        </w:rPr>
        <w:t xml:space="preserve">Integrated Management Plans – </w:t>
      </w:r>
      <w:r w:rsidRPr="00E3646F">
        <w:rPr>
          <w:rFonts w:eastAsia="PMingLiU"/>
          <w:lang w:eastAsia="zh-TW"/>
        </w:rPr>
        <w:t>IMPs</w:t>
      </w:r>
      <w:r w:rsidR="00291E82" w:rsidRPr="00E3646F">
        <w:rPr>
          <w:rFonts w:eastAsia="PMingLiU"/>
          <w:lang w:eastAsia="zh-TW"/>
        </w:rPr>
        <w:t xml:space="preserve"> in the peatland ecosystems</w:t>
      </w:r>
      <w:r w:rsidRPr="00E3646F">
        <w:rPr>
          <w:rFonts w:eastAsia="PMingLiU"/>
          <w:lang w:eastAsia="zh-TW"/>
        </w:rPr>
        <w:t xml:space="preserve">. Selangor has </w:t>
      </w:r>
      <w:r w:rsidR="00E3646F" w:rsidRPr="00E3646F">
        <w:rPr>
          <w:rFonts w:eastAsia="PMingLiU"/>
          <w:lang w:eastAsia="zh-TW"/>
        </w:rPr>
        <w:t xml:space="preserve">completed developing the IMPS for </w:t>
      </w:r>
      <w:r w:rsidR="00E3646F" w:rsidRPr="00E3646F">
        <w:rPr>
          <w:highlight w:val="yellow"/>
        </w:rPr>
        <w:t xml:space="preserve">two landscapes with a total area is </w:t>
      </w:r>
      <w:bookmarkStart w:id="10" w:name="_Hlk201064299"/>
      <w:r w:rsidR="00E3646F" w:rsidRPr="00E3646F">
        <w:rPr>
          <w:highlight w:val="yellow"/>
        </w:rPr>
        <w:t>91,045.40 Ha</w:t>
      </w:r>
      <w:bookmarkEnd w:id="10"/>
      <w:r w:rsidR="00E3646F" w:rsidRPr="00E3646F">
        <w:rPr>
          <w:highlight w:val="yellow"/>
        </w:rPr>
        <w:t>, as accumulation from the North Selangor Peat Swamp Forest:  81,530.96 Ha, and South Selangor Peatland Landscape:  9,514.42 Ha</w:t>
      </w:r>
      <w:r w:rsidR="00E3646F">
        <w:rPr>
          <w:b/>
        </w:rPr>
        <w:t xml:space="preserve">. </w:t>
      </w:r>
      <w:r w:rsidRPr="00434A40">
        <w:rPr>
          <w:rFonts w:eastAsia="PMingLiU"/>
          <w:lang w:eastAsia="zh-TW"/>
        </w:rPr>
        <w:t>The project successfully conducted the National Bio</w:t>
      </w:r>
      <w:r w:rsidR="00D27ADB" w:rsidRPr="00434A40">
        <w:rPr>
          <w:rFonts w:eastAsia="PMingLiU"/>
          <w:lang w:eastAsia="zh-TW"/>
        </w:rPr>
        <w:t>logical D</w:t>
      </w:r>
      <w:r w:rsidRPr="00434A40">
        <w:rPr>
          <w:rFonts w:eastAsia="PMingLiU"/>
          <w:lang w:eastAsia="zh-TW"/>
        </w:rPr>
        <w:t xml:space="preserve">iversity Conference 2023 – Peatland Ecosystem Management and Conservation Seminar, co-organized by the Ministry of Natural Resources, Environment, and Climate Change (NRECC), which shared technical and policy arrangements to support peatland management. </w:t>
      </w:r>
    </w:p>
    <w:p w14:paraId="77A5FB15" w14:textId="77777777" w:rsidR="006B21E1" w:rsidRDefault="006B21E1" w:rsidP="00C25D46">
      <w:pPr>
        <w:pStyle w:val="IFADparagraphnumbering"/>
        <w:numPr>
          <w:ilvl w:val="0"/>
          <w:numId w:val="0"/>
        </w:numPr>
        <w:tabs>
          <w:tab w:val="left" w:pos="851"/>
        </w:tabs>
        <w:jc w:val="both"/>
        <w:rPr>
          <w:b/>
        </w:rPr>
      </w:pPr>
    </w:p>
    <w:p w14:paraId="59B0831E" w14:textId="37F97262" w:rsidR="00466279" w:rsidRPr="00434A40" w:rsidRDefault="00466279" w:rsidP="00C25D46">
      <w:pPr>
        <w:pStyle w:val="IFADparagraphnumbering"/>
        <w:numPr>
          <w:ilvl w:val="0"/>
          <w:numId w:val="0"/>
        </w:numPr>
        <w:tabs>
          <w:tab w:val="left" w:pos="851"/>
        </w:tabs>
        <w:jc w:val="both"/>
        <w:rPr>
          <w:b/>
        </w:rPr>
      </w:pPr>
      <w:r w:rsidRPr="00434A40">
        <w:rPr>
          <w:b/>
        </w:rPr>
        <w:t>Component 2 – Enhanced Management Framework and Practices for Sustainable Management of Peatlands in Pahang, Sabah, Sarawak, and Selangor</w:t>
      </w:r>
    </w:p>
    <w:p w14:paraId="63A30A7C" w14:textId="77777777"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Component 2 aims to improve the sustainable management of peatlands in target states, with a focus on implementing best management practices (BMPs) in agriculture, fire prevention, and water management. The component has a total allocation of USD 30,999,000 from combined financiers, representing 50% of the total project allocation, with a GEF grant of USD 2,724,000, which accounts for 29% of the total GEF grant. As of 30 June 2024, the project reported a financial achievement of USD 6,631,863 under Component 2, of which GEF financing amounted to USD 411,363, representing 21% of total component financing and 15.10% of GEF component financing.</w:t>
      </w:r>
    </w:p>
    <w:p w14:paraId="00D6292B" w14:textId="77777777" w:rsidR="00466279" w:rsidRPr="00434A40" w:rsidRDefault="00466279" w:rsidP="00D842A2">
      <w:pPr>
        <w:pStyle w:val="IFADparagraphnumbering"/>
        <w:tabs>
          <w:tab w:val="left" w:pos="851"/>
        </w:tabs>
        <w:ind w:left="0" w:firstLine="0"/>
        <w:jc w:val="both"/>
        <w:rPr>
          <w:rFonts w:eastAsia="PMingLiU"/>
          <w:u w:val="single"/>
          <w:lang w:eastAsia="zh-TW"/>
        </w:rPr>
      </w:pPr>
      <w:r w:rsidRPr="00434A40">
        <w:rPr>
          <w:rFonts w:eastAsia="PMingLiU"/>
          <w:u w:val="single"/>
          <w:lang w:eastAsia="zh-TW"/>
        </w:rPr>
        <w:t>Output 2.1 - State Action Plan for Peatlands (SAPP) Developed and Adopted by Pahang, Sabah, Sarawak, and Selangor</w:t>
      </w:r>
    </w:p>
    <w:p w14:paraId="32F5FC3C" w14:textId="67CE990B"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Progress has been made in developing the State Action Plans for Peatlands (SAPP) across the target states. </w:t>
      </w:r>
      <w:r w:rsidRPr="00434A40">
        <w:rPr>
          <w:rFonts w:eastAsia="PMingLiU"/>
          <w:b/>
          <w:bCs/>
          <w:lang w:eastAsia="zh-TW"/>
        </w:rPr>
        <w:t>In Sabah</w:t>
      </w:r>
      <w:r w:rsidRPr="00434A40">
        <w:rPr>
          <w:rFonts w:eastAsia="PMingLiU"/>
          <w:lang w:eastAsia="zh-TW"/>
        </w:rPr>
        <w:t xml:space="preserve">, the government has shown strong commitment by actively involving multi-stakeholder forums to accelerate the development of SAPPs. Consultations and workshops </w:t>
      </w:r>
      <w:r w:rsidR="00396D12" w:rsidRPr="00434A40">
        <w:rPr>
          <w:rFonts w:eastAsia="PMingLiU"/>
          <w:lang w:eastAsia="zh-TW"/>
        </w:rPr>
        <w:t>are on the way</w:t>
      </w:r>
      <w:r w:rsidRPr="00434A40">
        <w:rPr>
          <w:rFonts w:eastAsia="PMingLiU"/>
          <w:lang w:eastAsia="zh-TW"/>
        </w:rPr>
        <w:t xml:space="preserve"> to gather input from relevant stakeholders, ensuring that the SAPPs reflect local conditions and priorities. </w:t>
      </w:r>
      <w:r w:rsidRPr="00434A40">
        <w:rPr>
          <w:rFonts w:eastAsia="PMingLiU"/>
          <w:lang w:eastAsia="zh-TW"/>
        </w:rPr>
        <w:lastRenderedPageBreak/>
        <w:t>This collaborative approach has led to the rapid development and planned adoption of SAPPs in line with national and international guidelines.</w:t>
      </w:r>
    </w:p>
    <w:p w14:paraId="21DA6AAF" w14:textId="77777777" w:rsidR="00466279" w:rsidRPr="00434A40" w:rsidRDefault="00466279" w:rsidP="00646E37">
      <w:pPr>
        <w:pStyle w:val="IFADparagraphnumbering"/>
        <w:numPr>
          <w:ilvl w:val="0"/>
          <w:numId w:val="0"/>
        </w:numPr>
        <w:tabs>
          <w:tab w:val="left" w:pos="851"/>
        </w:tabs>
        <w:jc w:val="both"/>
        <w:rPr>
          <w:rFonts w:eastAsia="PMingLiU"/>
          <w:u w:val="single"/>
          <w:lang w:eastAsia="zh-TW"/>
        </w:rPr>
      </w:pPr>
      <w:r w:rsidRPr="00434A40">
        <w:rPr>
          <w:rFonts w:eastAsia="PMingLiU"/>
          <w:u w:val="single"/>
          <w:lang w:eastAsia="zh-TW"/>
        </w:rPr>
        <w:t>Output 2.2 - Best Management Practices Introduced in Agriculture and Plantation Sectors</w:t>
      </w:r>
    </w:p>
    <w:p w14:paraId="533B753B" w14:textId="5B020E53"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The project has successfully introduced </w:t>
      </w:r>
      <w:r w:rsidRPr="00434A40">
        <w:rPr>
          <w:rFonts w:eastAsia="PMingLiU"/>
          <w:b/>
          <w:bCs/>
          <w:lang w:eastAsia="zh-TW"/>
        </w:rPr>
        <w:t>Best Management Practices (BMPs)</w:t>
      </w:r>
      <w:r w:rsidRPr="00434A40">
        <w:rPr>
          <w:rFonts w:eastAsia="PMingLiU"/>
          <w:lang w:eastAsia="zh-TW"/>
        </w:rPr>
        <w:t xml:space="preserve"> in agriculture and the plantation sectors across Pahang, Sabah, Sarawak, and Selangor. These practices focus on sustainable land use, particularly in oil palm plantations on peatlands. In </w:t>
      </w:r>
      <w:r w:rsidRPr="00434A40">
        <w:rPr>
          <w:rFonts w:eastAsia="PMingLiU"/>
          <w:b/>
          <w:bCs/>
          <w:lang w:eastAsia="zh-TW"/>
        </w:rPr>
        <w:t>Sabah</w:t>
      </w:r>
      <w:r w:rsidRPr="00434A40">
        <w:rPr>
          <w:rFonts w:eastAsia="PMingLiU"/>
          <w:lang w:eastAsia="zh-TW"/>
        </w:rPr>
        <w:t xml:space="preserve">, the promotion of </w:t>
      </w:r>
      <w:r w:rsidRPr="00434A40">
        <w:rPr>
          <w:rFonts w:eastAsia="PMingLiU"/>
          <w:b/>
          <w:bCs/>
          <w:lang w:eastAsia="zh-TW"/>
        </w:rPr>
        <w:t>MyGAP</w:t>
      </w:r>
      <w:r w:rsidRPr="00434A40">
        <w:rPr>
          <w:rFonts w:eastAsia="PMingLiU"/>
          <w:lang w:eastAsia="zh-TW"/>
        </w:rPr>
        <w:t xml:space="preserve"> certification has been particularly successful, with 12 households already certified and 18 more in progress. The project has also conducted training programs to enhance the capacity of farmers and plantation workers, focusing on reducing environmental impacts and improving land management practices.</w:t>
      </w:r>
      <w:r w:rsidR="00F66263" w:rsidRPr="00434A40">
        <w:rPr>
          <w:rFonts w:eastAsia="PMingLiU"/>
          <w:lang w:eastAsia="zh-TW"/>
        </w:rPr>
        <w:t xml:space="preserve"> In Pahang, collaboration with the </w:t>
      </w:r>
      <w:r w:rsidR="00F15FBF" w:rsidRPr="00434A40">
        <w:rPr>
          <w:rFonts w:eastAsia="PMingLiU"/>
          <w:lang w:eastAsia="zh-TW"/>
        </w:rPr>
        <w:t>D</w:t>
      </w:r>
      <w:r w:rsidR="00F66263" w:rsidRPr="00434A40">
        <w:rPr>
          <w:rFonts w:eastAsia="PMingLiU"/>
          <w:lang w:eastAsia="zh-TW"/>
        </w:rPr>
        <w:t xml:space="preserve">epartment of </w:t>
      </w:r>
      <w:r w:rsidR="00F15FBF" w:rsidRPr="00434A40">
        <w:rPr>
          <w:rFonts w:eastAsia="PMingLiU"/>
          <w:lang w:eastAsia="zh-TW"/>
        </w:rPr>
        <w:t>A</w:t>
      </w:r>
      <w:r w:rsidR="00F66263" w:rsidRPr="00434A40">
        <w:rPr>
          <w:rFonts w:eastAsia="PMingLiU"/>
          <w:lang w:eastAsia="zh-TW"/>
        </w:rPr>
        <w:t xml:space="preserve">griculture has focused on promoting </w:t>
      </w:r>
      <w:r w:rsidR="00F15FBF" w:rsidRPr="00434A40">
        <w:rPr>
          <w:rFonts w:eastAsia="PMingLiU"/>
          <w:lang w:eastAsia="zh-TW"/>
        </w:rPr>
        <w:t xml:space="preserve">the </w:t>
      </w:r>
      <w:r w:rsidR="00F66263" w:rsidRPr="00434A40">
        <w:rPr>
          <w:rFonts w:eastAsia="PMingLiU"/>
          <w:lang w:eastAsia="zh-TW"/>
        </w:rPr>
        <w:t>sustainable peatland management. Key activities included a seminar to raise awareness,</w:t>
      </w:r>
      <w:r w:rsidR="00BB267A" w:rsidRPr="00434A40">
        <w:rPr>
          <w:rFonts w:eastAsia="PMingLiU"/>
          <w:lang w:eastAsia="zh-TW"/>
        </w:rPr>
        <w:t xml:space="preserve"> a</w:t>
      </w:r>
      <w:r w:rsidR="00F66263" w:rsidRPr="00434A40">
        <w:rPr>
          <w:rFonts w:eastAsia="PMingLiU"/>
          <w:lang w:eastAsia="zh-TW"/>
        </w:rPr>
        <w:t xml:space="preserve"> land use mapping workshop to identify agriculture</w:t>
      </w:r>
      <w:r w:rsidR="00BB267A" w:rsidRPr="00434A40">
        <w:rPr>
          <w:rFonts w:eastAsia="PMingLiU"/>
          <w:lang w:eastAsia="zh-TW"/>
        </w:rPr>
        <w:t>-destined</w:t>
      </w:r>
      <w:r w:rsidR="00F66263" w:rsidRPr="00434A40">
        <w:rPr>
          <w:rFonts w:eastAsia="PMingLiU"/>
          <w:lang w:eastAsia="zh-TW"/>
        </w:rPr>
        <w:t xml:space="preserve"> peatland</w:t>
      </w:r>
      <w:r w:rsidR="00BB267A" w:rsidRPr="00434A40">
        <w:rPr>
          <w:rFonts w:eastAsia="PMingLiU"/>
          <w:lang w:eastAsia="zh-TW"/>
        </w:rPr>
        <w:t xml:space="preserve"> areas</w:t>
      </w:r>
      <w:r w:rsidR="00F66263" w:rsidRPr="00434A40">
        <w:rPr>
          <w:rFonts w:eastAsia="PMingLiU"/>
          <w:lang w:eastAsia="zh-TW"/>
        </w:rPr>
        <w:t xml:space="preserve">, and </w:t>
      </w:r>
      <w:r w:rsidR="00BB267A" w:rsidRPr="00434A40">
        <w:rPr>
          <w:rFonts w:eastAsia="PMingLiU"/>
          <w:lang w:eastAsia="zh-TW"/>
        </w:rPr>
        <w:t xml:space="preserve">a </w:t>
      </w:r>
      <w:r w:rsidR="00F66263" w:rsidRPr="00434A40">
        <w:rPr>
          <w:rFonts w:eastAsia="PMingLiU"/>
          <w:lang w:eastAsia="zh-TW"/>
        </w:rPr>
        <w:t xml:space="preserve">community engagement session providing advisory services. Additionally, a workshop was held </w:t>
      </w:r>
      <w:r w:rsidR="00BB7CAF" w:rsidRPr="00434A40">
        <w:rPr>
          <w:rFonts w:eastAsia="PMingLiU"/>
          <w:lang w:eastAsia="zh-TW"/>
        </w:rPr>
        <w:t>to educate farmers</w:t>
      </w:r>
      <w:r w:rsidR="00F66263" w:rsidRPr="00434A40">
        <w:rPr>
          <w:rFonts w:eastAsia="PMingLiU"/>
          <w:lang w:eastAsia="zh-TW"/>
        </w:rPr>
        <w:t xml:space="preserve"> on soil suitability and </w:t>
      </w:r>
      <w:r w:rsidR="00232E71" w:rsidRPr="00434A40">
        <w:rPr>
          <w:rFonts w:eastAsia="PMingLiU"/>
          <w:lang w:eastAsia="zh-TW"/>
        </w:rPr>
        <w:t>sustainable</w:t>
      </w:r>
      <w:r w:rsidR="00F66263" w:rsidRPr="00434A40">
        <w:rPr>
          <w:rFonts w:eastAsia="PMingLiU"/>
          <w:lang w:eastAsia="zh-TW"/>
        </w:rPr>
        <w:t xml:space="preserve"> agricultural practices on peatland. </w:t>
      </w:r>
    </w:p>
    <w:p w14:paraId="7B1263A0" w14:textId="7BD23919" w:rsidR="00C731E9" w:rsidRPr="00434A40" w:rsidRDefault="00466279" w:rsidP="00D842A2">
      <w:pPr>
        <w:pStyle w:val="IFADparagraphnumbering"/>
        <w:tabs>
          <w:tab w:val="left" w:pos="851"/>
        </w:tabs>
        <w:ind w:left="0" w:firstLine="0"/>
        <w:jc w:val="both"/>
        <w:rPr>
          <w:rFonts w:eastAsia="PMingLiU"/>
          <w:u w:val="single"/>
          <w:lang w:eastAsia="zh-TW"/>
        </w:rPr>
      </w:pPr>
      <w:r w:rsidRPr="00434A40">
        <w:rPr>
          <w:rFonts w:eastAsia="PMingLiU"/>
          <w:u w:val="single"/>
          <w:lang w:eastAsia="zh-TW"/>
        </w:rPr>
        <w:t>Output 2.3 - Best Management Practices for Peatland Fire Prevention and Control for Reducing GHG Emissions in Four States</w:t>
      </w:r>
    </w:p>
    <w:p w14:paraId="789475FD" w14:textId="20FDA7B2" w:rsidR="00DE1D48" w:rsidRPr="00434A40" w:rsidRDefault="005822B9" w:rsidP="00C731E9">
      <w:pPr>
        <w:pStyle w:val="IFADparagraphnumbering"/>
        <w:tabs>
          <w:tab w:val="left" w:pos="851"/>
        </w:tabs>
        <w:ind w:left="0" w:firstLine="0"/>
        <w:jc w:val="both"/>
        <w:rPr>
          <w:rFonts w:eastAsia="PMingLiU"/>
          <w:lang w:eastAsia="zh-TW"/>
        </w:rPr>
      </w:pPr>
      <w:r w:rsidRPr="00434A40">
        <w:rPr>
          <w:rFonts w:eastAsia="PMingLiU"/>
          <w:lang w:eastAsia="zh-TW"/>
        </w:rPr>
        <w:t xml:space="preserve">The </w:t>
      </w:r>
      <w:r w:rsidR="00DE1D48" w:rsidRPr="00434A40">
        <w:rPr>
          <w:rFonts w:eastAsia="PMingLiU"/>
          <w:lang w:eastAsia="zh-TW"/>
        </w:rPr>
        <w:t xml:space="preserve">Project has conducted </w:t>
      </w:r>
      <w:r w:rsidRPr="00434A40">
        <w:rPr>
          <w:rFonts w:eastAsia="PMingLiU"/>
          <w:lang w:eastAsia="zh-TW"/>
        </w:rPr>
        <w:t xml:space="preserve">a </w:t>
      </w:r>
      <w:r w:rsidR="00DE1D48" w:rsidRPr="00434A40">
        <w:rPr>
          <w:rFonts w:eastAsia="PMingLiU"/>
          <w:lang w:eastAsia="zh-TW"/>
        </w:rPr>
        <w:t>workshop and</w:t>
      </w:r>
      <w:r w:rsidRPr="00434A40">
        <w:rPr>
          <w:rFonts w:eastAsia="PMingLiU"/>
          <w:lang w:eastAsia="zh-TW"/>
        </w:rPr>
        <w:t xml:space="preserve"> a</w:t>
      </w:r>
      <w:r w:rsidR="00DE1D48" w:rsidRPr="00434A40">
        <w:rPr>
          <w:rFonts w:eastAsia="PMingLiU"/>
          <w:lang w:eastAsia="zh-TW"/>
        </w:rPr>
        <w:t xml:space="preserve"> training through BOMBA on fire mitigation</w:t>
      </w:r>
      <w:r w:rsidR="00232E71" w:rsidRPr="00434A40">
        <w:rPr>
          <w:rFonts w:eastAsia="PMingLiU"/>
          <w:lang w:eastAsia="zh-TW"/>
        </w:rPr>
        <w:t xml:space="preserve">. The mission witnessed the trained </w:t>
      </w:r>
      <w:r w:rsidR="005A7557">
        <w:rPr>
          <w:rFonts w:eastAsia="PMingLiU"/>
          <w:lang w:eastAsia="zh-TW"/>
        </w:rPr>
        <w:t>BOMBA</w:t>
      </w:r>
      <w:r w:rsidR="005A7557" w:rsidRPr="00434A40">
        <w:rPr>
          <w:rFonts w:eastAsia="PMingLiU"/>
          <w:lang w:eastAsia="zh-TW"/>
        </w:rPr>
        <w:t xml:space="preserve"> </w:t>
      </w:r>
      <w:r w:rsidR="007D2CD7">
        <w:rPr>
          <w:rFonts w:eastAsia="PMingLiU"/>
          <w:lang w:eastAsia="zh-TW"/>
        </w:rPr>
        <w:t xml:space="preserve">Community </w:t>
      </w:r>
      <w:r w:rsidR="00232E71" w:rsidRPr="00434A40">
        <w:rPr>
          <w:rFonts w:eastAsia="PMingLiU"/>
          <w:lang w:eastAsia="zh-TW"/>
        </w:rPr>
        <w:t>and patrollers working effectiveness with acquired skills and knowledge.</w:t>
      </w:r>
    </w:p>
    <w:p w14:paraId="35DF7719" w14:textId="3E171974"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Significant progress has been made in implementing BMPs for peatland fire prevention and control, a critical component for reducing GHG emissions. The project has established fire prevention teams at the state and district levels, particularly in </w:t>
      </w:r>
      <w:r w:rsidRPr="00434A40">
        <w:rPr>
          <w:rFonts w:eastAsia="PMingLiU"/>
          <w:b/>
          <w:bCs/>
          <w:lang w:eastAsia="zh-TW"/>
        </w:rPr>
        <w:t>Pahang</w:t>
      </w:r>
      <w:r w:rsidRPr="00434A40">
        <w:rPr>
          <w:rFonts w:eastAsia="PMingLiU"/>
          <w:lang w:eastAsia="zh-TW"/>
        </w:rPr>
        <w:t xml:space="preserve"> and </w:t>
      </w:r>
      <w:r w:rsidRPr="00434A40">
        <w:rPr>
          <w:rFonts w:eastAsia="PMingLiU"/>
          <w:b/>
          <w:bCs/>
          <w:lang w:eastAsia="zh-TW"/>
        </w:rPr>
        <w:t>Sabah</w:t>
      </w:r>
      <w:r w:rsidRPr="00434A40">
        <w:rPr>
          <w:rFonts w:eastAsia="PMingLiU"/>
          <w:lang w:eastAsia="zh-TW"/>
        </w:rPr>
        <w:t xml:space="preserve">. These teams are supported by </w:t>
      </w:r>
      <w:r w:rsidRPr="00434A40">
        <w:rPr>
          <w:rFonts w:eastAsia="PMingLiU"/>
          <w:b/>
          <w:bCs/>
          <w:lang w:eastAsia="zh-TW"/>
        </w:rPr>
        <w:t>Fire Danger Rating Systems (FDRS)</w:t>
      </w:r>
      <w:r w:rsidRPr="00434A40">
        <w:rPr>
          <w:rFonts w:eastAsia="PMingLiU"/>
          <w:lang w:eastAsia="zh-TW"/>
        </w:rPr>
        <w:t>, public awareness campaigns, and the procurement of fire monitoring equipment such as drones and thermal imagers. Training programs for local communities and forest rangers have also been conducted, significantly improving fire prevention efforts and reducing the incidence of peatland fires.</w:t>
      </w:r>
      <w:r w:rsidR="00DE1D48" w:rsidRPr="00434A40">
        <w:rPr>
          <w:rFonts w:eastAsia="PMingLiU"/>
          <w:lang w:eastAsia="zh-TW"/>
        </w:rPr>
        <w:t xml:space="preserve"> </w:t>
      </w:r>
      <w:r w:rsidR="00BB7CAF" w:rsidRPr="00434A40">
        <w:rPr>
          <w:rFonts w:eastAsia="PMingLiU"/>
          <w:lang w:eastAsia="zh-TW"/>
        </w:rPr>
        <w:t xml:space="preserve">In </w:t>
      </w:r>
      <w:r w:rsidR="00BB7CAF" w:rsidRPr="00434A40">
        <w:rPr>
          <w:rFonts w:eastAsia="PMingLiU"/>
          <w:b/>
          <w:lang w:eastAsia="zh-TW"/>
        </w:rPr>
        <w:t>Selangor</w:t>
      </w:r>
      <w:r w:rsidR="00BB7CAF" w:rsidRPr="00434A40">
        <w:rPr>
          <w:rFonts w:eastAsia="PMingLiU"/>
          <w:lang w:eastAsia="zh-TW"/>
        </w:rPr>
        <w:t xml:space="preserve">, the </w:t>
      </w:r>
      <w:r w:rsidR="00232E71" w:rsidRPr="00434A40">
        <w:rPr>
          <w:rFonts w:eastAsia="PMingLiU"/>
          <w:lang w:eastAsia="zh-TW"/>
        </w:rPr>
        <w:t>I</w:t>
      </w:r>
      <w:r w:rsidR="00BB7CAF" w:rsidRPr="00434A40">
        <w:rPr>
          <w:rFonts w:eastAsia="PMingLiU"/>
          <w:lang w:eastAsia="zh-TW"/>
        </w:rPr>
        <w:t xml:space="preserve">nternet of Things (IoT) system was developed at Kuala Langat South Forest Reserve for detecting real-time ground water levels in peat swap forest. This innovation </w:t>
      </w:r>
      <w:r w:rsidR="00232E71" w:rsidRPr="00434A40">
        <w:rPr>
          <w:rFonts w:eastAsia="PMingLiU"/>
          <w:lang w:eastAsia="zh-TW"/>
        </w:rPr>
        <w:t>assists t</w:t>
      </w:r>
      <w:r w:rsidR="00B45F69" w:rsidRPr="00434A40">
        <w:rPr>
          <w:rFonts w:eastAsia="PMingLiU"/>
          <w:lang w:eastAsia="zh-TW"/>
        </w:rPr>
        <w:t>h</w:t>
      </w:r>
      <w:r w:rsidR="00232E71" w:rsidRPr="00434A40">
        <w:rPr>
          <w:rFonts w:eastAsia="PMingLiU"/>
          <w:lang w:eastAsia="zh-TW"/>
        </w:rPr>
        <w:t>e</w:t>
      </w:r>
      <w:r w:rsidR="00BB7CAF" w:rsidRPr="00434A40">
        <w:rPr>
          <w:rFonts w:eastAsia="PMingLiU"/>
          <w:lang w:eastAsia="zh-TW"/>
        </w:rPr>
        <w:t xml:space="preserve"> management </w:t>
      </w:r>
      <w:r w:rsidR="00232E71" w:rsidRPr="00434A40">
        <w:rPr>
          <w:rFonts w:eastAsia="PMingLiU"/>
          <w:lang w:eastAsia="zh-TW"/>
        </w:rPr>
        <w:t>in its</w:t>
      </w:r>
      <w:r w:rsidR="00BB7CAF" w:rsidRPr="00434A40">
        <w:rPr>
          <w:rFonts w:eastAsia="PMingLiU"/>
          <w:lang w:eastAsia="zh-TW"/>
        </w:rPr>
        <w:t xml:space="preserve"> decision </w:t>
      </w:r>
      <w:r w:rsidR="00232E71" w:rsidRPr="00434A40">
        <w:rPr>
          <w:rFonts w:eastAsia="PMingLiU"/>
          <w:lang w:eastAsia="zh-TW"/>
        </w:rPr>
        <w:t xml:space="preserve">making </w:t>
      </w:r>
      <w:r w:rsidR="00BB7CAF" w:rsidRPr="00434A40">
        <w:rPr>
          <w:rFonts w:eastAsia="PMingLiU"/>
          <w:lang w:eastAsia="zh-TW"/>
        </w:rPr>
        <w:t xml:space="preserve">and </w:t>
      </w:r>
      <w:r w:rsidR="00232E71" w:rsidRPr="00434A40">
        <w:rPr>
          <w:rFonts w:eastAsia="PMingLiU"/>
          <w:lang w:eastAsia="zh-TW"/>
        </w:rPr>
        <w:t>subsequent</w:t>
      </w:r>
      <w:r w:rsidR="00BB7CAF" w:rsidRPr="00434A40">
        <w:rPr>
          <w:rFonts w:eastAsia="PMingLiU"/>
          <w:lang w:eastAsia="zh-TW"/>
        </w:rPr>
        <w:t xml:space="preserve"> action</w:t>
      </w:r>
      <w:r w:rsidR="00232E71" w:rsidRPr="00434A40">
        <w:rPr>
          <w:rFonts w:eastAsia="PMingLiU"/>
          <w:lang w:eastAsia="zh-TW"/>
        </w:rPr>
        <w:t>s</w:t>
      </w:r>
      <w:r w:rsidR="00BB7CAF" w:rsidRPr="00434A40">
        <w:rPr>
          <w:rFonts w:eastAsia="PMingLiU"/>
          <w:lang w:eastAsia="zh-TW"/>
        </w:rPr>
        <w:t xml:space="preserve"> to prevent forest fire, conserve resources and avoid the degradation of peat swap forest. The IoT system can also be used to profile </w:t>
      </w:r>
      <w:r w:rsidR="00232E71" w:rsidRPr="00434A40">
        <w:rPr>
          <w:rFonts w:eastAsia="PMingLiU"/>
          <w:lang w:eastAsia="zh-TW"/>
        </w:rPr>
        <w:t xml:space="preserve">the </w:t>
      </w:r>
      <w:r w:rsidR="00BB7CAF" w:rsidRPr="00434A40">
        <w:rPr>
          <w:rFonts w:eastAsia="PMingLiU"/>
          <w:lang w:eastAsia="zh-TW"/>
        </w:rPr>
        <w:t xml:space="preserve">Fire Danger Rating System (FDRS). Selangor </w:t>
      </w:r>
      <w:r w:rsidR="00B45F69" w:rsidRPr="00434A40">
        <w:rPr>
          <w:rFonts w:eastAsia="PMingLiU"/>
          <w:lang w:eastAsia="zh-TW"/>
        </w:rPr>
        <w:t xml:space="preserve">is </w:t>
      </w:r>
      <w:r w:rsidR="00BB7CAF" w:rsidRPr="00434A40">
        <w:rPr>
          <w:rFonts w:eastAsia="PMingLiU"/>
          <w:lang w:eastAsia="zh-TW"/>
        </w:rPr>
        <w:t xml:space="preserve">also working closely with </w:t>
      </w:r>
      <w:r w:rsidR="00232E71" w:rsidRPr="00434A40">
        <w:rPr>
          <w:rFonts w:eastAsia="PMingLiU"/>
          <w:lang w:eastAsia="zh-TW"/>
        </w:rPr>
        <w:t xml:space="preserve">different </w:t>
      </w:r>
      <w:r w:rsidR="00BB7CAF" w:rsidRPr="00434A40">
        <w:rPr>
          <w:rFonts w:eastAsia="PMingLiU"/>
          <w:lang w:eastAsia="zh-TW"/>
        </w:rPr>
        <w:t>agenc</w:t>
      </w:r>
      <w:r w:rsidR="00232E71" w:rsidRPr="00434A40">
        <w:rPr>
          <w:rFonts w:eastAsia="PMingLiU"/>
          <w:lang w:eastAsia="zh-TW"/>
        </w:rPr>
        <w:t>ies</w:t>
      </w:r>
      <w:r w:rsidR="00BB7CAF" w:rsidRPr="00434A40">
        <w:rPr>
          <w:rFonts w:eastAsia="PMingLiU"/>
          <w:lang w:eastAsia="zh-TW"/>
        </w:rPr>
        <w:t xml:space="preserve">, NGOs, and local community in fire monitoring. For example, Friends of North Selangor Peat Swamp Forest (SHGSU) and </w:t>
      </w:r>
      <w:r w:rsidR="00B45F69" w:rsidRPr="00434A40">
        <w:rPr>
          <w:rFonts w:eastAsia="PMingLiU"/>
          <w:lang w:eastAsia="zh-TW"/>
        </w:rPr>
        <w:t xml:space="preserve">the </w:t>
      </w:r>
      <w:r w:rsidR="00BB7CAF" w:rsidRPr="00434A40">
        <w:rPr>
          <w:rFonts w:eastAsia="PMingLiU"/>
          <w:lang w:eastAsia="zh-TW"/>
        </w:rPr>
        <w:t xml:space="preserve">Malaysian Volunteer </w:t>
      </w:r>
      <w:r w:rsidR="004955A1">
        <w:rPr>
          <w:rFonts w:eastAsia="PMingLiU"/>
          <w:lang w:eastAsia="zh-TW"/>
        </w:rPr>
        <w:t>Corps</w:t>
      </w:r>
      <w:r w:rsidR="004955A1" w:rsidRPr="00434A40">
        <w:rPr>
          <w:rFonts w:eastAsia="PMingLiU"/>
          <w:lang w:eastAsia="zh-TW"/>
        </w:rPr>
        <w:t xml:space="preserve"> </w:t>
      </w:r>
      <w:r w:rsidR="00BB7CAF" w:rsidRPr="00434A40">
        <w:rPr>
          <w:rFonts w:eastAsia="PMingLiU"/>
          <w:lang w:eastAsia="zh-TW"/>
        </w:rPr>
        <w:t>Department</w:t>
      </w:r>
      <w:r w:rsidR="00B45F69" w:rsidRPr="00434A40">
        <w:rPr>
          <w:rFonts w:eastAsia="PMingLiU"/>
          <w:lang w:eastAsia="zh-TW"/>
        </w:rPr>
        <w:t xml:space="preserve"> are</w:t>
      </w:r>
      <w:r w:rsidR="006C2CC7" w:rsidRPr="00434A40">
        <w:rPr>
          <w:rFonts w:eastAsia="PMingLiU"/>
          <w:lang w:eastAsia="zh-TW"/>
        </w:rPr>
        <w:t xml:space="preserve"> involv</w:t>
      </w:r>
      <w:r w:rsidR="00B45F69" w:rsidRPr="00434A40">
        <w:rPr>
          <w:rFonts w:eastAsia="PMingLiU"/>
          <w:lang w:eastAsia="zh-TW"/>
        </w:rPr>
        <w:t>ed</w:t>
      </w:r>
      <w:r w:rsidR="006C2CC7" w:rsidRPr="00434A40">
        <w:rPr>
          <w:rFonts w:eastAsia="PMingLiU"/>
          <w:lang w:eastAsia="zh-TW"/>
        </w:rPr>
        <w:t xml:space="preserve"> in monitoring and forest fire</w:t>
      </w:r>
      <w:r w:rsidR="00B45F69" w:rsidRPr="00434A40">
        <w:rPr>
          <w:rFonts w:eastAsia="PMingLiU"/>
          <w:lang w:eastAsia="zh-TW"/>
        </w:rPr>
        <w:t xml:space="preserve"> prevention</w:t>
      </w:r>
      <w:r w:rsidR="006C2CC7" w:rsidRPr="00434A40">
        <w:rPr>
          <w:rFonts w:eastAsia="PMingLiU"/>
          <w:lang w:eastAsia="zh-TW"/>
        </w:rPr>
        <w:t xml:space="preserve"> </w:t>
      </w:r>
      <w:proofErr w:type="gramStart"/>
      <w:r w:rsidR="00B45F69" w:rsidRPr="00434A40">
        <w:rPr>
          <w:rFonts w:eastAsia="PMingLiU"/>
          <w:lang w:eastAsia="zh-TW"/>
        </w:rPr>
        <w:t>on a</w:t>
      </w:r>
      <w:r w:rsidR="006C2CC7" w:rsidRPr="00434A40">
        <w:rPr>
          <w:rFonts w:eastAsia="PMingLiU"/>
          <w:lang w:eastAsia="zh-TW"/>
        </w:rPr>
        <w:t xml:space="preserve"> daily </w:t>
      </w:r>
      <w:r w:rsidR="00B45F69" w:rsidRPr="00434A40">
        <w:rPr>
          <w:rFonts w:eastAsia="PMingLiU"/>
          <w:lang w:eastAsia="zh-TW"/>
        </w:rPr>
        <w:t>basis</w:t>
      </w:r>
      <w:proofErr w:type="gramEnd"/>
      <w:r w:rsidR="006C2CC7" w:rsidRPr="00434A40">
        <w:rPr>
          <w:rFonts w:eastAsia="PMingLiU"/>
          <w:lang w:eastAsia="zh-TW"/>
        </w:rPr>
        <w:t xml:space="preserve"> during dry seasons. Selangor has organise</w:t>
      </w:r>
      <w:r w:rsidR="00232E71" w:rsidRPr="00434A40">
        <w:rPr>
          <w:rFonts w:eastAsia="PMingLiU"/>
          <w:lang w:eastAsia="zh-TW"/>
        </w:rPr>
        <w:t>d</w:t>
      </w:r>
      <w:r w:rsidR="006C2CC7" w:rsidRPr="00434A40">
        <w:rPr>
          <w:rFonts w:eastAsia="PMingLiU"/>
          <w:lang w:eastAsia="zh-TW"/>
        </w:rPr>
        <w:t xml:space="preserve"> </w:t>
      </w:r>
      <w:r w:rsidR="00B45F69" w:rsidRPr="00434A40">
        <w:rPr>
          <w:rFonts w:eastAsia="PMingLiU"/>
          <w:lang w:eastAsia="zh-TW"/>
        </w:rPr>
        <w:t>the p</w:t>
      </w:r>
      <w:r w:rsidR="006C2CC7" w:rsidRPr="00434A40">
        <w:rPr>
          <w:rFonts w:eastAsia="PMingLiU"/>
          <w:lang w:eastAsia="zh-TW"/>
        </w:rPr>
        <w:t>eat swamp forest fire prevention and control training course to strength</w:t>
      </w:r>
      <w:r w:rsidR="00B45F69" w:rsidRPr="00434A40">
        <w:rPr>
          <w:rFonts w:eastAsia="PMingLiU"/>
          <w:lang w:eastAsia="zh-TW"/>
        </w:rPr>
        <w:t>en local</w:t>
      </w:r>
      <w:r w:rsidR="006C2CC7" w:rsidRPr="00434A40">
        <w:rPr>
          <w:rFonts w:eastAsia="PMingLiU"/>
          <w:lang w:eastAsia="zh-TW"/>
        </w:rPr>
        <w:t xml:space="preserve"> capacit</w:t>
      </w:r>
      <w:r w:rsidR="00232E71" w:rsidRPr="00434A40">
        <w:rPr>
          <w:rFonts w:eastAsia="PMingLiU"/>
          <w:lang w:eastAsia="zh-TW"/>
        </w:rPr>
        <w:t>ies</w:t>
      </w:r>
      <w:r w:rsidR="006C2CC7" w:rsidRPr="00434A40">
        <w:rPr>
          <w:rFonts w:eastAsia="PMingLiU"/>
          <w:lang w:eastAsia="zh-TW"/>
        </w:rPr>
        <w:t>.</w:t>
      </w:r>
      <w:r w:rsidR="00BB7CAF" w:rsidRPr="00434A40">
        <w:rPr>
          <w:rFonts w:eastAsia="PMingLiU"/>
          <w:lang w:eastAsia="zh-TW"/>
        </w:rPr>
        <w:t xml:space="preserve">  </w:t>
      </w:r>
      <w:r w:rsidR="00B80388" w:rsidRPr="00434A40">
        <w:rPr>
          <w:rFonts w:eastAsia="PMingLiU"/>
          <w:lang w:eastAsia="zh-TW"/>
        </w:rPr>
        <w:t xml:space="preserve">In </w:t>
      </w:r>
      <w:r w:rsidR="00B80388" w:rsidRPr="00434A40">
        <w:rPr>
          <w:rFonts w:eastAsia="PMingLiU"/>
          <w:b/>
          <w:lang w:eastAsia="zh-TW"/>
        </w:rPr>
        <w:t>Pahang</w:t>
      </w:r>
      <w:r w:rsidR="00B80388" w:rsidRPr="00434A40">
        <w:rPr>
          <w:rFonts w:eastAsia="PMingLiU"/>
          <w:lang w:eastAsia="zh-TW"/>
        </w:rPr>
        <w:t xml:space="preserve">, BOMBA </w:t>
      </w:r>
      <w:proofErr w:type="spellStart"/>
      <w:r w:rsidR="00B80388" w:rsidRPr="00434A40">
        <w:rPr>
          <w:rFonts w:eastAsia="PMingLiU"/>
          <w:lang w:eastAsia="zh-TW"/>
        </w:rPr>
        <w:t>Komuniti</w:t>
      </w:r>
      <w:proofErr w:type="spellEnd"/>
      <w:r w:rsidR="00B80388" w:rsidRPr="00434A40">
        <w:rPr>
          <w:rFonts w:eastAsia="PMingLiU"/>
          <w:lang w:eastAsia="zh-TW"/>
        </w:rPr>
        <w:t xml:space="preserve"> </w:t>
      </w:r>
      <w:proofErr w:type="spellStart"/>
      <w:r w:rsidR="00B80388" w:rsidRPr="00434A40">
        <w:rPr>
          <w:rFonts w:eastAsia="PMingLiU"/>
          <w:lang w:eastAsia="zh-TW"/>
        </w:rPr>
        <w:t>Enggang</w:t>
      </w:r>
      <w:proofErr w:type="spellEnd"/>
      <w:r w:rsidR="00B80388" w:rsidRPr="00434A40">
        <w:rPr>
          <w:rFonts w:eastAsia="PMingLiU"/>
          <w:lang w:eastAsia="zh-TW"/>
        </w:rPr>
        <w:t xml:space="preserve"> play</w:t>
      </w:r>
      <w:r w:rsidR="00232E71" w:rsidRPr="00434A40">
        <w:rPr>
          <w:rFonts w:eastAsia="PMingLiU"/>
          <w:lang w:eastAsia="zh-TW"/>
        </w:rPr>
        <w:t>s</w:t>
      </w:r>
      <w:r w:rsidR="00B80388" w:rsidRPr="00434A40">
        <w:rPr>
          <w:rFonts w:eastAsia="PMingLiU"/>
          <w:lang w:eastAsia="zh-TW"/>
        </w:rPr>
        <w:t xml:space="preserve"> an important role in fire prevention in Pekan, Peat Forest</w:t>
      </w:r>
      <w:r w:rsidR="00232E71" w:rsidRPr="00434A40">
        <w:rPr>
          <w:rFonts w:eastAsia="PMingLiU"/>
          <w:lang w:eastAsia="zh-TW"/>
        </w:rPr>
        <w:t xml:space="preserve"> </w:t>
      </w:r>
      <w:r w:rsidR="00B45F69" w:rsidRPr="00434A40">
        <w:rPr>
          <w:rFonts w:eastAsia="PMingLiU"/>
          <w:lang w:eastAsia="zh-TW"/>
        </w:rPr>
        <w:t>and serves as</w:t>
      </w:r>
      <w:r w:rsidR="00232E71" w:rsidRPr="00434A40">
        <w:rPr>
          <w:rFonts w:eastAsia="PMingLiU"/>
          <w:lang w:eastAsia="zh-TW"/>
        </w:rPr>
        <w:t xml:space="preserve"> an example of public-private partnership</w:t>
      </w:r>
      <w:r w:rsidR="00B80388" w:rsidRPr="00434A40">
        <w:rPr>
          <w:rFonts w:eastAsia="PMingLiU"/>
          <w:lang w:eastAsia="zh-TW"/>
        </w:rPr>
        <w:t xml:space="preserve">. In </w:t>
      </w:r>
      <w:r w:rsidR="00DE1D48" w:rsidRPr="00434A40">
        <w:rPr>
          <w:rFonts w:eastAsia="PMingLiU"/>
          <w:b/>
          <w:bCs/>
          <w:lang w:eastAsia="zh-TW"/>
        </w:rPr>
        <w:t>Sarawak</w:t>
      </w:r>
      <w:r w:rsidR="00AB64D6" w:rsidRPr="00434A40">
        <w:rPr>
          <w:rFonts w:eastAsia="PMingLiU"/>
          <w:b/>
          <w:bCs/>
          <w:lang w:eastAsia="zh-TW"/>
        </w:rPr>
        <w:t>,</w:t>
      </w:r>
      <w:r w:rsidR="00B80388" w:rsidRPr="00434A40">
        <w:rPr>
          <w:rFonts w:eastAsia="PMingLiU"/>
          <w:b/>
          <w:bCs/>
          <w:lang w:eastAsia="zh-TW"/>
        </w:rPr>
        <w:t xml:space="preserve"> </w:t>
      </w:r>
      <w:r w:rsidR="004955A1" w:rsidRPr="00357B53">
        <w:rPr>
          <w:rFonts w:eastAsia="PMingLiU"/>
          <w:lang w:eastAsia="zh-TW"/>
        </w:rPr>
        <w:t>Natural Resources and Environment Board</w:t>
      </w:r>
      <w:r w:rsidR="004955A1">
        <w:rPr>
          <w:rFonts w:eastAsia="PMingLiU"/>
          <w:b/>
          <w:bCs/>
          <w:lang w:eastAsia="zh-TW"/>
        </w:rPr>
        <w:t xml:space="preserve"> (</w:t>
      </w:r>
      <w:r w:rsidR="00B80388" w:rsidRPr="00434A40">
        <w:rPr>
          <w:rFonts w:eastAsia="PMingLiU"/>
          <w:bCs/>
          <w:lang w:eastAsia="zh-TW"/>
        </w:rPr>
        <w:t>NREB</w:t>
      </w:r>
      <w:r w:rsidR="004955A1">
        <w:rPr>
          <w:rFonts w:eastAsia="PMingLiU"/>
          <w:bCs/>
          <w:lang w:eastAsia="zh-TW"/>
        </w:rPr>
        <w:t>)</w:t>
      </w:r>
      <w:r w:rsidR="00AB64D6" w:rsidRPr="00434A40">
        <w:rPr>
          <w:rFonts w:eastAsia="PMingLiU"/>
          <w:bCs/>
          <w:lang w:eastAsia="zh-TW"/>
        </w:rPr>
        <w:t xml:space="preserve"> in collaboration with BOMBA</w:t>
      </w:r>
      <w:r w:rsidR="00B80388" w:rsidRPr="00434A40">
        <w:rPr>
          <w:rFonts w:eastAsia="PMingLiU"/>
          <w:bCs/>
          <w:lang w:eastAsia="zh-TW"/>
        </w:rPr>
        <w:t xml:space="preserve"> conducted </w:t>
      </w:r>
      <w:r w:rsidR="00B45F69" w:rsidRPr="00434A40">
        <w:rPr>
          <w:rFonts w:eastAsia="PMingLiU"/>
          <w:bCs/>
          <w:lang w:eastAsia="zh-TW"/>
        </w:rPr>
        <w:t xml:space="preserve">a </w:t>
      </w:r>
      <w:r w:rsidR="00B80388" w:rsidRPr="00434A40">
        <w:rPr>
          <w:rFonts w:eastAsia="PMingLiU"/>
          <w:bCs/>
          <w:lang w:eastAsia="zh-TW"/>
        </w:rPr>
        <w:t xml:space="preserve">refresher course on peat fire suppression </w:t>
      </w:r>
      <w:r w:rsidR="00AB64D6" w:rsidRPr="00434A40">
        <w:rPr>
          <w:rFonts w:eastAsia="PMingLiU"/>
          <w:bCs/>
          <w:lang w:eastAsia="zh-TW"/>
        </w:rPr>
        <w:t xml:space="preserve">and updated progress on SOP for peat fire prevention and suppression by landowners. </w:t>
      </w:r>
      <w:r w:rsidR="00B45F69" w:rsidRPr="00434A40">
        <w:rPr>
          <w:rFonts w:eastAsia="PMingLiU"/>
          <w:bCs/>
          <w:lang w:eastAsia="zh-TW"/>
        </w:rPr>
        <w:t>A</w:t>
      </w:r>
      <w:r w:rsidR="00AB64D6" w:rsidRPr="00434A40">
        <w:rPr>
          <w:rFonts w:eastAsia="PMingLiU"/>
          <w:bCs/>
          <w:lang w:eastAsia="zh-TW"/>
        </w:rPr>
        <w:t>ddition</w:t>
      </w:r>
      <w:r w:rsidR="00B45F69" w:rsidRPr="00434A40">
        <w:rPr>
          <w:rFonts w:eastAsia="PMingLiU"/>
          <w:bCs/>
          <w:lang w:eastAsia="zh-TW"/>
        </w:rPr>
        <w:t>ally</w:t>
      </w:r>
      <w:r w:rsidR="00AB64D6" w:rsidRPr="00434A40">
        <w:rPr>
          <w:rFonts w:eastAsia="PMingLiU"/>
          <w:bCs/>
          <w:lang w:eastAsia="zh-TW"/>
        </w:rPr>
        <w:t>,</w:t>
      </w:r>
      <w:r w:rsidR="00DE1D48" w:rsidRPr="00434A40">
        <w:rPr>
          <w:rFonts w:eastAsia="PMingLiU"/>
          <w:lang w:eastAsia="zh-TW"/>
        </w:rPr>
        <w:t xml:space="preserve"> </w:t>
      </w:r>
      <w:r w:rsidR="00232E71" w:rsidRPr="00434A40">
        <w:rPr>
          <w:rFonts w:eastAsia="PMingLiU"/>
          <w:lang w:eastAsia="zh-TW"/>
        </w:rPr>
        <w:t xml:space="preserve">the </w:t>
      </w:r>
      <w:r w:rsidR="00DE1D48" w:rsidRPr="00434A40">
        <w:rPr>
          <w:rFonts w:eastAsia="PMingLiU"/>
          <w:lang w:eastAsia="zh-TW"/>
        </w:rPr>
        <w:t>NP ranger</w:t>
      </w:r>
      <w:r w:rsidR="00232E71" w:rsidRPr="00434A40">
        <w:rPr>
          <w:rFonts w:eastAsia="PMingLiU"/>
          <w:lang w:eastAsia="zh-TW"/>
        </w:rPr>
        <w:t>s</w:t>
      </w:r>
      <w:r w:rsidR="00DE1D48" w:rsidRPr="00434A40">
        <w:rPr>
          <w:rFonts w:eastAsia="PMingLiU"/>
          <w:lang w:eastAsia="zh-TW"/>
        </w:rPr>
        <w:t xml:space="preserve"> and group community </w:t>
      </w:r>
      <w:r w:rsidR="00B45F69" w:rsidRPr="00434A40">
        <w:rPr>
          <w:rFonts w:eastAsia="PMingLiU"/>
          <w:lang w:eastAsia="zh-TW"/>
        </w:rPr>
        <w:t xml:space="preserve">in </w:t>
      </w:r>
      <w:proofErr w:type="spellStart"/>
      <w:r w:rsidR="00B45F69" w:rsidRPr="00434A40">
        <w:rPr>
          <w:rFonts w:eastAsia="PMingLiU"/>
          <w:lang w:eastAsia="zh-TW"/>
        </w:rPr>
        <w:t>Maludam</w:t>
      </w:r>
      <w:proofErr w:type="spellEnd"/>
      <w:r w:rsidR="00B45F69" w:rsidRPr="00434A40">
        <w:rPr>
          <w:rFonts w:eastAsia="PMingLiU"/>
          <w:lang w:eastAsia="zh-TW"/>
        </w:rPr>
        <w:t xml:space="preserve"> </w:t>
      </w:r>
      <w:r w:rsidR="00232E71" w:rsidRPr="00434A40">
        <w:rPr>
          <w:rFonts w:eastAsia="PMingLiU"/>
          <w:lang w:eastAsia="zh-TW"/>
        </w:rPr>
        <w:t xml:space="preserve">have </w:t>
      </w:r>
      <w:r w:rsidR="00DE1D48" w:rsidRPr="00434A40">
        <w:rPr>
          <w:rFonts w:eastAsia="PMingLiU"/>
          <w:lang w:eastAsia="zh-TW"/>
        </w:rPr>
        <w:t>conduct</w:t>
      </w:r>
      <w:r w:rsidR="00232E71" w:rsidRPr="00434A40">
        <w:rPr>
          <w:rFonts w:eastAsia="PMingLiU"/>
          <w:lang w:eastAsia="zh-TW"/>
        </w:rPr>
        <w:t>ed</w:t>
      </w:r>
      <w:r w:rsidR="00DE1D48" w:rsidRPr="00434A40">
        <w:rPr>
          <w:rFonts w:eastAsia="PMingLiU"/>
          <w:lang w:eastAsia="zh-TW"/>
        </w:rPr>
        <w:t xml:space="preserve"> regular </w:t>
      </w:r>
      <w:r w:rsidR="00B45F69" w:rsidRPr="00434A40">
        <w:rPr>
          <w:rFonts w:eastAsia="PMingLiU"/>
          <w:lang w:eastAsia="zh-TW"/>
        </w:rPr>
        <w:t>patrolling activities</w:t>
      </w:r>
      <w:r w:rsidR="00DE1D48" w:rsidRPr="00434A40">
        <w:rPr>
          <w:rFonts w:eastAsia="PMingLiU"/>
          <w:lang w:eastAsia="zh-TW"/>
        </w:rPr>
        <w:t xml:space="preserve"> for biodiversity and fire monitoring</w:t>
      </w:r>
      <w:r w:rsidR="007154F7" w:rsidRPr="00434A40">
        <w:rPr>
          <w:rFonts w:eastAsia="PMingLiU"/>
          <w:lang w:eastAsia="zh-TW"/>
        </w:rPr>
        <w:t>.</w:t>
      </w:r>
      <w:r w:rsidR="00B80388" w:rsidRPr="00434A40">
        <w:rPr>
          <w:rFonts w:eastAsia="PMingLiU"/>
          <w:lang w:eastAsia="zh-TW"/>
        </w:rPr>
        <w:t xml:space="preserve"> In </w:t>
      </w:r>
      <w:r w:rsidR="00B80388" w:rsidRPr="00434A40">
        <w:rPr>
          <w:rFonts w:eastAsia="PMingLiU"/>
          <w:b/>
          <w:lang w:eastAsia="zh-TW"/>
        </w:rPr>
        <w:t>Sabah,</w:t>
      </w:r>
      <w:r w:rsidR="00AB64D6" w:rsidRPr="00434A40">
        <w:rPr>
          <w:rFonts w:eastAsia="PMingLiU"/>
          <w:b/>
          <w:lang w:eastAsia="zh-TW"/>
        </w:rPr>
        <w:t xml:space="preserve"> </w:t>
      </w:r>
      <w:r w:rsidR="00AB64D6" w:rsidRPr="00434A40">
        <w:rPr>
          <w:rFonts w:eastAsia="PMingLiU"/>
          <w:lang w:eastAsia="zh-TW"/>
        </w:rPr>
        <w:t>the project supported the Sabah Forestry Department to conduct the fire prevention and control training for the Initial Attack Crew (IAC).</w:t>
      </w:r>
      <w:r w:rsidR="0006349A" w:rsidRPr="00434A40">
        <w:rPr>
          <w:lang w:eastAsia="ja-JP"/>
        </w:rPr>
        <w:t xml:space="preserve"> The mission</w:t>
      </w:r>
      <w:r w:rsidR="00B45F69" w:rsidRPr="00434A40">
        <w:rPr>
          <w:lang w:eastAsia="ja-JP"/>
        </w:rPr>
        <w:t xml:space="preserve"> </w:t>
      </w:r>
      <w:r w:rsidR="00F428A3" w:rsidRPr="00434A40">
        <w:rPr>
          <w:lang w:eastAsia="ja-JP"/>
        </w:rPr>
        <w:t>witnessed and commended the</w:t>
      </w:r>
      <w:r w:rsidR="0006349A" w:rsidRPr="00434A40">
        <w:rPr>
          <w:lang w:eastAsia="ja-JP"/>
        </w:rPr>
        <w:t xml:space="preserve"> </w:t>
      </w:r>
      <w:r w:rsidR="0006349A" w:rsidRPr="00434A40">
        <w:rPr>
          <w:b/>
          <w:bCs/>
          <w:lang w:eastAsia="ja-JP"/>
        </w:rPr>
        <w:t>s</w:t>
      </w:r>
      <w:r w:rsidR="0006349A" w:rsidRPr="00434A40">
        <w:rPr>
          <w:rFonts w:eastAsia="PMingLiU"/>
          <w:b/>
          <w:bCs/>
          <w:lang w:eastAsia="zh-TW"/>
        </w:rPr>
        <w:t xml:space="preserve">trengthened capacity building </w:t>
      </w:r>
      <w:r w:rsidR="0006349A" w:rsidRPr="00434A40">
        <w:rPr>
          <w:rFonts w:eastAsia="PMingLiU"/>
          <w:lang w:eastAsia="zh-TW"/>
        </w:rPr>
        <w:t>at both state and community levels</w:t>
      </w:r>
      <w:r w:rsidR="0006349A" w:rsidRPr="00434A40">
        <w:rPr>
          <w:rFonts w:eastAsia="PMingLiU"/>
          <w:b/>
          <w:bCs/>
          <w:lang w:eastAsia="zh-TW"/>
        </w:rPr>
        <w:t xml:space="preserve">, </w:t>
      </w:r>
      <w:r w:rsidR="0006349A" w:rsidRPr="00434A40">
        <w:rPr>
          <w:rFonts w:eastAsia="PMingLiU"/>
          <w:lang w:eastAsia="zh-TW"/>
        </w:rPr>
        <w:t>thanks to</w:t>
      </w:r>
      <w:r w:rsidR="0006349A" w:rsidRPr="00434A40">
        <w:rPr>
          <w:rFonts w:eastAsia="PMingLiU"/>
          <w:b/>
          <w:bCs/>
          <w:lang w:eastAsia="zh-TW"/>
        </w:rPr>
        <w:t xml:space="preserve"> </w:t>
      </w:r>
      <w:r w:rsidR="0006349A" w:rsidRPr="00434A40">
        <w:rPr>
          <w:rFonts w:eastAsia="PMingLiU"/>
          <w:lang w:eastAsia="zh-TW"/>
        </w:rPr>
        <w:t>engagement efforts starting from the national level, particularly in fire prevention and land management.</w:t>
      </w:r>
    </w:p>
    <w:p w14:paraId="77A0D032" w14:textId="64F49FCF"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b/>
          <w:bCs/>
          <w:lang w:eastAsia="zh-TW"/>
        </w:rPr>
        <w:t>Outcomes and Challenges</w:t>
      </w:r>
      <w:r w:rsidR="00D842A2" w:rsidRPr="00434A40">
        <w:rPr>
          <w:rFonts w:eastAsia="PMingLiU"/>
          <w:lang w:eastAsia="zh-TW"/>
        </w:rPr>
        <w:t>.</w:t>
      </w:r>
      <w:r w:rsidR="00B45F69" w:rsidRPr="00434A40">
        <w:rPr>
          <w:rFonts w:eastAsia="PMingLiU"/>
          <w:lang w:eastAsia="zh-TW"/>
        </w:rPr>
        <w:t xml:space="preserve"> </w:t>
      </w:r>
      <w:r w:rsidRPr="00434A40">
        <w:rPr>
          <w:rFonts w:eastAsia="PMingLiU"/>
          <w:lang w:eastAsia="zh-TW"/>
        </w:rPr>
        <w:t xml:space="preserve">The project has seen considerable success in enhancing the management framework and practices for sustainable peatland management. In </w:t>
      </w:r>
      <w:r w:rsidRPr="00434A40">
        <w:rPr>
          <w:rFonts w:eastAsia="PMingLiU"/>
          <w:b/>
          <w:bCs/>
          <w:lang w:eastAsia="zh-TW"/>
        </w:rPr>
        <w:t>Sabah</w:t>
      </w:r>
      <w:r w:rsidRPr="00434A40">
        <w:rPr>
          <w:rFonts w:eastAsia="PMingLiU"/>
          <w:lang w:eastAsia="zh-TW"/>
        </w:rPr>
        <w:t>, the rapid development and adoption of SAPPs, combined with effective stakeholder engagement, have set a strong foundation for sustainable peatland management. The introduction of BMPs has led to improved agricultural practices and reduced environmental impacts, particularly in oil palm plantations.</w:t>
      </w:r>
    </w:p>
    <w:p w14:paraId="35588807" w14:textId="17A3A5CA" w:rsidR="00466279"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However, the project has faced challenges</w:t>
      </w:r>
      <w:r w:rsidR="00AB64D6" w:rsidRPr="00434A40">
        <w:rPr>
          <w:rFonts w:eastAsia="PMingLiU"/>
          <w:lang w:eastAsia="zh-TW"/>
        </w:rPr>
        <w:t xml:space="preserve"> in </w:t>
      </w:r>
      <w:r w:rsidRPr="00434A40">
        <w:rPr>
          <w:rFonts w:eastAsia="PMingLiU"/>
          <w:lang w:eastAsia="zh-TW"/>
        </w:rPr>
        <w:t xml:space="preserve">slow fund disbursement due to lengthy administrative procedures </w:t>
      </w:r>
      <w:r w:rsidR="0073189F" w:rsidRPr="00434A40">
        <w:rPr>
          <w:rFonts w:eastAsia="PMingLiU"/>
          <w:lang w:eastAsia="zh-TW"/>
        </w:rPr>
        <w:t>which</w:t>
      </w:r>
      <w:r w:rsidRPr="00434A40">
        <w:rPr>
          <w:rFonts w:eastAsia="PMingLiU"/>
          <w:lang w:eastAsia="zh-TW"/>
        </w:rPr>
        <w:t xml:space="preserve"> delayed the implementation of key activities. This has hindered the timely adoption of SAPPs and the rollout of BMPs in some areas. Additionally, the complexity of coordinating across multiple levels of government has slowed decision-making processes, impacting overall progress.</w:t>
      </w:r>
    </w:p>
    <w:p w14:paraId="6FAB8049" w14:textId="77777777" w:rsidR="003E102A" w:rsidRPr="00434A40" w:rsidRDefault="003E102A" w:rsidP="00AC1BD0">
      <w:pPr>
        <w:pStyle w:val="IFADparagraphnumbering"/>
        <w:numPr>
          <w:ilvl w:val="0"/>
          <w:numId w:val="0"/>
        </w:numPr>
        <w:tabs>
          <w:tab w:val="left" w:pos="851"/>
        </w:tabs>
        <w:jc w:val="both"/>
        <w:rPr>
          <w:rFonts w:eastAsia="PMingLiU"/>
          <w:lang w:eastAsia="zh-TW"/>
        </w:rPr>
      </w:pPr>
    </w:p>
    <w:p w14:paraId="20674BC3" w14:textId="77777777" w:rsidR="00466279" w:rsidRPr="00434A40" w:rsidRDefault="00466279" w:rsidP="00D842A2">
      <w:pPr>
        <w:pStyle w:val="IFADparagraphnumbering"/>
        <w:numPr>
          <w:ilvl w:val="0"/>
          <w:numId w:val="0"/>
        </w:numPr>
        <w:tabs>
          <w:tab w:val="left" w:pos="851"/>
        </w:tabs>
        <w:jc w:val="both"/>
        <w:rPr>
          <w:rFonts w:eastAsia="PMingLiU"/>
          <w:b/>
          <w:bCs/>
          <w:lang w:eastAsia="zh-TW"/>
        </w:rPr>
      </w:pPr>
      <w:r w:rsidRPr="00434A40">
        <w:rPr>
          <w:rFonts w:eastAsia="PMingLiU"/>
          <w:b/>
          <w:bCs/>
          <w:lang w:eastAsia="zh-TW"/>
        </w:rPr>
        <w:t>Component 3 – Development and Implementation of Integrated Management Plans (IMPs) for Targeted Peatland Landscapes</w:t>
      </w:r>
    </w:p>
    <w:p w14:paraId="35D23BCD" w14:textId="77777777"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Component 3 focuses on the development and implementation of Integrated Management Plans (IMPs) for five key peatland landscapes across Malaysia. The objective is to ensure comprehensive and sustainable management of these landscapes by integrating environmental, social, and economic considerations. The component has a total allocation of USD 26,491,000 from combined financiers, representing 43% of the total project allocation, with a GEF grant of USD 4,385,000, which accounts for 46% of the total GEF grant. As of 30 June 2024, the project reported a financial achievement of USD 4,480,163 under Component 3, of which GEF financing amounted to USD 320,463, representing 17% of total component financing and 7.31% of GEF component financing.</w:t>
      </w:r>
    </w:p>
    <w:p w14:paraId="5D4CF7A5" w14:textId="77777777" w:rsidR="00466279" w:rsidRPr="00434A40" w:rsidRDefault="00466279" w:rsidP="00D842A2">
      <w:pPr>
        <w:pStyle w:val="IFADparagraphnumbering"/>
        <w:tabs>
          <w:tab w:val="left" w:pos="851"/>
        </w:tabs>
        <w:ind w:left="0" w:firstLine="0"/>
        <w:jc w:val="both"/>
        <w:rPr>
          <w:rFonts w:eastAsia="PMingLiU"/>
          <w:u w:val="single"/>
          <w:lang w:eastAsia="zh-TW"/>
        </w:rPr>
      </w:pPr>
      <w:r w:rsidRPr="00434A40">
        <w:rPr>
          <w:rFonts w:eastAsia="PMingLiU"/>
          <w:u w:val="single"/>
          <w:lang w:eastAsia="zh-TW"/>
        </w:rPr>
        <w:t>Output 3.1 - Review, Update, and Implement Existing Integrated Management Plan (IMP) for North Selangor Peat Swamp Forest (NSPSF), and Develop a New IMP for South Selangor Peatland Landscape</w:t>
      </w:r>
    </w:p>
    <w:p w14:paraId="6CC55C6A" w14:textId="33DA85CB"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Significant progress has been made </w:t>
      </w:r>
      <w:r w:rsidRPr="00E3646F">
        <w:rPr>
          <w:rFonts w:eastAsia="PMingLiU"/>
          <w:highlight w:val="yellow"/>
          <w:lang w:eastAsia="zh-TW"/>
        </w:rPr>
        <w:t xml:space="preserve">in </w:t>
      </w:r>
      <w:r w:rsidR="00E3646F" w:rsidRPr="00E3646F">
        <w:rPr>
          <w:rFonts w:eastAsia="PMingLiU"/>
          <w:highlight w:val="yellow"/>
          <w:lang w:eastAsia="zh-TW"/>
        </w:rPr>
        <w:t>completing</w:t>
      </w:r>
      <w:r w:rsidRPr="00434A40">
        <w:rPr>
          <w:rFonts w:eastAsia="PMingLiU"/>
          <w:lang w:eastAsia="zh-TW"/>
        </w:rPr>
        <w:t xml:space="preserve"> the Integrated Management Plan (IMP) for the </w:t>
      </w:r>
      <w:r w:rsidRPr="00434A40">
        <w:rPr>
          <w:rFonts w:eastAsia="PMingLiU"/>
          <w:b/>
          <w:bCs/>
          <w:lang w:eastAsia="zh-TW"/>
        </w:rPr>
        <w:t>North Selangor Peat Swamp Forest (NSPSF)</w:t>
      </w:r>
      <w:r w:rsidRPr="00434A40">
        <w:rPr>
          <w:rFonts w:eastAsia="PMingLiU"/>
          <w:lang w:eastAsia="zh-TW"/>
        </w:rPr>
        <w:t xml:space="preserve">. The project has engaged stakeholders, including government agencies, local communities, and NGOs, in consultative meetings to gather input and ensure that the revised IMP addresses the current challenges and opportunities in the area. The development of a new IMP for the </w:t>
      </w:r>
      <w:r w:rsidRPr="00434A40">
        <w:rPr>
          <w:rFonts w:eastAsia="PMingLiU"/>
          <w:b/>
          <w:bCs/>
          <w:lang w:eastAsia="zh-TW"/>
        </w:rPr>
        <w:t>South Selangor Peatland Landscape</w:t>
      </w:r>
      <w:r w:rsidRPr="00434A40">
        <w:rPr>
          <w:rFonts w:eastAsia="PMingLiU"/>
          <w:lang w:eastAsia="zh-TW"/>
        </w:rPr>
        <w:t xml:space="preserve"> is also underway, with a focus on integrating sustainable land use practices, water management, and biodiversity conservation.</w:t>
      </w:r>
    </w:p>
    <w:p w14:paraId="6A7748CA" w14:textId="77777777" w:rsidR="00466279" w:rsidRPr="00434A40" w:rsidRDefault="00466279" w:rsidP="00646E37">
      <w:pPr>
        <w:pStyle w:val="IFADparagraphnumbering"/>
        <w:numPr>
          <w:ilvl w:val="0"/>
          <w:numId w:val="0"/>
        </w:numPr>
        <w:tabs>
          <w:tab w:val="left" w:pos="851"/>
        </w:tabs>
        <w:jc w:val="both"/>
        <w:rPr>
          <w:rFonts w:eastAsia="PMingLiU"/>
          <w:u w:val="single"/>
          <w:lang w:eastAsia="zh-TW"/>
        </w:rPr>
      </w:pPr>
      <w:r w:rsidRPr="00434A40">
        <w:rPr>
          <w:rFonts w:eastAsia="PMingLiU"/>
          <w:u w:val="single"/>
          <w:lang w:eastAsia="zh-TW"/>
        </w:rPr>
        <w:t xml:space="preserve">Output 3.2 - Review Existing </w:t>
      </w:r>
      <w:r w:rsidRPr="00434A40">
        <w:rPr>
          <w:rFonts w:eastAsia="PMingLiU"/>
          <w:b/>
          <w:bCs/>
          <w:u w:val="single"/>
          <w:lang w:eastAsia="zh-TW"/>
        </w:rPr>
        <w:t>Integrated Management Plans (IMP)</w:t>
      </w:r>
      <w:r w:rsidRPr="00434A40">
        <w:rPr>
          <w:rFonts w:eastAsia="PMingLiU"/>
          <w:u w:val="single"/>
          <w:lang w:eastAsia="zh-TW"/>
        </w:rPr>
        <w:t xml:space="preserve"> for Southeast Pahang Peat Swamp Forest, and Update and Expand the Scope to Cover the Southeast Pahang Peatland Landscape</w:t>
      </w:r>
    </w:p>
    <w:p w14:paraId="7D305801" w14:textId="4E1CE002"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In </w:t>
      </w:r>
      <w:r w:rsidRPr="00434A40">
        <w:rPr>
          <w:rFonts w:eastAsia="PMingLiU"/>
          <w:b/>
          <w:bCs/>
          <w:lang w:eastAsia="zh-TW"/>
        </w:rPr>
        <w:t>Pahang,</w:t>
      </w:r>
      <w:r w:rsidRPr="00434A40">
        <w:rPr>
          <w:rFonts w:eastAsia="PMingLiU"/>
          <w:lang w:eastAsia="zh-TW"/>
        </w:rPr>
        <w:t xml:space="preserve"> the project has initiated the review and expansion of the IMP for the Southeast Pahang Peat Swamp Forest to encompass the broader Southeast Pahang Peatland Landscape. Stakeholder consultations and workshops have been conducted to gather insights and ensure that the updated IMP reflects the ecological and socio-economic realities of the region. The project </w:t>
      </w:r>
      <w:r w:rsidR="00AB64D6" w:rsidRPr="00434A40">
        <w:rPr>
          <w:rFonts w:eastAsia="PMingLiU"/>
          <w:lang w:eastAsia="zh-TW"/>
        </w:rPr>
        <w:t>is in the process</w:t>
      </w:r>
      <w:r w:rsidRPr="00434A40">
        <w:rPr>
          <w:rFonts w:eastAsia="PMingLiU"/>
          <w:lang w:eastAsia="zh-TW"/>
        </w:rPr>
        <w:t xml:space="preserve"> </w:t>
      </w:r>
      <w:r w:rsidR="00AB64D6" w:rsidRPr="00434A40">
        <w:rPr>
          <w:rFonts w:eastAsia="PMingLiU"/>
          <w:lang w:eastAsia="zh-TW"/>
        </w:rPr>
        <w:t xml:space="preserve">of </w:t>
      </w:r>
      <w:r w:rsidR="00B62799" w:rsidRPr="00434A40">
        <w:rPr>
          <w:rFonts w:eastAsia="PMingLiU"/>
          <w:lang w:eastAsia="zh-TW"/>
        </w:rPr>
        <w:t>recruiting</w:t>
      </w:r>
      <w:r w:rsidRPr="00434A40">
        <w:rPr>
          <w:rFonts w:eastAsia="PMingLiU"/>
          <w:lang w:eastAsia="zh-TW"/>
        </w:rPr>
        <w:t xml:space="preserve"> consult</w:t>
      </w:r>
      <w:r w:rsidR="00BE19E0" w:rsidRPr="00434A40">
        <w:rPr>
          <w:rFonts w:eastAsia="PMingLiU"/>
          <w:lang w:eastAsia="zh-TW"/>
        </w:rPr>
        <w:t>ing services</w:t>
      </w:r>
      <w:r w:rsidRPr="00434A40">
        <w:rPr>
          <w:rFonts w:eastAsia="PMingLiU"/>
          <w:lang w:eastAsia="zh-TW"/>
        </w:rPr>
        <w:t xml:space="preserve"> to assist in the hydrological analysis and land use mapping, which are critical components of the updated IMP.</w:t>
      </w:r>
      <w:r w:rsidR="0005122F" w:rsidRPr="00434A40">
        <w:rPr>
          <w:rFonts w:eastAsia="PMingLiU"/>
          <w:lang w:eastAsia="zh-TW"/>
        </w:rPr>
        <w:t xml:space="preserve"> It is</w:t>
      </w:r>
      <w:r w:rsidR="00E051F7" w:rsidRPr="00434A40">
        <w:rPr>
          <w:rFonts w:eastAsia="PMingLiU"/>
          <w:lang w:eastAsia="zh-TW"/>
        </w:rPr>
        <w:t xml:space="preserve"> also</w:t>
      </w:r>
      <w:r w:rsidR="0005122F" w:rsidRPr="00434A40">
        <w:rPr>
          <w:rFonts w:eastAsia="PMingLiU"/>
          <w:lang w:eastAsia="zh-TW"/>
        </w:rPr>
        <w:t xml:space="preserve"> planned that the IMP will be synchronized with the State Policy regarding carbon trade and will work closely with </w:t>
      </w:r>
      <w:proofErr w:type="spellStart"/>
      <w:r w:rsidR="0005122F" w:rsidRPr="00434A40">
        <w:rPr>
          <w:rFonts w:eastAsia="PMingLiU"/>
          <w:lang w:eastAsia="zh-TW"/>
        </w:rPr>
        <w:t>Enggang</w:t>
      </w:r>
      <w:proofErr w:type="spellEnd"/>
      <w:r w:rsidR="00B62799" w:rsidRPr="00434A40">
        <w:rPr>
          <w:rFonts w:eastAsia="PMingLiU"/>
          <w:lang w:eastAsia="zh-TW"/>
        </w:rPr>
        <w:t xml:space="preserve"> Holdings </w:t>
      </w:r>
      <w:proofErr w:type="spellStart"/>
      <w:r w:rsidR="00B62799" w:rsidRPr="00434A40">
        <w:rPr>
          <w:rFonts w:eastAsia="PMingLiU"/>
          <w:lang w:eastAsia="zh-TW"/>
        </w:rPr>
        <w:t>Sdn</w:t>
      </w:r>
      <w:proofErr w:type="spellEnd"/>
      <w:r w:rsidR="00B62799" w:rsidRPr="00434A40">
        <w:rPr>
          <w:rFonts w:eastAsia="PMingLiU"/>
          <w:lang w:eastAsia="zh-TW"/>
        </w:rPr>
        <w:t xml:space="preserve"> Bhd</w:t>
      </w:r>
      <w:r w:rsidR="00E051F7" w:rsidRPr="00434A40">
        <w:rPr>
          <w:rFonts w:eastAsia="PMingLiU"/>
          <w:lang w:eastAsia="zh-TW"/>
        </w:rPr>
        <w:t>.</w:t>
      </w:r>
    </w:p>
    <w:p w14:paraId="42AD0A69" w14:textId="77777777" w:rsidR="00466279" w:rsidRPr="00434A40" w:rsidRDefault="00466279" w:rsidP="00646E37">
      <w:pPr>
        <w:pStyle w:val="IFADparagraphnumbering"/>
        <w:numPr>
          <w:ilvl w:val="0"/>
          <w:numId w:val="0"/>
        </w:numPr>
        <w:tabs>
          <w:tab w:val="left" w:pos="851"/>
        </w:tabs>
        <w:jc w:val="both"/>
        <w:rPr>
          <w:rFonts w:eastAsia="PMingLiU"/>
          <w:u w:val="single"/>
          <w:lang w:eastAsia="zh-TW"/>
        </w:rPr>
      </w:pPr>
      <w:r w:rsidRPr="00434A40">
        <w:rPr>
          <w:rFonts w:eastAsia="PMingLiU"/>
          <w:u w:val="single"/>
          <w:lang w:eastAsia="zh-TW"/>
        </w:rPr>
        <w:t xml:space="preserve">Output 3.3 - Develop and Implement a New Landscape-Level IMP for </w:t>
      </w:r>
      <w:proofErr w:type="spellStart"/>
      <w:r w:rsidRPr="00434A40">
        <w:rPr>
          <w:rFonts w:eastAsia="PMingLiU"/>
          <w:u w:val="single"/>
          <w:lang w:eastAsia="zh-TW"/>
        </w:rPr>
        <w:t>Klias</w:t>
      </w:r>
      <w:proofErr w:type="spellEnd"/>
      <w:r w:rsidRPr="00434A40">
        <w:rPr>
          <w:rFonts w:eastAsia="PMingLiU"/>
          <w:u w:val="single"/>
          <w:lang w:eastAsia="zh-TW"/>
        </w:rPr>
        <w:t xml:space="preserve"> Peninsula Peatland Landscape in Sabah</w:t>
      </w:r>
    </w:p>
    <w:p w14:paraId="0375354A" w14:textId="0FEFEAA4" w:rsidR="00466279" w:rsidRPr="00434A40" w:rsidRDefault="00466279" w:rsidP="00D842A2">
      <w:pPr>
        <w:pStyle w:val="IFADparagraphnumbering"/>
        <w:tabs>
          <w:tab w:val="left" w:pos="851"/>
        </w:tabs>
        <w:ind w:left="0" w:firstLine="0"/>
        <w:jc w:val="both"/>
        <w:rPr>
          <w:rFonts w:eastAsia="PMingLiU"/>
          <w:lang w:eastAsia="zh-TW"/>
        </w:rPr>
      </w:pPr>
      <w:r w:rsidRPr="00434A40">
        <w:rPr>
          <w:rFonts w:eastAsia="PMingLiU"/>
          <w:lang w:eastAsia="zh-TW"/>
        </w:rPr>
        <w:t xml:space="preserve">The development of a new landscape-level IMP for the </w:t>
      </w:r>
      <w:proofErr w:type="spellStart"/>
      <w:r w:rsidRPr="00434A40">
        <w:rPr>
          <w:rFonts w:eastAsia="PMingLiU"/>
          <w:b/>
          <w:bCs/>
          <w:lang w:eastAsia="zh-TW"/>
        </w:rPr>
        <w:t>Klias</w:t>
      </w:r>
      <w:proofErr w:type="spellEnd"/>
      <w:r w:rsidRPr="00434A40">
        <w:rPr>
          <w:rFonts w:eastAsia="PMingLiU"/>
          <w:b/>
          <w:bCs/>
          <w:lang w:eastAsia="zh-TW"/>
        </w:rPr>
        <w:t xml:space="preserve"> Peninsula Peatland Landscape</w:t>
      </w:r>
      <w:r w:rsidRPr="00434A40">
        <w:rPr>
          <w:rFonts w:eastAsia="PMingLiU"/>
          <w:lang w:eastAsia="zh-TW"/>
        </w:rPr>
        <w:t xml:space="preserve"> in </w:t>
      </w:r>
      <w:r w:rsidRPr="00434A40">
        <w:rPr>
          <w:rFonts w:eastAsia="PMingLiU"/>
          <w:b/>
          <w:bCs/>
          <w:lang w:eastAsia="zh-TW"/>
        </w:rPr>
        <w:t>Sabah</w:t>
      </w:r>
      <w:r w:rsidRPr="00434A40">
        <w:rPr>
          <w:rFonts w:eastAsia="PMingLiU"/>
          <w:lang w:eastAsia="zh-TW"/>
        </w:rPr>
        <w:t xml:space="preserve"> has been marked by strong collaboration with stakeholders. The Sabah government has been particularly supportive, facilitating multi-stakeholder forums to ensure that the IMP aligns with both state and national priorities. The project has conducted public awareness campaigns and capacity-building workshops to involve local communities in the IMP development process, ensuring that their needs and knowledge are incorporated into the management plan.</w:t>
      </w:r>
      <w:r w:rsidR="0005122F" w:rsidRPr="00434A40">
        <w:rPr>
          <w:rFonts w:eastAsia="PMingLiU"/>
          <w:lang w:eastAsia="zh-TW"/>
        </w:rPr>
        <w:t xml:space="preserve"> The Technical Working Group (TWG) has collected existing data </w:t>
      </w:r>
      <w:r w:rsidR="00E051F7" w:rsidRPr="00434A40">
        <w:rPr>
          <w:rFonts w:eastAsia="PMingLiU"/>
          <w:lang w:eastAsia="zh-TW"/>
        </w:rPr>
        <w:t>and</w:t>
      </w:r>
      <w:r w:rsidR="0005122F" w:rsidRPr="00434A40">
        <w:rPr>
          <w:rFonts w:eastAsia="PMingLiU"/>
          <w:lang w:eastAsia="zh-TW"/>
        </w:rPr>
        <w:t xml:space="preserve"> information from previous and </w:t>
      </w:r>
      <w:r w:rsidR="00E051F7" w:rsidRPr="00434A40">
        <w:rPr>
          <w:rFonts w:eastAsia="PMingLiU"/>
          <w:lang w:eastAsia="zh-TW"/>
        </w:rPr>
        <w:t>ongoing</w:t>
      </w:r>
      <w:r w:rsidR="0005122F" w:rsidRPr="00434A40">
        <w:rPr>
          <w:rFonts w:eastAsia="PMingLiU"/>
          <w:lang w:eastAsia="zh-TW"/>
        </w:rPr>
        <w:t xml:space="preserve"> activities.</w:t>
      </w:r>
    </w:p>
    <w:p w14:paraId="428A14E0" w14:textId="77777777" w:rsidR="00466279" w:rsidRPr="00434A40" w:rsidRDefault="00466279" w:rsidP="00646E37">
      <w:pPr>
        <w:pStyle w:val="IFADparagraphnumbering"/>
        <w:numPr>
          <w:ilvl w:val="0"/>
          <w:numId w:val="0"/>
        </w:numPr>
        <w:tabs>
          <w:tab w:val="left" w:pos="851"/>
        </w:tabs>
        <w:jc w:val="both"/>
        <w:rPr>
          <w:rFonts w:eastAsia="PMingLiU"/>
          <w:u w:val="single"/>
          <w:lang w:eastAsia="zh-TW"/>
        </w:rPr>
      </w:pPr>
      <w:r w:rsidRPr="00434A40">
        <w:rPr>
          <w:rFonts w:eastAsia="PMingLiU"/>
          <w:u w:val="single"/>
          <w:lang w:eastAsia="zh-TW"/>
        </w:rPr>
        <w:t xml:space="preserve">Output 3.4 - Develop and Implement a Landscape-Level IMP in the </w:t>
      </w:r>
      <w:proofErr w:type="spellStart"/>
      <w:r w:rsidRPr="00434A40">
        <w:rPr>
          <w:rFonts w:eastAsia="PMingLiU"/>
          <w:u w:val="single"/>
          <w:lang w:eastAsia="zh-TW"/>
        </w:rPr>
        <w:t>Maludam</w:t>
      </w:r>
      <w:proofErr w:type="spellEnd"/>
      <w:r w:rsidRPr="00434A40">
        <w:rPr>
          <w:rFonts w:eastAsia="PMingLiU"/>
          <w:u w:val="single"/>
          <w:lang w:eastAsia="zh-TW"/>
        </w:rPr>
        <w:t xml:space="preserve"> Peninsula, Sarawak</w:t>
      </w:r>
    </w:p>
    <w:p w14:paraId="66D2D245" w14:textId="27D015E6" w:rsidR="005E46D3" w:rsidRPr="00434A40" w:rsidRDefault="00466279" w:rsidP="00795CEA">
      <w:pPr>
        <w:pStyle w:val="IFADparagraphnumbering"/>
        <w:tabs>
          <w:tab w:val="left" w:pos="851"/>
        </w:tabs>
        <w:ind w:left="0" w:firstLine="0"/>
        <w:jc w:val="both"/>
        <w:rPr>
          <w:rFonts w:eastAsia="PMingLiU"/>
          <w:lang w:eastAsia="zh-TW"/>
        </w:rPr>
      </w:pPr>
      <w:r w:rsidRPr="00434A40">
        <w:rPr>
          <w:rFonts w:eastAsia="PMingLiU"/>
          <w:lang w:eastAsia="zh-TW"/>
        </w:rPr>
        <w:t xml:space="preserve">The project has initiated consultations with key stakeholders, including the </w:t>
      </w:r>
      <w:r w:rsidRPr="00434A40">
        <w:rPr>
          <w:rFonts w:eastAsia="PMingLiU"/>
          <w:b/>
          <w:bCs/>
          <w:lang w:eastAsia="zh-TW"/>
        </w:rPr>
        <w:t>Forest Department</w:t>
      </w:r>
      <w:r w:rsidR="00B62799" w:rsidRPr="00434A40">
        <w:rPr>
          <w:rFonts w:eastAsia="PMingLiU"/>
          <w:b/>
          <w:bCs/>
          <w:lang w:eastAsia="zh-TW"/>
        </w:rPr>
        <w:t xml:space="preserve"> Sarawak</w:t>
      </w:r>
      <w:r w:rsidRPr="00434A40">
        <w:rPr>
          <w:rFonts w:eastAsia="PMingLiU"/>
          <w:lang w:eastAsia="zh-TW"/>
        </w:rPr>
        <w:t xml:space="preserve"> and local communities, to gather input</w:t>
      </w:r>
      <w:r w:rsidR="00B62799" w:rsidRPr="00434A40">
        <w:rPr>
          <w:rFonts w:eastAsia="PMingLiU"/>
          <w:lang w:eastAsia="zh-TW"/>
        </w:rPr>
        <w:t>s</w:t>
      </w:r>
      <w:r w:rsidRPr="00434A40">
        <w:rPr>
          <w:rFonts w:eastAsia="PMingLiU"/>
          <w:lang w:eastAsia="zh-TW"/>
        </w:rPr>
        <w:t xml:space="preserve"> for the IMP. Equipment ha</w:t>
      </w:r>
      <w:r w:rsidR="00E051F7" w:rsidRPr="00434A40">
        <w:rPr>
          <w:rFonts w:eastAsia="PMingLiU"/>
          <w:lang w:eastAsia="zh-TW"/>
        </w:rPr>
        <w:t>ve</w:t>
      </w:r>
      <w:r w:rsidRPr="00434A40">
        <w:rPr>
          <w:rFonts w:eastAsia="PMingLiU"/>
          <w:lang w:eastAsia="zh-TW"/>
        </w:rPr>
        <w:t xml:space="preserve"> been procured to support biodiversity management in </w:t>
      </w:r>
      <w:proofErr w:type="spellStart"/>
      <w:r w:rsidRPr="00434A40">
        <w:rPr>
          <w:rFonts w:eastAsia="PMingLiU"/>
          <w:b/>
          <w:bCs/>
          <w:lang w:eastAsia="zh-TW"/>
        </w:rPr>
        <w:t>Maludam</w:t>
      </w:r>
      <w:proofErr w:type="spellEnd"/>
      <w:r w:rsidRPr="00434A40">
        <w:rPr>
          <w:rFonts w:eastAsia="PMingLiU"/>
          <w:b/>
          <w:bCs/>
          <w:lang w:eastAsia="zh-TW"/>
        </w:rPr>
        <w:t xml:space="preserve"> National Park</w:t>
      </w:r>
      <w:r w:rsidRPr="00434A40">
        <w:rPr>
          <w:rFonts w:eastAsia="PMingLiU"/>
          <w:lang w:eastAsia="zh-TW"/>
        </w:rPr>
        <w:t>, and the project has emphasized the importance of integrating sustainable water management and land use practices into the IMP.</w:t>
      </w:r>
      <w:r w:rsidR="0005122F" w:rsidRPr="00434A40">
        <w:rPr>
          <w:rFonts w:eastAsia="PMingLiU"/>
          <w:lang w:eastAsia="zh-TW"/>
        </w:rPr>
        <w:t xml:space="preserve"> </w:t>
      </w:r>
      <w:r w:rsidR="005E46D3" w:rsidRPr="00434A40">
        <w:rPr>
          <w:rFonts w:eastAsia="PMingLiU"/>
          <w:lang w:eastAsia="zh-TW"/>
        </w:rPr>
        <w:t>In early 2024, the Technical Working Group compiled data on forest and biodiversity, community and socio-economic factors, hydrology and drainage, and peat mapping.</w:t>
      </w:r>
    </w:p>
    <w:p w14:paraId="540E38DA" w14:textId="61603D1E" w:rsidR="00B6195A" w:rsidRPr="00434A40" w:rsidRDefault="00466279" w:rsidP="00795CEA">
      <w:pPr>
        <w:pStyle w:val="IFADparagraphnumbering"/>
        <w:tabs>
          <w:tab w:val="left" w:pos="851"/>
        </w:tabs>
        <w:ind w:left="0" w:firstLine="0"/>
        <w:jc w:val="both"/>
        <w:rPr>
          <w:rFonts w:eastAsia="PMingLiU"/>
          <w:b/>
          <w:bCs/>
          <w:lang w:eastAsia="zh-TW"/>
        </w:rPr>
      </w:pPr>
      <w:r w:rsidRPr="00434A40">
        <w:rPr>
          <w:rFonts w:eastAsia="PMingLiU"/>
          <w:b/>
          <w:bCs/>
          <w:lang w:eastAsia="zh-TW"/>
        </w:rPr>
        <w:t>Outcomes and Challenges</w:t>
      </w:r>
      <w:r w:rsidR="00D842A2" w:rsidRPr="00434A40">
        <w:rPr>
          <w:rFonts w:eastAsia="PMingLiU"/>
          <w:b/>
          <w:bCs/>
          <w:lang w:eastAsia="zh-TW"/>
        </w:rPr>
        <w:t>.</w:t>
      </w:r>
      <w:r w:rsidR="00BE19E0" w:rsidRPr="00434A40">
        <w:rPr>
          <w:rFonts w:eastAsia="PMingLiU"/>
          <w:b/>
          <w:bCs/>
          <w:lang w:eastAsia="zh-TW"/>
        </w:rPr>
        <w:t xml:space="preserve"> </w:t>
      </w:r>
      <w:r w:rsidRPr="00434A40">
        <w:rPr>
          <w:rFonts w:eastAsia="PMingLiU"/>
          <w:lang w:eastAsia="zh-TW"/>
        </w:rPr>
        <w:t xml:space="preserve">Component 3 has made significant strides in developing and implementing IMPs across the targeted peatland landscapes. The progress in </w:t>
      </w:r>
      <w:r w:rsidRPr="00434A40">
        <w:rPr>
          <w:rFonts w:eastAsia="PMingLiU"/>
          <w:b/>
          <w:bCs/>
          <w:lang w:eastAsia="zh-TW"/>
        </w:rPr>
        <w:t>Selangor</w:t>
      </w:r>
      <w:r w:rsidR="00C2506D" w:rsidRPr="00434A40">
        <w:rPr>
          <w:rFonts w:eastAsia="PMingLiU"/>
          <w:lang w:eastAsia="zh-TW"/>
        </w:rPr>
        <w:t>,</w:t>
      </w:r>
      <w:r w:rsidRPr="00434A40">
        <w:rPr>
          <w:rFonts w:eastAsia="PMingLiU"/>
          <w:lang w:eastAsia="zh-TW"/>
        </w:rPr>
        <w:t xml:space="preserve"> </w:t>
      </w:r>
      <w:r w:rsidRPr="00434A40">
        <w:rPr>
          <w:rFonts w:eastAsia="PMingLiU"/>
          <w:b/>
          <w:bCs/>
          <w:lang w:eastAsia="zh-TW"/>
        </w:rPr>
        <w:t>Sabah</w:t>
      </w:r>
      <w:r w:rsidRPr="00434A40">
        <w:rPr>
          <w:rFonts w:eastAsia="PMingLiU"/>
          <w:lang w:eastAsia="zh-TW"/>
        </w:rPr>
        <w:t xml:space="preserve"> </w:t>
      </w:r>
      <w:r w:rsidR="00C2506D" w:rsidRPr="00434A40">
        <w:rPr>
          <w:rFonts w:eastAsia="PMingLiU"/>
          <w:lang w:eastAsia="zh-TW"/>
        </w:rPr>
        <w:t xml:space="preserve">and </w:t>
      </w:r>
      <w:r w:rsidR="00C2506D" w:rsidRPr="00434A40">
        <w:rPr>
          <w:rFonts w:eastAsia="PMingLiU"/>
          <w:b/>
          <w:bCs/>
          <w:lang w:eastAsia="zh-TW"/>
        </w:rPr>
        <w:t>Sarawak</w:t>
      </w:r>
      <w:r w:rsidR="00C2506D" w:rsidRPr="00434A40">
        <w:rPr>
          <w:rFonts w:eastAsia="PMingLiU"/>
          <w:lang w:eastAsia="zh-TW"/>
        </w:rPr>
        <w:t xml:space="preserve"> demonstrate</w:t>
      </w:r>
      <w:r w:rsidRPr="00434A40">
        <w:rPr>
          <w:rFonts w:eastAsia="PMingLiU"/>
          <w:lang w:eastAsia="zh-TW"/>
        </w:rPr>
        <w:t xml:space="preserve"> the effectiveness of a multi-stakeholder approach and the importance of integrating local knowledge and priorities into landscape management plans. In </w:t>
      </w:r>
      <w:r w:rsidRPr="00434A40">
        <w:rPr>
          <w:rFonts w:eastAsia="PMingLiU"/>
          <w:b/>
          <w:bCs/>
          <w:lang w:eastAsia="zh-TW"/>
        </w:rPr>
        <w:t>Selangor</w:t>
      </w:r>
      <w:r w:rsidRPr="00434A40">
        <w:rPr>
          <w:rFonts w:eastAsia="PMingLiU"/>
          <w:lang w:eastAsia="zh-TW"/>
        </w:rPr>
        <w:t xml:space="preserve">, the updating of the NSPSF IMP and the development of a new IMP for the South Selangor Peatland Landscape are on track, supported </w:t>
      </w:r>
      <w:r w:rsidRPr="00434A40">
        <w:rPr>
          <w:rFonts w:eastAsia="PMingLiU"/>
          <w:lang w:eastAsia="zh-TW"/>
        </w:rPr>
        <w:lastRenderedPageBreak/>
        <w:t>by stakeholder engagement and technical expertise.</w:t>
      </w:r>
      <w:r w:rsidR="00F66263" w:rsidRPr="00434A40">
        <w:rPr>
          <w:rFonts w:eastAsia="PMingLiU"/>
          <w:lang w:eastAsia="zh-TW"/>
        </w:rPr>
        <w:t xml:space="preserve"> In Pahang, efforts to establish </w:t>
      </w:r>
      <w:proofErr w:type="spellStart"/>
      <w:r w:rsidR="00F66263" w:rsidRPr="00434A40">
        <w:rPr>
          <w:rFonts w:eastAsia="PMingLiU"/>
          <w:lang w:eastAsia="zh-TW"/>
        </w:rPr>
        <w:t>Komuniti</w:t>
      </w:r>
      <w:proofErr w:type="spellEnd"/>
      <w:r w:rsidR="00F66263" w:rsidRPr="00434A40">
        <w:rPr>
          <w:rFonts w:eastAsia="PMingLiU"/>
          <w:lang w:eastAsia="zh-TW"/>
        </w:rPr>
        <w:t xml:space="preserve"> BOMBA have faced challenges due to the economic demand on the </w:t>
      </w:r>
      <w:r w:rsidR="00F66263" w:rsidRPr="00357B53">
        <w:rPr>
          <w:rFonts w:eastAsia="PMingLiU"/>
          <w:i/>
          <w:iCs/>
          <w:lang w:eastAsia="zh-TW"/>
        </w:rPr>
        <w:t>Orang Asli</w:t>
      </w:r>
      <w:r w:rsidR="00F66263" w:rsidRPr="00434A40">
        <w:rPr>
          <w:rFonts w:eastAsia="PMingLiU"/>
          <w:lang w:eastAsia="zh-TW"/>
        </w:rPr>
        <w:t xml:space="preserve"> </w:t>
      </w:r>
      <w:r w:rsidR="008B4DA6">
        <w:rPr>
          <w:rFonts w:eastAsia="PMingLiU"/>
          <w:lang w:eastAsia="zh-TW"/>
        </w:rPr>
        <w:t xml:space="preserve">(Indigenous people) </w:t>
      </w:r>
      <w:r w:rsidR="00F66263" w:rsidRPr="00434A40">
        <w:rPr>
          <w:rFonts w:eastAsia="PMingLiU"/>
          <w:lang w:eastAsia="zh-TW"/>
        </w:rPr>
        <w:t xml:space="preserve">community in Pekan, which limit their availability for community activities. Additionally, difficulties in securing voluntary participation have raised concerns about the sustainability of the initiative, particularly regarding funding after the project’s completion. </w:t>
      </w:r>
      <w:r w:rsidR="00795CEA" w:rsidRPr="00434A40">
        <w:rPr>
          <w:rFonts w:eastAsia="PMingLiU"/>
          <w:lang w:eastAsia="zh-TW"/>
        </w:rPr>
        <w:t xml:space="preserve"> Overall, the development of a landscape-level IMP for all landscapes has progressed, albeit with challenges due to slow fund disbursement.</w:t>
      </w:r>
    </w:p>
    <w:p w14:paraId="4E5BB15A" w14:textId="5C8B30C3" w:rsidR="00EA1D0D" w:rsidRPr="00434A40" w:rsidRDefault="00EA1D0D" w:rsidP="008E7A8E">
      <w:pPr>
        <w:pStyle w:val="Heading2"/>
        <w:spacing w:line="240" w:lineRule="auto"/>
        <w:ind w:left="-5" w:firstLine="5"/>
        <w:rPr>
          <w:szCs w:val="24"/>
          <w:lang w:val="en-GB"/>
        </w:rPr>
      </w:pPr>
      <w:r w:rsidRPr="00434A40">
        <w:rPr>
          <w:szCs w:val="24"/>
          <w:lang w:val="en-GB"/>
        </w:rPr>
        <w:t>Project implementation</w:t>
      </w:r>
    </w:p>
    <w:p w14:paraId="12A39996" w14:textId="77777777" w:rsidR="00AE5832" w:rsidRPr="00434A40" w:rsidRDefault="00AE5832" w:rsidP="00E2252F">
      <w:pPr>
        <w:pStyle w:val="ListParagraph"/>
        <w:numPr>
          <w:ilvl w:val="0"/>
          <w:numId w:val="153"/>
        </w:numPr>
        <w:pBdr>
          <w:top w:val="nil"/>
          <w:left w:val="nil"/>
          <w:bottom w:val="nil"/>
          <w:right w:val="nil"/>
          <w:between w:val="nil"/>
        </w:pBdr>
        <w:spacing w:after="0"/>
        <w:rPr>
          <w:rFonts w:asciiTheme="minorBidi" w:hAnsiTheme="minorBidi" w:cstheme="minorBidi"/>
          <w:b/>
          <w:color w:val="000000"/>
          <w:sz w:val="22"/>
          <w:szCs w:val="22"/>
        </w:rPr>
      </w:pPr>
      <w:r w:rsidRPr="00434A40">
        <w:rPr>
          <w:rFonts w:asciiTheme="minorBidi" w:hAnsiTheme="minorBidi" w:cstheme="minorBidi"/>
          <w:b/>
          <w:color w:val="000000"/>
          <w:sz w:val="22"/>
          <w:szCs w:val="22"/>
        </w:rPr>
        <w:t>Effectiveness and Development Focus</w:t>
      </w:r>
    </w:p>
    <w:p w14:paraId="1111BBB8" w14:textId="2BA086F8" w:rsidR="00EA1D0D" w:rsidRPr="00434A40" w:rsidRDefault="00EA1D0D" w:rsidP="00E2252F">
      <w:pPr>
        <w:pStyle w:val="Heading2"/>
        <w:numPr>
          <w:ilvl w:val="0"/>
          <w:numId w:val="0"/>
        </w:numPr>
        <w:spacing w:line="240" w:lineRule="auto"/>
        <w:rPr>
          <w:sz w:val="20"/>
          <w:szCs w:val="20"/>
          <w:lang w:val="en-GB"/>
        </w:rPr>
      </w:pPr>
      <w:r w:rsidRPr="00434A40">
        <w:rPr>
          <w:sz w:val="20"/>
          <w:szCs w:val="20"/>
          <w:lang w:val="en-GB"/>
        </w:rPr>
        <w:t>Development effectiveness</w:t>
      </w:r>
      <w:r w:rsidR="0073189F" w:rsidRPr="00434A40">
        <w:rPr>
          <w:sz w:val="20"/>
          <w:szCs w:val="20"/>
          <w:lang w:val="en-GB"/>
        </w:rPr>
        <w:t xml:space="preserve"> (rating: </w:t>
      </w:r>
      <w:r w:rsidR="00B7581C" w:rsidRPr="00434A40">
        <w:rPr>
          <w:sz w:val="20"/>
          <w:szCs w:val="20"/>
          <w:lang w:val="en-GB"/>
        </w:rPr>
        <w:t xml:space="preserve">Moderately </w:t>
      </w:r>
      <w:r w:rsidR="0073189F" w:rsidRPr="00434A40">
        <w:rPr>
          <w:sz w:val="20"/>
          <w:szCs w:val="20"/>
          <w:lang w:val="en-GB"/>
        </w:rPr>
        <w:t>Satisfactory)</w:t>
      </w:r>
    </w:p>
    <w:p w14:paraId="131D8E85" w14:textId="180E2BC1" w:rsidR="00B92B39" w:rsidRPr="00434A40" w:rsidRDefault="00EA1D0D" w:rsidP="00B92B39">
      <w:pPr>
        <w:pStyle w:val="IFADparagraphnumbering"/>
        <w:tabs>
          <w:tab w:val="clear" w:pos="1134"/>
          <w:tab w:val="num" w:pos="851"/>
        </w:tabs>
        <w:spacing w:line="240" w:lineRule="auto"/>
        <w:ind w:left="0" w:firstLine="0"/>
        <w:jc w:val="both"/>
        <w:rPr>
          <w:bCs/>
        </w:rPr>
      </w:pPr>
      <w:r w:rsidRPr="00434A40">
        <w:rPr>
          <w:bCs/>
        </w:rPr>
        <w:t xml:space="preserve">The project continues to </w:t>
      </w:r>
      <w:r w:rsidRPr="00434A40">
        <w:t>address the complex challenge of sustainable peatland management (SPM) that requires coordinated and complementary actions in several key thematic areas at multiple geographic levels, and systematic</w:t>
      </w:r>
      <w:r w:rsidRPr="00434A40">
        <w:rPr>
          <w:rFonts w:hint="eastAsia"/>
          <w:lang w:eastAsia="ja-JP"/>
        </w:rPr>
        <w:t xml:space="preserve"> </w:t>
      </w:r>
      <w:r w:rsidRPr="00434A40">
        <w:rPr>
          <w:lang w:eastAsia="ja-JP"/>
        </w:rPr>
        <w:t>monitoring</w:t>
      </w:r>
      <w:r w:rsidRPr="00434A40">
        <w:t xml:space="preserve"> over time. All the three technical components have initiated their respective key activities with different operational effectiveness but supporting the multi-sectoral policy dialogues at both national and state levels, benefiting the communities living and engaging the private sector in the project areas at both landscape and thematic levels. While disbursement remains low and outcome-level achievements are yet to be systematically assessed, the project has</w:t>
      </w:r>
      <w:r w:rsidR="00BF47E6" w:rsidRPr="00434A40">
        <w:t xml:space="preserve"> started to</w:t>
      </w:r>
      <w:r w:rsidRPr="00434A40">
        <w:t xml:space="preserve"> show improved implementation effectiveness of its AWPB 2024; further improvements are expected if agreed actions and recommendations of the MTR will be followed up timely.</w:t>
      </w:r>
    </w:p>
    <w:p w14:paraId="7EFD6951" w14:textId="26FB779A" w:rsidR="00B92B39" w:rsidRPr="00434A40" w:rsidRDefault="00B92B39" w:rsidP="00E2252F">
      <w:pPr>
        <w:pStyle w:val="IFADparagraphnumbering"/>
        <w:numPr>
          <w:ilvl w:val="0"/>
          <w:numId w:val="0"/>
        </w:numPr>
        <w:tabs>
          <w:tab w:val="clear" w:pos="1134"/>
        </w:tabs>
        <w:spacing w:line="240" w:lineRule="auto"/>
        <w:jc w:val="both"/>
        <w:rPr>
          <w:bCs/>
        </w:rPr>
      </w:pPr>
      <w:r w:rsidRPr="00434A40">
        <w:rPr>
          <w:b/>
          <w:bCs/>
        </w:rPr>
        <w:t>Targeting and outreach</w:t>
      </w:r>
      <w:r w:rsidR="0073189F" w:rsidRPr="00434A40">
        <w:rPr>
          <w:b/>
          <w:bCs/>
        </w:rPr>
        <w:t xml:space="preserve"> (rating: </w:t>
      </w:r>
      <w:r w:rsidR="00B7581C" w:rsidRPr="00434A40">
        <w:rPr>
          <w:b/>
          <w:bCs/>
        </w:rPr>
        <w:t xml:space="preserve">Moderately </w:t>
      </w:r>
      <w:r w:rsidR="0073189F" w:rsidRPr="00434A40">
        <w:rPr>
          <w:b/>
          <w:bCs/>
        </w:rPr>
        <w:t>Satisfactory).</w:t>
      </w:r>
    </w:p>
    <w:p w14:paraId="61B935C3" w14:textId="53F87DC2" w:rsidR="00B92B39" w:rsidRPr="00434A40" w:rsidRDefault="00B92B39" w:rsidP="00B92B39">
      <w:pPr>
        <w:pStyle w:val="IFADparagraphnumbering"/>
        <w:tabs>
          <w:tab w:val="clear" w:pos="1134"/>
          <w:tab w:val="left" w:pos="851"/>
        </w:tabs>
        <w:spacing w:line="240" w:lineRule="auto"/>
        <w:ind w:left="0" w:firstLine="0"/>
        <w:jc w:val="both"/>
      </w:pPr>
      <w:r w:rsidRPr="00434A40">
        <w:rPr>
          <w:bCs/>
        </w:rPr>
        <w:t xml:space="preserve">The project was designed with a well-defined geographic targeting at state level, working in </w:t>
      </w:r>
      <w:r w:rsidRPr="00434A40">
        <w:rPr>
          <w:iCs/>
        </w:rPr>
        <w:t>Pahang, Sabah, Sarawak and Selangor, and at the five peatland conservation sites specified.</w:t>
      </w:r>
      <w:r w:rsidRPr="00434A40">
        <w:rPr>
          <w:bCs/>
        </w:rPr>
        <w:t xml:space="preserve"> </w:t>
      </w:r>
      <w:r w:rsidRPr="00434A40">
        <w:rPr>
          <w:iCs/>
        </w:rPr>
        <w:t xml:space="preserve">The design </w:t>
      </w:r>
      <w:r w:rsidRPr="00434A40">
        <w:rPr>
          <w:bCs/>
          <w:iCs/>
        </w:rPr>
        <w:t>included</w:t>
      </w:r>
      <w:r w:rsidRPr="00434A40">
        <w:rPr>
          <w:iCs/>
        </w:rPr>
        <w:t xml:space="preserve"> a national-level component that aims to enhance policy framework and institutional capacity building. The mission’s findings indicated that activities were carried on under the three technical components, at national, state and local levels as per design; most of the stakeholder agencies participated and contributed to the achievement of implemented activities in support of related outputs, and in Pahang, Sabah Sarawak and Selangor, including the five peatland conservation sites. </w:t>
      </w:r>
    </w:p>
    <w:p w14:paraId="195063CB" w14:textId="4C1A023C" w:rsidR="00B92B39" w:rsidRPr="00434A40" w:rsidRDefault="00B92B39" w:rsidP="00B92B39">
      <w:pPr>
        <w:pStyle w:val="IFADparagraphnumbering"/>
        <w:tabs>
          <w:tab w:val="clear" w:pos="1134"/>
          <w:tab w:val="left" w:pos="851"/>
        </w:tabs>
        <w:spacing w:line="240" w:lineRule="auto"/>
        <w:ind w:left="0" w:firstLine="0"/>
        <w:jc w:val="both"/>
      </w:pPr>
      <w:r w:rsidRPr="00434A40">
        <w:rPr>
          <w:rFonts w:eastAsiaTheme="minorEastAsia"/>
          <w:lang w:eastAsia="zh-CN"/>
        </w:rPr>
        <w:t xml:space="preserve">Overall, the project has reached </w:t>
      </w:r>
      <w:r w:rsidR="00E60586">
        <w:rPr>
          <w:rFonts w:eastAsiaTheme="minorEastAsia"/>
          <w:lang w:eastAsia="zh-CN"/>
        </w:rPr>
        <w:t>4,006</w:t>
      </w:r>
      <w:r w:rsidRPr="00434A40">
        <w:rPr>
          <w:rFonts w:eastAsiaTheme="minorEastAsia"/>
          <w:lang w:eastAsia="zh-CN"/>
        </w:rPr>
        <w:t xml:space="preserve"> beneficiaries, combining both capacity-building participants and direct beneficiaries. </w:t>
      </w:r>
      <w:r w:rsidRPr="00434A40">
        <w:rPr>
          <w:rFonts w:eastAsiaTheme="minorEastAsia" w:hint="eastAsia"/>
          <w:lang w:eastAsia="zh-CN"/>
        </w:rPr>
        <w:t xml:space="preserve">The project reported a total </w:t>
      </w:r>
      <w:r w:rsidRPr="00434A40">
        <w:rPr>
          <w:rFonts w:eastAsiaTheme="minorEastAsia"/>
          <w:lang w:eastAsia="zh-CN"/>
        </w:rPr>
        <w:t>2,</w:t>
      </w:r>
      <w:r w:rsidR="00E60586">
        <w:rPr>
          <w:rFonts w:eastAsiaTheme="minorEastAsia"/>
          <w:lang w:eastAsia="zh-CN"/>
        </w:rPr>
        <w:t>468</w:t>
      </w:r>
      <w:r w:rsidRPr="00434A40">
        <w:rPr>
          <w:rFonts w:eastAsiaTheme="minorEastAsia" w:hint="eastAsia"/>
          <w:lang w:eastAsia="zh-CN"/>
        </w:rPr>
        <w:t xml:space="preserve"> participants mostly </w:t>
      </w:r>
      <w:r w:rsidRPr="00434A40">
        <w:rPr>
          <w:rFonts w:hint="eastAsia"/>
          <w:lang w:eastAsia="ja-JP"/>
        </w:rPr>
        <w:t xml:space="preserve">through the </w:t>
      </w:r>
      <w:r w:rsidRPr="00434A40">
        <w:rPr>
          <w:rFonts w:eastAsiaTheme="minorEastAsia" w:hint="eastAsia"/>
          <w:lang w:eastAsia="zh-CN"/>
        </w:rPr>
        <w:t xml:space="preserve">capacity building </w:t>
      </w:r>
      <w:r w:rsidRPr="00434A40">
        <w:rPr>
          <w:rFonts w:hint="eastAsia"/>
          <w:lang w:eastAsia="ja-JP"/>
        </w:rPr>
        <w:t xml:space="preserve">support </w:t>
      </w:r>
      <w:r w:rsidRPr="00434A40">
        <w:rPr>
          <w:rFonts w:eastAsiaTheme="minorEastAsia" w:hint="eastAsia"/>
          <w:lang w:eastAsia="zh-CN"/>
        </w:rPr>
        <w:t xml:space="preserve">such as training and workshops. </w:t>
      </w:r>
      <w:r w:rsidRPr="00434A40">
        <w:rPr>
          <w:rFonts w:eastAsiaTheme="minorEastAsia"/>
          <w:lang w:eastAsia="zh-CN"/>
        </w:rPr>
        <w:t>1,079</w:t>
      </w:r>
      <w:r w:rsidRPr="00434A40">
        <w:rPr>
          <w:rFonts w:eastAsiaTheme="minorEastAsia" w:hint="eastAsia"/>
          <w:lang w:eastAsia="zh-CN"/>
        </w:rPr>
        <w:t xml:space="preserve"> of them are female</w:t>
      </w:r>
      <w:r w:rsidRPr="00434A40">
        <w:rPr>
          <w:rFonts w:eastAsiaTheme="minorEastAsia"/>
          <w:lang w:eastAsia="zh-CN"/>
        </w:rPr>
        <w:t xml:space="preserve"> (4</w:t>
      </w:r>
      <w:r w:rsidR="00E60586">
        <w:rPr>
          <w:rFonts w:eastAsiaTheme="minorEastAsia"/>
          <w:lang w:eastAsia="zh-CN"/>
        </w:rPr>
        <w:t>4</w:t>
      </w:r>
      <w:r w:rsidRPr="00434A40">
        <w:rPr>
          <w:rFonts w:eastAsiaTheme="minorEastAsia"/>
          <w:lang w:eastAsia="zh-CN"/>
        </w:rPr>
        <w:t>%) and 580 belong to the IP communities (2</w:t>
      </w:r>
      <w:r w:rsidR="00E60586">
        <w:rPr>
          <w:rFonts w:eastAsiaTheme="minorEastAsia"/>
          <w:lang w:eastAsia="zh-CN"/>
        </w:rPr>
        <w:t>4</w:t>
      </w:r>
      <w:r w:rsidRPr="00434A40">
        <w:rPr>
          <w:rFonts w:eastAsiaTheme="minorEastAsia"/>
          <w:lang w:eastAsia="zh-CN"/>
        </w:rPr>
        <w:t>%)</w:t>
      </w:r>
      <w:r w:rsidRPr="00434A40">
        <w:rPr>
          <w:rFonts w:eastAsiaTheme="minorEastAsia" w:hint="eastAsia"/>
          <w:lang w:eastAsia="zh-CN"/>
        </w:rPr>
        <w:t xml:space="preserve">. </w:t>
      </w:r>
      <w:r w:rsidRPr="00434A40">
        <w:rPr>
          <w:rFonts w:eastAsiaTheme="minorEastAsia"/>
          <w:lang w:eastAsia="zh-CN"/>
        </w:rPr>
        <w:t>The project has directly served 1,5</w:t>
      </w:r>
      <w:r w:rsidR="00E60586">
        <w:rPr>
          <w:rFonts w:eastAsiaTheme="minorEastAsia"/>
          <w:lang w:eastAsia="zh-CN"/>
        </w:rPr>
        <w:t>38</w:t>
      </w:r>
      <w:r w:rsidRPr="00434A40">
        <w:rPr>
          <w:rFonts w:eastAsiaTheme="minorEastAsia"/>
          <w:lang w:eastAsia="zh-CN"/>
        </w:rPr>
        <w:t xml:space="preserve"> rural beneficiary individuals of which 736 are female (4</w:t>
      </w:r>
      <w:r w:rsidR="00E60586">
        <w:rPr>
          <w:rFonts w:eastAsiaTheme="minorEastAsia"/>
          <w:lang w:eastAsia="zh-CN"/>
        </w:rPr>
        <w:t>8</w:t>
      </w:r>
      <w:r w:rsidRPr="00434A40">
        <w:rPr>
          <w:rFonts w:eastAsiaTheme="minorEastAsia"/>
          <w:lang w:eastAsia="zh-CN"/>
        </w:rPr>
        <w:t xml:space="preserve">%) and 1,161 </w:t>
      </w:r>
      <w:r w:rsidRPr="00434A40">
        <w:rPr>
          <w:rFonts w:hint="eastAsia"/>
          <w:lang w:eastAsia="ja-JP"/>
        </w:rPr>
        <w:t xml:space="preserve">IPs </w:t>
      </w:r>
      <w:r w:rsidRPr="00434A40">
        <w:rPr>
          <w:rFonts w:eastAsiaTheme="minorEastAsia"/>
          <w:lang w:eastAsia="zh-CN"/>
        </w:rPr>
        <w:t>(7</w:t>
      </w:r>
      <w:r w:rsidR="00E60586">
        <w:rPr>
          <w:rFonts w:eastAsiaTheme="minorEastAsia"/>
          <w:lang w:eastAsia="zh-CN"/>
        </w:rPr>
        <w:t>6</w:t>
      </w:r>
      <w:r w:rsidRPr="00434A40">
        <w:rPr>
          <w:rFonts w:eastAsiaTheme="minorEastAsia"/>
          <w:lang w:eastAsia="zh-CN"/>
        </w:rPr>
        <w:t xml:space="preserve">%).  </w:t>
      </w:r>
      <w:r w:rsidRPr="00434A40">
        <w:rPr>
          <w:iCs/>
        </w:rPr>
        <w:t>The</w:t>
      </w:r>
      <w:r w:rsidRPr="00434A40">
        <w:rPr>
          <w:iCs/>
          <w:lang w:eastAsia="ja-JP"/>
        </w:rPr>
        <w:t xml:space="preserve"> mission recommends the project to </w:t>
      </w:r>
      <w:r w:rsidR="008D7C40">
        <w:rPr>
          <w:iCs/>
          <w:lang w:eastAsia="ja-JP"/>
        </w:rPr>
        <w:t>regularly update</w:t>
      </w:r>
      <w:r w:rsidR="008D7C40" w:rsidRPr="00434A40">
        <w:rPr>
          <w:iCs/>
          <w:lang w:eastAsia="ja-JP"/>
        </w:rPr>
        <w:t xml:space="preserve"> </w:t>
      </w:r>
      <w:r w:rsidRPr="00434A40">
        <w:rPr>
          <w:iCs/>
          <w:lang w:eastAsia="ja-JP"/>
        </w:rPr>
        <w:t xml:space="preserve">the </w:t>
      </w:r>
      <w:proofErr w:type="spellStart"/>
      <w:r w:rsidRPr="00434A40">
        <w:rPr>
          <w:iCs/>
          <w:lang w:eastAsia="ja-JP"/>
        </w:rPr>
        <w:t>logframe</w:t>
      </w:r>
      <w:proofErr w:type="spellEnd"/>
      <w:r w:rsidRPr="00434A40">
        <w:rPr>
          <w:iCs/>
          <w:lang w:eastAsia="ja-JP"/>
        </w:rPr>
        <w:t xml:space="preserve"> to reflect the achievements in the </w:t>
      </w:r>
      <w:r w:rsidRPr="00434A40">
        <w:rPr>
          <w:iCs/>
        </w:rPr>
        <w:t xml:space="preserve">outreach targets. </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gridCol w:w="1721"/>
        <w:gridCol w:w="1220"/>
        <w:gridCol w:w="795"/>
      </w:tblGrid>
      <w:tr w:rsidR="00B92B39" w:rsidRPr="00434A40" w14:paraId="349D1D6C" w14:textId="77777777" w:rsidTr="00931F82">
        <w:trPr>
          <w:cnfStyle w:val="100000000000" w:firstRow="1" w:lastRow="0" w:firstColumn="0" w:lastColumn="0" w:oddVBand="0" w:evenVBand="0" w:oddHBand="0" w:evenHBand="0" w:firstRowFirstColumn="0" w:firstRowLastColumn="0" w:lastRowFirstColumn="0" w:lastRowLastColumn="0"/>
        </w:trPr>
        <w:tc>
          <w:tcPr>
            <w:tcW w:w="285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B97F723" w14:textId="77777777" w:rsidR="00B92B39" w:rsidRPr="00434A40" w:rsidRDefault="00B92B39" w:rsidP="00931F82">
            <w:pPr>
              <w:keepNext/>
              <w:keepLines/>
              <w:jc w:val="center"/>
              <w:rPr>
                <w:b/>
                <w:sz w:val="16"/>
                <w:szCs w:val="16"/>
              </w:rPr>
            </w:pPr>
            <w:r w:rsidRPr="00434A40">
              <w:rPr>
                <w:b/>
                <w:sz w:val="16"/>
                <w:szCs w:val="16"/>
              </w:rPr>
              <w:t>Actions</w:t>
            </w:r>
          </w:p>
        </w:tc>
        <w:tc>
          <w:tcPr>
            <w:tcW w:w="980"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0FF0ED7B" w14:textId="77777777" w:rsidR="00B92B39" w:rsidRPr="00434A40" w:rsidRDefault="00B92B39" w:rsidP="00931F82">
            <w:pPr>
              <w:keepNext/>
              <w:keepLines/>
              <w:jc w:val="center"/>
              <w:rPr>
                <w:b/>
                <w:sz w:val="16"/>
                <w:szCs w:val="16"/>
              </w:rPr>
            </w:pPr>
            <w:r w:rsidRPr="00434A40">
              <w:rPr>
                <w:b/>
                <w:sz w:val="16"/>
                <w:szCs w:val="16"/>
              </w:rPr>
              <w:t>Responsibility</w:t>
            </w:r>
          </w:p>
        </w:tc>
        <w:tc>
          <w:tcPr>
            <w:tcW w:w="650"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8D35396" w14:textId="77777777" w:rsidR="00B92B39" w:rsidRPr="00434A40" w:rsidRDefault="00B92B39" w:rsidP="00931F82">
            <w:pPr>
              <w:keepNext/>
              <w:keepLines/>
              <w:jc w:val="center"/>
              <w:rPr>
                <w:b/>
                <w:sz w:val="16"/>
                <w:szCs w:val="16"/>
              </w:rPr>
            </w:pPr>
            <w:r w:rsidRPr="00434A40">
              <w:rPr>
                <w:b/>
                <w:sz w:val="16"/>
                <w:szCs w:val="16"/>
              </w:rPr>
              <w:t>Deadline</w:t>
            </w:r>
          </w:p>
        </w:tc>
        <w:tc>
          <w:tcPr>
            <w:tcW w:w="0" w:type="pct"/>
            <w:tcBorders>
              <w:top w:val="single" w:sz="4" w:space="0" w:color="auto"/>
              <w:left w:val="single" w:sz="4" w:space="0" w:color="auto"/>
              <w:bottom w:val="single" w:sz="4" w:space="0" w:color="auto"/>
              <w:right w:val="single" w:sz="4" w:space="0" w:color="auto"/>
            </w:tcBorders>
            <w:shd w:val="pct10" w:color="auto" w:fill="auto"/>
          </w:tcPr>
          <w:p w14:paraId="4E3A7B68" w14:textId="77777777" w:rsidR="00B92B39" w:rsidRPr="00434A40" w:rsidRDefault="00B92B39"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B92B39" w:rsidRPr="00434A40" w14:paraId="635B3373" w14:textId="77777777" w:rsidTr="00E2252F">
        <w:trPr>
          <w:trHeight w:val="281"/>
        </w:trPr>
        <w:tc>
          <w:tcPr>
            <w:tcW w:w="0" w:type="pct"/>
            <w:tcBorders>
              <w:top w:val="single" w:sz="4" w:space="0" w:color="auto"/>
              <w:left w:val="single" w:sz="4" w:space="0" w:color="auto"/>
              <w:bottom w:val="single" w:sz="4" w:space="0" w:color="auto"/>
              <w:right w:val="single" w:sz="4" w:space="0" w:color="auto"/>
            </w:tcBorders>
            <w:vAlign w:val="center"/>
          </w:tcPr>
          <w:p w14:paraId="0A7E8D82" w14:textId="77777777" w:rsidR="00B92B39" w:rsidRPr="00434A40" w:rsidRDefault="00B92B39" w:rsidP="00931F82">
            <w:pPr>
              <w:spacing w:before="57"/>
              <w:ind w:left="51"/>
              <w:rPr>
                <w:rFonts w:eastAsia="Arial"/>
                <w:b/>
                <w:bCs/>
                <w:spacing w:val="4"/>
                <w:sz w:val="16"/>
                <w:szCs w:val="16"/>
              </w:rPr>
            </w:pPr>
            <w:r w:rsidRPr="00434A40">
              <w:rPr>
                <w:rFonts w:eastAsia="Arial"/>
                <w:b/>
                <w:bCs/>
                <w:spacing w:val="4"/>
                <w:sz w:val="16"/>
                <w:szCs w:val="16"/>
              </w:rPr>
              <w:t>Outreach target and achievement consolidation</w:t>
            </w:r>
          </w:p>
          <w:p w14:paraId="34075C77" w14:textId="77777777" w:rsidR="00B92B39" w:rsidRPr="00434A40" w:rsidRDefault="00B92B39" w:rsidP="00931F82">
            <w:pPr>
              <w:spacing w:before="57"/>
              <w:ind w:left="51"/>
              <w:rPr>
                <w:rFonts w:eastAsia="Arial"/>
                <w:sz w:val="16"/>
                <w:szCs w:val="16"/>
              </w:rPr>
            </w:pPr>
            <w:r w:rsidRPr="00434A40">
              <w:rPr>
                <w:rFonts w:eastAsia="Arial"/>
                <w:sz w:val="16"/>
                <w:szCs w:val="16"/>
              </w:rPr>
              <w:t>Continue to record and report project achievements in targeting and outreach.</w:t>
            </w:r>
          </w:p>
        </w:tc>
        <w:tc>
          <w:tcPr>
            <w:tcW w:w="0" w:type="pct"/>
            <w:tcBorders>
              <w:top w:val="single" w:sz="4" w:space="0" w:color="auto"/>
              <w:left w:val="single" w:sz="4" w:space="0" w:color="auto"/>
              <w:bottom w:val="single" w:sz="4" w:space="0" w:color="auto"/>
              <w:right w:val="single" w:sz="4" w:space="0" w:color="auto"/>
            </w:tcBorders>
            <w:vAlign w:val="center"/>
          </w:tcPr>
          <w:p w14:paraId="19730977" w14:textId="77777777" w:rsidR="00B92B39" w:rsidRPr="00434A40" w:rsidRDefault="00B92B39" w:rsidP="00931F82">
            <w:pPr>
              <w:spacing w:before="57"/>
              <w:ind w:left="51"/>
              <w:rPr>
                <w:rFonts w:eastAsia="Arial"/>
                <w:sz w:val="16"/>
                <w:szCs w:val="16"/>
              </w:rPr>
            </w:pPr>
            <w:r w:rsidRPr="00434A40">
              <w:rPr>
                <w:rFonts w:eastAsia="Arial"/>
                <w:sz w:val="16"/>
                <w:szCs w:val="16"/>
              </w:rPr>
              <w:t>PMOs and all participating agencies</w:t>
            </w:r>
          </w:p>
        </w:tc>
        <w:tc>
          <w:tcPr>
            <w:tcW w:w="0" w:type="pct"/>
            <w:tcBorders>
              <w:top w:val="single" w:sz="4" w:space="0" w:color="auto"/>
              <w:left w:val="single" w:sz="4" w:space="0" w:color="auto"/>
              <w:bottom w:val="single" w:sz="4" w:space="0" w:color="auto"/>
              <w:right w:val="single" w:sz="4" w:space="0" w:color="auto"/>
            </w:tcBorders>
            <w:vAlign w:val="center"/>
          </w:tcPr>
          <w:p w14:paraId="6D3ED19A" w14:textId="77777777" w:rsidR="00B92B39" w:rsidRPr="00434A40" w:rsidRDefault="00B92B39" w:rsidP="00931F82">
            <w:pPr>
              <w:spacing w:before="57"/>
              <w:ind w:left="51"/>
              <w:rPr>
                <w:rFonts w:eastAsia="Arial"/>
                <w:sz w:val="16"/>
                <w:szCs w:val="16"/>
              </w:rPr>
            </w:pPr>
            <w:r w:rsidRPr="00434A40">
              <w:rPr>
                <w:rFonts w:eastAsia="Arial"/>
                <w:w w:val="103"/>
                <w:sz w:val="16"/>
                <w:szCs w:val="16"/>
              </w:rPr>
              <w:t>Continuously</w:t>
            </w:r>
          </w:p>
        </w:tc>
        <w:tc>
          <w:tcPr>
            <w:tcW w:w="0" w:type="pct"/>
            <w:tcBorders>
              <w:top w:val="single" w:sz="4" w:space="0" w:color="auto"/>
              <w:left w:val="single" w:sz="4" w:space="0" w:color="auto"/>
              <w:bottom w:val="single" w:sz="4" w:space="0" w:color="auto"/>
              <w:right w:val="single" w:sz="4" w:space="0" w:color="auto"/>
            </w:tcBorders>
            <w:vAlign w:val="center"/>
          </w:tcPr>
          <w:p w14:paraId="1DFBE3B4" w14:textId="77777777" w:rsidR="00B92B39" w:rsidRPr="00434A40" w:rsidRDefault="00B92B39" w:rsidP="00E2252F">
            <w:pPr>
              <w:spacing w:before="57"/>
              <w:ind w:left="51"/>
              <w:jc w:val="center"/>
              <w:rPr>
                <w:rFonts w:eastAsia="Arial"/>
                <w:w w:val="103"/>
                <w:sz w:val="16"/>
                <w:szCs w:val="16"/>
              </w:rPr>
            </w:pPr>
            <w:r w:rsidRPr="00434A40">
              <w:rPr>
                <w:rFonts w:eastAsia="Arial"/>
                <w:spacing w:val="2"/>
                <w:sz w:val="16"/>
                <w:szCs w:val="16"/>
              </w:rPr>
              <w:t>Agreed</w:t>
            </w:r>
          </w:p>
        </w:tc>
      </w:tr>
    </w:tbl>
    <w:p w14:paraId="5CE7DA40" w14:textId="77777777" w:rsidR="00B92B39" w:rsidRPr="00434A40" w:rsidRDefault="00B92B39" w:rsidP="00B92B39">
      <w:pPr>
        <w:pStyle w:val="IFADparagraphnumbering"/>
        <w:numPr>
          <w:ilvl w:val="0"/>
          <w:numId w:val="0"/>
        </w:numPr>
        <w:tabs>
          <w:tab w:val="clear" w:pos="1134"/>
          <w:tab w:val="left" w:pos="851"/>
        </w:tabs>
        <w:spacing w:line="240" w:lineRule="auto"/>
        <w:jc w:val="both"/>
        <w:rPr>
          <w:rFonts w:eastAsiaTheme="minorEastAsia"/>
          <w:lang w:eastAsia="zh-CN"/>
        </w:rPr>
      </w:pPr>
    </w:p>
    <w:p w14:paraId="0540692D" w14:textId="77777777" w:rsidR="00E60586" w:rsidRPr="00434A40" w:rsidRDefault="00E60586" w:rsidP="00E60586">
      <w:pPr>
        <w:pStyle w:val="IFADparagraphnumbering"/>
        <w:numPr>
          <w:ilvl w:val="0"/>
          <w:numId w:val="0"/>
        </w:numPr>
        <w:tabs>
          <w:tab w:val="clear" w:pos="1134"/>
        </w:tabs>
        <w:spacing w:line="240" w:lineRule="auto"/>
        <w:jc w:val="both"/>
        <w:rPr>
          <w:b/>
        </w:rPr>
      </w:pPr>
      <w:r>
        <w:rPr>
          <w:b/>
        </w:rPr>
        <w:t>Gender equality &amp; women’s participation</w:t>
      </w:r>
      <w:r w:rsidRPr="00434A40">
        <w:rPr>
          <w:b/>
        </w:rPr>
        <w:t xml:space="preserve"> (rating: Satisfactory).</w:t>
      </w:r>
    </w:p>
    <w:p w14:paraId="130F921C" w14:textId="77777777" w:rsidR="00E60586" w:rsidRDefault="00E60586" w:rsidP="00E60586">
      <w:pPr>
        <w:pStyle w:val="IFADparagraphnumbering"/>
        <w:tabs>
          <w:tab w:val="clear" w:pos="1134"/>
          <w:tab w:val="left" w:pos="851"/>
        </w:tabs>
        <w:spacing w:line="240" w:lineRule="auto"/>
        <w:ind w:left="0" w:firstLine="0"/>
        <w:jc w:val="both"/>
      </w:pPr>
      <w:r w:rsidRPr="00434A40">
        <w:rPr>
          <w:bCs/>
        </w:rPr>
        <w:t xml:space="preserve">The SMPEM </w:t>
      </w:r>
      <w:r w:rsidRPr="003328C7">
        <w:t xml:space="preserve">project has established Technical Working Groups (TWG) and Steering Committees at both federal and state levels to support the decision support system for sustainable peatland management. The composition of these groups includes at least </w:t>
      </w:r>
      <w:r w:rsidRPr="003328C7">
        <w:rPr>
          <w:b/>
          <w:bCs/>
        </w:rPr>
        <w:t>20% women representatives</w:t>
      </w:r>
      <w:r w:rsidRPr="003328C7">
        <w:t xml:space="preserve">, ensuring that women are actively involved in peatland management governance structures. By promoting women’s participation in technical, policy, and operational processes, the project has increased women’s visibility in decision-making spaces. This approach is supported by robust stakeholder engagement mechanisms, gender-disaggregated monitoring, and the prioritization of women’s participation in capacity-building initiatives. The project’s gender-responsive actions are aligned with national policy frameworks such as the </w:t>
      </w:r>
      <w:r w:rsidRPr="003328C7">
        <w:rPr>
          <w:b/>
          <w:bCs/>
        </w:rPr>
        <w:t>National Action Plan for Peatland (NAPP 2026–2035)</w:t>
      </w:r>
      <w:r w:rsidRPr="003328C7">
        <w:t xml:space="preserve"> and follow GEF procedures and guidelines for gender inclusion across project activities.</w:t>
      </w:r>
    </w:p>
    <w:p w14:paraId="5764E4D8" w14:textId="77777777" w:rsidR="00E60586" w:rsidRDefault="00E60586" w:rsidP="00E60586">
      <w:pPr>
        <w:pStyle w:val="IFADparagraphnumbering"/>
        <w:tabs>
          <w:tab w:val="clear" w:pos="1134"/>
          <w:tab w:val="left" w:pos="851"/>
        </w:tabs>
        <w:spacing w:line="240" w:lineRule="auto"/>
        <w:ind w:left="0" w:firstLine="0"/>
        <w:jc w:val="both"/>
      </w:pPr>
      <w:r w:rsidRPr="003328C7">
        <w:t xml:space="preserve">The SMPEM project has consistently monitored women’s participation in the development of key policy and management documents. Notably, in the preparation of the National Action Plan for Peatland (NAPP) at the federal level and the Integrated Management Plans (IMPs) for North and South Selangor Landscapes in Selangor State, women’s participation has been maintained at a minimum of 30% in every </w:t>
      </w:r>
      <w:r w:rsidRPr="003328C7">
        <w:lastRenderedPageBreak/>
        <w:t>meeting and consultation process. The NAPP 2026–2035, while not explicitly naming women in every action point, aligns with SDG 5 on gender equality by embedding community empowerment and inclusive participation principles. Its inclusive strategies acknowledge that women’s active involvement is crucial to achieving sustainable peatland conservation and socio-economic resilience in Malaysia.</w:t>
      </w:r>
    </w:p>
    <w:p w14:paraId="54AC0D9E" w14:textId="77777777" w:rsidR="00E60586" w:rsidRDefault="00E60586" w:rsidP="00E60586">
      <w:pPr>
        <w:pStyle w:val="IFADparagraphnumbering"/>
        <w:tabs>
          <w:tab w:val="clear" w:pos="1134"/>
          <w:tab w:val="left" w:pos="851"/>
        </w:tabs>
        <w:spacing w:line="240" w:lineRule="auto"/>
        <w:ind w:left="0" w:firstLine="0"/>
        <w:jc w:val="both"/>
      </w:pPr>
      <w:r w:rsidRPr="004373AD">
        <w:t xml:space="preserve">At the field implementation level, SMPEM has demonstrated tangible outcomes in promoting women’s roles through the Malaysia Good Agricultural Practices (MyGAP) certification initiative in </w:t>
      </w:r>
      <w:proofErr w:type="spellStart"/>
      <w:r w:rsidRPr="004373AD">
        <w:t>Takuli</w:t>
      </w:r>
      <w:proofErr w:type="spellEnd"/>
      <w:r w:rsidRPr="004373AD">
        <w:t xml:space="preserve"> Village, Beaufort, Sabah. Through collaboration with the Department of Agriculture Sabah, SMPEM has supported local farmers</w:t>
      </w:r>
      <w:r>
        <w:t xml:space="preserve">, </w:t>
      </w:r>
      <w:r w:rsidRPr="004373AD">
        <w:t>particularly women</w:t>
      </w:r>
      <w:r>
        <w:t>,</w:t>
      </w:r>
      <w:r w:rsidRPr="004373AD">
        <w:t xml:space="preserve"> in adopting sustainable and environmentally friendly agricultural practices on peatland areas. Programs such as MyGAP Seminars, Workshops, and Composting Workshops were specifically designed to be inclusive, ensuring a welcoming environment for women participants. As a result, women’s participation in these agricultural activities reached 40%, involving women from diverse backgrounds including women working alongside spouses and female heads of households. This inclusive approach has been instrumental in</w:t>
      </w:r>
      <w:r>
        <w:t xml:space="preserve"> addressing</w:t>
      </w:r>
      <w:r w:rsidRPr="004373AD">
        <w:t xml:space="preserve"> traditional barriers to women’s economic participation in agriculture. By August 2024, 12 out of 44 households in </w:t>
      </w:r>
      <w:proofErr w:type="spellStart"/>
      <w:r w:rsidRPr="004373AD">
        <w:t>Takuli</w:t>
      </w:r>
      <w:proofErr w:type="spellEnd"/>
      <w:r w:rsidRPr="004373AD">
        <w:t xml:space="preserve"> Village secured </w:t>
      </w:r>
      <w:proofErr w:type="spellStart"/>
      <w:r w:rsidRPr="004373AD">
        <w:t>MyGAP</w:t>
      </w:r>
      <w:proofErr w:type="spellEnd"/>
      <w:r w:rsidRPr="004373AD">
        <w:t xml:space="preserve"> certification for their pineapple plantations, supported by women’s leadership in field management and decision-making on farm practices.</w:t>
      </w:r>
    </w:p>
    <w:p w14:paraId="67935225" w14:textId="77777777" w:rsidR="00E60586" w:rsidRPr="004373AD" w:rsidRDefault="00E60586" w:rsidP="00E60586">
      <w:pPr>
        <w:pStyle w:val="IFADparagraphnumbering"/>
        <w:tabs>
          <w:tab w:val="clear" w:pos="1134"/>
          <w:tab w:val="left" w:pos="851"/>
        </w:tabs>
        <w:spacing w:line="240" w:lineRule="auto"/>
        <w:ind w:left="0" w:firstLine="0"/>
        <w:jc w:val="both"/>
      </w:pPr>
      <w:r w:rsidRPr="004373AD">
        <w:t xml:space="preserve">The SMPEM project has maintained systematic gender-disaggregated monitoring of direct beneficiaries across all activities. As of June 2024, a total of </w:t>
      </w:r>
      <w:r>
        <w:t>4,006</w:t>
      </w:r>
      <w:r w:rsidRPr="004373AD">
        <w:t xml:space="preserve"> individuals had directly benefited from the project, with </w:t>
      </w:r>
      <w:r w:rsidRPr="004373AD">
        <w:rPr>
          <w:b/>
          <w:bCs/>
        </w:rPr>
        <w:t>4</w:t>
      </w:r>
      <w:r>
        <w:rPr>
          <w:b/>
          <w:bCs/>
        </w:rPr>
        <w:t>5</w:t>
      </w:r>
      <w:r w:rsidRPr="004373AD">
        <w:rPr>
          <w:b/>
          <w:bCs/>
        </w:rPr>
        <w:t>% women and 4</w:t>
      </w:r>
      <w:r>
        <w:rPr>
          <w:b/>
          <w:bCs/>
        </w:rPr>
        <w:t>3</w:t>
      </w:r>
      <w:r w:rsidRPr="004373AD">
        <w:rPr>
          <w:b/>
          <w:bCs/>
        </w:rPr>
        <w:t>% Indigenous Peoples (IP)</w:t>
      </w:r>
      <w:r w:rsidRPr="004373AD">
        <w:t xml:space="preserve"> among participants. Specifically, 2,</w:t>
      </w:r>
      <w:r>
        <w:t>468</w:t>
      </w:r>
      <w:r w:rsidRPr="004373AD">
        <w:t xml:space="preserve"> participants took part in </w:t>
      </w:r>
      <w:r w:rsidRPr="001F17A0">
        <w:rPr>
          <w:b/>
          <w:bCs/>
        </w:rPr>
        <w:t>capacity-building activities such as trainings and workshops, with women making up 4</w:t>
      </w:r>
      <w:r>
        <w:rPr>
          <w:b/>
          <w:bCs/>
        </w:rPr>
        <w:t>4</w:t>
      </w:r>
      <w:r w:rsidRPr="001F17A0">
        <w:rPr>
          <w:b/>
          <w:bCs/>
        </w:rPr>
        <w:t>% of attendees and IP communities 2</w:t>
      </w:r>
      <w:r>
        <w:rPr>
          <w:b/>
          <w:bCs/>
        </w:rPr>
        <w:t>4</w:t>
      </w:r>
      <w:r w:rsidRPr="001F17A0">
        <w:rPr>
          <w:b/>
          <w:bCs/>
        </w:rPr>
        <w:t>%.</w:t>
      </w:r>
      <w:r w:rsidRPr="004373AD">
        <w:t xml:space="preserve"> In rural beneficiary-focused initiatives, the project directly served 1,5</w:t>
      </w:r>
      <w:r>
        <w:t>38</w:t>
      </w:r>
      <w:r w:rsidRPr="004373AD">
        <w:t xml:space="preserve"> individuals, of whom 4</w:t>
      </w:r>
      <w:r>
        <w:t>8</w:t>
      </w:r>
      <w:r w:rsidRPr="004373AD">
        <w:t>% were women and 7</w:t>
      </w:r>
      <w:r>
        <w:t>6</w:t>
      </w:r>
      <w:r w:rsidRPr="004373AD">
        <w:t>% belonged to IP communities. These figures demonstrate the project’s progress in reaching gender equality targets in participation and inclusion, although continued efforts are needed to formalize mechanisms ensuring equitable access to project benefits and to track outcomes on women’s leadership and influence at community and household levels.</w:t>
      </w:r>
    </w:p>
    <w:p w14:paraId="19C336ED" w14:textId="54C29973" w:rsidR="00E60586" w:rsidRPr="00056E93" w:rsidRDefault="00E60586" w:rsidP="00E60586">
      <w:pPr>
        <w:pStyle w:val="IFADparagraphnumbering"/>
        <w:tabs>
          <w:tab w:val="num" w:pos="851"/>
        </w:tabs>
        <w:ind w:left="0" w:firstLine="0"/>
        <w:jc w:val="both"/>
        <w:rPr>
          <w:bCs/>
        </w:rPr>
      </w:pPr>
      <w:r w:rsidRPr="003328C7">
        <w:rPr>
          <w:bCs/>
        </w:rPr>
        <w:t xml:space="preserve">While SMPEM has made notable progress in promoting gender-responsive actions, several challenges remain. A key limitation is the absence of a dedicated, formalized gender strategy, which limits the ability to systematically track and strengthen gender equality outcomes. Although gender-disaggregated participation data is being collected, </w:t>
      </w:r>
      <w:r w:rsidR="007D2CD7">
        <w:rPr>
          <w:bCs/>
        </w:rPr>
        <w:t>the project is still developing the</w:t>
      </w:r>
      <w:r w:rsidRPr="003328C7">
        <w:rPr>
          <w:bCs/>
        </w:rPr>
        <w:t xml:space="preserve"> mechanisms to monitor changes in women’s participation in decision-making roles over time, nor to assess how project benefits are equitably distributed at the household level. Furthermore, while gender considerations have been integrated into national and state-level peatland management frameworks, many of these policy documents do not explicitly articulate gender-specific targets or actions. Ensuring sustainable gender outcomes will require continued efforts to formalize monitoring systems, strengthen leadership opportunities for women, and address persistent barriers to equitable access to project resources, decision-making spaces, and economic benefits within peatland-dependent communities.</w:t>
      </w:r>
    </w:p>
    <w:p w14:paraId="35C1D725" w14:textId="77777777" w:rsidR="00E60586" w:rsidRDefault="00E60586" w:rsidP="00E2252F">
      <w:pPr>
        <w:pStyle w:val="IFADparagraphnumbering"/>
        <w:numPr>
          <w:ilvl w:val="0"/>
          <w:numId w:val="0"/>
        </w:numPr>
        <w:tabs>
          <w:tab w:val="clear" w:pos="1134"/>
        </w:tabs>
        <w:spacing w:line="240" w:lineRule="auto"/>
        <w:jc w:val="both"/>
        <w:rPr>
          <w:b/>
        </w:rPr>
      </w:pPr>
    </w:p>
    <w:p w14:paraId="742B0C5C" w14:textId="77777777" w:rsidR="00DD0E45" w:rsidRDefault="00DD0E45" w:rsidP="00E2252F">
      <w:pPr>
        <w:pStyle w:val="IFADparagraphnumbering"/>
        <w:numPr>
          <w:ilvl w:val="0"/>
          <w:numId w:val="0"/>
        </w:numPr>
        <w:tabs>
          <w:tab w:val="clear" w:pos="1134"/>
        </w:tabs>
        <w:spacing w:line="240" w:lineRule="auto"/>
        <w:jc w:val="both"/>
        <w:rPr>
          <w:b/>
        </w:rPr>
      </w:pPr>
    </w:p>
    <w:p w14:paraId="2C817CD1" w14:textId="58A10ECE" w:rsidR="00884400" w:rsidRPr="00434A40" w:rsidRDefault="00884400" w:rsidP="00E2252F">
      <w:pPr>
        <w:pStyle w:val="IFADparagraphnumbering"/>
        <w:numPr>
          <w:ilvl w:val="0"/>
          <w:numId w:val="0"/>
        </w:numPr>
        <w:tabs>
          <w:tab w:val="clear" w:pos="1134"/>
        </w:tabs>
        <w:spacing w:line="240" w:lineRule="auto"/>
        <w:jc w:val="both"/>
        <w:rPr>
          <w:b/>
        </w:rPr>
      </w:pPr>
      <w:r w:rsidRPr="00434A40">
        <w:rPr>
          <w:b/>
        </w:rPr>
        <w:t>Adaptation to Climate Change</w:t>
      </w:r>
      <w:r w:rsidR="0073189F" w:rsidRPr="00434A40">
        <w:rPr>
          <w:b/>
        </w:rPr>
        <w:t xml:space="preserve"> (rating: </w:t>
      </w:r>
      <w:r w:rsidR="00B7581C" w:rsidRPr="00434A40">
        <w:rPr>
          <w:b/>
        </w:rPr>
        <w:t xml:space="preserve">Moderately </w:t>
      </w:r>
      <w:r w:rsidR="0073189F" w:rsidRPr="00434A40">
        <w:rPr>
          <w:b/>
        </w:rPr>
        <w:t>Satisfactory).</w:t>
      </w:r>
    </w:p>
    <w:p w14:paraId="2CCBE99B" w14:textId="085E80D7" w:rsidR="00884400" w:rsidRPr="00434A40" w:rsidRDefault="00884400" w:rsidP="00E2252F">
      <w:pPr>
        <w:pStyle w:val="IFADparagraphnumbering"/>
        <w:tabs>
          <w:tab w:val="clear" w:pos="1134"/>
          <w:tab w:val="num" w:pos="851"/>
        </w:tabs>
        <w:spacing w:line="240" w:lineRule="auto"/>
        <w:ind w:left="0" w:firstLine="0"/>
        <w:jc w:val="both"/>
        <w:rPr>
          <w:bCs/>
        </w:rPr>
      </w:pPr>
      <w:r w:rsidRPr="00434A40">
        <w:rPr>
          <w:bCs/>
        </w:rPr>
        <w:t>The SMPEM project significantly contributes to global environmental benefits by promoting sustainable peatland management across Malaysia. The project targets key areas such as peatland forest conservation, reducing greenhouse gas (GHG) emissions, and enhancing biodiversity. Through activities like restoring degraded peatlands, preventing fires, and supporting sustainable agriculture, the project helps sequester carbon and reduce GHG emissions linked to land degradation and fires. It also promotes biodiversity by restoring peat swamp forests and creating wildlife corridors to protect habitats.</w:t>
      </w:r>
    </w:p>
    <w:p w14:paraId="7375E64A" w14:textId="3AAB97FA" w:rsidR="00B92B39" w:rsidRPr="00434A40" w:rsidRDefault="00884400" w:rsidP="00B92B39">
      <w:pPr>
        <w:pStyle w:val="IFADparagraphnumbering"/>
        <w:tabs>
          <w:tab w:val="clear" w:pos="1134"/>
          <w:tab w:val="num" w:pos="851"/>
        </w:tabs>
        <w:spacing w:line="240" w:lineRule="auto"/>
        <w:ind w:left="0" w:firstLine="0"/>
        <w:jc w:val="both"/>
        <w:rPr>
          <w:bCs/>
        </w:rPr>
      </w:pPr>
      <w:r w:rsidRPr="00434A40">
        <w:rPr>
          <w:bCs/>
        </w:rPr>
        <w:t>Efforts to reduce emissions include fire prevention measures, such as Fire Danger Rating Systems (FDRS), public awareness campaigns, and community training, which have led to a decline in peatland fires. Restoring peatland hydrology through canal blocking and check dam maintenance has also helped reduce carbon emissions by preventing peat oxidation. Furthermore, sustainable agriculture practices, such as</w:t>
      </w:r>
      <w:r w:rsidR="00BF47E6" w:rsidRPr="00434A40">
        <w:rPr>
          <w:bCs/>
        </w:rPr>
        <w:t xml:space="preserve"> the</w:t>
      </w:r>
      <w:r w:rsidRPr="00434A40">
        <w:rPr>
          <w:bCs/>
        </w:rPr>
        <w:t xml:space="preserve"> MyGAP certification, have minimized environmental impacts, helping maintain peatland integrity. </w:t>
      </w:r>
      <w:r w:rsidR="00BF47E6" w:rsidRPr="00434A40">
        <w:rPr>
          <w:bCs/>
        </w:rPr>
        <w:t>Sabah State is also supporting the improvements of its i</w:t>
      </w:r>
      <w:r w:rsidRPr="00434A40">
        <w:rPr>
          <w:bCs/>
        </w:rPr>
        <w:t>ntegrated early warning system</w:t>
      </w:r>
      <w:r w:rsidR="00BF47E6" w:rsidRPr="00434A40">
        <w:rPr>
          <w:bCs/>
        </w:rPr>
        <w:t xml:space="preserve">, expected to </w:t>
      </w:r>
      <w:r w:rsidRPr="00434A40">
        <w:rPr>
          <w:bCs/>
        </w:rPr>
        <w:t>foster greater integration among agencies to enhance awareness and mitigate disasters that could impact economic development. This approach can serve as a pilot model and be replicated in other states</w:t>
      </w:r>
    </w:p>
    <w:p w14:paraId="2A1E77B3" w14:textId="7E9DE255" w:rsidR="00884400" w:rsidRPr="00434A40" w:rsidRDefault="006D52AA" w:rsidP="00E2252F">
      <w:pPr>
        <w:pStyle w:val="IFADparagraphnumbering"/>
        <w:numPr>
          <w:ilvl w:val="0"/>
          <w:numId w:val="153"/>
        </w:numPr>
        <w:tabs>
          <w:tab w:val="clear" w:pos="1134"/>
        </w:tabs>
        <w:spacing w:line="240" w:lineRule="auto"/>
        <w:jc w:val="both"/>
        <w:rPr>
          <w:b/>
          <w:sz w:val="22"/>
          <w:szCs w:val="22"/>
        </w:rPr>
      </w:pPr>
      <w:r w:rsidRPr="00434A40">
        <w:rPr>
          <w:b/>
          <w:sz w:val="22"/>
          <w:szCs w:val="22"/>
        </w:rPr>
        <w:lastRenderedPageBreak/>
        <w:t>Sustainability and Scaling-up</w:t>
      </w:r>
    </w:p>
    <w:p w14:paraId="169F0E16" w14:textId="5FA4BEAA" w:rsidR="006D52AA" w:rsidRPr="00434A40" w:rsidRDefault="006D52AA" w:rsidP="00E2252F">
      <w:pPr>
        <w:pStyle w:val="IFADparagraphnumbering"/>
        <w:numPr>
          <w:ilvl w:val="0"/>
          <w:numId w:val="0"/>
        </w:numPr>
        <w:tabs>
          <w:tab w:val="clear" w:pos="1134"/>
        </w:tabs>
        <w:spacing w:line="240" w:lineRule="auto"/>
        <w:jc w:val="both"/>
        <w:rPr>
          <w:bCs/>
        </w:rPr>
      </w:pPr>
      <w:r w:rsidRPr="00434A40">
        <w:rPr>
          <w:rFonts w:asciiTheme="minorBidi" w:hAnsiTheme="minorBidi" w:cstheme="minorBidi"/>
          <w:b/>
        </w:rPr>
        <w:t>Institutions and Policy Engagement</w:t>
      </w:r>
      <w:r w:rsidR="00AE5832" w:rsidRPr="00434A40">
        <w:rPr>
          <w:rFonts w:asciiTheme="minorBidi" w:hAnsiTheme="minorBidi" w:cstheme="minorBidi"/>
          <w:b/>
        </w:rPr>
        <w:t xml:space="preserve"> (rating: Satisfactory)</w:t>
      </w:r>
    </w:p>
    <w:p w14:paraId="1B8ED61C" w14:textId="77777777" w:rsidR="009A4CAA" w:rsidRPr="00434A40" w:rsidRDefault="009770EC" w:rsidP="009A4CAA">
      <w:pPr>
        <w:pStyle w:val="IFADparagraphnumbering"/>
        <w:tabs>
          <w:tab w:val="clear" w:pos="1134"/>
          <w:tab w:val="num" w:pos="851"/>
        </w:tabs>
        <w:spacing w:line="240" w:lineRule="auto"/>
        <w:ind w:left="0" w:firstLine="0"/>
        <w:jc w:val="both"/>
        <w:rPr>
          <w:bCs/>
        </w:rPr>
      </w:pPr>
      <w:r w:rsidRPr="00434A40">
        <w:rPr>
          <w:bCs/>
        </w:rPr>
        <w:t xml:space="preserve">The project supports the National Peatland Steering Committee (NPSC), and Technical Working Group (TWG) led by NRES at the Federal level. </w:t>
      </w:r>
      <w:r w:rsidR="009A4CAA" w:rsidRPr="00434A40">
        <w:t>The project facilitated the integration of the scheme at the state level and established the State Steering Committee (SSC) and State Technical Working Group (STWG) with the involvement of key agencies. In Pahang, the steering committee is led by BPEN; in Selangor, it is led by UPEN; in Sabah, it is led by NRO; and in Sarawak, it is led by EPU. It is noted that the government exhibits strong ownership of the project to ensure the program's continuation after its completion.</w:t>
      </w:r>
      <w:r w:rsidRPr="00434A40">
        <w:rPr>
          <w:bCs/>
        </w:rPr>
        <w:t xml:space="preserve"> </w:t>
      </w:r>
    </w:p>
    <w:p w14:paraId="7066855E" w14:textId="77777777" w:rsidR="009A4CAA" w:rsidRPr="00434A40" w:rsidRDefault="009A4CAA" w:rsidP="009A4CAA">
      <w:pPr>
        <w:pStyle w:val="IFADparagraphnumbering"/>
        <w:tabs>
          <w:tab w:val="clear" w:pos="1134"/>
          <w:tab w:val="num" w:pos="851"/>
        </w:tabs>
        <w:spacing w:line="240" w:lineRule="auto"/>
        <w:ind w:left="0" w:firstLine="0"/>
        <w:jc w:val="both"/>
        <w:rPr>
          <w:bCs/>
        </w:rPr>
      </w:pPr>
      <w:r w:rsidRPr="00434A40">
        <w:t>The support for NAPP, SAPP, and IMP has commenced with the appointment of consultants tasked with updating the National Action Plan for Peatland. The updated NAPP is anticipated to be finalized by January 2025 and will serve as a comprehensive framework for the review and completion of the SAPP and IMP guidelines.</w:t>
      </w:r>
    </w:p>
    <w:p w14:paraId="34C58BA3" w14:textId="660BDE92" w:rsidR="00AE5832" w:rsidRPr="00434A40" w:rsidRDefault="009A4CAA" w:rsidP="009A4CAA">
      <w:pPr>
        <w:pStyle w:val="IFADparagraphnumbering"/>
        <w:tabs>
          <w:tab w:val="clear" w:pos="1134"/>
          <w:tab w:val="num" w:pos="851"/>
        </w:tabs>
        <w:spacing w:line="240" w:lineRule="auto"/>
        <w:ind w:left="0" w:firstLine="0"/>
        <w:jc w:val="both"/>
        <w:rPr>
          <w:bCs/>
        </w:rPr>
      </w:pPr>
      <w:r w:rsidRPr="00434A40">
        <w:t>Stakeholders have actively participated in policy dialogue and capacity building. The project has organized workshops to enhance frameworks like the National Action Plan on Peatlands (NAPP) and associated guidelines. In Sabah, the government has supported the project by involving multi-stakeholder fora in developing key documents such as the State Action Plan for Peatlands (SAPP) and Integrated Management Plans (IMP).</w:t>
      </w:r>
      <w:r w:rsidR="009770EC" w:rsidRPr="00434A40">
        <w:t xml:space="preserve"> </w:t>
      </w:r>
    </w:p>
    <w:p w14:paraId="021EEB4E" w14:textId="553CE820" w:rsidR="009770EC" w:rsidRPr="00434A40" w:rsidRDefault="009770EC" w:rsidP="00E2252F">
      <w:pPr>
        <w:pStyle w:val="IFADparagraphnumbering"/>
        <w:numPr>
          <w:ilvl w:val="0"/>
          <w:numId w:val="0"/>
        </w:numPr>
        <w:tabs>
          <w:tab w:val="clear" w:pos="1134"/>
        </w:tabs>
        <w:spacing w:line="240" w:lineRule="auto"/>
        <w:jc w:val="both"/>
        <w:rPr>
          <w:rFonts w:asciiTheme="minorBidi" w:hAnsiTheme="minorBidi" w:cstheme="minorBidi"/>
          <w:bCs/>
        </w:rPr>
      </w:pPr>
      <w:r w:rsidRPr="00434A40">
        <w:rPr>
          <w:rFonts w:asciiTheme="minorBidi" w:hAnsiTheme="minorBidi" w:cstheme="minorBidi"/>
          <w:b/>
        </w:rPr>
        <w:t>Partnership building</w:t>
      </w:r>
      <w:r w:rsidR="00AE5832" w:rsidRPr="00434A40">
        <w:rPr>
          <w:rFonts w:asciiTheme="minorBidi" w:hAnsiTheme="minorBidi" w:cstheme="minorBidi"/>
          <w:b/>
        </w:rPr>
        <w:t xml:space="preserve"> (rating: Satisfactory)</w:t>
      </w:r>
    </w:p>
    <w:p w14:paraId="5E8BAC00" w14:textId="6F732C0B" w:rsidR="005036CA" w:rsidRPr="00434A40" w:rsidRDefault="005036CA" w:rsidP="00AE5832">
      <w:pPr>
        <w:pStyle w:val="IFADparagraphnumbering"/>
        <w:tabs>
          <w:tab w:val="clear" w:pos="1560"/>
          <w:tab w:val="num" w:pos="851"/>
        </w:tabs>
        <w:ind w:left="0" w:firstLine="0"/>
        <w:jc w:val="both"/>
        <w:rPr>
          <w:bCs/>
        </w:rPr>
      </w:pPr>
      <w:r w:rsidRPr="00434A40">
        <w:rPr>
          <w:bCs/>
        </w:rPr>
        <w:t xml:space="preserve">Partnership building is a </w:t>
      </w:r>
      <w:r w:rsidR="00432EF6" w:rsidRPr="00434A40">
        <w:rPr>
          <w:bCs/>
        </w:rPr>
        <w:t xml:space="preserve">strong </w:t>
      </w:r>
      <w:r w:rsidRPr="00434A40">
        <w:rPr>
          <w:bCs/>
        </w:rPr>
        <w:t xml:space="preserve">element of the SMPEM project, evident through the establishment of the State Steering Committee (SSC) and State Technical Working Group (STWG)—both composed of multiple agencies—to drive coordinated actions in peatland management. This multi-stakeholder approach has fostered collaboration among government institutions (FDPS, </w:t>
      </w:r>
      <w:proofErr w:type="spellStart"/>
      <w:r w:rsidRPr="00434A40">
        <w:rPr>
          <w:bCs/>
        </w:rPr>
        <w:t>SabahFD</w:t>
      </w:r>
      <w:proofErr w:type="spellEnd"/>
      <w:r w:rsidRPr="00434A40">
        <w:rPr>
          <w:bCs/>
        </w:rPr>
        <w:t xml:space="preserve">, </w:t>
      </w:r>
      <w:proofErr w:type="spellStart"/>
      <w:r w:rsidRPr="00434A40">
        <w:rPr>
          <w:bCs/>
        </w:rPr>
        <w:t>SarawakFD</w:t>
      </w:r>
      <w:proofErr w:type="spellEnd"/>
      <w:r w:rsidRPr="00434A40">
        <w:rPr>
          <w:bCs/>
        </w:rPr>
        <w:t>, FRIM, DOA, DOE, Met, MYSA, F&amp;RD, MPOB, MSPO, DID, JMG), local communities, and private sector entities, ensuring more effective planning, water management, site conservation, fire prevention, and sustainable agricultural practices in peatlands.</w:t>
      </w:r>
    </w:p>
    <w:p w14:paraId="47537A1A" w14:textId="485ACD88" w:rsidR="009770EC" w:rsidRPr="00434A40" w:rsidRDefault="005036CA" w:rsidP="00E2252F">
      <w:pPr>
        <w:pStyle w:val="IFADparagraphnumbering"/>
        <w:tabs>
          <w:tab w:val="clear" w:pos="1560"/>
          <w:tab w:val="num" w:pos="851"/>
        </w:tabs>
        <w:ind w:left="0" w:firstLine="0"/>
        <w:jc w:val="both"/>
        <w:rPr>
          <w:bCs/>
        </w:rPr>
      </w:pPr>
      <w:r w:rsidRPr="00434A40">
        <w:rPr>
          <w:bCs/>
        </w:rPr>
        <w:t xml:space="preserve">The project also supports public-private partnerships (PPP) that create tangible economic and social benefits for Indigenous Peoples (IP), such as village-based rural tourism and community-run fire patrols in Selangor. In Pahang, the BOMBA </w:t>
      </w:r>
      <w:proofErr w:type="spellStart"/>
      <w:r w:rsidRPr="00434A40">
        <w:rPr>
          <w:bCs/>
        </w:rPr>
        <w:t>Komuniti</w:t>
      </w:r>
      <w:proofErr w:type="spellEnd"/>
      <w:r w:rsidRPr="00434A40">
        <w:rPr>
          <w:bCs/>
        </w:rPr>
        <w:t xml:space="preserve"> </w:t>
      </w:r>
      <w:proofErr w:type="spellStart"/>
      <w:r w:rsidRPr="00434A40">
        <w:rPr>
          <w:bCs/>
        </w:rPr>
        <w:t>Enggang</w:t>
      </w:r>
      <w:proofErr w:type="spellEnd"/>
      <w:r w:rsidRPr="00434A40">
        <w:rPr>
          <w:bCs/>
        </w:rPr>
        <w:t xml:space="preserve"> initiative further reinforces PPP for fire management, while ongoing engagement with international programs (GIZ SUPA, MAHFSA) and new opportunities for carbon trading (</w:t>
      </w:r>
      <w:proofErr w:type="spellStart"/>
      <w:r w:rsidRPr="00434A40">
        <w:rPr>
          <w:bCs/>
        </w:rPr>
        <w:t>Enggang</w:t>
      </w:r>
      <w:proofErr w:type="spellEnd"/>
      <w:r w:rsidRPr="00434A40">
        <w:rPr>
          <w:bCs/>
        </w:rPr>
        <w:t xml:space="preserve"> Holdings </w:t>
      </w:r>
      <w:proofErr w:type="spellStart"/>
      <w:r w:rsidRPr="00434A40">
        <w:rPr>
          <w:bCs/>
        </w:rPr>
        <w:t>Sdn</w:t>
      </w:r>
      <w:proofErr w:type="spellEnd"/>
      <w:r w:rsidRPr="00434A40">
        <w:rPr>
          <w:bCs/>
        </w:rPr>
        <w:t xml:space="preserve"> </w:t>
      </w:r>
      <w:proofErr w:type="spellStart"/>
      <w:r w:rsidRPr="00434A40">
        <w:rPr>
          <w:bCs/>
        </w:rPr>
        <w:t>Bhd</w:t>
      </w:r>
      <w:proofErr w:type="spellEnd"/>
      <w:r w:rsidRPr="00434A40">
        <w:rPr>
          <w:bCs/>
        </w:rPr>
        <w:t>) illustrate how the project drives broad-based, inclusive collaboration to achieve lasting peat swamp forest conservation and resilience.</w:t>
      </w:r>
    </w:p>
    <w:p w14:paraId="05EF80AE" w14:textId="62A1E3DD" w:rsidR="00AE5832" w:rsidRPr="00434A40" w:rsidRDefault="00AE5832" w:rsidP="00E2252F">
      <w:pPr>
        <w:pStyle w:val="IFADparagraphnumbering"/>
        <w:numPr>
          <w:ilvl w:val="0"/>
          <w:numId w:val="0"/>
        </w:numPr>
        <w:tabs>
          <w:tab w:val="clear" w:pos="1134"/>
        </w:tabs>
        <w:spacing w:line="240" w:lineRule="auto"/>
        <w:jc w:val="both"/>
        <w:rPr>
          <w:rFonts w:asciiTheme="minorBidi" w:hAnsiTheme="minorBidi" w:cstheme="minorBidi"/>
          <w:b/>
        </w:rPr>
      </w:pPr>
      <w:r w:rsidRPr="00434A40">
        <w:rPr>
          <w:rFonts w:asciiTheme="minorBidi" w:hAnsiTheme="minorBidi" w:cstheme="minorBidi"/>
          <w:b/>
        </w:rPr>
        <w:t>Environment and Natural Resources Management (rating: Satisfactory)</w:t>
      </w:r>
    </w:p>
    <w:p w14:paraId="12EC2B8A" w14:textId="7EB3238D" w:rsidR="00B44BE8" w:rsidRPr="00434A40" w:rsidRDefault="00FC035C" w:rsidP="00B44BE8">
      <w:pPr>
        <w:pStyle w:val="IFADparagraphnumbering"/>
        <w:tabs>
          <w:tab w:val="clear" w:pos="1134"/>
          <w:tab w:val="num" w:pos="851"/>
        </w:tabs>
        <w:spacing w:line="240" w:lineRule="auto"/>
        <w:ind w:left="0" w:firstLine="0"/>
        <w:jc w:val="both"/>
        <w:rPr>
          <w:bCs/>
        </w:rPr>
      </w:pPr>
      <w:r w:rsidRPr="00434A40">
        <w:rPr>
          <w:bCs/>
        </w:rPr>
        <w:t>The SMPEM project significantly contributes to environment and natural resources management in Malaysia through a comprehensive, multi-level approach focused on sustainable peatland ecosystems. By enhancing institutional capacity and updating key national and state-level policy frameworks, SMPEM ensures long-term governance and coordination across sectors. The establishment of steering and technical working groups at both federal and state levels promotes inclusive, multi-stakeholder dialogue, aligning local, national, and regional strategies such as the ASEAN Peatland Management Strategy (APMS).</w:t>
      </w:r>
    </w:p>
    <w:p w14:paraId="131BF23E" w14:textId="77777777" w:rsidR="00C31018" w:rsidRPr="00434A40" w:rsidRDefault="00FC035C" w:rsidP="00C31018">
      <w:pPr>
        <w:pStyle w:val="IFADparagraphnumbering"/>
        <w:tabs>
          <w:tab w:val="clear" w:pos="1134"/>
          <w:tab w:val="num" w:pos="851"/>
        </w:tabs>
        <w:spacing w:line="240" w:lineRule="auto"/>
        <w:ind w:left="0" w:firstLine="0"/>
        <w:jc w:val="both"/>
        <w:rPr>
          <w:bCs/>
        </w:rPr>
      </w:pPr>
      <w:r w:rsidRPr="00434A40">
        <w:rPr>
          <w:bCs/>
        </w:rPr>
        <w:t xml:space="preserve">On the ground, the project introduces best management practices in agriculture, fire prevention, and water management, reducing environmental degradation and greenhouse gas emissions while protecting biodiversity-rich peat swamp forests. Community engagement, public education, and the development of knowledge management strategies further support the scaling-up of sustainable practices. SMPEM also explores innovative financing mechanisms, including carbon trading, and fosters strong partnerships with both public and private sectors. </w:t>
      </w:r>
    </w:p>
    <w:p w14:paraId="02FA5553" w14:textId="2848A872" w:rsidR="00432EF6" w:rsidRPr="00434A40" w:rsidRDefault="00C31018" w:rsidP="00C31018">
      <w:pPr>
        <w:pStyle w:val="IFADparagraphnumbering"/>
        <w:tabs>
          <w:tab w:val="clear" w:pos="1134"/>
          <w:tab w:val="num" w:pos="851"/>
        </w:tabs>
        <w:spacing w:line="240" w:lineRule="auto"/>
        <w:ind w:left="0" w:firstLine="0"/>
        <w:jc w:val="both"/>
        <w:rPr>
          <w:bCs/>
        </w:rPr>
      </w:pPr>
      <w:r w:rsidRPr="00434A40">
        <w:t>The project is supporting two significant national systems: the Malaysia Good Agricultural Practices (MyGAP) and the Malaysia Biodiversity Information System (</w:t>
      </w:r>
      <w:proofErr w:type="spellStart"/>
      <w:r w:rsidRPr="00434A40">
        <w:t>MyBIS</w:t>
      </w:r>
      <w:proofErr w:type="spellEnd"/>
      <w:r w:rsidRPr="00434A40">
        <w:t>). Targeted communities, such as those visited by the mission in the pineapple and sago peatland areas, have received assistance in obtaining MyGAP certification in compliance with government regulations, thereby mitigating negative impacts on the environment and the peatland ecosystem. SMPEM is</w:t>
      </w:r>
      <w:r w:rsidR="00434A40" w:rsidRPr="00434A40">
        <w:t xml:space="preserve"> furthermore</w:t>
      </w:r>
      <w:r w:rsidRPr="00434A40">
        <w:t xml:space="preserve"> collaborating with NRES to develop a submodule within the </w:t>
      </w:r>
      <w:proofErr w:type="spellStart"/>
      <w:r w:rsidRPr="00434A40">
        <w:t>MyBIS</w:t>
      </w:r>
      <w:proofErr w:type="spellEnd"/>
      <w:r w:rsidRPr="00434A40">
        <w:t xml:space="preserve"> platform focused on peatland ecosystems, with the objective of enhancing the monitoring of biodiversity in peatland landscapes.</w:t>
      </w:r>
    </w:p>
    <w:p w14:paraId="4A247647" w14:textId="10890C86" w:rsidR="00B44BE8" w:rsidRPr="00434A40" w:rsidRDefault="006F2844" w:rsidP="00E2252F">
      <w:pPr>
        <w:pStyle w:val="IFADparagraphnumbering"/>
        <w:numPr>
          <w:ilvl w:val="0"/>
          <w:numId w:val="0"/>
        </w:numPr>
        <w:tabs>
          <w:tab w:val="clear" w:pos="1134"/>
        </w:tabs>
        <w:spacing w:line="240" w:lineRule="auto"/>
        <w:jc w:val="both"/>
        <w:rPr>
          <w:rFonts w:asciiTheme="minorBidi" w:hAnsiTheme="minorBidi" w:cstheme="minorBidi"/>
          <w:b/>
        </w:rPr>
      </w:pPr>
      <w:r w:rsidRPr="00434A40">
        <w:rPr>
          <w:rFonts w:asciiTheme="minorBidi" w:hAnsiTheme="minorBidi" w:cstheme="minorBidi"/>
          <w:b/>
        </w:rPr>
        <w:lastRenderedPageBreak/>
        <w:t xml:space="preserve">Potential for Scaling-up (rating: </w:t>
      </w:r>
      <w:r w:rsidR="00204410" w:rsidRPr="00434A40">
        <w:rPr>
          <w:rFonts w:asciiTheme="minorBidi" w:hAnsiTheme="minorBidi" w:cstheme="minorBidi"/>
          <w:b/>
        </w:rPr>
        <w:t xml:space="preserve">Moderately </w:t>
      </w:r>
      <w:r w:rsidRPr="00434A40">
        <w:rPr>
          <w:rFonts w:asciiTheme="minorBidi" w:hAnsiTheme="minorBidi" w:cstheme="minorBidi"/>
          <w:b/>
        </w:rPr>
        <w:t>Satisfactory)</w:t>
      </w:r>
    </w:p>
    <w:p w14:paraId="1116BBC2" w14:textId="280C4562" w:rsidR="003A483C" w:rsidRPr="00434A40" w:rsidRDefault="003A483C" w:rsidP="001279C0">
      <w:pPr>
        <w:pStyle w:val="IFADparagraphnumbering"/>
        <w:tabs>
          <w:tab w:val="num" w:pos="851"/>
        </w:tabs>
        <w:ind w:left="0" w:firstLine="0"/>
        <w:jc w:val="both"/>
        <w:rPr>
          <w:bCs/>
        </w:rPr>
      </w:pPr>
      <w:r w:rsidRPr="00434A40">
        <w:rPr>
          <w:bCs/>
        </w:rPr>
        <w:t>Multi-sector stakeholder platforms and approaches established under Components 1 and 2 have fostered inclusive collaboration among government agencies, NGOs, private sector entities, and local communities. This collaboration has accelerated policy dialogue and capacity building, with diverse stakeholders coming together to share best practices, align priorities, and coordinate on sustainable peatland management efforts. Although the National Action Plan for Peatlands (NAPP), State Action Plans (SAPPs), and Integrated Management Plans (IMPs) are still being updated, these collaborative efforts lay a strong foundation for developing comprehensive frameworks and driving future investments at the landscape level.</w:t>
      </w:r>
      <w:r w:rsidR="00E3646F">
        <w:rPr>
          <w:bCs/>
        </w:rPr>
        <w:t xml:space="preserve"> </w:t>
      </w:r>
      <w:r w:rsidR="00E3646F" w:rsidRPr="00466A52">
        <w:rPr>
          <w:highlight w:val="yellow"/>
        </w:rPr>
        <w:t>SMPEM project has completed the Integrated Management Plans (IMP) for two landscapes with a total area is 91,045.40 Ha, as accumulation from the North Selangor Peat Swamp Forest:  81,530.96 Ha, and South Selangor Peatland Landscape:  9,514.42 Ha</w:t>
      </w:r>
      <w:r w:rsidR="00E3646F">
        <w:t>.</w:t>
      </w:r>
    </w:p>
    <w:p w14:paraId="7617ECA9" w14:textId="72B14182" w:rsidR="00006FE2" w:rsidRPr="00434A40" w:rsidRDefault="006F2844" w:rsidP="00E2252F">
      <w:pPr>
        <w:pStyle w:val="IFADparagraphnumbering"/>
        <w:tabs>
          <w:tab w:val="num" w:pos="851"/>
        </w:tabs>
        <w:ind w:left="0" w:firstLine="0"/>
        <w:jc w:val="both"/>
        <w:rPr>
          <w:bCs/>
        </w:rPr>
      </w:pPr>
      <w:r w:rsidRPr="00434A40">
        <w:rPr>
          <w:bCs/>
        </w:rPr>
        <w:t>The project has initiated the review and expansion of the IMP</w:t>
      </w:r>
      <w:r w:rsidR="00343E9B" w:rsidRPr="00434A40">
        <w:rPr>
          <w:bCs/>
        </w:rPr>
        <w:t xml:space="preserve"> in the targeted landscapes. </w:t>
      </w:r>
      <w:r w:rsidRPr="00434A40">
        <w:rPr>
          <w:bCs/>
        </w:rPr>
        <w:t xml:space="preserve">It is also planned that the IMP will be synchronized with the State Policy regarding carbon trade and will work closely with </w:t>
      </w:r>
      <w:proofErr w:type="spellStart"/>
      <w:r w:rsidRPr="00434A40">
        <w:rPr>
          <w:bCs/>
        </w:rPr>
        <w:t>Enggang</w:t>
      </w:r>
      <w:proofErr w:type="spellEnd"/>
      <w:r w:rsidRPr="00434A40">
        <w:rPr>
          <w:bCs/>
        </w:rPr>
        <w:t xml:space="preserve"> Holdings </w:t>
      </w:r>
      <w:proofErr w:type="spellStart"/>
      <w:r w:rsidRPr="00434A40">
        <w:rPr>
          <w:bCs/>
        </w:rPr>
        <w:t>Sdn</w:t>
      </w:r>
      <w:proofErr w:type="spellEnd"/>
      <w:r w:rsidRPr="00434A40">
        <w:rPr>
          <w:bCs/>
        </w:rPr>
        <w:t xml:space="preserve"> </w:t>
      </w:r>
      <w:proofErr w:type="spellStart"/>
      <w:r w:rsidRPr="00434A40">
        <w:rPr>
          <w:bCs/>
        </w:rPr>
        <w:t>Bhd</w:t>
      </w:r>
      <w:proofErr w:type="spellEnd"/>
      <w:r w:rsidRPr="00434A40">
        <w:rPr>
          <w:bCs/>
        </w:rPr>
        <w:t xml:space="preserve">, thus tapping into the potential for carbon trading in Malaysia. </w:t>
      </w:r>
    </w:p>
    <w:p w14:paraId="2987B0F5" w14:textId="5219BB29" w:rsidR="00EA1D0D" w:rsidRPr="00434A40" w:rsidRDefault="00006FE2" w:rsidP="00E2252F">
      <w:pPr>
        <w:pStyle w:val="IFADparagraphnumbering"/>
        <w:tabs>
          <w:tab w:val="num" w:pos="851"/>
        </w:tabs>
        <w:ind w:left="0" w:firstLine="0"/>
        <w:jc w:val="both"/>
      </w:pPr>
      <w:r w:rsidRPr="00434A40">
        <w:rPr>
          <w:lang w:eastAsia="en-US"/>
        </w:rPr>
        <w:t>In addition, the SMPEM project has reported effective public-private partnerships that actively engage rural communities. These partnerships have led to the implementation of practical interventions, such as sustainable agricultural practices on peatlands and fire prevention measures, which have been witnessed firsthand by the project mission. The positive outcomes from these collaborations underline the project's ability to mobilize community participation and leverage private sector expertise, laying a solid foundation for further focused investments at the landscape level.</w:t>
      </w:r>
    </w:p>
    <w:p w14:paraId="4CC1DE94" w14:textId="6B78B702" w:rsidR="00E7336A" w:rsidRPr="00434A40" w:rsidRDefault="00E7336A" w:rsidP="00E2252F">
      <w:pPr>
        <w:pStyle w:val="IFADparagraphnumbering"/>
        <w:numPr>
          <w:ilvl w:val="0"/>
          <w:numId w:val="153"/>
        </w:numPr>
        <w:tabs>
          <w:tab w:val="clear" w:pos="1134"/>
        </w:tabs>
        <w:spacing w:line="240" w:lineRule="auto"/>
        <w:jc w:val="both"/>
        <w:rPr>
          <w:sz w:val="22"/>
          <w:szCs w:val="22"/>
        </w:rPr>
      </w:pPr>
      <w:r w:rsidRPr="00434A40">
        <w:rPr>
          <w:b/>
          <w:sz w:val="22"/>
          <w:szCs w:val="22"/>
        </w:rPr>
        <w:t xml:space="preserve">Project </w:t>
      </w:r>
      <w:r w:rsidR="00B62799" w:rsidRPr="00434A40">
        <w:rPr>
          <w:b/>
          <w:sz w:val="22"/>
          <w:szCs w:val="22"/>
        </w:rPr>
        <w:t>Management</w:t>
      </w:r>
    </w:p>
    <w:p w14:paraId="7BE93540" w14:textId="306DA1D3" w:rsidR="006F2844" w:rsidRPr="00434A40" w:rsidRDefault="006F2844" w:rsidP="00E2252F">
      <w:pPr>
        <w:pStyle w:val="IFADparagraphnumbering"/>
        <w:numPr>
          <w:ilvl w:val="0"/>
          <w:numId w:val="0"/>
        </w:numPr>
        <w:tabs>
          <w:tab w:val="clear" w:pos="1134"/>
        </w:tabs>
        <w:spacing w:line="240" w:lineRule="auto"/>
        <w:jc w:val="both"/>
        <w:rPr>
          <w:rFonts w:asciiTheme="minorBidi" w:hAnsiTheme="minorBidi" w:cstheme="minorBidi"/>
          <w:b/>
        </w:rPr>
      </w:pPr>
      <w:r w:rsidRPr="00434A40">
        <w:rPr>
          <w:rFonts w:asciiTheme="minorBidi" w:hAnsiTheme="minorBidi" w:cstheme="minorBidi"/>
          <w:b/>
        </w:rPr>
        <w:t xml:space="preserve">Quality of Project Management (rating: </w:t>
      </w:r>
      <w:r w:rsidR="00204410" w:rsidRPr="00434A40">
        <w:rPr>
          <w:rFonts w:asciiTheme="minorBidi" w:hAnsiTheme="minorBidi" w:cstheme="minorBidi"/>
          <w:b/>
        </w:rPr>
        <w:t xml:space="preserve">Moderately </w:t>
      </w:r>
      <w:r w:rsidRPr="00434A40">
        <w:rPr>
          <w:rFonts w:asciiTheme="minorBidi" w:hAnsiTheme="minorBidi" w:cstheme="minorBidi"/>
          <w:b/>
        </w:rPr>
        <w:t>Satisfactory)</w:t>
      </w:r>
    </w:p>
    <w:p w14:paraId="4BA7B191" w14:textId="03F214A7" w:rsidR="00886C4B" w:rsidRPr="00434A40" w:rsidRDefault="00686467" w:rsidP="00992611">
      <w:pPr>
        <w:pStyle w:val="IFADparagraphnumbering"/>
        <w:tabs>
          <w:tab w:val="clear" w:pos="1134"/>
          <w:tab w:val="num" w:pos="851"/>
        </w:tabs>
        <w:spacing w:line="240" w:lineRule="auto"/>
        <w:ind w:left="0" w:firstLine="0"/>
        <w:jc w:val="both"/>
      </w:pPr>
      <w:r w:rsidRPr="00434A40">
        <w:rPr>
          <w:rFonts w:eastAsiaTheme="minorEastAsia"/>
          <w:b/>
          <w:bCs/>
          <w:lang w:eastAsia="zh-CN"/>
        </w:rPr>
        <w:t>Essential duties fulfilled</w:t>
      </w:r>
      <w:r w:rsidRPr="00434A40">
        <w:rPr>
          <w:rFonts w:eastAsiaTheme="minorEastAsia"/>
          <w:lang w:eastAsia="zh-CN"/>
        </w:rPr>
        <w:t xml:space="preserve">. </w:t>
      </w:r>
      <w:r w:rsidR="007C083A" w:rsidRPr="00434A40">
        <w:rPr>
          <w:rFonts w:eastAsiaTheme="minorEastAsia"/>
          <w:lang w:eastAsia="zh-CN"/>
        </w:rPr>
        <w:t xml:space="preserve">The project has maintained a stable management structure as per design. </w:t>
      </w:r>
      <w:r w:rsidR="00B22121" w:rsidRPr="00434A40">
        <w:rPr>
          <w:rFonts w:eastAsiaTheme="minorEastAsia"/>
          <w:lang w:eastAsia="zh-CN"/>
        </w:rPr>
        <w:t>NPSC</w:t>
      </w:r>
      <w:r w:rsidR="007C083A" w:rsidRPr="00434A40">
        <w:rPr>
          <w:rFonts w:eastAsiaTheme="minorEastAsia"/>
          <w:lang w:eastAsia="zh-CN"/>
        </w:rPr>
        <w:t xml:space="preserve"> meetings were conducted once a year to provide overall guidance on the project implementation, and relevant policy and strategic issues. State</w:t>
      </w:r>
      <w:r w:rsidR="00886C4B" w:rsidRPr="00434A40">
        <w:rPr>
          <w:rFonts w:eastAsiaTheme="minorEastAsia"/>
          <w:lang w:eastAsia="zh-CN"/>
        </w:rPr>
        <w:t xml:space="preserve">-level PSCs held </w:t>
      </w:r>
      <w:r w:rsidR="00992611" w:rsidRPr="00434A40">
        <w:rPr>
          <w:rFonts w:eastAsiaTheme="minorEastAsia"/>
          <w:lang w:eastAsia="zh-CN"/>
        </w:rPr>
        <w:t xml:space="preserve">semi-annual </w:t>
      </w:r>
      <w:r w:rsidR="00886C4B" w:rsidRPr="00434A40">
        <w:rPr>
          <w:rFonts w:eastAsiaTheme="minorEastAsia"/>
          <w:lang w:eastAsia="zh-CN"/>
        </w:rPr>
        <w:t xml:space="preserve">meetings to provide guidance and endorsement on AWPBs and implementation progress and reporting. </w:t>
      </w:r>
      <w:r w:rsidR="00992611" w:rsidRPr="00434A40">
        <w:t>The Technical Working Groups (TWGs) were established with senior professional and technical staff from the line agencies to ensure the quality of technical procedures and models in application and to assist with operational decision-making at the state level.</w:t>
      </w:r>
    </w:p>
    <w:p w14:paraId="5CA2B50E" w14:textId="5EF43E78" w:rsidR="0028376C" w:rsidRPr="00434A40" w:rsidRDefault="00886C4B" w:rsidP="00B2410D">
      <w:pPr>
        <w:pStyle w:val="IFADparagraphnumbering"/>
        <w:tabs>
          <w:tab w:val="clear" w:pos="1134"/>
          <w:tab w:val="num" w:pos="851"/>
        </w:tabs>
        <w:spacing w:line="240" w:lineRule="auto"/>
        <w:ind w:left="0" w:firstLine="0"/>
        <w:jc w:val="both"/>
      </w:pPr>
      <w:r w:rsidRPr="00434A40">
        <w:rPr>
          <w:rFonts w:eastAsiaTheme="minorEastAsia"/>
          <w:lang w:eastAsia="zh-CN"/>
        </w:rPr>
        <w:t xml:space="preserve">The PMOs maintained their </w:t>
      </w:r>
      <w:r w:rsidR="00B22121" w:rsidRPr="00434A40">
        <w:rPr>
          <w:rFonts w:eastAsiaTheme="minorEastAsia"/>
          <w:lang w:eastAsia="zh-CN"/>
        </w:rPr>
        <w:t>continued capacity building</w:t>
      </w:r>
      <w:r w:rsidRPr="00434A40">
        <w:rPr>
          <w:rFonts w:eastAsiaTheme="minorEastAsia"/>
          <w:lang w:eastAsia="zh-CN"/>
        </w:rPr>
        <w:t xml:space="preserve"> in areas relevant to project management and sustainable management of peatland</w:t>
      </w:r>
      <w:r w:rsidR="001D1459" w:rsidRPr="00434A40">
        <w:rPr>
          <w:rFonts w:eastAsia="PMingLiU"/>
          <w:lang w:eastAsia="zh-TW"/>
        </w:rPr>
        <w:t xml:space="preserve">, </w:t>
      </w:r>
      <w:r w:rsidRPr="00434A40">
        <w:rPr>
          <w:rFonts w:eastAsia="PMingLiU"/>
          <w:lang w:eastAsia="zh-TW"/>
        </w:rPr>
        <w:t xml:space="preserve">holding </w:t>
      </w:r>
      <w:r w:rsidR="001D1459" w:rsidRPr="00434A40">
        <w:rPr>
          <w:rFonts w:eastAsia="PMingLiU"/>
          <w:lang w:eastAsia="zh-TW"/>
        </w:rPr>
        <w:t>regular management meetings in all states</w:t>
      </w:r>
      <w:r w:rsidR="007C083A" w:rsidRPr="00434A40">
        <w:rPr>
          <w:rFonts w:eastAsia="PMingLiU"/>
          <w:lang w:eastAsia="zh-TW"/>
        </w:rPr>
        <w:t xml:space="preserve">. </w:t>
      </w:r>
      <w:r w:rsidR="007C083A" w:rsidRPr="00434A40">
        <w:t>Overall, the PMOs at all levels complied with the preparation and submission of AWPBs,</w:t>
      </w:r>
      <w:r w:rsidR="00B2410D" w:rsidRPr="00434A40">
        <w:t xml:space="preserve"> and</w:t>
      </w:r>
      <w:r w:rsidR="007C083A" w:rsidRPr="00434A40">
        <w:t xml:space="preserve"> semi-annual progress reports were generally of good quality. </w:t>
      </w:r>
      <w:r w:rsidR="00B2410D" w:rsidRPr="00434A40">
        <w:t xml:space="preserve">PMO staff </w:t>
      </w:r>
      <w:r w:rsidR="007C083A" w:rsidRPr="00434A40">
        <w:t>participat</w:t>
      </w:r>
      <w:r w:rsidR="00B2410D" w:rsidRPr="00434A40">
        <w:t>ed</w:t>
      </w:r>
      <w:r w:rsidR="007C083A" w:rsidRPr="00434A40">
        <w:t xml:space="preserve"> in the learning and sharing </w:t>
      </w:r>
      <w:r w:rsidR="00B2410D" w:rsidRPr="00434A40">
        <w:t xml:space="preserve">events </w:t>
      </w:r>
      <w:r w:rsidR="007C083A" w:rsidRPr="00434A40">
        <w:t xml:space="preserve">organized by IFAD. </w:t>
      </w:r>
      <w:r w:rsidR="00B2410D" w:rsidRPr="00434A40">
        <w:t>All the PMOs maintained essential functional reporting in project coordination, financial management, monitoring and evaluation, and knowledge management despite the high turnover rate of staff.</w:t>
      </w:r>
    </w:p>
    <w:p w14:paraId="0C38C099" w14:textId="1B2F547A" w:rsidR="007C083A" w:rsidRPr="00434A40" w:rsidRDefault="007C083A" w:rsidP="00FF1456">
      <w:pPr>
        <w:pStyle w:val="IFADparagraphnumbering"/>
        <w:tabs>
          <w:tab w:val="clear" w:pos="1134"/>
        </w:tabs>
        <w:spacing w:line="240" w:lineRule="auto"/>
        <w:ind w:left="0" w:firstLine="0"/>
        <w:jc w:val="both"/>
      </w:pPr>
      <w:r w:rsidRPr="00434A40">
        <w:rPr>
          <w:b/>
          <w:bCs/>
        </w:rPr>
        <w:t xml:space="preserve">High staff turnover and reduced capacities of </w:t>
      </w:r>
      <w:r w:rsidR="000E160B" w:rsidRPr="00434A40">
        <w:rPr>
          <w:b/>
          <w:bCs/>
        </w:rPr>
        <w:t>PMOs</w:t>
      </w:r>
      <w:r w:rsidRPr="00434A40">
        <w:rPr>
          <w:i/>
          <w:iCs/>
        </w:rPr>
        <w:t xml:space="preserve"> </w:t>
      </w:r>
      <w:r w:rsidRPr="00434A40">
        <w:t xml:space="preserve">were observed </w:t>
      </w:r>
      <w:r w:rsidR="000E160B" w:rsidRPr="00434A40">
        <w:t>at both national and state levels</w:t>
      </w:r>
      <w:r w:rsidRPr="00434A40">
        <w:t xml:space="preserve">. </w:t>
      </w:r>
      <w:r w:rsidR="005366F5" w:rsidRPr="00434A40">
        <w:t xml:space="preserve">This caused a substantial loss of built capacities in project management and coordination. At the same time, IFAD’s management tools have evolved, especially in digital platforms and systems of FM and procurement. While the key PMO staff attended the regular technical training conducted by IFAD in these technical fields, there is a need of revisiting the project overall operational framework with updated knowledge and skills to help pursuing the movements towards the achievements of the project’s theory of change. </w:t>
      </w:r>
      <w:r w:rsidR="00FF1456" w:rsidRPr="00434A40">
        <w:t>The mission suggested conducting updated training for PMO staff and key focal points of line agencies, facilitated by IFAD's technical assistance in essential areas such as FM, M&amp;E, KM, SECAP/ESS, and multi-level and sector operational coordination.</w:t>
      </w:r>
      <w:r w:rsidR="005366F5" w:rsidRPr="00434A40">
        <w:t xml:space="preserve"> </w:t>
      </w:r>
      <w:r w:rsidRPr="00434A40">
        <w:t xml:space="preserve">Otherwise, </w:t>
      </w:r>
      <w:r w:rsidR="005366F5" w:rsidRPr="00434A40">
        <w:t>the mission reiterated</w:t>
      </w:r>
      <w:r w:rsidRPr="00434A40">
        <w:t xml:space="preserve"> the importance of committing stable, sufficient and qualified staff to </w:t>
      </w:r>
      <w:r w:rsidR="005366F5" w:rsidRPr="00434A40">
        <w:t>NPMO and SPMOs</w:t>
      </w:r>
      <w:r w:rsidR="00FF1456" w:rsidRPr="00434A40">
        <w:t xml:space="preserve"> to</w:t>
      </w:r>
      <w:r w:rsidR="005366F5" w:rsidRPr="00434A40">
        <w:t xml:space="preserve"> ensur</w:t>
      </w:r>
      <w:r w:rsidR="00FF1456" w:rsidRPr="00434A40">
        <w:t xml:space="preserve">e </w:t>
      </w:r>
      <w:r w:rsidR="005366F5" w:rsidRPr="00434A40">
        <w:t>the key functions of</w:t>
      </w:r>
      <w:r w:rsidR="00514AC2" w:rsidRPr="00434A40">
        <w:t xml:space="preserve"> FM, M&amp;E and KM, procurement coordination, and inter-agency coordination in implementing good management practices in both peatland ecosystems, and sustainable agriculture and oil palm plantation.</w:t>
      </w:r>
      <w:r w:rsidR="00E05AE4" w:rsidRPr="00434A40">
        <w:t xml:space="preserve"> The mission recommended to the NPMO and SPMOs to identify and include other support staff in the Forestry Departments or other line agencies, engaging them as part-time support members of the PMOs in the core technical functions such as M&amp;E, KM, procurement, FM, SECAP/ESS to help strengthen the PMOs’ required capacities in project management and coordination.</w:t>
      </w:r>
    </w:p>
    <w:p w14:paraId="647484EF" w14:textId="042083AE" w:rsidR="00AF031C" w:rsidRPr="00434A40" w:rsidRDefault="00AF031C" w:rsidP="00FF1456">
      <w:pPr>
        <w:pStyle w:val="IFADparagraphnumbering"/>
        <w:tabs>
          <w:tab w:val="clear" w:pos="1134"/>
        </w:tabs>
        <w:spacing w:line="240" w:lineRule="auto"/>
        <w:ind w:left="0" w:firstLine="0"/>
        <w:jc w:val="both"/>
      </w:pPr>
      <w:r w:rsidRPr="00434A40">
        <w:rPr>
          <w:b/>
          <w:bCs/>
        </w:rPr>
        <w:t>PMO staff incentive.</w:t>
      </w:r>
      <w:r w:rsidRPr="00434A40">
        <w:rPr>
          <w:b/>
          <w:bCs/>
        </w:rPr>
        <w:tab/>
      </w:r>
      <w:r w:rsidR="00FF1456" w:rsidRPr="00434A40">
        <w:t xml:space="preserve">To address PMOs' ongoing loss of capacity affecting project progress, the mission suggested a competitive incentive package for PMO staff at national and state levels. </w:t>
      </w:r>
      <w:r w:rsidR="00FF1456" w:rsidRPr="00434A40">
        <w:lastRenderedPageBreak/>
        <w:t>The NPMO should lead in preparing a proposal with SPMOs' support and submit it to IFAD for approval. The incentives could be funded by the GEF grant under Salaries and Allowances, which currently has a remaining balance of 50%.</w:t>
      </w:r>
    </w:p>
    <w:p w14:paraId="57603B8C" w14:textId="3DEF1571" w:rsidR="00CB6310" w:rsidRPr="00434A40" w:rsidRDefault="00CB6310" w:rsidP="008212D6">
      <w:pPr>
        <w:pStyle w:val="IFADparagraphnumbering"/>
        <w:tabs>
          <w:tab w:val="clear" w:pos="1134"/>
        </w:tabs>
        <w:spacing w:line="240" w:lineRule="auto"/>
        <w:ind w:left="0" w:firstLine="0"/>
        <w:jc w:val="both"/>
      </w:pPr>
      <w:r w:rsidRPr="00434A40">
        <w:rPr>
          <w:bCs/>
        </w:rPr>
        <w:t>As a GEF-funded project dedicated to the sustainable management of peatland ecosystems in the country, the NPMO should have a focal point in environment and climate change to assist the technical decision making and track GEF’s core indicators related to sustainable peatland management. The mission recommends the recruitment of national consultant specialised in the relevant fields.</w:t>
      </w:r>
    </w:p>
    <w:p w14:paraId="577EFC10" w14:textId="285B3C35" w:rsidR="006A1DD1" w:rsidRPr="00434A40" w:rsidRDefault="00B22121" w:rsidP="00C750AC">
      <w:pPr>
        <w:pStyle w:val="IFADparagraphnumbering"/>
        <w:tabs>
          <w:tab w:val="clear" w:pos="1134"/>
          <w:tab w:val="num" w:pos="851"/>
        </w:tabs>
        <w:spacing w:line="240" w:lineRule="auto"/>
        <w:ind w:left="0" w:firstLine="0"/>
        <w:jc w:val="both"/>
        <w:rPr>
          <w:b/>
          <w:bCs/>
        </w:rPr>
      </w:pPr>
      <w:r w:rsidRPr="00434A40">
        <w:rPr>
          <w:rFonts w:eastAsiaTheme="minorEastAsia"/>
          <w:b/>
          <w:bCs/>
          <w:lang w:eastAsia="zh-CN"/>
        </w:rPr>
        <w:t>Extension consideration</w:t>
      </w:r>
      <w:r w:rsidRPr="00434A40">
        <w:t>.</w:t>
      </w:r>
      <w:r w:rsidRPr="00434A40">
        <w:tab/>
      </w:r>
      <w:r w:rsidR="00452102" w:rsidRPr="00434A40">
        <w:t xml:space="preserve">A request for non-cost extension was submitted to IFAD by the Government; it is expected that IFAD will process the request within the next two months. Assuming a confirmation for a no-cost extension of 18 months, the preparation of the </w:t>
      </w:r>
      <w:r w:rsidR="005E46D3" w:rsidRPr="00434A40">
        <w:t>next AWPB</w:t>
      </w:r>
      <w:r w:rsidR="00452102" w:rsidRPr="00434A40">
        <w:t xml:space="preserve"> 2025 will be critical for achieving increased progress and improved performance.</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7"/>
        <w:gridCol w:w="1863"/>
        <w:gridCol w:w="1205"/>
        <w:gridCol w:w="928"/>
      </w:tblGrid>
      <w:tr w:rsidR="00452102" w:rsidRPr="00434A40" w14:paraId="00F73DB9" w14:textId="77777777" w:rsidTr="00D2520F">
        <w:trPr>
          <w:cnfStyle w:val="100000000000" w:firstRow="1" w:lastRow="0" w:firstColumn="0" w:lastColumn="0" w:oddVBand="0" w:evenVBand="0" w:oddHBand="0" w:evenHBand="0" w:firstRowFirstColumn="0" w:firstRowLastColumn="0" w:lastRowFirstColumn="0" w:lastRowLastColumn="0"/>
        </w:trPr>
        <w:tc>
          <w:tcPr>
            <w:tcW w:w="28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537486B5" w14:textId="77777777" w:rsidR="00452102" w:rsidRPr="00434A40" w:rsidRDefault="00452102" w:rsidP="00795CEA">
            <w:pPr>
              <w:keepNext/>
              <w:keepLines/>
              <w:jc w:val="center"/>
              <w:rPr>
                <w:b/>
                <w:sz w:val="16"/>
                <w:szCs w:val="16"/>
              </w:rPr>
            </w:pPr>
            <w:r w:rsidRPr="00434A40">
              <w:rPr>
                <w:b/>
                <w:sz w:val="16"/>
                <w:szCs w:val="16"/>
              </w:rPr>
              <w:t>Actions Project management</w:t>
            </w:r>
          </w:p>
        </w:tc>
        <w:tc>
          <w:tcPr>
            <w:tcW w:w="994"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3860B7DA" w14:textId="77777777" w:rsidR="00452102" w:rsidRPr="00434A40" w:rsidRDefault="00452102" w:rsidP="00795CEA">
            <w:pPr>
              <w:keepNext/>
              <w:keepLines/>
              <w:jc w:val="center"/>
              <w:rPr>
                <w:b/>
                <w:sz w:val="16"/>
                <w:szCs w:val="16"/>
              </w:rPr>
            </w:pPr>
            <w:r w:rsidRPr="00434A40">
              <w:rPr>
                <w:b/>
                <w:sz w:val="16"/>
                <w:szCs w:val="16"/>
              </w:rPr>
              <w:t>Responsibility</w:t>
            </w:r>
          </w:p>
        </w:tc>
        <w:tc>
          <w:tcPr>
            <w:tcW w:w="64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17A07D3" w14:textId="77777777" w:rsidR="00452102" w:rsidRPr="00434A40" w:rsidRDefault="00452102" w:rsidP="00795CEA">
            <w:pPr>
              <w:keepNext/>
              <w:keepLines/>
              <w:jc w:val="center"/>
              <w:rPr>
                <w:b/>
                <w:sz w:val="16"/>
                <w:szCs w:val="16"/>
              </w:rPr>
            </w:pPr>
            <w:r w:rsidRPr="00434A40">
              <w:rPr>
                <w:b/>
                <w:sz w:val="16"/>
                <w:szCs w:val="16"/>
              </w:rPr>
              <w:t>Deadline</w:t>
            </w:r>
          </w:p>
        </w:tc>
        <w:tc>
          <w:tcPr>
            <w:tcW w:w="495" w:type="pct"/>
            <w:tcBorders>
              <w:top w:val="single" w:sz="4" w:space="0" w:color="auto"/>
              <w:left w:val="single" w:sz="4" w:space="0" w:color="auto"/>
              <w:bottom w:val="single" w:sz="4" w:space="0" w:color="auto"/>
              <w:right w:val="single" w:sz="4" w:space="0" w:color="auto"/>
            </w:tcBorders>
            <w:shd w:val="pct10" w:color="auto" w:fill="auto"/>
          </w:tcPr>
          <w:p w14:paraId="718B1D7D" w14:textId="77777777" w:rsidR="00452102" w:rsidRPr="00434A40" w:rsidRDefault="00452102" w:rsidP="00795CEA">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CF54C2" w:rsidRPr="00434A40" w14:paraId="35DF2D73" w14:textId="77777777" w:rsidTr="00D2520F">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798AE7BE" w14:textId="54166E98" w:rsidR="00CF54C2" w:rsidRPr="00434A40" w:rsidRDefault="00CF54C2" w:rsidP="00CF54C2">
            <w:pPr>
              <w:spacing w:before="57"/>
              <w:ind w:left="51"/>
              <w:rPr>
                <w:rFonts w:eastAsia="Arial"/>
                <w:b/>
                <w:bCs/>
                <w:spacing w:val="4"/>
                <w:sz w:val="16"/>
                <w:szCs w:val="16"/>
              </w:rPr>
            </w:pPr>
            <w:r w:rsidRPr="00434A40">
              <w:rPr>
                <w:rFonts w:eastAsia="Arial"/>
                <w:b/>
                <w:bCs/>
                <w:spacing w:val="4"/>
                <w:sz w:val="16"/>
                <w:szCs w:val="16"/>
              </w:rPr>
              <w:t>Increased staffing</w:t>
            </w:r>
            <w:r w:rsidR="00F66263" w:rsidRPr="00434A40">
              <w:rPr>
                <w:rFonts w:eastAsia="Arial"/>
                <w:b/>
                <w:bCs/>
                <w:spacing w:val="4"/>
                <w:sz w:val="16"/>
                <w:szCs w:val="16"/>
              </w:rPr>
              <w:t xml:space="preserve"> </w:t>
            </w:r>
            <w:r w:rsidRPr="00434A40">
              <w:rPr>
                <w:rFonts w:eastAsia="Arial"/>
                <w:b/>
                <w:bCs/>
                <w:spacing w:val="4"/>
                <w:sz w:val="16"/>
                <w:szCs w:val="16"/>
              </w:rPr>
              <w:t>and capacities of PMOs</w:t>
            </w:r>
          </w:p>
          <w:p w14:paraId="441A9552" w14:textId="77777777" w:rsidR="00CF54C2" w:rsidRPr="00434A40" w:rsidRDefault="00CF54C2" w:rsidP="00CF54C2">
            <w:pPr>
              <w:spacing w:before="57"/>
              <w:ind w:left="51"/>
              <w:rPr>
                <w:rFonts w:eastAsia="Arial"/>
                <w:spacing w:val="4"/>
                <w:sz w:val="16"/>
                <w:szCs w:val="16"/>
              </w:rPr>
            </w:pPr>
            <w:r w:rsidRPr="00434A40">
              <w:rPr>
                <w:rFonts w:eastAsia="Arial"/>
                <w:spacing w:val="4"/>
                <w:sz w:val="16"/>
                <w:szCs w:val="16"/>
              </w:rPr>
              <w:t xml:space="preserve">Identify and include other support staff in the Forestry Departments or other line agencies, engaging them as part-time support members of the PMOs in the core technical functions such as M&amp;E, KM, procurement, FM, </w:t>
            </w:r>
            <w:r w:rsidR="005E46D3" w:rsidRPr="00434A40">
              <w:rPr>
                <w:rFonts w:eastAsia="Arial"/>
                <w:spacing w:val="4"/>
                <w:sz w:val="16"/>
                <w:szCs w:val="16"/>
              </w:rPr>
              <w:t xml:space="preserve">and </w:t>
            </w:r>
            <w:r w:rsidRPr="00434A40">
              <w:rPr>
                <w:rFonts w:eastAsia="Arial"/>
                <w:spacing w:val="4"/>
                <w:sz w:val="16"/>
                <w:szCs w:val="16"/>
              </w:rPr>
              <w:t>SECAP/ESS</w:t>
            </w:r>
          </w:p>
          <w:p w14:paraId="60E962A7" w14:textId="10369757" w:rsidR="008D3B11" w:rsidRPr="00434A40" w:rsidRDefault="008D3B11" w:rsidP="00CF54C2">
            <w:pPr>
              <w:spacing w:before="57"/>
              <w:ind w:left="51"/>
              <w:rPr>
                <w:rFonts w:eastAsia="Arial"/>
                <w:spacing w:val="4"/>
                <w:sz w:val="16"/>
                <w:szCs w:val="16"/>
              </w:rPr>
            </w:pPr>
          </w:p>
        </w:tc>
        <w:tc>
          <w:tcPr>
            <w:tcW w:w="994" w:type="pct"/>
            <w:tcBorders>
              <w:top w:val="single" w:sz="4" w:space="0" w:color="auto"/>
              <w:left w:val="single" w:sz="4" w:space="0" w:color="auto"/>
              <w:bottom w:val="single" w:sz="4" w:space="0" w:color="auto"/>
              <w:right w:val="single" w:sz="4" w:space="0" w:color="auto"/>
            </w:tcBorders>
            <w:vAlign w:val="center"/>
          </w:tcPr>
          <w:p w14:paraId="747A799B" w14:textId="77777777" w:rsidR="00CF54C2" w:rsidRPr="00434A40" w:rsidRDefault="00CF54C2" w:rsidP="00CF54C2">
            <w:pPr>
              <w:spacing w:before="57"/>
              <w:ind w:left="51"/>
              <w:rPr>
                <w:rFonts w:eastAsia="Arial"/>
                <w:spacing w:val="4"/>
                <w:sz w:val="16"/>
                <w:szCs w:val="16"/>
              </w:rPr>
            </w:pPr>
            <w:r w:rsidRPr="00434A40">
              <w:rPr>
                <w:rFonts w:eastAsia="Arial"/>
                <w:spacing w:val="4"/>
                <w:sz w:val="16"/>
                <w:szCs w:val="16"/>
              </w:rPr>
              <w:t>Senior management of Forestry Departments, NPMO and PMOs, line agencies</w:t>
            </w:r>
          </w:p>
        </w:tc>
        <w:tc>
          <w:tcPr>
            <w:tcW w:w="643" w:type="pct"/>
            <w:tcBorders>
              <w:top w:val="single" w:sz="4" w:space="0" w:color="auto"/>
              <w:left w:val="single" w:sz="4" w:space="0" w:color="auto"/>
              <w:bottom w:val="single" w:sz="4" w:space="0" w:color="auto"/>
              <w:right w:val="single" w:sz="4" w:space="0" w:color="auto"/>
            </w:tcBorders>
            <w:vAlign w:val="center"/>
          </w:tcPr>
          <w:p w14:paraId="19982074" w14:textId="77777777" w:rsidR="00CF54C2" w:rsidRPr="00434A40" w:rsidRDefault="00CF54C2" w:rsidP="00CF54C2">
            <w:pPr>
              <w:spacing w:before="57"/>
              <w:ind w:left="51"/>
              <w:rPr>
                <w:rFonts w:eastAsia="Arial"/>
                <w:spacing w:val="4"/>
                <w:sz w:val="16"/>
                <w:szCs w:val="16"/>
              </w:rPr>
            </w:pPr>
            <w:r w:rsidRPr="00434A40">
              <w:rPr>
                <w:rFonts w:eastAsia="Arial"/>
                <w:spacing w:val="4"/>
                <w:sz w:val="16"/>
                <w:szCs w:val="16"/>
              </w:rPr>
              <w:t>11/2024</w:t>
            </w:r>
          </w:p>
        </w:tc>
        <w:tc>
          <w:tcPr>
            <w:tcW w:w="495" w:type="pct"/>
            <w:tcBorders>
              <w:top w:val="single" w:sz="4" w:space="0" w:color="auto"/>
              <w:left w:val="single" w:sz="4" w:space="0" w:color="auto"/>
              <w:bottom w:val="single" w:sz="4" w:space="0" w:color="auto"/>
              <w:right w:val="single" w:sz="4" w:space="0" w:color="auto"/>
            </w:tcBorders>
          </w:tcPr>
          <w:p w14:paraId="7C21C067" w14:textId="77777777" w:rsidR="00CF54C2" w:rsidRPr="00434A40" w:rsidRDefault="00CF54C2" w:rsidP="00CF54C2">
            <w:pPr>
              <w:spacing w:before="57"/>
              <w:ind w:left="51"/>
              <w:rPr>
                <w:rFonts w:eastAsia="Arial"/>
                <w:spacing w:val="4"/>
                <w:sz w:val="16"/>
                <w:szCs w:val="16"/>
              </w:rPr>
            </w:pPr>
            <w:r w:rsidRPr="00434A40">
              <w:rPr>
                <w:rFonts w:eastAsia="Arial"/>
                <w:spacing w:val="4"/>
                <w:sz w:val="16"/>
                <w:szCs w:val="16"/>
              </w:rPr>
              <w:t>Agreed</w:t>
            </w:r>
          </w:p>
        </w:tc>
      </w:tr>
      <w:tr w:rsidR="00CB6310" w:rsidRPr="00434A40" w14:paraId="753043F6" w14:textId="77777777" w:rsidTr="00D2520F">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5D684A06" w14:textId="284D0E38" w:rsidR="00CB6310" w:rsidRPr="00434A40" w:rsidRDefault="00CB6310" w:rsidP="00F35826">
            <w:pPr>
              <w:spacing w:before="57"/>
              <w:ind w:left="51"/>
              <w:rPr>
                <w:rFonts w:eastAsia="Arial"/>
                <w:b/>
                <w:bCs/>
                <w:spacing w:val="4"/>
                <w:sz w:val="16"/>
                <w:szCs w:val="16"/>
              </w:rPr>
            </w:pPr>
            <w:r w:rsidRPr="00434A40">
              <w:rPr>
                <w:rFonts w:eastAsia="Arial"/>
                <w:b/>
                <w:bCs/>
                <w:spacing w:val="4"/>
                <w:sz w:val="16"/>
                <w:szCs w:val="16"/>
              </w:rPr>
              <w:t>Recruitment of environment and climate change focal point, to be included in the AWPB and procurement plan of 2025</w:t>
            </w:r>
          </w:p>
        </w:tc>
        <w:tc>
          <w:tcPr>
            <w:tcW w:w="994" w:type="pct"/>
            <w:tcBorders>
              <w:top w:val="single" w:sz="4" w:space="0" w:color="auto"/>
              <w:left w:val="single" w:sz="4" w:space="0" w:color="auto"/>
              <w:bottom w:val="single" w:sz="4" w:space="0" w:color="auto"/>
              <w:right w:val="single" w:sz="4" w:space="0" w:color="auto"/>
            </w:tcBorders>
            <w:vAlign w:val="center"/>
          </w:tcPr>
          <w:p w14:paraId="04EC9E6D" w14:textId="03A6B445" w:rsidR="00CB6310" w:rsidRPr="00434A40" w:rsidRDefault="00CB6310" w:rsidP="00CF54C2">
            <w:pPr>
              <w:spacing w:before="57"/>
              <w:ind w:left="51"/>
              <w:rPr>
                <w:rFonts w:eastAsia="Arial"/>
                <w:spacing w:val="4"/>
                <w:sz w:val="16"/>
                <w:szCs w:val="16"/>
              </w:rPr>
            </w:pPr>
            <w:r w:rsidRPr="00434A40">
              <w:rPr>
                <w:rFonts w:eastAsia="Arial"/>
                <w:spacing w:val="4"/>
                <w:sz w:val="16"/>
                <w:szCs w:val="16"/>
              </w:rPr>
              <w:t>NPMO</w:t>
            </w:r>
          </w:p>
        </w:tc>
        <w:tc>
          <w:tcPr>
            <w:tcW w:w="643" w:type="pct"/>
            <w:tcBorders>
              <w:top w:val="single" w:sz="4" w:space="0" w:color="auto"/>
              <w:left w:val="single" w:sz="4" w:space="0" w:color="auto"/>
              <w:bottom w:val="single" w:sz="4" w:space="0" w:color="auto"/>
              <w:right w:val="single" w:sz="4" w:space="0" w:color="auto"/>
            </w:tcBorders>
            <w:vAlign w:val="center"/>
          </w:tcPr>
          <w:p w14:paraId="048671B3" w14:textId="7E7D180D" w:rsidR="00CB6310" w:rsidRPr="00434A40" w:rsidRDefault="00CB6310" w:rsidP="00CF54C2">
            <w:pPr>
              <w:spacing w:before="57"/>
              <w:ind w:left="51"/>
              <w:rPr>
                <w:rFonts w:eastAsia="Arial"/>
                <w:spacing w:val="4"/>
                <w:sz w:val="16"/>
                <w:szCs w:val="16"/>
              </w:rPr>
            </w:pPr>
            <w:r w:rsidRPr="00434A40">
              <w:rPr>
                <w:rFonts w:eastAsia="Arial"/>
                <w:spacing w:val="4"/>
                <w:sz w:val="16"/>
                <w:szCs w:val="16"/>
              </w:rPr>
              <w:t>03/2025</w:t>
            </w:r>
          </w:p>
        </w:tc>
        <w:tc>
          <w:tcPr>
            <w:tcW w:w="495" w:type="pct"/>
            <w:tcBorders>
              <w:top w:val="single" w:sz="4" w:space="0" w:color="auto"/>
              <w:left w:val="single" w:sz="4" w:space="0" w:color="auto"/>
              <w:bottom w:val="single" w:sz="4" w:space="0" w:color="auto"/>
              <w:right w:val="single" w:sz="4" w:space="0" w:color="auto"/>
            </w:tcBorders>
          </w:tcPr>
          <w:p w14:paraId="34C4990C" w14:textId="6110F98D" w:rsidR="00CB6310" w:rsidRPr="00434A40" w:rsidRDefault="00CB6310" w:rsidP="00CF54C2">
            <w:pPr>
              <w:spacing w:before="57"/>
              <w:ind w:left="51"/>
              <w:rPr>
                <w:rFonts w:eastAsia="Arial"/>
                <w:spacing w:val="4"/>
                <w:sz w:val="16"/>
                <w:szCs w:val="16"/>
              </w:rPr>
            </w:pPr>
            <w:r w:rsidRPr="00434A40">
              <w:rPr>
                <w:rFonts w:eastAsia="Arial"/>
                <w:spacing w:val="4"/>
                <w:sz w:val="16"/>
                <w:szCs w:val="16"/>
              </w:rPr>
              <w:t>Agreed</w:t>
            </w:r>
          </w:p>
        </w:tc>
      </w:tr>
      <w:tr w:rsidR="00A5688B" w:rsidRPr="00434A40" w14:paraId="5C3FF6CE" w14:textId="77777777" w:rsidTr="00D2520F">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71F3F9D1" w14:textId="77777777" w:rsidR="00A5688B" w:rsidRPr="00434A40" w:rsidRDefault="00A5688B" w:rsidP="00F35826">
            <w:pPr>
              <w:spacing w:before="57"/>
              <w:ind w:left="51"/>
              <w:rPr>
                <w:rFonts w:eastAsia="Arial"/>
                <w:b/>
                <w:bCs/>
                <w:spacing w:val="4"/>
                <w:sz w:val="16"/>
                <w:szCs w:val="16"/>
              </w:rPr>
            </w:pPr>
            <w:r w:rsidRPr="00434A40">
              <w:rPr>
                <w:rFonts w:eastAsia="Arial"/>
                <w:b/>
                <w:bCs/>
                <w:spacing w:val="4"/>
                <w:sz w:val="16"/>
                <w:szCs w:val="16"/>
              </w:rPr>
              <w:t>PMO staff incentives</w:t>
            </w:r>
          </w:p>
          <w:p w14:paraId="42E9D7E4" w14:textId="6B1740D7" w:rsidR="00A5688B" w:rsidRPr="00434A40" w:rsidRDefault="00A5688B" w:rsidP="00F35826">
            <w:pPr>
              <w:spacing w:before="57"/>
              <w:ind w:left="51"/>
              <w:rPr>
                <w:rFonts w:eastAsia="Arial"/>
                <w:spacing w:val="4"/>
                <w:sz w:val="16"/>
                <w:szCs w:val="16"/>
              </w:rPr>
            </w:pPr>
            <w:r w:rsidRPr="00434A40">
              <w:rPr>
                <w:rFonts w:eastAsia="Arial"/>
                <w:spacing w:val="4"/>
                <w:sz w:val="16"/>
                <w:szCs w:val="16"/>
              </w:rPr>
              <w:t>Submit a proposal on staff incentives to IFAD for No-Objection before their application</w:t>
            </w:r>
          </w:p>
        </w:tc>
        <w:tc>
          <w:tcPr>
            <w:tcW w:w="994" w:type="pct"/>
            <w:tcBorders>
              <w:top w:val="single" w:sz="4" w:space="0" w:color="auto"/>
              <w:left w:val="single" w:sz="4" w:space="0" w:color="auto"/>
              <w:bottom w:val="single" w:sz="4" w:space="0" w:color="auto"/>
              <w:right w:val="single" w:sz="4" w:space="0" w:color="auto"/>
            </w:tcBorders>
            <w:vAlign w:val="center"/>
          </w:tcPr>
          <w:p w14:paraId="200C2178" w14:textId="4C621CDA" w:rsidR="00A5688B" w:rsidRPr="00434A40" w:rsidRDefault="00A5688B" w:rsidP="00CF54C2">
            <w:pPr>
              <w:spacing w:before="57"/>
              <w:ind w:left="51"/>
              <w:rPr>
                <w:rFonts w:eastAsia="Arial"/>
                <w:spacing w:val="4"/>
                <w:sz w:val="16"/>
                <w:szCs w:val="16"/>
              </w:rPr>
            </w:pPr>
            <w:r w:rsidRPr="00434A40">
              <w:rPr>
                <w:rFonts w:eastAsia="Arial"/>
                <w:spacing w:val="4"/>
                <w:sz w:val="16"/>
                <w:szCs w:val="16"/>
              </w:rPr>
              <w:t>NPMO and SPMOs</w:t>
            </w:r>
          </w:p>
        </w:tc>
        <w:tc>
          <w:tcPr>
            <w:tcW w:w="643" w:type="pct"/>
            <w:tcBorders>
              <w:top w:val="single" w:sz="4" w:space="0" w:color="auto"/>
              <w:left w:val="single" w:sz="4" w:space="0" w:color="auto"/>
              <w:bottom w:val="single" w:sz="4" w:space="0" w:color="auto"/>
              <w:right w:val="single" w:sz="4" w:space="0" w:color="auto"/>
            </w:tcBorders>
            <w:vAlign w:val="center"/>
          </w:tcPr>
          <w:p w14:paraId="0C6CB1B1" w14:textId="162A3F25" w:rsidR="00A5688B" w:rsidRPr="00434A40" w:rsidRDefault="00A5688B" w:rsidP="00CF54C2">
            <w:pPr>
              <w:spacing w:before="57"/>
              <w:ind w:left="51"/>
              <w:rPr>
                <w:rFonts w:eastAsia="Arial"/>
                <w:spacing w:val="4"/>
                <w:sz w:val="16"/>
                <w:szCs w:val="16"/>
              </w:rPr>
            </w:pPr>
            <w:r w:rsidRPr="00434A40">
              <w:rPr>
                <w:rFonts w:eastAsia="Arial"/>
                <w:spacing w:val="4"/>
                <w:sz w:val="16"/>
                <w:szCs w:val="16"/>
              </w:rPr>
              <w:t>10/2024</w:t>
            </w:r>
          </w:p>
        </w:tc>
        <w:tc>
          <w:tcPr>
            <w:tcW w:w="495" w:type="pct"/>
            <w:tcBorders>
              <w:top w:val="single" w:sz="4" w:space="0" w:color="auto"/>
              <w:left w:val="single" w:sz="4" w:space="0" w:color="auto"/>
              <w:bottom w:val="single" w:sz="4" w:space="0" w:color="auto"/>
              <w:right w:val="single" w:sz="4" w:space="0" w:color="auto"/>
            </w:tcBorders>
          </w:tcPr>
          <w:p w14:paraId="40E99683" w14:textId="5AF008DD" w:rsidR="00A5688B" w:rsidRPr="00434A40" w:rsidRDefault="00A5688B" w:rsidP="00CF54C2">
            <w:pPr>
              <w:spacing w:before="57"/>
              <w:ind w:left="51"/>
              <w:rPr>
                <w:rFonts w:eastAsia="Arial"/>
                <w:spacing w:val="4"/>
                <w:sz w:val="16"/>
                <w:szCs w:val="16"/>
              </w:rPr>
            </w:pPr>
            <w:r w:rsidRPr="00434A40">
              <w:rPr>
                <w:rFonts w:eastAsia="Arial"/>
                <w:spacing w:val="4"/>
                <w:sz w:val="16"/>
                <w:szCs w:val="16"/>
              </w:rPr>
              <w:t>Agreed</w:t>
            </w:r>
          </w:p>
        </w:tc>
      </w:tr>
      <w:tr w:rsidR="00CF54C2" w:rsidRPr="00434A40" w14:paraId="565DA01B" w14:textId="77777777" w:rsidTr="00D2520F">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4DDF5C55" w14:textId="77777777" w:rsidR="00CF54C2" w:rsidRPr="00434A40" w:rsidRDefault="00CF54C2" w:rsidP="00CF54C2">
            <w:pPr>
              <w:spacing w:before="57"/>
              <w:ind w:left="51"/>
              <w:rPr>
                <w:rFonts w:eastAsia="Arial"/>
                <w:b/>
                <w:bCs/>
                <w:spacing w:val="4"/>
                <w:sz w:val="16"/>
                <w:szCs w:val="16"/>
              </w:rPr>
            </w:pPr>
            <w:r w:rsidRPr="00434A40">
              <w:rPr>
                <w:rFonts w:eastAsia="Arial"/>
                <w:b/>
                <w:bCs/>
                <w:spacing w:val="4"/>
                <w:sz w:val="16"/>
                <w:szCs w:val="16"/>
              </w:rPr>
              <w:t>Management refreshing training</w:t>
            </w:r>
          </w:p>
          <w:p w14:paraId="0CE614A1" w14:textId="77777777" w:rsidR="00CF54C2" w:rsidRPr="00434A40" w:rsidRDefault="00CF54C2" w:rsidP="00CF54C2">
            <w:pPr>
              <w:spacing w:before="57"/>
              <w:ind w:left="51"/>
              <w:rPr>
                <w:rFonts w:eastAsia="Arial"/>
                <w:sz w:val="16"/>
                <w:szCs w:val="16"/>
              </w:rPr>
            </w:pPr>
            <w:r w:rsidRPr="00434A40">
              <w:rPr>
                <w:rFonts w:eastAsia="Arial"/>
                <w:sz w:val="16"/>
                <w:szCs w:val="16"/>
              </w:rPr>
              <w:t>A refreshing training for PMO staff and key focal points of line agencies, to be conducted by IFAD focus technical assistance mainly in the key areas of FM, M&amp;E and KM, SECAP/ESS, and multi-level and sector operational coordination</w:t>
            </w:r>
          </w:p>
        </w:tc>
        <w:tc>
          <w:tcPr>
            <w:tcW w:w="994" w:type="pct"/>
            <w:tcBorders>
              <w:top w:val="single" w:sz="4" w:space="0" w:color="auto"/>
              <w:left w:val="single" w:sz="4" w:space="0" w:color="auto"/>
              <w:bottom w:val="single" w:sz="4" w:space="0" w:color="auto"/>
              <w:right w:val="single" w:sz="4" w:space="0" w:color="auto"/>
            </w:tcBorders>
            <w:vAlign w:val="center"/>
          </w:tcPr>
          <w:p w14:paraId="71B21F9B" w14:textId="77777777" w:rsidR="00CF54C2" w:rsidRPr="00434A40" w:rsidRDefault="00CF54C2" w:rsidP="00CF54C2">
            <w:pPr>
              <w:spacing w:before="57"/>
              <w:ind w:left="51"/>
              <w:rPr>
                <w:rFonts w:eastAsia="Arial"/>
                <w:sz w:val="16"/>
                <w:szCs w:val="16"/>
              </w:rPr>
            </w:pPr>
            <w:r w:rsidRPr="00434A40">
              <w:rPr>
                <w:rFonts w:eastAsia="Arial"/>
                <w:sz w:val="16"/>
                <w:szCs w:val="16"/>
              </w:rPr>
              <w:t>IFAD, NPMO, SPMOs, participating line agencies</w:t>
            </w:r>
          </w:p>
        </w:tc>
        <w:tc>
          <w:tcPr>
            <w:tcW w:w="643" w:type="pct"/>
            <w:tcBorders>
              <w:top w:val="single" w:sz="4" w:space="0" w:color="auto"/>
              <w:left w:val="single" w:sz="4" w:space="0" w:color="auto"/>
              <w:bottom w:val="single" w:sz="4" w:space="0" w:color="auto"/>
              <w:right w:val="single" w:sz="4" w:space="0" w:color="auto"/>
            </w:tcBorders>
            <w:vAlign w:val="center"/>
          </w:tcPr>
          <w:p w14:paraId="59736336" w14:textId="77777777" w:rsidR="00CF54C2" w:rsidRPr="00434A40" w:rsidRDefault="00CF54C2" w:rsidP="00CF54C2">
            <w:pPr>
              <w:spacing w:before="57"/>
              <w:ind w:left="51"/>
              <w:rPr>
                <w:rFonts w:eastAsia="Arial"/>
                <w:sz w:val="16"/>
                <w:szCs w:val="16"/>
              </w:rPr>
            </w:pPr>
            <w:r w:rsidRPr="00434A40">
              <w:rPr>
                <w:rFonts w:eastAsia="Arial"/>
                <w:w w:val="103"/>
                <w:sz w:val="16"/>
                <w:szCs w:val="16"/>
              </w:rPr>
              <w:t>02/2025</w:t>
            </w:r>
          </w:p>
        </w:tc>
        <w:tc>
          <w:tcPr>
            <w:tcW w:w="495" w:type="pct"/>
            <w:tcBorders>
              <w:top w:val="single" w:sz="4" w:space="0" w:color="auto"/>
              <w:left w:val="single" w:sz="4" w:space="0" w:color="auto"/>
              <w:bottom w:val="single" w:sz="4" w:space="0" w:color="auto"/>
              <w:right w:val="single" w:sz="4" w:space="0" w:color="auto"/>
            </w:tcBorders>
          </w:tcPr>
          <w:p w14:paraId="3AB1E9A8" w14:textId="77777777" w:rsidR="00CF54C2" w:rsidRPr="00434A40" w:rsidRDefault="00CF54C2" w:rsidP="00CF54C2">
            <w:pPr>
              <w:spacing w:before="57"/>
              <w:ind w:left="51"/>
              <w:rPr>
                <w:rFonts w:eastAsia="Arial"/>
                <w:w w:val="103"/>
                <w:sz w:val="16"/>
                <w:szCs w:val="16"/>
              </w:rPr>
            </w:pPr>
            <w:r w:rsidRPr="00434A40">
              <w:rPr>
                <w:rFonts w:eastAsia="Arial"/>
                <w:spacing w:val="2"/>
                <w:sz w:val="16"/>
                <w:szCs w:val="16"/>
              </w:rPr>
              <w:t>Agreed</w:t>
            </w:r>
          </w:p>
        </w:tc>
      </w:tr>
      <w:tr w:rsidR="00452102" w:rsidRPr="00434A40" w14:paraId="6B9FCC57" w14:textId="77777777" w:rsidTr="00D2520F">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280798AF" w14:textId="7E6BFF3E" w:rsidR="00452102" w:rsidRPr="00434A40" w:rsidRDefault="00452102" w:rsidP="00795CEA">
            <w:pPr>
              <w:spacing w:before="57"/>
              <w:ind w:left="51"/>
              <w:rPr>
                <w:rFonts w:eastAsia="Arial"/>
                <w:b/>
                <w:bCs/>
                <w:spacing w:val="4"/>
                <w:sz w:val="16"/>
                <w:szCs w:val="16"/>
              </w:rPr>
            </w:pPr>
            <w:r w:rsidRPr="00434A40">
              <w:rPr>
                <w:rFonts w:eastAsia="Arial"/>
                <w:b/>
                <w:bCs/>
                <w:spacing w:val="4"/>
                <w:sz w:val="16"/>
                <w:szCs w:val="16"/>
              </w:rPr>
              <w:t>No-cost extension request for 18 months</w:t>
            </w:r>
          </w:p>
          <w:p w14:paraId="46792713" w14:textId="75F29DDA" w:rsidR="00452102" w:rsidRPr="00434A40" w:rsidRDefault="00452102" w:rsidP="00795CEA">
            <w:pPr>
              <w:spacing w:before="57"/>
              <w:ind w:left="51"/>
              <w:rPr>
                <w:rFonts w:eastAsia="Arial"/>
                <w:sz w:val="16"/>
                <w:szCs w:val="16"/>
              </w:rPr>
            </w:pPr>
            <w:r w:rsidRPr="00434A40">
              <w:rPr>
                <w:rFonts w:eastAsia="Arial"/>
                <w:sz w:val="16"/>
                <w:szCs w:val="16"/>
              </w:rPr>
              <w:t>Process the request and inform the Government on the result.</w:t>
            </w:r>
          </w:p>
        </w:tc>
        <w:tc>
          <w:tcPr>
            <w:tcW w:w="994" w:type="pct"/>
            <w:tcBorders>
              <w:top w:val="single" w:sz="4" w:space="0" w:color="auto"/>
              <w:left w:val="single" w:sz="4" w:space="0" w:color="auto"/>
              <w:bottom w:val="single" w:sz="4" w:space="0" w:color="auto"/>
              <w:right w:val="single" w:sz="4" w:space="0" w:color="auto"/>
            </w:tcBorders>
            <w:vAlign w:val="center"/>
          </w:tcPr>
          <w:p w14:paraId="30DCDD68" w14:textId="2EA7C700" w:rsidR="00452102" w:rsidRPr="00434A40" w:rsidRDefault="00452102" w:rsidP="00795CEA">
            <w:pPr>
              <w:spacing w:before="57"/>
              <w:ind w:left="51"/>
              <w:rPr>
                <w:rFonts w:eastAsia="Arial"/>
                <w:sz w:val="16"/>
                <w:szCs w:val="16"/>
              </w:rPr>
            </w:pPr>
            <w:r w:rsidRPr="00434A40">
              <w:rPr>
                <w:rFonts w:eastAsia="Arial"/>
                <w:sz w:val="16"/>
                <w:szCs w:val="16"/>
              </w:rPr>
              <w:t>IFAD</w:t>
            </w:r>
          </w:p>
        </w:tc>
        <w:tc>
          <w:tcPr>
            <w:tcW w:w="643" w:type="pct"/>
            <w:tcBorders>
              <w:top w:val="single" w:sz="4" w:space="0" w:color="auto"/>
              <w:left w:val="single" w:sz="4" w:space="0" w:color="auto"/>
              <w:bottom w:val="single" w:sz="4" w:space="0" w:color="auto"/>
              <w:right w:val="single" w:sz="4" w:space="0" w:color="auto"/>
            </w:tcBorders>
            <w:vAlign w:val="center"/>
          </w:tcPr>
          <w:p w14:paraId="2426A451" w14:textId="2C036626" w:rsidR="00452102" w:rsidRPr="00434A40" w:rsidRDefault="00452102" w:rsidP="00795CEA">
            <w:pPr>
              <w:spacing w:before="57"/>
              <w:ind w:left="51"/>
              <w:rPr>
                <w:rFonts w:eastAsia="Arial"/>
                <w:sz w:val="16"/>
                <w:szCs w:val="16"/>
              </w:rPr>
            </w:pPr>
            <w:r w:rsidRPr="00434A40">
              <w:rPr>
                <w:rFonts w:eastAsia="Arial"/>
                <w:w w:val="103"/>
                <w:sz w:val="16"/>
                <w:szCs w:val="16"/>
              </w:rPr>
              <w:t>10/</w:t>
            </w:r>
            <w:r w:rsidR="0070033D" w:rsidRPr="00434A40">
              <w:rPr>
                <w:rFonts w:eastAsia="Arial"/>
                <w:w w:val="103"/>
                <w:sz w:val="16"/>
                <w:szCs w:val="16"/>
              </w:rPr>
              <w:t>2024</w:t>
            </w:r>
          </w:p>
        </w:tc>
        <w:tc>
          <w:tcPr>
            <w:tcW w:w="495" w:type="pct"/>
            <w:tcBorders>
              <w:top w:val="single" w:sz="4" w:space="0" w:color="auto"/>
              <w:left w:val="single" w:sz="4" w:space="0" w:color="auto"/>
              <w:bottom w:val="single" w:sz="4" w:space="0" w:color="auto"/>
              <w:right w:val="single" w:sz="4" w:space="0" w:color="auto"/>
            </w:tcBorders>
          </w:tcPr>
          <w:p w14:paraId="797A807A" w14:textId="77777777" w:rsidR="00452102" w:rsidRPr="00434A40" w:rsidRDefault="00452102" w:rsidP="00795CEA">
            <w:pPr>
              <w:spacing w:before="57"/>
              <w:ind w:left="51"/>
              <w:rPr>
                <w:rFonts w:eastAsia="Arial"/>
                <w:w w:val="103"/>
                <w:sz w:val="16"/>
                <w:szCs w:val="16"/>
              </w:rPr>
            </w:pPr>
            <w:r w:rsidRPr="00434A40">
              <w:rPr>
                <w:rFonts w:eastAsia="Arial"/>
                <w:spacing w:val="2"/>
                <w:sz w:val="16"/>
                <w:szCs w:val="16"/>
              </w:rPr>
              <w:t>Agreed</w:t>
            </w:r>
          </w:p>
        </w:tc>
      </w:tr>
    </w:tbl>
    <w:p w14:paraId="4C342EBC" w14:textId="77777777" w:rsidR="007A259D" w:rsidRPr="00434A40" w:rsidRDefault="007A259D" w:rsidP="007E6F53">
      <w:pPr>
        <w:pStyle w:val="IFADparagraphnumbering"/>
        <w:numPr>
          <w:ilvl w:val="0"/>
          <w:numId w:val="0"/>
        </w:numPr>
        <w:tabs>
          <w:tab w:val="clear" w:pos="1134"/>
        </w:tabs>
        <w:spacing w:line="240" w:lineRule="auto"/>
        <w:jc w:val="both"/>
      </w:pPr>
    </w:p>
    <w:p w14:paraId="3635F0F0" w14:textId="4F218183" w:rsidR="00966212" w:rsidRPr="00434A40" w:rsidRDefault="00966212" w:rsidP="00E2252F">
      <w:pPr>
        <w:pStyle w:val="IFADparagraphnumbering"/>
        <w:numPr>
          <w:ilvl w:val="0"/>
          <w:numId w:val="0"/>
        </w:numPr>
        <w:jc w:val="both"/>
      </w:pPr>
      <w:r w:rsidRPr="00434A40">
        <w:rPr>
          <w:rFonts w:asciiTheme="minorBidi" w:hAnsiTheme="minorBidi" w:cstheme="minorBidi"/>
          <w:b/>
        </w:rPr>
        <w:t xml:space="preserve">Knowledge Management (rating: </w:t>
      </w:r>
      <w:r w:rsidR="00B1572A" w:rsidRPr="00434A40">
        <w:rPr>
          <w:rFonts w:asciiTheme="minorBidi" w:hAnsiTheme="minorBidi" w:cstheme="minorBidi"/>
          <w:b/>
        </w:rPr>
        <w:t>Moderately</w:t>
      </w:r>
      <w:r w:rsidR="002113AF" w:rsidRPr="00434A40">
        <w:rPr>
          <w:rFonts w:asciiTheme="minorBidi" w:hAnsiTheme="minorBidi" w:cstheme="minorBidi"/>
          <w:b/>
        </w:rPr>
        <w:t xml:space="preserve"> </w:t>
      </w:r>
      <w:r w:rsidRPr="00434A40">
        <w:rPr>
          <w:rFonts w:asciiTheme="minorBidi" w:hAnsiTheme="minorBidi" w:cstheme="minorBidi"/>
          <w:b/>
        </w:rPr>
        <w:t>Satisfactory)</w:t>
      </w:r>
    </w:p>
    <w:p w14:paraId="48CB83C2" w14:textId="7A7E70B5" w:rsidR="00DE6FC3" w:rsidRPr="00434A40" w:rsidRDefault="00FB0536" w:rsidP="00DE6FC3">
      <w:pPr>
        <w:pStyle w:val="IFADparagraphnumbering"/>
        <w:tabs>
          <w:tab w:val="clear" w:pos="1134"/>
          <w:tab w:val="num" w:pos="851"/>
        </w:tabs>
        <w:spacing w:line="240" w:lineRule="auto"/>
        <w:ind w:left="0" w:firstLine="0"/>
        <w:jc w:val="both"/>
      </w:pPr>
      <w:r w:rsidRPr="00434A40">
        <w:t>Knowledge Management (KM)</w:t>
      </w:r>
      <w:r w:rsidR="00BF77F8" w:rsidRPr="00434A40">
        <w:rPr>
          <w:b/>
          <w:bCs/>
        </w:rPr>
        <w:t xml:space="preserve"> </w:t>
      </w:r>
      <w:r w:rsidR="00825F0F" w:rsidRPr="00434A40">
        <w:t>related activities were conducted and included in the AWPB</w:t>
      </w:r>
      <w:r w:rsidR="00DE6FC3" w:rsidRPr="00434A40">
        <w:t xml:space="preserve"> mostly under component 1 as output 1.3,</w:t>
      </w:r>
      <w:r w:rsidR="00825F0F" w:rsidRPr="00434A40">
        <w:t xml:space="preserve"> though </w:t>
      </w:r>
      <w:r w:rsidR="00CE3876" w:rsidRPr="00434A40">
        <w:t>the</w:t>
      </w:r>
      <w:r w:rsidR="00825F0F" w:rsidRPr="00434A40">
        <w:t xml:space="preserve"> KM plan </w:t>
      </w:r>
      <w:r w:rsidR="00CE3876" w:rsidRPr="00434A40">
        <w:t>is still under drafting</w:t>
      </w:r>
      <w:r w:rsidR="00825F0F" w:rsidRPr="00434A40">
        <w:t xml:space="preserve">. </w:t>
      </w:r>
      <w:r w:rsidR="00DE6FC3" w:rsidRPr="00434A40">
        <w:t>The mission was provided with several documented stories of successful cases, ranging from community engagement fire prevention and control, empowerment of IPs, and engagement of private sector and CSO, which presented good potential for further knowledge sharing and management. The mission also took note of the intra-project knowledge sharing among the project states through exchanges and various thematic training conducted by the project management.</w:t>
      </w:r>
    </w:p>
    <w:p w14:paraId="0E1A7FF9" w14:textId="5FB6C8C3" w:rsidR="00D91DDD" w:rsidRPr="00434A40" w:rsidRDefault="00D91DDD" w:rsidP="00D91DDD">
      <w:pPr>
        <w:pStyle w:val="IFADparagraphnumbering"/>
        <w:tabs>
          <w:tab w:val="clear" w:pos="1134"/>
          <w:tab w:val="num" w:pos="851"/>
        </w:tabs>
        <w:spacing w:line="240" w:lineRule="auto"/>
        <w:ind w:left="0" w:firstLine="0"/>
        <w:jc w:val="both"/>
      </w:pPr>
      <w:r w:rsidRPr="00434A40">
        <w:t xml:space="preserve">The Project has been active in the organisation of knowledge sharing events, such as workshops and seminars both at the </w:t>
      </w:r>
      <w:r w:rsidR="001F0266" w:rsidRPr="00434A40">
        <w:t>n</w:t>
      </w:r>
      <w:r w:rsidRPr="00434A40">
        <w:t>ational and State level, and awareness programmes involving schools and farmer groups. During the implementation period July 2023 – June 2024, SMPEM hosted 11 national events and 86 State-level events and produced 14 knowledge products (KP). The Project has moreover been employing social media for the dissemination of information regarding SMPEM activities and objectives.</w:t>
      </w:r>
    </w:p>
    <w:p w14:paraId="3887515E" w14:textId="77777777" w:rsidR="00FC0A69" w:rsidRPr="00434A40" w:rsidRDefault="00FC0A69" w:rsidP="00FC0A69">
      <w:pPr>
        <w:pStyle w:val="IFADparagraphnumbering"/>
        <w:tabs>
          <w:tab w:val="clear" w:pos="1134"/>
          <w:tab w:val="num" w:pos="851"/>
        </w:tabs>
        <w:spacing w:line="240" w:lineRule="auto"/>
        <w:ind w:left="0" w:firstLine="0"/>
        <w:jc w:val="both"/>
      </w:pPr>
      <w:r w:rsidRPr="00434A40">
        <w:t xml:space="preserve">The mission sampled some project’s </w:t>
      </w:r>
      <w:proofErr w:type="gramStart"/>
      <w:r w:rsidRPr="00434A40">
        <w:t>KPs</w:t>
      </w:r>
      <w:proofErr w:type="gramEnd"/>
      <w:r w:rsidRPr="00434A40">
        <w:t xml:space="preserve"> and they are informative and present a good design for distribution. The project reported that KPs have been disseminated to a wide range of audiences, including government officials, professionals in the forestry sector, researchers and academics, and reaching the broader public by means of a national TV interview and dedicated SMPEM social media channels.</w:t>
      </w:r>
    </w:p>
    <w:p w14:paraId="60120C5D" w14:textId="0240C82C" w:rsidR="001F0266" w:rsidRPr="00434A40" w:rsidRDefault="00FC0A69" w:rsidP="00FC0A69">
      <w:pPr>
        <w:pStyle w:val="IFADparagraphnumbering"/>
        <w:tabs>
          <w:tab w:val="clear" w:pos="1134"/>
          <w:tab w:val="num" w:pos="851"/>
        </w:tabs>
        <w:spacing w:line="240" w:lineRule="auto"/>
        <w:ind w:left="0" w:firstLine="0"/>
        <w:jc w:val="both"/>
      </w:pPr>
      <w:r w:rsidRPr="00434A40">
        <w:t>SMPEM is</w:t>
      </w:r>
      <w:r w:rsidR="00BE02D7" w:rsidRPr="00434A40">
        <w:t xml:space="preserve"> in</w:t>
      </w:r>
      <w:r w:rsidRPr="00434A40">
        <w:t xml:space="preserve"> the </w:t>
      </w:r>
      <w:r w:rsidR="00BE02D7" w:rsidRPr="00434A40">
        <w:t xml:space="preserve">process of </w:t>
      </w:r>
      <w:r w:rsidRPr="00434A40">
        <w:t>recruit</w:t>
      </w:r>
      <w:r w:rsidR="00BE02D7" w:rsidRPr="00434A40">
        <w:t xml:space="preserve">ing </w:t>
      </w:r>
      <w:r w:rsidR="00144370" w:rsidRPr="00434A40">
        <w:t xml:space="preserve">the </w:t>
      </w:r>
      <w:r w:rsidRPr="00434A40">
        <w:t xml:space="preserve">consultants to support the drafting of its KM Strategy and KM Plan. The Project expects to finalise both the KM Strategy and Plan by June 2025. The project recommended an earlier completion of the KM plan </w:t>
      </w:r>
      <w:proofErr w:type="gramStart"/>
      <w:r w:rsidRPr="00434A40">
        <w:t>in order to</w:t>
      </w:r>
      <w:proofErr w:type="gramEnd"/>
      <w:r w:rsidRPr="00434A40">
        <w:t xml:space="preserve"> ensuring its effective use during the remaining but limited project life.</w:t>
      </w:r>
    </w:p>
    <w:p w14:paraId="70619D18" w14:textId="2D7F24C4" w:rsidR="008E6365" w:rsidRPr="00434A40" w:rsidRDefault="001F0266" w:rsidP="001F0266">
      <w:pPr>
        <w:pStyle w:val="IFADparagraphnumbering"/>
        <w:tabs>
          <w:tab w:val="clear" w:pos="1134"/>
          <w:tab w:val="num" w:pos="851"/>
        </w:tabs>
        <w:spacing w:line="240" w:lineRule="auto"/>
        <w:ind w:left="0" w:firstLine="0"/>
        <w:jc w:val="both"/>
      </w:pPr>
      <w:r w:rsidRPr="00434A40">
        <w:lastRenderedPageBreak/>
        <w:t>The Project is currently in the process of adding a module to the Malaysia Biodiversity Information System (</w:t>
      </w:r>
      <w:proofErr w:type="spellStart"/>
      <w:r w:rsidRPr="00434A40">
        <w:t>MyBIS</w:t>
      </w:r>
      <w:proofErr w:type="spellEnd"/>
      <w:r w:rsidRPr="00434A40">
        <w:t>), which is managed by the Ministry of Natural Resources and Environmental Sustainability (NRES), and to the Malaysia Good Agricultural Practices (MyGAP) platform, which falls under the jurisdiction of the Ministry of Agriculture. These platforms will be utilized to implement sustainable management practices and business models for peatland ecosystems as developed through the project implementation.</w:t>
      </w:r>
    </w:p>
    <w:p w14:paraId="3435C2D7" w14:textId="17A691F9" w:rsidR="00414AC4" w:rsidRPr="00434A40" w:rsidRDefault="001F0266" w:rsidP="008E6365">
      <w:pPr>
        <w:pStyle w:val="IFADparagraphnumbering"/>
        <w:tabs>
          <w:tab w:val="clear" w:pos="1134"/>
          <w:tab w:val="num" w:pos="851"/>
        </w:tabs>
        <w:spacing w:line="240" w:lineRule="auto"/>
        <w:ind w:left="0" w:firstLine="0"/>
        <w:jc w:val="both"/>
      </w:pPr>
      <w:r w:rsidRPr="00434A40">
        <w:t xml:space="preserve">The mission notes that the project will contribute to </w:t>
      </w:r>
      <w:r w:rsidR="00414AC4" w:rsidRPr="00434A40">
        <w:t xml:space="preserve">updating </w:t>
      </w:r>
      <w:r w:rsidRPr="00434A40">
        <w:t xml:space="preserve">the </w:t>
      </w:r>
      <w:r w:rsidRPr="00434A40">
        <w:rPr>
          <w:b/>
          <w:bCs/>
        </w:rPr>
        <w:t>Hazard, Exposure and Vulnerability (HEVA)</w:t>
      </w:r>
      <w:r w:rsidRPr="00434A40">
        <w:t xml:space="preserve"> </w:t>
      </w:r>
      <w:r w:rsidR="00414AC4" w:rsidRPr="00434A40">
        <w:t>profile for</w:t>
      </w:r>
      <w:r w:rsidRPr="00434A40">
        <w:t xml:space="preserve"> Malaysia, particularly concerning natural resources management. The project has supported fire mitigation during the El Niño event in 2023, which can be used to update the existing document </w:t>
      </w:r>
      <w:r w:rsidR="008E6365" w:rsidRPr="00434A40">
        <w:t>(</w:t>
      </w:r>
      <w:hyperlink r:id="rId23" w:history="1">
        <w:r w:rsidR="008E6365" w:rsidRPr="00434A40">
          <w:rPr>
            <w:rStyle w:val="Hyperlink"/>
          </w:rPr>
          <w:t>https://nidm.gov.in/easindia2014/err/pdf/country_profile/Malaysia.pdf</w:t>
        </w:r>
      </w:hyperlink>
      <w:r w:rsidR="008E6365" w:rsidRPr="00434A40">
        <w:t>)</w:t>
      </w:r>
      <w:r w:rsidRPr="00434A40">
        <w:t>.</w:t>
      </w:r>
    </w:p>
    <w:p w14:paraId="2C8F05AB" w14:textId="0A030831" w:rsidR="00FF66CE" w:rsidRPr="00434A40" w:rsidRDefault="00414AC4" w:rsidP="00E2252F">
      <w:pPr>
        <w:pStyle w:val="IFADparagraphnumbering"/>
        <w:tabs>
          <w:tab w:val="clear" w:pos="1134"/>
          <w:tab w:val="num" w:pos="851"/>
        </w:tabs>
        <w:spacing w:line="240" w:lineRule="auto"/>
        <w:ind w:left="0" w:firstLine="0"/>
        <w:jc w:val="both"/>
      </w:pPr>
      <w:r w:rsidRPr="00434A40">
        <w:t>The mission underscored the significance of Knowledge Management (KM) planning for documenting lessons learned and best practices to facilitate potential replication and scaling-up efforts in the future, particularly during the remaining period of the project under a well-defined strategy. Furthermore, the mission recommends establishing a project website to broadly disseminate the project's activities, best practices, and KM products. The website will also serve as a repository for all KM products and events accomplished.</w:t>
      </w:r>
      <w:r w:rsidR="00885815" w:rsidRPr="00434A40">
        <w:rPr>
          <w:lang w:eastAsia="ja-JP"/>
        </w:rPr>
        <w:t xml:space="preserve"> </w:t>
      </w:r>
    </w:p>
    <w:tbl>
      <w:tblPr>
        <w:tblStyle w:val="TableClassic1"/>
        <w:tblpPr w:leftFromText="180" w:rightFromText="180" w:vertAnchor="text" w:horzAnchor="margin" w:tblpY="13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0"/>
        <w:gridCol w:w="1777"/>
        <w:gridCol w:w="1130"/>
        <w:gridCol w:w="1186"/>
      </w:tblGrid>
      <w:tr w:rsidR="00E2252F" w:rsidRPr="00434A40" w14:paraId="506A5D3D" w14:textId="77777777" w:rsidTr="00E2252F">
        <w:trPr>
          <w:cnfStyle w:val="100000000000" w:firstRow="1" w:lastRow="0" w:firstColumn="0" w:lastColumn="0" w:oddVBand="0" w:evenVBand="0" w:oddHBand="0" w:evenHBand="0" w:firstRowFirstColumn="0" w:firstRowLastColumn="0" w:lastRowFirstColumn="0" w:lastRowLastColumn="0"/>
        </w:trPr>
        <w:tc>
          <w:tcPr>
            <w:tcW w:w="2805"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1CEE1570" w14:textId="3CA90328" w:rsidR="00FF66CE" w:rsidRPr="00434A40" w:rsidRDefault="00FF66CE" w:rsidP="00931F82">
            <w:pPr>
              <w:keepNext/>
              <w:keepLines/>
              <w:jc w:val="center"/>
              <w:rPr>
                <w:b/>
                <w:sz w:val="16"/>
                <w:szCs w:val="16"/>
              </w:rPr>
            </w:pPr>
            <w:r w:rsidRPr="00434A40">
              <w:rPr>
                <w:b/>
                <w:sz w:val="16"/>
                <w:szCs w:val="16"/>
              </w:rPr>
              <w:t>Actions</w:t>
            </w:r>
          </w:p>
        </w:tc>
        <w:tc>
          <w:tcPr>
            <w:tcW w:w="95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4B934D6" w14:textId="77777777" w:rsidR="00FF66CE" w:rsidRPr="00434A40" w:rsidRDefault="00FF66CE" w:rsidP="00FF66CE">
            <w:pPr>
              <w:keepNext/>
              <w:keepLines/>
              <w:jc w:val="center"/>
              <w:rPr>
                <w:b/>
                <w:sz w:val="16"/>
                <w:szCs w:val="16"/>
              </w:rPr>
            </w:pPr>
            <w:r w:rsidRPr="00434A40">
              <w:rPr>
                <w:b/>
                <w:sz w:val="16"/>
                <w:szCs w:val="16"/>
              </w:rPr>
              <w:t>Responsibility</w:t>
            </w:r>
          </w:p>
        </w:tc>
        <w:tc>
          <w:tcPr>
            <w:tcW w:w="606"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002CFD11" w14:textId="77777777" w:rsidR="00FF66CE" w:rsidRPr="00434A40" w:rsidRDefault="00FF66CE" w:rsidP="00FF66CE">
            <w:pPr>
              <w:keepNext/>
              <w:keepLines/>
              <w:jc w:val="center"/>
              <w:rPr>
                <w:b/>
                <w:sz w:val="16"/>
                <w:szCs w:val="16"/>
              </w:rPr>
            </w:pPr>
            <w:r w:rsidRPr="00434A40">
              <w:rPr>
                <w:b/>
                <w:sz w:val="16"/>
                <w:szCs w:val="16"/>
              </w:rPr>
              <w:t>Deadline</w:t>
            </w:r>
          </w:p>
        </w:tc>
        <w:tc>
          <w:tcPr>
            <w:tcW w:w="636" w:type="pct"/>
            <w:tcBorders>
              <w:top w:val="single" w:sz="4" w:space="0" w:color="auto"/>
              <w:left w:val="single" w:sz="4" w:space="0" w:color="auto"/>
              <w:bottom w:val="single" w:sz="4" w:space="0" w:color="auto"/>
              <w:right w:val="single" w:sz="4" w:space="0" w:color="auto"/>
            </w:tcBorders>
            <w:shd w:val="pct10" w:color="auto" w:fill="auto"/>
          </w:tcPr>
          <w:p w14:paraId="58F52A73" w14:textId="55C495C5" w:rsidR="00FF66CE" w:rsidRPr="00434A40" w:rsidRDefault="00FF66CE" w:rsidP="00FF66CE">
            <w:pPr>
              <w:keepNext/>
              <w:keepLines/>
              <w:jc w:val="center"/>
              <w:rPr>
                <w:b/>
                <w:sz w:val="16"/>
                <w:szCs w:val="16"/>
              </w:rPr>
            </w:pPr>
            <w:r w:rsidRPr="00434A40">
              <w:rPr>
                <w:b/>
                <w:sz w:val="16"/>
                <w:szCs w:val="16"/>
              </w:rPr>
              <w:t>Status</w:t>
            </w:r>
          </w:p>
        </w:tc>
      </w:tr>
      <w:tr w:rsidR="00EF0E44" w:rsidRPr="00434A40" w14:paraId="3642704C" w14:textId="77777777" w:rsidTr="00E2252F">
        <w:trPr>
          <w:trHeight w:val="281"/>
        </w:trPr>
        <w:tc>
          <w:tcPr>
            <w:tcW w:w="0" w:type="pct"/>
            <w:tcBorders>
              <w:top w:val="single" w:sz="4" w:space="0" w:color="auto"/>
              <w:left w:val="single" w:sz="4" w:space="0" w:color="auto"/>
              <w:bottom w:val="single" w:sz="4" w:space="0" w:color="auto"/>
              <w:right w:val="single" w:sz="4" w:space="0" w:color="auto"/>
            </w:tcBorders>
            <w:vAlign w:val="center"/>
          </w:tcPr>
          <w:p w14:paraId="078AC89E" w14:textId="2591B6DD" w:rsidR="00FF66CE" w:rsidRPr="00434A40" w:rsidRDefault="00FF66CE" w:rsidP="00E2252F">
            <w:pPr>
              <w:pStyle w:val="IFADparagraphnumbering"/>
              <w:numPr>
                <w:ilvl w:val="0"/>
                <w:numId w:val="0"/>
              </w:numPr>
              <w:tabs>
                <w:tab w:val="clear" w:pos="1134"/>
                <w:tab w:val="left" w:pos="720"/>
              </w:tabs>
              <w:snapToGrid w:val="0"/>
              <w:spacing w:after="60" w:line="240" w:lineRule="auto"/>
              <w:rPr>
                <w:rFonts w:eastAsiaTheme="minorEastAsia"/>
                <w:b/>
                <w:bCs/>
                <w:sz w:val="16"/>
                <w:szCs w:val="16"/>
                <w:lang w:eastAsia="zh-CN"/>
              </w:rPr>
            </w:pPr>
            <w:r w:rsidRPr="00434A40">
              <w:rPr>
                <w:rFonts w:eastAsiaTheme="minorEastAsia"/>
                <w:b/>
                <w:bCs/>
                <w:sz w:val="16"/>
                <w:szCs w:val="16"/>
                <w:lang w:eastAsia="zh-CN"/>
              </w:rPr>
              <w:t>KM Plan</w:t>
            </w:r>
          </w:p>
          <w:p w14:paraId="41ADEAE6" w14:textId="60D459C4" w:rsidR="00FF66CE" w:rsidRPr="00434A40" w:rsidRDefault="00FF66CE" w:rsidP="00E2252F">
            <w:pPr>
              <w:rPr>
                <w:rFonts w:eastAsia="Arial"/>
                <w:spacing w:val="4"/>
                <w:sz w:val="16"/>
                <w:szCs w:val="16"/>
              </w:rPr>
            </w:pPr>
            <w:r w:rsidRPr="00434A40">
              <w:rPr>
                <w:sz w:val="16"/>
                <w:szCs w:val="16"/>
                <w:lang w:eastAsia="en-GB"/>
              </w:rPr>
              <w:t>Develop a knowledge management plan and implement it accordingly.</w:t>
            </w:r>
          </w:p>
        </w:tc>
        <w:tc>
          <w:tcPr>
            <w:tcW w:w="0" w:type="pct"/>
            <w:tcBorders>
              <w:top w:val="single" w:sz="4" w:space="0" w:color="auto"/>
              <w:left w:val="single" w:sz="4" w:space="0" w:color="auto"/>
              <w:bottom w:val="single" w:sz="4" w:space="0" w:color="auto"/>
              <w:right w:val="single" w:sz="4" w:space="0" w:color="auto"/>
            </w:tcBorders>
            <w:vAlign w:val="center"/>
          </w:tcPr>
          <w:p w14:paraId="48194BE7" w14:textId="51EDD0B4" w:rsidR="00FF66CE" w:rsidRPr="00434A40" w:rsidRDefault="00FF66CE" w:rsidP="00E2252F">
            <w:pPr>
              <w:spacing w:before="57"/>
              <w:ind w:left="51"/>
              <w:jc w:val="center"/>
              <w:rPr>
                <w:rFonts w:eastAsia="Arial"/>
                <w:spacing w:val="4"/>
                <w:sz w:val="16"/>
                <w:szCs w:val="16"/>
              </w:rPr>
            </w:pPr>
            <w:r w:rsidRPr="00434A40">
              <w:rPr>
                <w:rFonts w:eastAsiaTheme="minorEastAsia" w:hint="eastAsia"/>
                <w:sz w:val="16"/>
                <w:szCs w:val="16"/>
                <w:lang w:eastAsia="zh-CN"/>
              </w:rPr>
              <w:t>NPMO and SPMOs</w:t>
            </w:r>
          </w:p>
        </w:tc>
        <w:tc>
          <w:tcPr>
            <w:tcW w:w="0" w:type="pct"/>
            <w:tcBorders>
              <w:top w:val="single" w:sz="4" w:space="0" w:color="auto"/>
              <w:left w:val="single" w:sz="4" w:space="0" w:color="auto"/>
              <w:bottom w:val="single" w:sz="4" w:space="0" w:color="auto"/>
              <w:right w:val="single" w:sz="4" w:space="0" w:color="auto"/>
            </w:tcBorders>
            <w:vAlign w:val="center"/>
          </w:tcPr>
          <w:p w14:paraId="0D81A84D" w14:textId="0C40A516" w:rsidR="00FF66CE" w:rsidRPr="00434A40" w:rsidRDefault="00FF66CE" w:rsidP="00E2252F">
            <w:pPr>
              <w:spacing w:before="57"/>
              <w:ind w:left="51"/>
              <w:jc w:val="center"/>
              <w:rPr>
                <w:rFonts w:eastAsia="Arial"/>
                <w:spacing w:val="4"/>
                <w:sz w:val="16"/>
                <w:szCs w:val="16"/>
              </w:rPr>
            </w:pPr>
            <w:r w:rsidRPr="00434A40">
              <w:rPr>
                <w:rFonts w:eastAsiaTheme="minorEastAsia"/>
                <w:sz w:val="16"/>
                <w:szCs w:val="16"/>
                <w:lang w:eastAsia="zh-CN"/>
              </w:rPr>
              <w:t>Feb 2025</w:t>
            </w:r>
          </w:p>
        </w:tc>
        <w:tc>
          <w:tcPr>
            <w:tcW w:w="0" w:type="pct"/>
            <w:tcBorders>
              <w:top w:val="single" w:sz="4" w:space="0" w:color="auto"/>
              <w:left w:val="single" w:sz="4" w:space="0" w:color="auto"/>
              <w:bottom w:val="single" w:sz="4" w:space="0" w:color="auto"/>
              <w:right w:val="single" w:sz="4" w:space="0" w:color="auto"/>
            </w:tcBorders>
            <w:vAlign w:val="center"/>
          </w:tcPr>
          <w:p w14:paraId="42223B1C" w14:textId="77777777" w:rsidR="00FF66CE" w:rsidRPr="00434A40" w:rsidRDefault="00FF66CE" w:rsidP="00C750AC">
            <w:pPr>
              <w:spacing w:before="57"/>
              <w:ind w:left="51"/>
              <w:jc w:val="center"/>
              <w:rPr>
                <w:rFonts w:eastAsia="Arial"/>
                <w:spacing w:val="4"/>
                <w:sz w:val="16"/>
                <w:szCs w:val="16"/>
              </w:rPr>
            </w:pPr>
            <w:r w:rsidRPr="00434A40">
              <w:rPr>
                <w:rFonts w:eastAsiaTheme="minorEastAsia" w:hint="eastAsia"/>
                <w:sz w:val="16"/>
                <w:szCs w:val="16"/>
                <w:lang w:eastAsia="zh-CN"/>
              </w:rPr>
              <w:t>Agreed</w:t>
            </w:r>
          </w:p>
        </w:tc>
      </w:tr>
      <w:tr w:rsidR="00FF66CE" w:rsidRPr="00434A40" w14:paraId="63E8B056" w14:textId="77777777" w:rsidTr="00E2252F">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71B823E2" w14:textId="387DABDF" w:rsidR="00FF66CE" w:rsidRPr="00434A40" w:rsidRDefault="00FF66CE" w:rsidP="00E2252F">
            <w:pPr>
              <w:pStyle w:val="IFADparagraphnumbering"/>
              <w:numPr>
                <w:ilvl w:val="0"/>
                <w:numId w:val="0"/>
              </w:numPr>
              <w:tabs>
                <w:tab w:val="clear" w:pos="1134"/>
                <w:tab w:val="left" w:pos="720"/>
              </w:tabs>
              <w:snapToGrid w:val="0"/>
              <w:spacing w:line="240" w:lineRule="auto"/>
              <w:rPr>
                <w:rFonts w:eastAsiaTheme="minorEastAsia"/>
                <w:b/>
                <w:bCs/>
                <w:sz w:val="16"/>
                <w:szCs w:val="16"/>
                <w:lang w:eastAsia="zh-CN"/>
              </w:rPr>
            </w:pPr>
            <w:r w:rsidRPr="00434A40">
              <w:rPr>
                <w:rFonts w:eastAsiaTheme="minorEastAsia"/>
                <w:b/>
                <w:bCs/>
                <w:sz w:val="16"/>
                <w:szCs w:val="16"/>
                <w:lang w:eastAsia="zh-CN"/>
              </w:rPr>
              <w:t xml:space="preserve">Integrate the Project's Website Page into </w:t>
            </w:r>
            <w:proofErr w:type="spellStart"/>
            <w:r w:rsidRPr="00434A40">
              <w:rPr>
                <w:rFonts w:eastAsiaTheme="minorEastAsia"/>
                <w:b/>
                <w:bCs/>
                <w:sz w:val="16"/>
                <w:szCs w:val="16"/>
                <w:lang w:eastAsia="zh-CN"/>
              </w:rPr>
              <w:t>MyBIS</w:t>
            </w:r>
            <w:proofErr w:type="spellEnd"/>
          </w:p>
        </w:tc>
        <w:tc>
          <w:tcPr>
            <w:tcW w:w="953" w:type="pct"/>
            <w:tcBorders>
              <w:top w:val="single" w:sz="4" w:space="0" w:color="auto"/>
              <w:left w:val="single" w:sz="4" w:space="0" w:color="auto"/>
              <w:bottom w:val="single" w:sz="4" w:space="0" w:color="auto"/>
              <w:right w:val="single" w:sz="4" w:space="0" w:color="auto"/>
            </w:tcBorders>
            <w:vAlign w:val="center"/>
          </w:tcPr>
          <w:p w14:paraId="404585F2" w14:textId="79FF4AD0" w:rsidR="00FF66CE" w:rsidRPr="00434A40" w:rsidRDefault="00FF66CE" w:rsidP="00C750AC">
            <w:pPr>
              <w:spacing w:before="57"/>
              <w:ind w:left="51"/>
              <w:jc w:val="center"/>
              <w:rPr>
                <w:sz w:val="16"/>
                <w:szCs w:val="16"/>
                <w:lang w:eastAsia="zh-CN"/>
              </w:rPr>
            </w:pPr>
            <w:r w:rsidRPr="00434A40">
              <w:rPr>
                <w:sz w:val="16"/>
                <w:szCs w:val="16"/>
                <w:lang w:eastAsia="zh-CN"/>
              </w:rPr>
              <w:t>NPMO</w:t>
            </w:r>
          </w:p>
        </w:tc>
        <w:tc>
          <w:tcPr>
            <w:tcW w:w="606" w:type="pct"/>
            <w:tcBorders>
              <w:top w:val="single" w:sz="4" w:space="0" w:color="auto"/>
              <w:left w:val="single" w:sz="4" w:space="0" w:color="auto"/>
              <w:bottom w:val="single" w:sz="4" w:space="0" w:color="auto"/>
              <w:right w:val="single" w:sz="4" w:space="0" w:color="auto"/>
            </w:tcBorders>
            <w:vAlign w:val="center"/>
          </w:tcPr>
          <w:p w14:paraId="46305DAB" w14:textId="0A654DAA" w:rsidR="00FF66CE" w:rsidRPr="00434A40" w:rsidRDefault="00FF66CE" w:rsidP="00C750AC">
            <w:pPr>
              <w:spacing w:before="57"/>
              <w:ind w:left="51"/>
              <w:jc w:val="center"/>
              <w:rPr>
                <w:sz w:val="16"/>
                <w:szCs w:val="16"/>
                <w:lang w:eastAsia="zh-CN"/>
              </w:rPr>
            </w:pPr>
            <w:r w:rsidRPr="00434A40">
              <w:rPr>
                <w:sz w:val="16"/>
                <w:szCs w:val="16"/>
                <w:lang w:eastAsia="zh-CN"/>
              </w:rPr>
              <w:t>Dec 2024</w:t>
            </w:r>
          </w:p>
        </w:tc>
        <w:tc>
          <w:tcPr>
            <w:tcW w:w="636" w:type="pct"/>
            <w:tcBorders>
              <w:top w:val="single" w:sz="4" w:space="0" w:color="auto"/>
              <w:left w:val="single" w:sz="4" w:space="0" w:color="auto"/>
              <w:bottom w:val="single" w:sz="4" w:space="0" w:color="auto"/>
              <w:right w:val="single" w:sz="4" w:space="0" w:color="auto"/>
            </w:tcBorders>
            <w:vAlign w:val="center"/>
          </w:tcPr>
          <w:p w14:paraId="48865145" w14:textId="71AED892" w:rsidR="00FF66CE" w:rsidRPr="00434A40" w:rsidRDefault="00FF66CE" w:rsidP="00C750AC">
            <w:pPr>
              <w:spacing w:before="57"/>
              <w:ind w:left="51"/>
              <w:jc w:val="center"/>
              <w:rPr>
                <w:sz w:val="16"/>
                <w:szCs w:val="16"/>
                <w:lang w:eastAsia="zh-CN"/>
              </w:rPr>
            </w:pPr>
            <w:r w:rsidRPr="00434A40">
              <w:rPr>
                <w:sz w:val="16"/>
                <w:szCs w:val="16"/>
                <w:lang w:eastAsia="zh-CN"/>
              </w:rPr>
              <w:t>Agreed</w:t>
            </w:r>
          </w:p>
        </w:tc>
      </w:tr>
    </w:tbl>
    <w:p w14:paraId="7B7DBFFC" w14:textId="77777777" w:rsidR="00FF66CE" w:rsidRPr="00434A40" w:rsidRDefault="00FF66CE" w:rsidP="00E2252F">
      <w:pPr>
        <w:pStyle w:val="IFADparagraphnumbering"/>
        <w:numPr>
          <w:ilvl w:val="0"/>
          <w:numId w:val="0"/>
        </w:numPr>
        <w:tabs>
          <w:tab w:val="clear" w:pos="1134"/>
        </w:tabs>
        <w:spacing w:line="240" w:lineRule="auto"/>
        <w:jc w:val="both"/>
      </w:pPr>
    </w:p>
    <w:p w14:paraId="763FEEE4" w14:textId="7CBCD186" w:rsidR="0075288F" w:rsidRPr="00434A40" w:rsidRDefault="0075288F"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Coherence btw. AWPB and implementation (rating: Unsatisfactory).</w:t>
      </w:r>
    </w:p>
    <w:p w14:paraId="6D0D164B" w14:textId="41CCA232" w:rsidR="00D2520F" w:rsidRPr="00434A40" w:rsidRDefault="00D2520F" w:rsidP="00AD6575">
      <w:pPr>
        <w:pStyle w:val="IFADparagraphnumbering"/>
        <w:tabs>
          <w:tab w:val="clear" w:pos="1134"/>
          <w:tab w:val="num" w:pos="851"/>
        </w:tabs>
        <w:spacing w:line="240" w:lineRule="auto"/>
        <w:ind w:left="0" w:firstLine="0"/>
        <w:jc w:val="both"/>
      </w:pPr>
      <w:r w:rsidRPr="00434A40">
        <w:t>In 2023, 14% of the approved AWPB</w:t>
      </w:r>
      <w:r w:rsidR="00734694" w:rsidRPr="00434A40">
        <w:t xml:space="preserve"> 2023</w:t>
      </w:r>
      <w:r w:rsidRPr="00434A40">
        <w:t xml:space="preserve"> was utilized, total</w:t>
      </w:r>
      <w:r w:rsidR="00B1572A" w:rsidRPr="00434A40">
        <w:t>l</w:t>
      </w:r>
      <w:r w:rsidRPr="00434A40">
        <w:t>ing USD 535,613 out of USD 3,699,834. By 30 June 2024, 6% of the approved AWPB</w:t>
      </w:r>
      <w:r w:rsidR="00734694" w:rsidRPr="00434A40">
        <w:t xml:space="preserve"> 2024</w:t>
      </w:r>
      <w:r w:rsidRPr="00434A40">
        <w:t xml:space="preserve"> was used, amounting to USD 285,228 out of USD 4,526,927.</w:t>
      </w:r>
    </w:p>
    <w:p w14:paraId="6461068B" w14:textId="1408CE00" w:rsidR="009A2329" w:rsidRPr="00434A40" w:rsidRDefault="00734694" w:rsidP="00734694">
      <w:pPr>
        <w:pStyle w:val="IFADparagraphnumbering"/>
        <w:tabs>
          <w:tab w:val="clear" w:pos="1134"/>
          <w:tab w:val="num" w:pos="851"/>
        </w:tabs>
        <w:spacing w:line="240" w:lineRule="auto"/>
        <w:ind w:left="0" w:firstLine="0"/>
        <w:jc w:val="both"/>
        <w:rPr>
          <w:color w:val="FF0000"/>
        </w:rPr>
      </w:pPr>
      <w:r w:rsidRPr="00434A40">
        <w:t>Given the expected extension of the project duration and insights from previous AWPB performances, preparations for the 2025-AWPB should start early in 2024, ensuring that the approved AWPB 2025 will be available 60 days before January 1, 2025.</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6"/>
        <w:gridCol w:w="1423"/>
        <w:gridCol w:w="1646"/>
        <w:gridCol w:w="928"/>
      </w:tblGrid>
      <w:tr w:rsidR="00095166" w:rsidRPr="00434A40" w14:paraId="40D097EA" w14:textId="77777777" w:rsidTr="00095166">
        <w:trPr>
          <w:cnfStyle w:val="100000000000" w:firstRow="1" w:lastRow="0" w:firstColumn="0" w:lastColumn="0" w:oddVBand="0" w:evenVBand="0" w:oddHBand="0" w:evenHBand="0" w:firstRowFirstColumn="0" w:firstRowLastColumn="0" w:lastRowFirstColumn="0" w:lastRowLastColumn="0"/>
        </w:trPr>
        <w:tc>
          <w:tcPr>
            <w:tcW w:w="28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1ED04146" w14:textId="145A80FD" w:rsidR="00734694" w:rsidRPr="00434A40" w:rsidRDefault="00734694" w:rsidP="00931F82">
            <w:pPr>
              <w:keepNext/>
              <w:keepLines/>
              <w:jc w:val="center"/>
              <w:rPr>
                <w:b/>
                <w:sz w:val="16"/>
                <w:szCs w:val="16"/>
              </w:rPr>
            </w:pPr>
            <w:r w:rsidRPr="00434A40">
              <w:rPr>
                <w:b/>
                <w:sz w:val="16"/>
                <w:szCs w:val="16"/>
              </w:rPr>
              <w:t>Actions</w:t>
            </w:r>
          </w:p>
        </w:tc>
        <w:tc>
          <w:tcPr>
            <w:tcW w:w="759"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3664EDFA" w14:textId="77777777" w:rsidR="00734694" w:rsidRPr="00434A40" w:rsidRDefault="00734694" w:rsidP="00931F82">
            <w:pPr>
              <w:keepNext/>
              <w:keepLines/>
              <w:jc w:val="center"/>
              <w:rPr>
                <w:b/>
                <w:sz w:val="16"/>
                <w:szCs w:val="16"/>
              </w:rPr>
            </w:pPr>
            <w:r w:rsidRPr="00434A40">
              <w:rPr>
                <w:b/>
                <w:sz w:val="16"/>
                <w:szCs w:val="16"/>
              </w:rPr>
              <w:t>Responsibility</w:t>
            </w:r>
          </w:p>
        </w:tc>
        <w:tc>
          <w:tcPr>
            <w:tcW w:w="87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590A579A" w14:textId="77777777" w:rsidR="00734694" w:rsidRPr="00434A40" w:rsidRDefault="00734694" w:rsidP="00931F82">
            <w:pPr>
              <w:keepNext/>
              <w:keepLines/>
              <w:jc w:val="center"/>
              <w:rPr>
                <w:b/>
                <w:sz w:val="16"/>
                <w:szCs w:val="16"/>
              </w:rPr>
            </w:pPr>
            <w:r w:rsidRPr="00434A40">
              <w:rPr>
                <w:b/>
                <w:sz w:val="16"/>
                <w:szCs w:val="16"/>
              </w:rPr>
              <w:t>Deadline</w:t>
            </w:r>
          </w:p>
        </w:tc>
        <w:tc>
          <w:tcPr>
            <w:tcW w:w="495" w:type="pct"/>
            <w:tcBorders>
              <w:top w:val="single" w:sz="4" w:space="0" w:color="auto"/>
              <w:left w:val="single" w:sz="4" w:space="0" w:color="auto"/>
              <w:bottom w:val="single" w:sz="4" w:space="0" w:color="auto"/>
              <w:right w:val="single" w:sz="4" w:space="0" w:color="auto"/>
            </w:tcBorders>
            <w:shd w:val="pct10" w:color="auto" w:fill="auto"/>
          </w:tcPr>
          <w:p w14:paraId="7CCF893B" w14:textId="77777777" w:rsidR="00734694" w:rsidRPr="00434A40" w:rsidRDefault="00734694"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095166" w:rsidRPr="00434A40" w14:paraId="7A0A916C" w14:textId="77777777" w:rsidTr="00095166">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3A55C96B" w14:textId="77777777" w:rsidR="00734694" w:rsidRPr="00434A40" w:rsidRDefault="00734694" w:rsidP="00734694">
            <w:pPr>
              <w:pStyle w:val="IFADparagraphnumbering"/>
              <w:numPr>
                <w:ilvl w:val="0"/>
                <w:numId w:val="0"/>
              </w:numPr>
              <w:tabs>
                <w:tab w:val="clear" w:pos="1134"/>
                <w:tab w:val="left" w:pos="720"/>
              </w:tabs>
              <w:snapToGrid w:val="0"/>
              <w:spacing w:after="0" w:line="240" w:lineRule="auto"/>
              <w:jc w:val="both"/>
              <w:rPr>
                <w:rFonts w:eastAsiaTheme="minorEastAsia"/>
                <w:b/>
                <w:bCs/>
                <w:kern w:val="0"/>
                <w:sz w:val="16"/>
                <w:szCs w:val="16"/>
                <w:lang w:eastAsia="zh-CN"/>
              </w:rPr>
            </w:pPr>
            <w:r w:rsidRPr="00434A40">
              <w:rPr>
                <w:rFonts w:eastAsiaTheme="minorEastAsia"/>
                <w:b/>
                <w:bCs/>
                <w:kern w:val="0"/>
                <w:sz w:val="16"/>
                <w:szCs w:val="16"/>
                <w:lang w:eastAsia="zh-CN"/>
              </w:rPr>
              <w:t>Preparation and endorsement/approval of AWPB</w:t>
            </w:r>
          </w:p>
          <w:p w14:paraId="268CD0BF" w14:textId="081CEC96" w:rsidR="00734694" w:rsidRPr="00434A40" w:rsidRDefault="00734694" w:rsidP="00734694">
            <w:pPr>
              <w:spacing w:before="57"/>
              <w:ind w:left="51"/>
              <w:rPr>
                <w:rFonts w:eastAsia="Arial"/>
                <w:spacing w:val="4"/>
                <w:sz w:val="16"/>
                <w:szCs w:val="16"/>
              </w:rPr>
            </w:pPr>
            <w:r w:rsidRPr="00434A40">
              <w:rPr>
                <w:sz w:val="16"/>
                <w:szCs w:val="16"/>
                <w:lang w:eastAsia="zh-CN"/>
              </w:rPr>
              <w:t>Joint exercise of all states and NPMO to prepare AWPB, combine and conduct review and endorsement meetings of TWPs and PSCs at relevant levels to shorten the processing time. Proceed to AWPB 2025 preparation from September 2024</w:t>
            </w:r>
          </w:p>
        </w:tc>
        <w:tc>
          <w:tcPr>
            <w:tcW w:w="759" w:type="pct"/>
            <w:tcBorders>
              <w:top w:val="single" w:sz="4" w:space="0" w:color="auto"/>
              <w:left w:val="single" w:sz="4" w:space="0" w:color="auto"/>
              <w:bottom w:val="single" w:sz="4" w:space="0" w:color="auto"/>
              <w:right w:val="single" w:sz="4" w:space="0" w:color="auto"/>
            </w:tcBorders>
            <w:vAlign w:val="center"/>
          </w:tcPr>
          <w:p w14:paraId="0330E603" w14:textId="53726AA3" w:rsidR="00734694" w:rsidRPr="00434A40" w:rsidRDefault="00734694" w:rsidP="00734694">
            <w:pPr>
              <w:spacing w:before="57"/>
              <w:ind w:left="51"/>
              <w:rPr>
                <w:rFonts w:eastAsia="Arial"/>
                <w:spacing w:val="4"/>
                <w:sz w:val="16"/>
                <w:szCs w:val="16"/>
              </w:rPr>
            </w:pPr>
            <w:r w:rsidRPr="00434A40">
              <w:rPr>
                <w:sz w:val="16"/>
                <w:szCs w:val="16"/>
                <w:lang w:eastAsia="zh-CN"/>
              </w:rPr>
              <w:t>PSCs a</w:t>
            </w:r>
            <w:r w:rsidR="00B1572A" w:rsidRPr="00434A40">
              <w:rPr>
                <w:sz w:val="16"/>
                <w:szCs w:val="16"/>
                <w:lang w:eastAsia="zh-CN"/>
              </w:rPr>
              <w:t>n</w:t>
            </w:r>
            <w:r w:rsidRPr="00434A40">
              <w:rPr>
                <w:sz w:val="16"/>
                <w:szCs w:val="16"/>
                <w:lang w:eastAsia="zh-CN"/>
              </w:rPr>
              <w:t>d TWGs at all levels, NPMO and SPMOs</w:t>
            </w:r>
          </w:p>
        </w:tc>
        <w:tc>
          <w:tcPr>
            <w:tcW w:w="878" w:type="pct"/>
            <w:tcBorders>
              <w:top w:val="single" w:sz="4" w:space="0" w:color="auto"/>
              <w:left w:val="single" w:sz="4" w:space="0" w:color="auto"/>
              <w:bottom w:val="single" w:sz="4" w:space="0" w:color="auto"/>
              <w:right w:val="single" w:sz="4" w:space="0" w:color="auto"/>
            </w:tcBorders>
            <w:vAlign w:val="center"/>
          </w:tcPr>
          <w:p w14:paraId="05F4C487" w14:textId="71BE6357" w:rsidR="00734694" w:rsidRPr="00434A40" w:rsidRDefault="00734694" w:rsidP="00734694">
            <w:pPr>
              <w:spacing w:before="57"/>
              <w:ind w:left="51"/>
              <w:rPr>
                <w:rFonts w:eastAsia="Arial"/>
                <w:spacing w:val="4"/>
                <w:sz w:val="16"/>
                <w:szCs w:val="16"/>
              </w:rPr>
            </w:pPr>
            <w:r w:rsidRPr="00434A40">
              <w:rPr>
                <w:sz w:val="16"/>
                <w:szCs w:val="16"/>
                <w:lang w:eastAsia="zh-CN"/>
              </w:rPr>
              <w:t>To be completed for IFAD No-Objection before the start of financial year under new AWPB</w:t>
            </w:r>
          </w:p>
        </w:tc>
        <w:tc>
          <w:tcPr>
            <w:tcW w:w="495" w:type="pct"/>
            <w:tcBorders>
              <w:top w:val="single" w:sz="4" w:space="0" w:color="auto"/>
              <w:left w:val="single" w:sz="4" w:space="0" w:color="auto"/>
              <w:bottom w:val="single" w:sz="4" w:space="0" w:color="auto"/>
              <w:right w:val="single" w:sz="4" w:space="0" w:color="auto"/>
            </w:tcBorders>
            <w:vAlign w:val="center"/>
          </w:tcPr>
          <w:p w14:paraId="1A2434CE" w14:textId="0B059CE6" w:rsidR="00734694" w:rsidRPr="00434A40" w:rsidRDefault="00734694" w:rsidP="00734694">
            <w:pPr>
              <w:spacing w:before="57"/>
              <w:ind w:left="51"/>
              <w:jc w:val="center"/>
              <w:rPr>
                <w:rFonts w:eastAsia="Arial"/>
                <w:spacing w:val="4"/>
                <w:sz w:val="16"/>
                <w:szCs w:val="16"/>
              </w:rPr>
            </w:pPr>
            <w:r w:rsidRPr="00434A40">
              <w:rPr>
                <w:sz w:val="16"/>
                <w:szCs w:val="16"/>
                <w:lang w:eastAsia="zh-CN"/>
              </w:rPr>
              <w:t>Agreed</w:t>
            </w:r>
          </w:p>
        </w:tc>
      </w:tr>
    </w:tbl>
    <w:p w14:paraId="57848938" w14:textId="77777777" w:rsidR="00734694" w:rsidRPr="00434A40" w:rsidRDefault="00734694" w:rsidP="00E2252F">
      <w:pPr>
        <w:pStyle w:val="IFADparagraphnumbering"/>
        <w:numPr>
          <w:ilvl w:val="0"/>
          <w:numId w:val="0"/>
        </w:numPr>
        <w:tabs>
          <w:tab w:val="clear" w:pos="1134"/>
        </w:tabs>
        <w:spacing w:line="240" w:lineRule="auto"/>
        <w:ind w:left="1560" w:hanging="567"/>
        <w:jc w:val="both"/>
        <w:rPr>
          <w:color w:val="FF0000"/>
        </w:rPr>
      </w:pPr>
    </w:p>
    <w:p w14:paraId="3CAC09A9" w14:textId="6771C634" w:rsidR="00966212" w:rsidRPr="00434A40" w:rsidRDefault="00966212" w:rsidP="00E2252F">
      <w:pPr>
        <w:pStyle w:val="IFADparagraphnumbering"/>
        <w:numPr>
          <w:ilvl w:val="0"/>
          <w:numId w:val="0"/>
        </w:numPr>
        <w:tabs>
          <w:tab w:val="clear" w:pos="1134"/>
        </w:tabs>
        <w:spacing w:line="240" w:lineRule="auto"/>
        <w:jc w:val="both"/>
      </w:pPr>
      <w:r w:rsidRPr="00434A40">
        <w:rPr>
          <w:rFonts w:asciiTheme="minorBidi" w:hAnsiTheme="minorBidi" w:cstheme="minorBidi"/>
          <w:b/>
          <w:bCs/>
        </w:rPr>
        <w:t xml:space="preserve">Performance of the M&amp;E System (rating: </w:t>
      </w:r>
      <w:r w:rsidR="00B1572A" w:rsidRPr="00434A40">
        <w:rPr>
          <w:rFonts w:asciiTheme="minorBidi" w:hAnsiTheme="minorBidi" w:cstheme="minorBidi"/>
          <w:b/>
        </w:rPr>
        <w:t>Moderately</w:t>
      </w:r>
      <w:r w:rsidR="00B666B5" w:rsidRPr="00434A40">
        <w:rPr>
          <w:rFonts w:asciiTheme="minorBidi" w:hAnsiTheme="minorBidi" w:cstheme="minorBidi"/>
          <w:b/>
          <w:bCs/>
        </w:rPr>
        <w:t xml:space="preserve"> S</w:t>
      </w:r>
      <w:r w:rsidRPr="00434A40">
        <w:rPr>
          <w:rFonts w:asciiTheme="minorBidi" w:hAnsiTheme="minorBidi" w:cstheme="minorBidi"/>
          <w:b/>
          <w:bCs/>
        </w:rPr>
        <w:t>atisfactory).</w:t>
      </w:r>
    </w:p>
    <w:p w14:paraId="59515D07" w14:textId="49D224CD" w:rsidR="00825F0F" w:rsidRPr="00434A40" w:rsidRDefault="00885815" w:rsidP="00AD6575">
      <w:pPr>
        <w:pStyle w:val="IFADparagraphnumbering"/>
        <w:tabs>
          <w:tab w:val="clear" w:pos="1134"/>
          <w:tab w:val="num" w:pos="851"/>
        </w:tabs>
        <w:spacing w:line="240" w:lineRule="auto"/>
        <w:ind w:left="0" w:firstLine="0"/>
        <w:jc w:val="both"/>
      </w:pPr>
      <w:r w:rsidRPr="00434A40">
        <w:t xml:space="preserve">The Project </w:t>
      </w:r>
      <w:r w:rsidRPr="00434A40">
        <w:rPr>
          <w:rFonts w:hint="eastAsia"/>
          <w:lang w:eastAsia="ja-JP"/>
        </w:rPr>
        <w:t xml:space="preserve">updates </w:t>
      </w:r>
      <w:r w:rsidRPr="00434A40">
        <w:t xml:space="preserve">the semi-annual progress reports (SAPR) and project implementation reports (PIR) in a timely manner. </w:t>
      </w:r>
      <w:r w:rsidRPr="00434A40">
        <w:rPr>
          <w:rFonts w:hint="eastAsia"/>
          <w:lang w:eastAsia="ja-JP"/>
        </w:rPr>
        <w:t xml:space="preserve">The AWPBs are prepared based on the SAPR and PIR reports. </w:t>
      </w:r>
      <w:r w:rsidR="00825F0F" w:rsidRPr="00434A40">
        <w:t xml:space="preserve">The project M&amp;E system has been in place and </w:t>
      </w:r>
      <w:r w:rsidR="00A01587" w:rsidRPr="00434A40">
        <w:t>generally functional in captur</w:t>
      </w:r>
      <w:r w:rsidR="0075288F" w:rsidRPr="00434A40">
        <w:t>ing</w:t>
      </w:r>
      <w:r w:rsidR="00A01587" w:rsidRPr="00434A40">
        <w:t xml:space="preserve"> the results of implementation of activities under different outputs</w:t>
      </w:r>
      <w:r w:rsidR="008D7C40">
        <w:t>, although reporting has mostly followed a qualitative approach</w:t>
      </w:r>
      <w:r w:rsidR="00A01587" w:rsidRPr="00434A40">
        <w:t>. Financial and physical progress reports have been produced to reflect</w:t>
      </w:r>
      <w:r w:rsidR="00EF0E44" w:rsidRPr="00434A40">
        <w:t xml:space="preserve"> </w:t>
      </w:r>
      <w:r w:rsidR="00A01587" w:rsidRPr="00434A40">
        <w:t xml:space="preserve">periodic achievements. The mission noticed the absence of </w:t>
      </w:r>
      <w:r w:rsidR="00095166" w:rsidRPr="00434A40">
        <w:t xml:space="preserve">a </w:t>
      </w:r>
      <w:r w:rsidR="00A01587" w:rsidRPr="00434A40">
        <w:t xml:space="preserve">baseline survey, and no-application of </w:t>
      </w:r>
      <w:r w:rsidR="00095166" w:rsidRPr="00434A40">
        <w:t xml:space="preserve">the </w:t>
      </w:r>
      <w:r w:rsidR="00A01587" w:rsidRPr="00434A40">
        <w:t>GEF Tracking Tool on core indicators. This put the mission in a difficult position of genuinely appreciating the project achievements at outcome level, despite some data w</w:t>
      </w:r>
      <w:r w:rsidR="00095166" w:rsidRPr="00434A40">
        <w:t>as</w:t>
      </w:r>
      <w:r w:rsidR="00A01587" w:rsidRPr="00434A40">
        <w:t xml:space="preserve"> provided by the SPMOs during the mission. The project M&amp;E system needs to be revisited to:</w:t>
      </w:r>
    </w:p>
    <w:p w14:paraId="10D4C732" w14:textId="4DA7DB5C" w:rsidR="00A01587" w:rsidRPr="00434A40" w:rsidRDefault="00A01587" w:rsidP="00F36F07">
      <w:pPr>
        <w:pStyle w:val="IFADparagraphno3rdlevel"/>
      </w:pPr>
      <w:r w:rsidRPr="00434A40">
        <w:t>Timely record and report on AWPB progress in incremental and cumulative manner,</w:t>
      </w:r>
    </w:p>
    <w:p w14:paraId="315C126E" w14:textId="0DD9EFAC" w:rsidR="00A01587" w:rsidRPr="00434A40" w:rsidRDefault="00A01587" w:rsidP="00F36F07">
      <w:pPr>
        <w:pStyle w:val="IFADparagraphno3rdlevel"/>
      </w:pPr>
      <w:r w:rsidRPr="00434A40">
        <w:t xml:space="preserve">Periodically update the </w:t>
      </w:r>
      <w:proofErr w:type="spellStart"/>
      <w:r w:rsidRPr="00434A40">
        <w:t>logframe</w:t>
      </w:r>
      <w:proofErr w:type="spellEnd"/>
      <w:r w:rsidRPr="00434A40">
        <w:t xml:space="preserve"> as required,</w:t>
      </w:r>
    </w:p>
    <w:p w14:paraId="4338BBFB" w14:textId="6CA12C9C" w:rsidR="00A01587" w:rsidRPr="00434A40" w:rsidRDefault="00A01587" w:rsidP="00F36F07">
      <w:pPr>
        <w:pStyle w:val="IFADparagraphno3rdlevel"/>
      </w:pPr>
      <w:r w:rsidRPr="00434A40">
        <w:t>Track the financiers’ contributions as compared to the approved allocations, especially the government contributions,</w:t>
      </w:r>
    </w:p>
    <w:p w14:paraId="764016A3" w14:textId="680A91DA" w:rsidR="00A01587" w:rsidRPr="00434A40" w:rsidRDefault="00A01587" w:rsidP="00311CBB">
      <w:pPr>
        <w:pStyle w:val="IFADparagraphno3rdlevel"/>
      </w:pPr>
      <w:r w:rsidRPr="00434A40">
        <w:lastRenderedPageBreak/>
        <w:t xml:space="preserve">Systematically monitor the progress of </w:t>
      </w:r>
      <w:proofErr w:type="spellStart"/>
      <w:r w:rsidR="00F36F07" w:rsidRPr="00434A40">
        <w:t>i</w:t>
      </w:r>
      <w:proofErr w:type="spellEnd"/>
      <w:r w:rsidR="00C93207" w:rsidRPr="00434A40">
        <w:t>) P</w:t>
      </w:r>
      <w:r w:rsidRPr="00434A40">
        <w:t xml:space="preserve">roject’s Target Contributions to Global Environmental Benefits, </w:t>
      </w:r>
      <w:r w:rsidR="00F36F07" w:rsidRPr="00434A40">
        <w:t>ii</w:t>
      </w:r>
      <w:r w:rsidR="00C93207" w:rsidRPr="00434A40">
        <w:t xml:space="preserve">) </w:t>
      </w:r>
      <w:r w:rsidRPr="00434A40">
        <w:t xml:space="preserve">Estimated emission reduction linked to project activities, </w:t>
      </w:r>
      <w:r w:rsidR="00F36F07" w:rsidRPr="00434A40">
        <w:t>iii</w:t>
      </w:r>
      <w:r w:rsidR="00C93207" w:rsidRPr="00434A40">
        <w:t>) R</w:t>
      </w:r>
      <w:r w:rsidRPr="00434A40">
        <w:t xml:space="preserve">isk </w:t>
      </w:r>
      <w:r w:rsidR="00C93207" w:rsidRPr="00434A40">
        <w:t>M</w:t>
      </w:r>
      <w:r w:rsidRPr="00434A40">
        <w:t>itigations</w:t>
      </w:r>
      <w:r w:rsidR="00C93207" w:rsidRPr="00434A40">
        <w:t xml:space="preserve"> </w:t>
      </w:r>
      <w:r w:rsidR="00F36F07" w:rsidRPr="00434A40">
        <w:t>and iv) other GEF6-related as required in the GEF CEO endorsement note.</w:t>
      </w:r>
      <w:r w:rsidR="00C93207" w:rsidRPr="00434A40">
        <w:t xml:space="preserve"> </w:t>
      </w:r>
    </w:p>
    <w:p w14:paraId="3A364421" w14:textId="3D3B9A92" w:rsidR="00885815" w:rsidRPr="00434A40" w:rsidRDefault="00D73009" w:rsidP="00885815">
      <w:pPr>
        <w:pStyle w:val="IFADparagraphnumbering"/>
        <w:tabs>
          <w:tab w:val="clear" w:pos="1134"/>
          <w:tab w:val="left" w:pos="0"/>
        </w:tabs>
        <w:ind w:left="0" w:firstLine="0"/>
        <w:jc w:val="both"/>
        <w:rPr>
          <w:lang w:eastAsia="en-US"/>
        </w:rPr>
      </w:pPr>
      <w:bookmarkStart w:id="11" w:name="_Hlk175903338"/>
      <w:r w:rsidRPr="00434A40">
        <w:rPr>
          <w:lang w:eastAsia="ja-JP"/>
        </w:rPr>
        <w:t>The</w:t>
      </w:r>
      <w:r w:rsidR="00885815" w:rsidRPr="00434A40">
        <w:rPr>
          <w:rFonts w:hint="eastAsia"/>
          <w:lang w:eastAsia="ja-JP"/>
        </w:rPr>
        <w:t xml:space="preserve"> mission </w:t>
      </w:r>
      <w:r w:rsidRPr="00434A40">
        <w:rPr>
          <w:lang w:eastAsia="ja-JP"/>
        </w:rPr>
        <w:t xml:space="preserve">commended </w:t>
      </w:r>
      <w:r w:rsidR="00862E14" w:rsidRPr="00434A40">
        <w:rPr>
          <w:lang w:eastAsia="ja-JP"/>
        </w:rPr>
        <w:t>the PMOs’</w:t>
      </w:r>
      <w:r w:rsidRPr="00434A40">
        <w:rPr>
          <w:lang w:eastAsia="ja-JP"/>
        </w:rPr>
        <w:t xml:space="preserve"> immediate action </w:t>
      </w:r>
      <w:r w:rsidR="00862E14" w:rsidRPr="00434A40">
        <w:rPr>
          <w:lang w:eastAsia="ja-JP"/>
        </w:rPr>
        <w:t>in addressing the challenges outlined above, by</w:t>
      </w:r>
      <w:r w:rsidRPr="00434A40">
        <w:rPr>
          <w:lang w:eastAsia="ja-JP"/>
        </w:rPr>
        <w:t xml:space="preserve"> </w:t>
      </w:r>
      <w:r w:rsidR="00862E14" w:rsidRPr="00434A40">
        <w:rPr>
          <w:lang w:eastAsia="ja-JP"/>
        </w:rPr>
        <w:t>organizing and conducting</w:t>
      </w:r>
      <w:r w:rsidR="00885815" w:rsidRPr="00434A40">
        <w:rPr>
          <w:rFonts w:hint="eastAsia"/>
          <w:lang w:eastAsia="ja-JP"/>
        </w:rPr>
        <w:t xml:space="preserve"> an M&amp;E workshop in </w:t>
      </w:r>
      <w:r w:rsidR="00885815" w:rsidRPr="00434A40">
        <w:rPr>
          <w:lang w:eastAsia="ja-JP"/>
        </w:rPr>
        <w:t>September</w:t>
      </w:r>
      <w:r w:rsidR="00885815" w:rsidRPr="00434A40">
        <w:rPr>
          <w:rFonts w:hint="eastAsia"/>
          <w:lang w:eastAsia="ja-JP"/>
        </w:rPr>
        <w:t xml:space="preserve"> 2024</w:t>
      </w:r>
      <w:bookmarkEnd w:id="11"/>
      <w:r w:rsidR="00885815" w:rsidRPr="00434A40">
        <w:rPr>
          <w:rFonts w:hint="eastAsia"/>
          <w:lang w:eastAsia="ja-JP"/>
        </w:rPr>
        <w:t xml:space="preserve">, participated by NPMO and SPMO officers. The workshop will also be a good opportunity for preparing </w:t>
      </w:r>
      <w:r w:rsidR="00885815" w:rsidRPr="00434A40">
        <w:t xml:space="preserve">a M&amp;E plan </w:t>
      </w:r>
      <w:r w:rsidR="00885815" w:rsidRPr="00434A40">
        <w:rPr>
          <w:rFonts w:hint="eastAsia"/>
          <w:lang w:eastAsia="ja-JP"/>
        </w:rPr>
        <w:t>understanding the purposes and methods of data collection and data coherenc</w:t>
      </w:r>
      <w:r w:rsidR="00095166" w:rsidRPr="00434A40">
        <w:rPr>
          <w:lang w:eastAsia="ja-JP"/>
        </w:rPr>
        <w:t>e</w:t>
      </w:r>
      <w:r w:rsidR="00885815" w:rsidRPr="00434A40">
        <w:rPr>
          <w:rFonts w:hint="eastAsia"/>
          <w:lang w:eastAsia="ja-JP"/>
        </w:rPr>
        <w:t xml:space="preserve"> </w:t>
      </w:r>
      <w:r w:rsidR="00885815" w:rsidRPr="00434A40">
        <w:t>among the different national and state offices.</w:t>
      </w:r>
      <w:r w:rsidR="008E6365" w:rsidRPr="00434A40">
        <w:rPr>
          <w:rFonts w:hint="eastAsia"/>
          <w:lang w:eastAsia="ja-JP"/>
        </w:rPr>
        <w:t xml:space="preserve"> </w:t>
      </w:r>
    </w:p>
    <w:p w14:paraId="4EE0879F" w14:textId="4056CAFA" w:rsidR="00885815" w:rsidRPr="00434A40" w:rsidRDefault="00885815" w:rsidP="00885815">
      <w:pPr>
        <w:pStyle w:val="IFADparagraphnumbering"/>
        <w:tabs>
          <w:tab w:val="clear" w:pos="1134"/>
          <w:tab w:val="left" w:pos="0"/>
        </w:tabs>
        <w:ind w:left="0" w:firstLine="0"/>
        <w:jc w:val="both"/>
      </w:pPr>
      <w:r w:rsidRPr="00434A40">
        <w:rPr>
          <w:rFonts w:hint="eastAsia"/>
          <w:lang w:eastAsia="ja-JP"/>
        </w:rPr>
        <w:t xml:space="preserve">The </w:t>
      </w:r>
      <w:r w:rsidRPr="00434A40">
        <w:t>M</w:t>
      </w:r>
      <w:r w:rsidR="00C22E7B" w:rsidRPr="00434A40">
        <w:t>&amp;E</w:t>
      </w:r>
      <w:r w:rsidRPr="00434A40">
        <w:t xml:space="preserve"> system</w:t>
      </w:r>
      <w:r w:rsidR="008E6365" w:rsidRPr="00434A40">
        <w:rPr>
          <w:rFonts w:hint="eastAsia"/>
          <w:lang w:eastAsia="ja-JP"/>
        </w:rPr>
        <w:t xml:space="preserve"> should be improved to capture both output and outcome level achievements in line with the Project objectives in a quantitative and systematic manner, </w:t>
      </w:r>
      <w:r w:rsidRPr="00434A40">
        <w:rPr>
          <w:rFonts w:hint="eastAsia"/>
          <w:lang w:eastAsia="ja-JP"/>
        </w:rPr>
        <w:t xml:space="preserve">which will contribute to strengthening the </w:t>
      </w:r>
      <w:proofErr w:type="spellStart"/>
      <w:r w:rsidRPr="00434A40">
        <w:rPr>
          <w:rFonts w:hint="eastAsia"/>
          <w:lang w:eastAsia="ja-JP"/>
        </w:rPr>
        <w:t>logframe</w:t>
      </w:r>
      <w:proofErr w:type="spellEnd"/>
      <w:r w:rsidRPr="00434A40">
        <w:rPr>
          <w:rFonts w:hint="eastAsia"/>
          <w:lang w:eastAsia="ja-JP"/>
        </w:rPr>
        <w:t xml:space="preserve"> and KM </w:t>
      </w:r>
      <w:r w:rsidRPr="00434A40">
        <w:rPr>
          <w:lang w:eastAsia="ja-JP"/>
        </w:rPr>
        <w:t>activities</w:t>
      </w:r>
      <w:r w:rsidRPr="00434A40">
        <w:t>.</w:t>
      </w:r>
      <w:r w:rsidRPr="00434A40">
        <w:rPr>
          <w:rFonts w:hint="eastAsia"/>
          <w:lang w:eastAsia="ja-JP"/>
        </w:rPr>
        <w:t xml:space="preserve"> </w:t>
      </w:r>
    </w:p>
    <w:p w14:paraId="16BFAC3E" w14:textId="1A3785E6" w:rsidR="00885815" w:rsidRPr="00434A40" w:rsidRDefault="00885815" w:rsidP="00885815">
      <w:pPr>
        <w:pStyle w:val="IFADparagraphnumbering"/>
        <w:tabs>
          <w:tab w:val="clear" w:pos="1134"/>
          <w:tab w:val="left" w:pos="0"/>
        </w:tabs>
        <w:ind w:left="0" w:firstLine="0"/>
        <w:jc w:val="both"/>
      </w:pPr>
      <w:r w:rsidRPr="00434A40">
        <w:t>M&amp;E</w:t>
      </w:r>
      <w:r w:rsidR="00F64FE0" w:rsidRPr="00434A40">
        <w:t xml:space="preserve"> duties have been fulfilled but M&amp;E officers have not been assigned. The mission recommends this key position to be filled in all the PMOs, at both national and state levels.</w:t>
      </w:r>
    </w:p>
    <w:p w14:paraId="6F716081" w14:textId="29D052DE" w:rsidR="00E908AD" w:rsidRPr="00434A40" w:rsidRDefault="00885815" w:rsidP="00E2252F">
      <w:pPr>
        <w:pStyle w:val="IFADparagraphnumbering"/>
        <w:tabs>
          <w:tab w:val="clear" w:pos="1134"/>
          <w:tab w:val="left" w:pos="0"/>
        </w:tabs>
        <w:ind w:left="0" w:firstLine="0"/>
        <w:jc w:val="both"/>
      </w:pPr>
      <w:r w:rsidRPr="00434A40">
        <w:rPr>
          <w:rFonts w:cs="Tahoma" w:hint="eastAsia"/>
          <w:lang w:eastAsia="ja-JP"/>
        </w:rPr>
        <w:t xml:space="preserve">The </w:t>
      </w:r>
      <w:r w:rsidRPr="00434A40">
        <w:rPr>
          <w:rFonts w:cs="Tahoma"/>
        </w:rPr>
        <w:t>Project</w:t>
      </w:r>
      <w:r w:rsidRPr="00434A40">
        <w:rPr>
          <w:rFonts w:cs="Tahoma" w:hint="eastAsia"/>
          <w:lang w:eastAsia="ja-JP"/>
        </w:rPr>
        <w:t xml:space="preserve"> is currently in the </w:t>
      </w:r>
      <w:r w:rsidRPr="00434A40">
        <w:rPr>
          <w:rFonts w:cs="Tahoma"/>
        </w:rPr>
        <w:t xml:space="preserve">procurement process to </w:t>
      </w:r>
      <w:r w:rsidRPr="00434A40">
        <w:rPr>
          <w:rFonts w:cs="Tahoma" w:hint="eastAsia"/>
          <w:lang w:eastAsia="ja-JP"/>
        </w:rPr>
        <w:t xml:space="preserve">have </w:t>
      </w:r>
      <w:r w:rsidRPr="00434A40">
        <w:rPr>
          <w:rFonts w:cs="Tahoma"/>
        </w:rPr>
        <w:t xml:space="preserve">the consulting services </w:t>
      </w:r>
      <w:r w:rsidRPr="00434A40">
        <w:rPr>
          <w:rFonts w:cs="Tahoma" w:hint="eastAsia"/>
          <w:lang w:eastAsia="ja-JP"/>
        </w:rPr>
        <w:t xml:space="preserve">to conduct </w:t>
      </w:r>
      <w:r w:rsidRPr="00434A40">
        <w:rPr>
          <w:rFonts w:cs="Tahoma"/>
        </w:rPr>
        <w:t xml:space="preserve">the baseline study. </w:t>
      </w:r>
      <w:r w:rsidR="00601201" w:rsidRPr="00434A40">
        <w:t>The MTR survey, including the baseline for both the control and treatment groups, should be conducted upon the completion of the procurement process.</w:t>
      </w:r>
    </w:p>
    <w:tbl>
      <w:tblPr>
        <w:tblStyle w:val="TableClassic1"/>
        <w:tblpPr w:leftFromText="180" w:rightFromText="180" w:vertAnchor="text" w:horzAnchor="margin" w:tblpY="139"/>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552"/>
        <w:gridCol w:w="2272"/>
        <w:gridCol w:w="733"/>
      </w:tblGrid>
      <w:tr w:rsidR="00E2252F" w:rsidRPr="00434A40" w14:paraId="5D74B2B3" w14:textId="77777777" w:rsidTr="00BD074D">
        <w:trPr>
          <w:cnfStyle w:val="100000000000" w:firstRow="1" w:lastRow="0" w:firstColumn="0" w:lastColumn="0" w:oddVBand="0" w:evenVBand="0" w:oddHBand="0" w:evenHBand="0" w:firstRowFirstColumn="0" w:firstRowLastColumn="0" w:lastRowFirstColumn="0" w:lastRowLastColumn="0"/>
          <w:trHeight w:val="413"/>
        </w:trPr>
        <w:tc>
          <w:tcPr>
            <w:tcW w:w="253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16AABB6" w14:textId="77777777" w:rsidR="00825F0F" w:rsidRPr="00434A40" w:rsidRDefault="00825F0F" w:rsidP="00E2252F">
            <w:pPr>
              <w:keepNext/>
              <w:keepLines/>
              <w:spacing w:after="0"/>
              <w:jc w:val="center"/>
              <w:rPr>
                <w:b/>
                <w:sz w:val="16"/>
                <w:szCs w:val="16"/>
              </w:rPr>
            </w:pPr>
            <w:r w:rsidRPr="00434A40">
              <w:rPr>
                <w:b/>
                <w:sz w:val="16"/>
                <w:szCs w:val="16"/>
              </w:rPr>
              <w:t>Actions</w:t>
            </w:r>
          </w:p>
        </w:tc>
        <w:tc>
          <w:tcPr>
            <w:tcW w:w="84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144A3A9D" w14:textId="77777777" w:rsidR="00825F0F" w:rsidRPr="00434A40" w:rsidRDefault="00825F0F" w:rsidP="00E2252F">
            <w:pPr>
              <w:keepNext/>
              <w:keepLines/>
              <w:spacing w:after="0"/>
              <w:jc w:val="center"/>
              <w:rPr>
                <w:b/>
                <w:sz w:val="16"/>
                <w:szCs w:val="16"/>
              </w:rPr>
            </w:pPr>
            <w:r w:rsidRPr="00434A40">
              <w:rPr>
                <w:b/>
                <w:sz w:val="16"/>
                <w:szCs w:val="16"/>
              </w:rPr>
              <w:t>Responsibility</w:t>
            </w:r>
          </w:p>
        </w:tc>
        <w:tc>
          <w:tcPr>
            <w:tcW w:w="123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EB7562C" w14:textId="77777777" w:rsidR="00825F0F" w:rsidRPr="00434A40" w:rsidRDefault="00825F0F" w:rsidP="00E2252F">
            <w:pPr>
              <w:keepNext/>
              <w:keepLines/>
              <w:spacing w:after="0"/>
              <w:jc w:val="center"/>
              <w:rPr>
                <w:b/>
                <w:sz w:val="16"/>
                <w:szCs w:val="16"/>
              </w:rPr>
            </w:pPr>
            <w:r w:rsidRPr="00434A40">
              <w:rPr>
                <w:b/>
                <w:sz w:val="16"/>
                <w:szCs w:val="16"/>
              </w:rPr>
              <w:t>Deadline</w:t>
            </w:r>
          </w:p>
        </w:tc>
        <w:tc>
          <w:tcPr>
            <w:tcW w:w="397" w:type="pct"/>
            <w:tcBorders>
              <w:top w:val="single" w:sz="4" w:space="0" w:color="auto"/>
              <w:left w:val="single" w:sz="4" w:space="0" w:color="auto"/>
              <w:bottom w:val="single" w:sz="4" w:space="0" w:color="auto"/>
              <w:right w:val="single" w:sz="4" w:space="0" w:color="auto"/>
            </w:tcBorders>
            <w:shd w:val="pct10" w:color="auto" w:fill="auto"/>
            <w:vAlign w:val="center"/>
          </w:tcPr>
          <w:p w14:paraId="5A71DE94" w14:textId="5852D735" w:rsidR="00825F0F" w:rsidRPr="00434A40" w:rsidRDefault="00825F0F" w:rsidP="00E2252F">
            <w:pPr>
              <w:keepNext/>
              <w:keepLines/>
              <w:spacing w:after="0"/>
              <w:jc w:val="center"/>
              <w:rPr>
                <w:b/>
                <w:sz w:val="16"/>
                <w:szCs w:val="16"/>
              </w:rPr>
            </w:pPr>
            <w:r w:rsidRPr="00434A40">
              <w:rPr>
                <w:b/>
                <w:sz w:val="16"/>
                <w:szCs w:val="16"/>
              </w:rPr>
              <w:t>Status</w:t>
            </w:r>
          </w:p>
        </w:tc>
      </w:tr>
      <w:tr w:rsidR="007F3AE2" w:rsidRPr="00434A40" w14:paraId="004FF6E4" w14:textId="77777777" w:rsidTr="00BD074D">
        <w:trPr>
          <w:trHeight w:val="281"/>
        </w:trPr>
        <w:tc>
          <w:tcPr>
            <w:tcW w:w="2531" w:type="pct"/>
            <w:tcBorders>
              <w:top w:val="single" w:sz="4" w:space="0" w:color="auto"/>
              <w:left w:val="single" w:sz="4" w:space="0" w:color="auto"/>
              <w:bottom w:val="single" w:sz="4" w:space="0" w:color="auto"/>
              <w:right w:val="single" w:sz="4" w:space="0" w:color="auto"/>
            </w:tcBorders>
            <w:vAlign w:val="center"/>
          </w:tcPr>
          <w:p w14:paraId="60F85C2F" w14:textId="1CD4A498" w:rsidR="00825F0F" w:rsidRPr="00434A40" w:rsidRDefault="00E44C2E" w:rsidP="007F3AE2">
            <w:pPr>
              <w:spacing w:before="57"/>
              <w:ind w:left="51"/>
              <w:rPr>
                <w:rFonts w:eastAsia="Arial"/>
                <w:b/>
                <w:bCs/>
                <w:spacing w:val="4"/>
                <w:sz w:val="16"/>
                <w:szCs w:val="16"/>
              </w:rPr>
            </w:pPr>
            <w:r w:rsidRPr="00434A40">
              <w:rPr>
                <w:rFonts w:eastAsia="Arial"/>
                <w:b/>
                <w:bCs/>
                <w:spacing w:val="4"/>
                <w:sz w:val="16"/>
                <w:szCs w:val="16"/>
              </w:rPr>
              <w:t>Revisit project M&amp;E system</w:t>
            </w:r>
          </w:p>
          <w:p w14:paraId="32F56B24" w14:textId="3FC34792" w:rsidR="00825F0F" w:rsidRPr="00434A40" w:rsidRDefault="00E44C2E" w:rsidP="007F3AE2">
            <w:pPr>
              <w:spacing w:before="57"/>
              <w:ind w:left="51"/>
              <w:rPr>
                <w:rFonts w:eastAsia="Arial"/>
                <w:spacing w:val="4"/>
                <w:sz w:val="16"/>
                <w:szCs w:val="16"/>
              </w:rPr>
            </w:pPr>
            <w:r w:rsidRPr="00434A40">
              <w:rPr>
                <w:rFonts w:eastAsia="Arial"/>
                <w:spacing w:val="4"/>
                <w:sz w:val="16"/>
                <w:szCs w:val="16"/>
              </w:rPr>
              <w:t>Project M&amp;E system needs to be upgraded to capture the key elements of M&amp;E functions as required for GEF6. Service consultancy should be included in the next PP.</w:t>
            </w:r>
          </w:p>
        </w:tc>
        <w:tc>
          <w:tcPr>
            <w:tcW w:w="841" w:type="pct"/>
            <w:tcBorders>
              <w:top w:val="single" w:sz="4" w:space="0" w:color="auto"/>
              <w:left w:val="single" w:sz="4" w:space="0" w:color="auto"/>
              <w:bottom w:val="single" w:sz="4" w:space="0" w:color="auto"/>
              <w:right w:val="single" w:sz="4" w:space="0" w:color="auto"/>
            </w:tcBorders>
            <w:vAlign w:val="center"/>
          </w:tcPr>
          <w:p w14:paraId="0C1C056B" w14:textId="38DFDB6F" w:rsidR="00825F0F" w:rsidRPr="00434A40" w:rsidRDefault="00E44C2E" w:rsidP="00E2252F">
            <w:pPr>
              <w:spacing w:before="57"/>
              <w:jc w:val="center"/>
              <w:rPr>
                <w:rFonts w:eastAsia="Arial"/>
                <w:sz w:val="16"/>
                <w:szCs w:val="16"/>
              </w:rPr>
            </w:pPr>
            <w:r w:rsidRPr="00434A40">
              <w:rPr>
                <w:rFonts w:eastAsia="Arial"/>
                <w:sz w:val="16"/>
                <w:szCs w:val="16"/>
              </w:rPr>
              <w:t>NPMO and SPMOs</w:t>
            </w:r>
          </w:p>
        </w:tc>
        <w:tc>
          <w:tcPr>
            <w:tcW w:w="1231" w:type="pct"/>
            <w:tcBorders>
              <w:top w:val="single" w:sz="4" w:space="0" w:color="auto"/>
              <w:left w:val="single" w:sz="4" w:space="0" w:color="auto"/>
              <w:bottom w:val="single" w:sz="4" w:space="0" w:color="auto"/>
              <w:right w:val="single" w:sz="4" w:space="0" w:color="auto"/>
            </w:tcBorders>
            <w:vAlign w:val="center"/>
          </w:tcPr>
          <w:p w14:paraId="2A089C56" w14:textId="3807E484" w:rsidR="00825F0F" w:rsidRPr="00434A40" w:rsidRDefault="00601201" w:rsidP="00E2252F">
            <w:pPr>
              <w:spacing w:before="57"/>
              <w:ind w:left="51"/>
              <w:jc w:val="center"/>
              <w:rPr>
                <w:rFonts w:eastAsia="Arial"/>
                <w:w w:val="103"/>
                <w:sz w:val="16"/>
                <w:szCs w:val="16"/>
              </w:rPr>
            </w:pPr>
            <w:r w:rsidRPr="00434A40">
              <w:rPr>
                <w:rFonts w:eastAsia="Arial"/>
                <w:w w:val="103"/>
                <w:sz w:val="16"/>
                <w:szCs w:val="16"/>
              </w:rPr>
              <w:t xml:space="preserve">Mar </w:t>
            </w:r>
            <w:r w:rsidR="00E44C2E" w:rsidRPr="00434A40">
              <w:rPr>
                <w:rFonts w:eastAsia="Arial"/>
                <w:w w:val="103"/>
                <w:sz w:val="16"/>
                <w:szCs w:val="16"/>
              </w:rPr>
              <w:t>2025</w:t>
            </w:r>
          </w:p>
        </w:tc>
        <w:tc>
          <w:tcPr>
            <w:tcW w:w="397" w:type="pct"/>
            <w:tcBorders>
              <w:top w:val="single" w:sz="4" w:space="0" w:color="auto"/>
              <w:left w:val="single" w:sz="4" w:space="0" w:color="auto"/>
              <w:bottom w:val="single" w:sz="4" w:space="0" w:color="auto"/>
              <w:right w:val="single" w:sz="4" w:space="0" w:color="auto"/>
            </w:tcBorders>
            <w:vAlign w:val="center"/>
          </w:tcPr>
          <w:p w14:paraId="27624724" w14:textId="77777777" w:rsidR="00825F0F" w:rsidRPr="00434A40" w:rsidRDefault="00825F0F" w:rsidP="00E2252F">
            <w:pPr>
              <w:spacing w:before="57"/>
              <w:jc w:val="center"/>
              <w:rPr>
                <w:rFonts w:eastAsia="Arial"/>
                <w:sz w:val="16"/>
                <w:szCs w:val="16"/>
              </w:rPr>
            </w:pPr>
            <w:r w:rsidRPr="00434A40">
              <w:rPr>
                <w:rFonts w:eastAsia="Arial"/>
                <w:sz w:val="16"/>
                <w:szCs w:val="16"/>
              </w:rPr>
              <w:t>Agreed</w:t>
            </w:r>
          </w:p>
        </w:tc>
      </w:tr>
      <w:tr w:rsidR="00BD074D" w:rsidRPr="00434A40" w14:paraId="3548E9A5"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55907D87" w14:textId="3C5D73D0" w:rsidR="008E6365" w:rsidRPr="00434A40" w:rsidRDefault="008E6365" w:rsidP="00E2252F">
            <w:pPr>
              <w:pStyle w:val="IFADparagraphnumbering"/>
              <w:numPr>
                <w:ilvl w:val="0"/>
                <w:numId w:val="0"/>
              </w:numPr>
              <w:spacing w:after="0"/>
              <w:rPr>
                <w:sz w:val="16"/>
                <w:szCs w:val="16"/>
              </w:rPr>
            </w:pPr>
            <w:r w:rsidRPr="00434A40">
              <w:rPr>
                <w:sz w:val="16"/>
                <w:szCs w:val="16"/>
              </w:rPr>
              <w:t>Finalize the M&amp;E Strategy &amp; Plan</w:t>
            </w:r>
            <w:r w:rsidR="007F3AE2" w:rsidRPr="00434A40">
              <w:rPr>
                <w:sz w:val="16"/>
                <w:szCs w:val="16"/>
              </w:rPr>
              <w:t>.</w:t>
            </w:r>
          </w:p>
        </w:tc>
        <w:tc>
          <w:tcPr>
            <w:tcW w:w="841" w:type="pct"/>
            <w:tcBorders>
              <w:top w:val="single" w:sz="4" w:space="0" w:color="auto"/>
              <w:left w:val="single" w:sz="4" w:space="0" w:color="auto"/>
              <w:bottom w:val="single" w:sz="4" w:space="0" w:color="auto"/>
              <w:right w:val="single" w:sz="4" w:space="0" w:color="auto"/>
            </w:tcBorders>
            <w:vAlign w:val="center"/>
          </w:tcPr>
          <w:p w14:paraId="232C8CDF" w14:textId="0F3F6E12" w:rsidR="008E6365" w:rsidRPr="00434A40" w:rsidRDefault="008E6365" w:rsidP="00E2252F">
            <w:pPr>
              <w:spacing w:before="57" w:after="0"/>
              <w:jc w:val="center"/>
              <w:rPr>
                <w:rFonts w:eastAsia="MS Mincho"/>
                <w:sz w:val="16"/>
                <w:szCs w:val="16"/>
                <w:lang w:eastAsia="ja-JP"/>
              </w:rPr>
            </w:pPr>
            <w:r w:rsidRPr="00434A40">
              <w:rPr>
                <w:rFonts w:eastAsia="MS Mincho" w:hint="eastAsia"/>
                <w:sz w:val="16"/>
                <w:szCs w:val="16"/>
                <w:lang w:eastAsia="ja-JP"/>
              </w:rPr>
              <w:t>NPMO</w:t>
            </w:r>
          </w:p>
        </w:tc>
        <w:tc>
          <w:tcPr>
            <w:tcW w:w="1231" w:type="pct"/>
            <w:tcBorders>
              <w:top w:val="single" w:sz="4" w:space="0" w:color="auto"/>
              <w:left w:val="single" w:sz="4" w:space="0" w:color="auto"/>
              <w:bottom w:val="single" w:sz="4" w:space="0" w:color="auto"/>
              <w:right w:val="single" w:sz="4" w:space="0" w:color="auto"/>
            </w:tcBorders>
            <w:vAlign w:val="center"/>
          </w:tcPr>
          <w:p w14:paraId="7F24FEE8" w14:textId="6830D34B" w:rsidR="008E6365" w:rsidRPr="00434A40" w:rsidRDefault="00601201" w:rsidP="00E2252F">
            <w:pPr>
              <w:spacing w:before="57" w:after="0"/>
              <w:ind w:left="51"/>
              <w:jc w:val="center"/>
              <w:rPr>
                <w:rFonts w:eastAsia="MS Mincho"/>
                <w:w w:val="103"/>
                <w:sz w:val="16"/>
                <w:szCs w:val="16"/>
                <w:lang w:eastAsia="ja-JP"/>
              </w:rPr>
            </w:pPr>
            <w:r w:rsidRPr="00434A40">
              <w:rPr>
                <w:rFonts w:eastAsia="MS Mincho"/>
                <w:w w:val="103"/>
                <w:sz w:val="16"/>
                <w:szCs w:val="16"/>
                <w:lang w:eastAsia="ja-JP"/>
              </w:rPr>
              <w:t xml:space="preserve">Sep </w:t>
            </w:r>
            <w:r w:rsidR="008E6365" w:rsidRPr="00434A40">
              <w:rPr>
                <w:rFonts w:eastAsia="MS Mincho" w:hint="eastAsia"/>
                <w:w w:val="103"/>
                <w:sz w:val="16"/>
                <w:szCs w:val="16"/>
                <w:lang w:eastAsia="ja-JP"/>
              </w:rPr>
              <w:t>2024</w:t>
            </w:r>
          </w:p>
        </w:tc>
        <w:tc>
          <w:tcPr>
            <w:tcW w:w="397" w:type="pct"/>
            <w:tcBorders>
              <w:top w:val="single" w:sz="4" w:space="0" w:color="auto"/>
              <w:left w:val="single" w:sz="4" w:space="0" w:color="auto"/>
              <w:bottom w:val="single" w:sz="4" w:space="0" w:color="auto"/>
              <w:right w:val="single" w:sz="4" w:space="0" w:color="auto"/>
            </w:tcBorders>
            <w:vAlign w:val="center"/>
          </w:tcPr>
          <w:p w14:paraId="4953F774" w14:textId="1AC5B012" w:rsidR="008E6365" w:rsidRPr="00434A40" w:rsidRDefault="00C731E9" w:rsidP="00E2252F">
            <w:pPr>
              <w:spacing w:before="57" w:after="0"/>
              <w:jc w:val="center"/>
              <w:rPr>
                <w:rFonts w:eastAsiaTheme="minorEastAsia"/>
                <w:sz w:val="16"/>
                <w:szCs w:val="16"/>
                <w:lang w:eastAsia="zh-CN"/>
              </w:rPr>
            </w:pPr>
            <w:r w:rsidRPr="00434A40">
              <w:rPr>
                <w:rFonts w:eastAsiaTheme="minorEastAsia" w:hint="eastAsia"/>
                <w:sz w:val="16"/>
                <w:szCs w:val="16"/>
                <w:lang w:eastAsia="zh-CN"/>
              </w:rPr>
              <w:t>Agreed</w:t>
            </w:r>
          </w:p>
        </w:tc>
      </w:tr>
      <w:tr w:rsidR="00BD074D" w:rsidRPr="00434A40" w14:paraId="0A6E5062" w14:textId="77777777" w:rsidTr="0033572C">
        <w:trPr>
          <w:trHeight w:val="687"/>
        </w:trPr>
        <w:tc>
          <w:tcPr>
            <w:tcW w:w="0" w:type="pct"/>
            <w:tcBorders>
              <w:top w:val="single" w:sz="4" w:space="0" w:color="auto"/>
              <w:left w:val="single" w:sz="4" w:space="0" w:color="auto"/>
              <w:bottom w:val="single" w:sz="4" w:space="0" w:color="auto"/>
              <w:right w:val="single" w:sz="4" w:space="0" w:color="auto"/>
            </w:tcBorders>
            <w:vAlign w:val="center"/>
          </w:tcPr>
          <w:p w14:paraId="1101E119" w14:textId="67DFAF15" w:rsidR="008E6365" w:rsidRPr="00434A40" w:rsidRDefault="00113B0B" w:rsidP="00E2252F">
            <w:pPr>
              <w:spacing w:after="0"/>
              <w:rPr>
                <w:sz w:val="16"/>
                <w:szCs w:val="16"/>
                <w:lang w:eastAsia="ja-JP"/>
              </w:rPr>
            </w:pPr>
            <w:r>
              <w:rPr>
                <w:rFonts w:eastAsiaTheme="minorEastAsia"/>
                <w:sz w:val="16"/>
                <w:szCs w:val="16"/>
                <w:lang w:eastAsia="en-GB"/>
              </w:rPr>
              <w:t>Ensure</w:t>
            </w:r>
            <w:r w:rsidRPr="00434A40">
              <w:rPr>
                <w:rFonts w:eastAsiaTheme="minorEastAsia"/>
                <w:sz w:val="16"/>
                <w:szCs w:val="16"/>
                <w:lang w:eastAsia="en-GB"/>
              </w:rPr>
              <w:t xml:space="preserve"> </w:t>
            </w:r>
            <w:r>
              <w:rPr>
                <w:rFonts w:eastAsiaTheme="minorEastAsia"/>
                <w:sz w:val="16"/>
                <w:szCs w:val="16"/>
                <w:lang w:eastAsia="en-GB"/>
              </w:rPr>
              <w:t xml:space="preserve">that the </w:t>
            </w:r>
            <w:proofErr w:type="spellStart"/>
            <w:r>
              <w:rPr>
                <w:rFonts w:eastAsiaTheme="minorEastAsia"/>
                <w:sz w:val="16"/>
                <w:szCs w:val="16"/>
                <w:lang w:eastAsia="en-GB"/>
              </w:rPr>
              <w:t>logframe</w:t>
            </w:r>
            <w:proofErr w:type="spellEnd"/>
            <w:r>
              <w:rPr>
                <w:rFonts w:eastAsiaTheme="minorEastAsia"/>
                <w:sz w:val="16"/>
                <w:szCs w:val="16"/>
                <w:lang w:eastAsia="en-GB"/>
              </w:rPr>
              <w:t xml:space="preserve"> is regularly updated in a quantitative and systematic way</w:t>
            </w:r>
            <w:r w:rsidR="008E6365" w:rsidRPr="00434A40">
              <w:rPr>
                <w:rFonts w:eastAsiaTheme="minorEastAsia"/>
                <w:sz w:val="16"/>
                <w:szCs w:val="16"/>
                <w:lang w:eastAsia="ja-JP"/>
              </w:rPr>
              <w:t xml:space="preserve"> </w:t>
            </w:r>
            <w:r>
              <w:rPr>
                <w:rFonts w:eastAsiaTheme="minorEastAsia"/>
                <w:sz w:val="16"/>
                <w:szCs w:val="16"/>
                <w:lang w:eastAsia="ja-JP"/>
              </w:rPr>
              <w:t>to adequately reflect project progress and achievements and to guide evidence-based decision making</w:t>
            </w:r>
          </w:p>
        </w:tc>
        <w:tc>
          <w:tcPr>
            <w:tcW w:w="0" w:type="pct"/>
            <w:tcBorders>
              <w:top w:val="single" w:sz="4" w:space="0" w:color="auto"/>
              <w:left w:val="single" w:sz="4" w:space="0" w:color="auto"/>
              <w:bottom w:val="single" w:sz="4" w:space="0" w:color="auto"/>
              <w:right w:val="single" w:sz="4" w:space="0" w:color="auto"/>
            </w:tcBorders>
            <w:vAlign w:val="center"/>
          </w:tcPr>
          <w:p w14:paraId="10252F30" w14:textId="26B553CC" w:rsidR="008E6365" w:rsidRPr="00434A40" w:rsidRDefault="008E6365" w:rsidP="00E2252F">
            <w:pPr>
              <w:spacing w:before="57" w:after="0"/>
              <w:jc w:val="center"/>
              <w:rPr>
                <w:rFonts w:eastAsia="MS Mincho"/>
                <w:sz w:val="16"/>
                <w:szCs w:val="16"/>
                <w:lang w:eastAsia="ja-JP"/>
              </w:rPr>
            </w:pPr>
            <w:r w:rsidRPr="00434A40">
              <w:rPr>
                <w:rFonts w:eastAsia="MS Mincho" w:hint="eastAsia"/>
                <w:sz w:val="16"/>
                <w:szCs w:val="16"/>
                <w:lang w:eastAsia="ja-JP"/>
              </w:rPr>
              <w:t>NPMO</w:t>
            </w:r>
          </w:p>
        </w:tc>
        <w:tc>
          <w:tcPr>
            <w:tcW w:w="0" w:type="pct"/>
            <w:tcBorders>
              <w:top w:val="single" w:sz="4" w:space="0" w:color="auto"/>
              <w:left w:val="single" w:sz="4" w:space="0" w:color="auto"/>
              <w:bottom w:val="single" w:sz="4" w:space="0" w:color="auto"/>
              <w:right w:val="single" w:sz="4" w:space="0" w:color="auto"/>
            </w:tcBorders>
            <w:vAlign w:val="center"/>
          </w:tcPr>
          <w:p w14:paraId="7D8FF344" w14:textId="15F49C3D" w:rsidR="008E6365" w:rsidRPr="00434A40" w:rsidRDefault="00113B0B" w:rsidP="00E2252F">
            <w:pPr>
              <w:spacing w:before="57" w:after="0"/>
              <w:ind w:left="51"/>
              <w:jc w:val="center"/>
              <w:rPr>
                <w:rFonts w:eastAsia="MS Mincho"/>
                <w:w w:val="103"/>
                <w:sz w:val="16"/>
                <w:szCs w:val="16"/>
                <w:lang w:eastAsia="ja-JP"/>
              </w:rPr>
            </w:pPr>
            <w:r>
              <w:rPr>
                <w:rFonts w:eastAsia="MS Mincho"/>
                <w:w w:val="103"/>
                <w:sz w:val="16"/>
                <w:szCs w:val="16"/>
                <w:lang w:eastAsia="ja-JP"/>
              </w:rPr>
              <w:t>Ongoing</w:t>
            </w:r>
          </w:p>
        </w:tc>
        <w:tc>
          <w:tcPr>
            <w:tcW w:w="0" w:type="pct"/>
            <w:tcBorders>
              <w:top w:val="single" w:sz="4" w:space="0" w:color="auto"/>
              <w:left w:val="single" w:sz="4" w:space="0" w:color="auto"/>
              <w:bottom w:val="single" w:sz="4" w:space="0" w:color="auto"/>
              <w:right w:val="single" w:sz="4" w:space="0" w:color="auto"/>
            </w:tcBorders>
            <w:vAlign w:val="center"/>
          </w:tcPr>
          <w:p w14:paraId="167465B3" w14:textId="586D09A6" w:rsidR="008E6365" w:rsidRPr="00434A40" w:rsidRDefault="00C731E9" w:rsidP="00E2252F">
            <w:pPr>
              <w:spacing w:before="57" w:after="0"/>
              <w:jc w:val="center"/>
              <w:rPr>
                <w:rFonts w:eastAsia="Arial"/>
                <w:sz w:val="16"/>
                <w:szCs w:val="16"/>
              </w:rPr>
            </w:pPr>
            <w:r w:rsidRPr="00434A40">
              <w:rPr>
                <w:rFonts w:eastAsiaTheme="minorEastAsia" w:hint="eastAsia"/>
                <w:sz w:val="16"/>
                <w:szCs w:val="16"/>
                <w:lang w:eastAsia="zh-CN"/>
              </w:rPr>
              <w:t>Agreed</w:t>
            </w:r>
          </w:p>
        </w:tc>
      </w:tr>
      <w:tr w:rsidR="00BD074D" w:rsidRPr="00434A40" w14:paraId="63B09E95"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577DBD40" w14:textId="1C9605BD" w:rsidR="008E6365" w:rsidRPr="00434A40" w:rsidRDefault="008E6365" w:rsidP="00E2252F">
            <w:pPr>
              <w:pStyle w:val="IFADparagraphnumbering"/>
              <w:numPr>
                <w:ilvl w:val="0"/>
                <w:numId w:val="0"/>
              </w:numPr>
              <w:spacing w:after="0"/>
              <w:rPr>
                <w:sz w:val="16"/>
                <w:szCs w:val="16"/>
                <w:lang w:eastAsia="ja-JP"/>
              </w:rPr>
            </w:pPr>
            <w:r w:rsidRPr="00434A40">
              <w:rPr>
                <w:sz w:val="16"/>
                <w:szCs w:val="16"/>
                <w:lang w:eastAsia="ja-JP"/>
              </w:rPr>
              <w:t>Complete the recruitment of M&amp;E officer</w:t>
            </w:r>
            <w:r w:rsidR="00D633AB" w:rsidRPr="00434A40">
              <w:rPr>
                <w:sz w:val="16"/>
                <w:szCs w:val="16"/>
                <w:lang w:eastAsia="ja-JP"/>
              </w:rPr>
              <w:t>s</w:t>
            </w:r>
            <w:r w:rsidR="007F3AE2" w:rsidRPr="00434A40">
              <w:rPr>
                <w:sz w:val="16"/>
                <w:szCs w:val="16"/>
                <w:lang w:eastAsia="ja-JP"/>
              </w:rPr>
              <w:t>.</w:t>
            </w:r>
          </w:p>
        </w:tc>
        <w:tc>
          <w:tcPr>
            <w:tcW w:w="841" w:type="pct"/>
            <w:tcBorders>
              <w:top w:val="single" w:sz="4" w:space="0" w:color="auto"/>
              <w:left w:val="single" w:sz="4" w:space="0" w:color="auto"/>
              <w:bottom w:val="single" w:sz="4" w:space="0" w:color="auto"/>
              <w:right w:val="single" w:sz="4" w:space="0" w:color="auto"/>
            </w:tcBorders>
            <w:vAlign w:val="center"/>
          </w:tcPr>
          <w:p w14:paraId="0DD22329" w14:textId="7FA59C62" w:rsidR="008E6365" w:rsidRPr="00434A40" w:rsidRDefault="007F3AE2" w:rsidP="00E2252F">
            <w:pPr>
              <w:spacing w:before="57" w:after="0"/>
              <w:jc w:val="center"/>
              <w:rPr>
                <w:rFonts w:eastAsia="MS Mincho"/>
                <w:sz w:val="16"/>
                <w:szCs w:val="16"/>
                <w:lang w:eastAsia="ja-JP"/>
              </w:rPr>
            </w:pPr>
            <w:r w:rsidRPr="00434A40">
              <w:rPr>
                <w:rFonts w:eastAsia="Arial"/>
                <w:sz w:val="16"/>
                <w:szCs w:val="16"/>
              </w:rPr>
              <w:t>NPMO and SPMOs</w:t>
            </w:r>
          </w:p>
        </w:tc>
        <w:tc>
          <w:tcPr>
            <w:tcW w:w="1231" w:type="pct"/>
            <w:tcBorders>
              <w:top w:val="single" w:sz="4" w:space="0" w:color="auto"/>
              <w:left w:val="single" w:sz="4" w:space="0" w:color="auto"/>
              <w:bottom w:val="single" w:sz="4" w:space="0" w:color="auto"/>
              <w:right w:val="single" w:sz="4" w:space="0" w:color="auto"/>
            </w:tcBorders>
            <w:vAlign w:val="center"/>
          </w:tcPr>
          <w:p w14:paraId="519B8661" w14:textId="0F6D49AD" w:rsidR="008E6365" w:rsidRPr="00434A40" w:rsidRDefault="00601201" w:rsidP="00E2252F">
            <w:pPr>
              <w:spacing w:before="57" w:after="0"/>
              <w:ind w:left="51"/>
              <w:jc w:val="center"/>
              <w:rPr>
                <w:rFonts w:eastAsiaTheme="minorEastAsia"/>
                <w:w w:val="103"/>
                <w:sz w:val="16"/>
                <w:szCs w:val="16"/>
                <w:lang w:eastAsia="zh-CN"/>
              </w:rPr>
            </w:pPr>
            <w:r w:rsidRPr="00434A40">
              <w:rPr>
                <w:rFonts w:eastAsiaTheme="minorEastAsia"/>
                <w:w w:val="103"/>
                <w:sz w:val="16"/>
                <w:szCs w:val="16"/>
                <w:lang w:eastAsia="zh-CN"/>
              </w:rPr>
              <w:t xml:space="preserve">Dec </w:t>
            </w:r>
            <w:r w:rsidR="00C731E9" w:rsidRPr="00434A40">
              <w:rPr>
                <w:rFonts w:eastAsiaTheme="minorEastAsia" w:hint="eastAsia"/>
                <w:w w:val="103"/>
                <w:sz w:val="16"/>
                <w:szCs w:val="16"/>
                <w:lang w:eastAsia="zh-CN"/>
              </w:rPr>
              <w:t>2024</w:t>
            </w:r>
          </w:p>
        </w:tc>
        <w:tc>
          <w:tcPr>
            <w:tcW w:w="397" w:type="pct"/>
            <w:tcBorders>
              <w:top w:val="single" w:sz="4" w:space="0" w:color="auto"/>
              <w:left w:val="single" w:sz="4" w:space="0" w:color="auto"/>
              <w:bottom w:val="single" w:sz="4" w:space="0" w:color="auto"/>
              <w:right w:val="single" w:sz="4" w:space="0" w:color="auto"/>
            </w:tcBorders>
            <w:vAlign w:val="center"/>
          </w:tcPr>
          <w:p w14:paraId="567F10B4" w14:textId="13CB266C" w:rsidR="008E6365" w:rsidRPr="00434A40" w:rsidRDefault="00C731E9" w:rsidP="00E2252F">
            <w:pPr>
              <w:spacing w:before="57" w:after="0"/>
              <w:jc w:val="center"/>
              <w:rPr>
                <w:rFonts w:eastAsia="Arial"/>
                <w:sz w:val="16"/>
                <w:szCs w:val="16"/>
              </w:rPr>
            </w:pPr>
            <w:r w:rsidRPr="00434A40">
              <w:rPr>
                <w:rFonts w:eastAsiaTheme="minorEastAsia" w:hint="eastAsia"/>
                <w:sz w:val="16"/>
                <w:szCs w:val="16"/>
                <w:lang w:eastAsia="zh-CN"/>
              </w:rPr>
              <w:t>Agreed</w:t>
            </w:r>
          </w:p>
        </w:tc>
      </w:tr>
      <w:tr w:rsidR="00BD074D" w:rsidRPr="00434A40" w14:paraId="311496F1"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6DE80B8F" w14:textId="41C5F434" w:rsidR="008E6365" w:rsidRPr="00434A40" w:rsidRDefault="00F64FE0" w:rsidP="00E2252F">
            <w:pPr>
              <w:pStyle w:val="IFADparagraphnumbering"/>
              <w:numPr>
                <w:ilvl w:val="0"/>
                <w:numId w:val="0"/>
              </w:numPr>
              <w:spacing w:after="0"/>
              <w:rPr>
                <w:sz w:val="16"/>
                <w:szCs w:val="16"/>
              </w:rPr>
            </w:pPr>
            <w:r w:rsidRPr="00434A40">
              <w:rPr>
                <w:sz w:val="16"/>
                <w:szCs w:val="16"/>
              </w:rPr>
              <w:t>Carry out an outcome analysis/study</w:t>
            </w:r>
            <w:r w:rsidR="007F3AE2" w:rsidRPr="00434A40">
              <w:rPr>
                <w:sz w:val="16"/>
                <w:szCs w:val="16"/>
              </w:rPr>
              <w:t>.</w:t>
            </w:r>
          </w:p>
        </w:tc>
        <w:tc>
          <w:tcPr>
            <w:tcW w:w="841" w:type="pct"/>
            <w:tcBorders>
              <w:top w:val="single" w:sz="4" w:space="0" w:color="auto"/>
              <w:left w:val="single" w:sz="4" w:space="0" w:color="auto"/>
              <w:bottom w:val="single" w:sz="4" w:space="0" w:color="auto"/>
              <w:right w:val="single" w:sz="4" w:space="0" w:color="auto"/>
            </w:tcBorders>
            <w:vAlign w:val="center"/>
          </w:tcPr>
          <w:p w14:paraId="7A105279" w14:textId="0BAB9BCA" w:rsidR="008E6365" w:rsidRPr="00434A40" w:rsidRDefault="00C731E9" w:rsidP="00E2252F">
            <w:pPr>
              <w:spacing w:before="57" w:after="0"/>
              <w:jc w:val="center"/>
              <w:rPr>
                <w:rFonts w:eastAsiaTheme="minorEastAsia"/>
                <w:sz w:val="16"/>
                <w:szCs w:val="16"/>
                <w:lang w:eastAsia="zh-CN"/>
              </w:rPr>
            </w:pPr>
            <w:r w:rsidRPr="00434A40">
              <w:rPr>
                <w:rFonts w:eastAsiaTheme="minorEastAsia" w:hint="eastAsia"/>
                <w:sz w:val="16"/>
                <w:szCs w:val="16"/>
                <w:lang w:eastAsia="zh-CN"/>
              </w:rPr>
              <w:t>NPMO</w:t>
            </w:r>
          </w:p>
        </w:tc>
        <w:tc>
          <w:tcPr>
            <w:tcW w:w="1231" w:type="pct"/>
            <w:tcBorders>
              <w:top w:val="single" w:sz="4" w:space="0" w:color="auto"/>
              <w:left w:val="single" w:sz="4" w:space="0" w:color="auto"/>
              <w:bottom w:val="single" w:sz="4" w:space="0" w:color="auto"/>
              <w:right w:val="single" w:sz="4" w:space="0" w:color="auto"/>
            </w:tcBorders>
            <w:vAlign w:val="center"/>
          </w:tcPr>
          <w:p w14:paraId="5F38F0F4" w14:textId="6EB01EE1" w:rsidR="008E6365" w:rsidRPr="00434A40" w:rsidRDefault="00601201" w:rsidP="00E2252F">
            <w:pPr>
              <w:spacing w:before="57" w:after="0"/>
              <w:ind w:left="51"/>
              <w:jc w:val="center"/>
              <w:rPr>
                <w:rFonts w:eastAsiaTheme="minorEastAsia"/>
                <w:w w:val="103"/>
                <w:sz w:val="16"/>
                <w:szCs w:val="16"/>
                <w:lang w:eastAsia="zh-CN"/>
              </w:rPr>
            </w:pPr>
            <w:r w:rsidRPr="00434A40">
              <w:rPr>
                <w:rFonts w:eastAsiaTheme="minorEastAsia"/>
                <w:w w:val="103"/>
                <w:sz w:val="16"/>
                <w:szCs w:val="16"/>
                <w:lang w:eastAsia="zh-CN"/>
              </w:rPr>
              <w:t>Jun</w:t>
            </w:r>
            <w:r w:rsidR="007F3AE2" w:rsidRPr="00434A40">
              <w:rPr>
                <w:rFonts w:eastAsiaTheme="minorEastAsia"/>
                <w:w w:val="103"/>
                <w:sz w:val="16"/>
                <w:szCs w:val="16"/>
                <w:lang w:eastAsia="zh-CN"/>
              </w:rPr>
              <w:t xml:space="preserve"> </w:t>
            </w:r>
            <w:r w:rsidR="00144370" w:rsidRPr="00434A40">
              <w:rPr>
                <w:rFonts w:eastAsiaTheme="minorEastAsia"/>
                <w:w w:val="103"/>
                <w:sz w:val="16"/>
                <w:szCs w:val="16"/>
                <w:lang w:eastAsia="zh-CN"/>
              </w:rPr>
              <w:t>2025</w:t>
            </w:r>
          </w:p>
        </w:tc>
        <w:tc>
          <w:tcPr>
            <w:tcW w:w="397" w:type="pct"/>
            <w:tcBorders>
              <w:top w:val="single" w:sz="4" w:space="0" w:color="auto"/>
              <w:left w:val="single" w:sz="4" w:space="0" w:color="auto"/>
              <w:bottom w:val="single" w:sz="4" w:space="0" w:color="auto"/>
              <w:right w:val="single" w:sz="4" w:space="0" w:color="auto"/>
            </w:tcBorders>
            <w:vAlign w:val="center"/>
          </w:tcPr>
          <w:p w14:paraId="2680AA5E" w14:textId="5120F6F4" w:rsidR="008E6365" w:rsidRPr="00434A40" w:rsidRDefault="00C731E9" w:rsidP="00E2252F">
            <w:pPr>
              <w:spacing w:before="57" w:after="0"/>
              <w:jc w:val="center"/>
              <w:rPr>
                <w:rFonts w:eastAsia="Arial"/>
                <w:sz w:val="16"/>
                <w:szCs w:val="16"/>
              </w:rPr>
            </w:pPr>
            <w:r w:rsidRPr="00434A40">
              <w:rPr>
                <w:rFonts w:eastAsiaTheme="minorEastAsia" w:hint="eastAsia"/>
                <w:sz w:val="16"/>
                <w:szCs w:val="16"/>
                <w:lang w:eastAsia="zh-CN"/>
              </w:rPr>
              <w:t>Agreed</w:t>
            </w:r>
          </w:p>
        </w:tc>
      </w:tr>
    </w:tbl>
    <w:p w14:paraId="5D2B7562" w14:textId="77777777" w:rsidR="00B666B5" w:rsidRPr="00434A40" w:rsidRDefault="00B666B5" w:rsidP="00E2252F">
      <w:pPr>
        <w:pStyle w:val="IFADparagraphnumbering"/>
        <w:numPr>
          <w:ilvl w:val="0"/>
          <w:numId w:val="0"/>
        </w:numPr>
        <w:ind w:left="1560" w:hanging="567"/>
      </w:pPr>
    </w:p>
    <w:p w14:paraId="340EBF50" w14:textId="12CDB4AD" w:rsidR="00B666B5" w:rsidRPr="00434A40" w:rsidRDefault="00B666B5"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 xml:space="preserve">Requirements of SECAP (rating: </w:t>
      </w:r>
      <w:r w:rsidR="00B1572A" w:rsidRPr="00434A40">
        <w:rPr>
          <w:rFonts w:asciiTheme="minorBidi" w:hAnsiTheme="minorBidi" w:cstheme="minorBidi"/>
          <w:b/>
        </w:rPr>
        <w:t>Moderately</w:t>
      </w:r>
      <w:r w:rsidR="002113AF" w:rsidRPr="00434A40">
        <w:rPr>
          <w:rFonts w:asciiTheme="minorBidi" w:hAnsiTheme="minorBidi" w:cstheme="minorBidi"/>
          <w:b/>
          <w:bCs/>
        </w:rPr>
        <w:t xml:space="preserve"> </w:t>
      </w:r>
      <w:r w:rsidRPr="00434A40">
        <w:rPr>
          <w:rFonts w:asciiTheme="minorBidi" w:hAnsiTheme="minorBidi" w:cstheme="minorBidi"/>
          <w:b/>
          <w:bCs/>
        </w:rPr>
        <w:t>Satisfactory).</w:t>
      </w:r>
    </w:p>
    <w:p w14:paraId="0CD559C3" w14:textId="2D6FC614" w:rsidR="00353E75" w:rsidRPr="00434A40" w:rsidRDefault="00684D54" w:rsidP="00353E75">
      <w:pPr>
        <w:pStyle w:val="IFADparagraphnumbering"/>
        <w:tabs>
          <w:tab w:val="clear" w:pos="1134"/>
          <w:tab w:val="num" w:pos="851"/>
        </w:tabs>
        <w:spacing w:line="240" w:lineRule="auto"/>
        <w:ind w:left="0" w:firstLine="0"/>
        <w:jc w:val="both"/>
      </w:pPr>
      <w:r w:rsidRPr="00434A40">
        <w:rPr>
          <w:b/>
          <w:bCs/>
        </w:rPr>
        <w:t>SECAP</w:t>
      </w:r>
      <w:r w:rsidR="00353E75" w:rsidRPr="00434A40">
        <w:rPr>
          <w:b/>
          <w:bCs/>
        </w:rPr>
        <w:t>/ESS</w:t>
      </w:r>
      <w:r w:rsidRPr="00434A40">
        <w:rPr>
          <w:b/>
          <w:bCs/>
        </w:rPr>
        <w:t>-related review</w:t>
      </w:r>
      <w:r w:rsidR="00353E75" w:rsidRPr="00434A40">
        <w:rPr>
          <w:b/>
          <w:bCs/>
        </w:rPr>
        <w:t xml:space="preserve">, risks and mitigations. </w:t>
      </w:r>
      <w:r w:rsidR="00353E75" w:rsidRPr="00434A40">
        <w:rPr>
          <w:rFonts w:cstheme="minorHAnsi"/>
        </w:rPr>
        <w:t>The project is fully aligned with the GEF Environmental Safeguard Standards and several key IFAD policies, including the IFAD Strategic Framework 2016-2025, Environmental Natural Resource Management (ENRM) Policy, and Climate Change Strategy. It also adheres to IFAD's policies on Gender Equality, Indigenous Peoples, Land Access and Tenure, and Knowledge Management.</w:t>
      </w:r>
    </w:p>
    <w:p w14:paraId="1226FFF4" w14:textId="77777777" w:rsidR="00353E75" w:rsidRPr="00434A40" w:rsidRDefault="00353E75" w:rsidP="00353E75">
      <w:pPr>
        <w:pStyle w:val="IFADparagraphnumbering"/>
        <w:tabs>
          <w:tab w:val="clear" w:pos="1134"/>
          <w:tab w:val="num" w:pos="851"/>
        </w:tabs>
        <w:spacing w:line="240" w:lineRule="auto"/>
        <w:ind w:left="0" w:firstLine="0"/>
        <w:jc w:val="both"/>
      </w:pPr>
      <w:r w:rsidRPr="00434A40">
        <w:rPr>
          <w:rFonts w:cstheme="minorHAnsi"/>
        </w:rPr>
        <w:t xml:space="preserve">The project has undergone a thorough review in line with IFAD’s Social, Environmental, and Climate Assessment Procedures (SECAP), which classified the project as </w:t>
      </w:r>
      <w:r w:rsidRPr="00434A40">
        <w:rPr>
          <w:rFonts w:cstheme="minorHAnsi"/>
          <w:b/>
          <w:bCs/>
        </w:rPr>
        <w:t>Category B</w:t>
      </w:r>
      <w:r w:rsidRPr="00434A40">
        <w:rPr>
          <w:rFonts w:cstheme="minorHAnsi"/>
        </w:rPr>
        <w:t>, indicating moderate potential for social and environmental impact.</w:t>
      </w:r>
    </w:p>
    <w:p w14:paraId="741032B9" w14:textId="2816576D" w:rsidR="00353E75" w:rsidRPr="00434A40" w:rsidRDefault="00353E75" w:rsidP="00353E75">
      <w:pPr>
        <w:pStyle w:val="IFADparagraphnumbering"/>
        <w:tabs>
          <w:tab w:val="clear" w:pos="1134"/>
          <w:tab w:val="num" w:pos="851"/>
        </w:tabs>
        <w:spacing w:line="240" w:lineRule="auto"/>
        <w:ind w:left="0" w:firstLine="0"/>
        <w:jc w:val="both"/>
      </w:pPr>
      <w:r w:rsidRPr="00434A40">
        <w:rPr>
          <w:rFonts w:cstheme="minorHAnsi"/>
        </w:rPr>
        <w:t xml:space="preserve">Mitigation measures have been implemented to address these risks, with a focus on climate change-related vulnerabilities, such as increased flooding and droughts that could disrupt peatland hydrology and exacerbate fire </w:t>
      </w:r>
      <w:proofErr w:type="gramStart"/>
      <w:r w:rsidRPr="00434A40">
        <w:rPr>
          <w:rFonts w:cstheme="minorHAnsi"/>
        </w:rPr>
        <w:t>risks</w:t>
      </w:r>
      <w:r w:rsidR="00147D1E" w:rsidRPr="00434A40">
        <w:rPr>
          <w:rFonts w:cstheme="minorHAnsi"/>
        </w:rPr>
        <w:t xml:space="preserve"> </w:t>
      </w:r>
      <w:r w:rsidR="00B666B5" w:rsidRPr="00434A40">
        <w:rPr>
          <w:rFonts w:cstheme="minorHAnsi"/>
        </w:rPr>
        <w:t>.</w:t>
      </w:r>
      <w:proofErr w:type="gramEnd"/>
    </w:p>
    <w:p w14:paraId="72427363" w14:textId="77777777" w:rsidR="00353E75" w:rsidRPr="00434A40" w:rsidRDefault="00353E75" w:rsidP="00353E75">
      <w:pPr>
        <w:pStyle w:val="IFADparagraphnumbering"/>
        <w:tabs>
          <w:tab w:val="clear" w:pos="1134"/>
          <w:tab w:val="num" w:pos="851"/>
        </w:tabs>
        <w:spacing w:line="240" w:lineRule="auto"/>
        <w:ind w:left="0" w:firstLine="0"/>
        <w:jc w:val="both"/>
      </w:pPr>
      <w:r w:rsidRPr="00434A40">
        <w:rPr>
          <w:rFonts w:cstheme="minorHAnsi"/>
        </w:rPr>
        <w:t>The SMPEM project significantly contributes to global environmental benefits by promoting sustainable peatland management across Malaysia. The project targets key areas such as peatland forest conservation, reducing greenhouse gas (GHG) emissions, and enhancing biodiversity. Through activities like restoring degraded peatlands, preventing fires, and supporting sustainable agriculture, the project helps sequester carbon and reduce GHG emissions linked to land degradation and fires. It also promotes biodiversity by restoring peat swamp forests and creating wildlife corridors to protect habitats.</w:t>
      </w:r>
    </w:p>
    <w:p w14:paraId="45EB183B" w14:textId="6F8EF968" w:rsidR="002113AF" w:rsidRPr="00434A40" w:rsidRDefault="00353E75" w:rsidP="002113AF">
      <w:pPr>
        <w:pStyle w:val="IFADparagraphnumbering"/>
        <w:tabs>
          <w:tab w:val="clear" w:pos="1134"/>
          <w:tab w:val="num" w:pos="851"/>
        </w:tabs>
        <w:spacing w:line="240" w:lineRule="auto"/>
        <w:ind w:left="0" w:firstLine="0"/>
        <w:jc w:val="both"/>
      </w:pPr>
      <w:r w:rsidRPr="00434A40">
        <w:rPr>
          <w:rFonts w:cstheme="minorHAnsi"/>
        </w:rPr>
        <w:lastRenderedPageBreak/>
        <w:t>Efforts to reduce emissions include fire prevention measures, such as Fire Danger Rating Systems (FDRS), public awareness campaigns, and community training, which have led to a decline in peatland fires. Restoring peatland hydrology through canal blocking and check dam maintenance has also helped reduce carbon emissions by preventing peat oxidation. Furthermore, sustainable agriculture practices, such as MyGAP certification, have minimized environmental impacts, helping maintain peatland integrity.</w:t>
      </w:r>
      <w:r w:rsidR="001C58FC" w:rsidRPr="00434A40">
        <w:rPr>
          <w:rFonts w:eastAsiaTheme="minorEastAsia" w:cstheme="minorHAnsi" w:hint="eastAsia"/>
          <w:lang w:eastAsia="zh-CN"/>
        </w:rPr>
        <w:t xml:space="preserve"> </w:t>
      </w:r>
      <w:r w:rsidR="00C055C1" w:rsidRPr="00434A40">
        <w:rPr>
          <w:b/>
          <w:bCs/>
        </w:rPr>
        <w:t>Integrated early warning system (Sabah):</w:t>
      </w:r>
      <w:r w:rsidR="00C055C1" w:rsidRPr="00434A40">
        <w:t xml:space="preserve"> </w:t>
      </w:r>
      <w:r w:rsidR="00CD56D2" w:rsidRPr="00434A40">
        <w:t>Improve the system and foster greater integration among agencies to enhance awareness and mitigate disasters that could impact economic development. This approach can serve as a pilot model and be replicated in other states.</w:t>
      </w:r>
      <w:r w:rsidR="00D633AB" w:rsidRPr="00434A40">
        <w:t xml:space="preserve"> </w:t>
      </w:r>
    </w:p>
    <w:p w14:paraId="696ECD98" w14:textId="77777777" w:rsidR="002113AF" w:rsidRPr="00434A40" w:rsidRDefault="002113AF" w:rsidP="002113AF">
      <w:pPr>
        <w:pStyle w:val="IFADparagraphnumbering"/>
        <w:numPr>
          <w:ilvl w:val="0"/>
          <w:numId w:val="0"/>
        </w:numPr>
        <w:tabs>
          <w:tab w:val="clear" w:pos="1134"/>
        </w:tabs>
        <w:spacing w:line="240" w:lineRule="auto"/>
        <w:ind w:left="1560" w:hanging="567"/>
        <w:jc w:val="both"/>
      </w:pPr>
    </w:p>
    <w:p w14:paraId="6638D4EC" w14:textId="008F69EF" w:rsidR="00B666B5" w:rsidRPr="00434A40" w:rsidRDefault="00B666B5" w:rsidP="00E2252F">
      <w:pPr>
        <w:pStyle w:val="IFADparagraphnumbering"/>
        <w:numPr>
          <w:ilvl w:val="0"/>
          <w:numId w:val="153"/>
        </w:numPr>
        <w:tabs>
          <w:tab w:val="clear" w:pos="1134"/>
        </w:tabs>
        <w:spacing w:line="240" w:lineRule="auto"/>
        <w:jc w:val="both"/>
        <w:rPr>
          <w:b/>
          <w:sz w:val="22"/>
          <w:szCs w:val="22"/>
        </w:rPr>
      </w:pPr>
      <w:r w:rsidRPr="00434A40">
        <w:rPr>
          <w:b/>
          <w:sz w:val="22"/>
          <w:szCs w:val="22"/>
        </w:rPr>
        <w:t>Financial Management and Execution</w:t>
      </w:r>
    </w:p>
    <w:p w14:paraId="0BEAF757" w14:textId="1366989B" w:rsidR="00B666B5" w:rsidRPr="00434A40" w:rsidRDefault="007243A7"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Disbursement Rate (rating: Unsatisfactory)</w:t>
      </w:r>
    </w:p>
    <w:p w14:paraId="3C4BC5D5" w14:textId="18DC0FC3" w:rsidR="007243A7" w:rsidRPr="00434A40" w:rsidRDefault="007243A7" w:rsidP="00CD202F">
      <w:pPr>
        <w:pStyle w:val="IFADparagraphnumbering"/>
        <w:tabs>
          <w:tab w:val="clear" w:pos="1134"/>
          <w:tab w:val="num" w:pos="851"/>
        </w:tabs>
        <w:spacing w:line="240" w:lineRule="auto"/>
        <w:ind w:left="0" w:firstLine="0"/>
        <w:jc w:val="both"/>
      </w:pPr>
      <w:r w:rsidRPr="00434A40">
        <w:t xml:space="preserve">As of 30th June 2024, the disbursement of IFAD grant fund (i.e. Grant No. 2000000958) was US$ 1.90 million or 20.10% </w:t>
      </w:r>
      <w:r w:rsidRPr="00434A40">
        <w:rPr>
          <w:rFonts w:hint="eastAsia"/>
          <w:lang w:eastAsia="ja-JP"/>
        </w:rPr>
        <w:t xml:space="preserve">against the </w:t>
      </w:r>
      <w:r w:rsidRPr="00434A40">
        <w:t xml:space="preserve">total grant (i.e. FI No. 2000000958) </w:t>
      </w:r>
      <w:r w:rsidRPr="00434A40">
        <w:rPr>
          <w:rFonts w:hint="eastAsia"/>
          <w:lang w:eastAsia="ja-JP"/>
        </w:rPr>
        <w:t xml:space="preserve">of </w:t>
      </w:r>
      <w:r w:rsidRPr="00434A40">
        <w:t xml:space="preserve">US$ 9.43 million including initial advances. IFAD has disbursed USD 3,244,400 or 34% of the total project budget. </w:t>
      </w:r>
    </w:p>
    <w:p w14:paraId="26707630" w14:textId="5D5AF863" w:rsidR="007243A7" w:rsidRPr="00434A40" w:rsidRDefault="007243A7" w:rsidP="00CD202F">
      <w:pPr>
        <w:pStyle w:val="IFADparagraphnumbering"/>
        <w:tabs>
          <w:tab w:val="clear" w:pos="1134"/>
          <w:tab w:val="num" w:pos="851"/>
        </w:tabs>
        <w:spacing w:line="240" w:lineRule="auto"/>
        <w:ind w:left="0" w:firstLine="0"/>
        <w:jc w:val="both"/>
      </w:pPr>
      <w:r w:rsidRPr="00434A40">
        <w:t xml:space="preserve">The COVID-19 pandemic (2021-2022), along with the impacts of natural disasters (flooding) in project sites, caused significant delays in implementation and led to low disbursement rates. The complexity of administrative processes across multiple levels of government has slowed decision-making processes, due to the multiple layers of clearance and approval, such as the need for trust deeds at both the national and state levels. </w:t>
      </w:r>
      <w:r w:rsidR="00D2382C" w:rsidRPr="00434A40">
        <w:t>The mission noted that the project disbursement improved since the previous year</w:t>
      </w:r>
      <w:r w:rsidR="00D2382C" w:rsidRPr="00434A40">
        <w:rPr>
          <w:lang w:eastAsia="ja-JP"/>
        </w:rPr>
        <w:t>, nonetheless, the project disbursement rate remains unsatisfactory.</w:t>
      </w:r>
      <w:r w:rsidR="00D2382C" w:rsidRPr="00434A40">
        <w:rPr>
          <w:rFonts w:hint="eastAsia"/>
          <w:lang w:eastAsia="ja-JP"/>
        </w:rPr>
        <w:t xml:space="preserve"> A no-cost extension of 18-months has been requested by the Project</w:t>
      </w:r>
      <w:r w:rsidR="00D2382C" w:rsidRPr="00434A40">
        <w:t>.</w:t>
      </w:r>
    </w:p>
    <w:p w14:paraId="5D335D31" w14:textId="78990705" w:rsidR="00D2382C" w:rsidRPr="00434A40" w:rsidRDefault="00D2382C" w:rsidP="00C25D46">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Quality of</w:t>
      </w:r>
      <w:r w:rsidR="00CD202F" w:rsidRPr="00434A40">
        <w:rPr>
          <w:rFonts w:asciiTheme="minorBidi" w:hAnsiTheme="minorBidi" w:cstheme="minorBidi"/>
          <w:b/>
          <w:bCs/>
        </w:rPr>
        <w:t xml:space="preserve"> financial management</w:t>
      </w:r>
      <w:r w:rsidRPr="00434A40">
        <w:rPr>
          <w:rFonts w:asciiTheme="minorBidi" w:hAnsiTheme="minorBidi" w:cstheme="minorBidi"/>
          <w:b/>
          <w:bCs/>
        </w:rPr>
        <w:t xml:space="preserve"> (rating: </w:t>
      </w:r>
      <w:r w:rsidR="00263FE0" w:rsidRPr="00434A40">
        <w:rPr>
          <w:rFonts w:asciiTheme="minorBidi" w:hAnsiTheme="minorBidi" w:cstheme="minorBidi"/>
          <w:b/>
        </w:rPr>
        <w:t>Moderately</w:t>
      </w:r>
      <w:r w:rsidR="00D2520F" w:rsidRPr="00434A40">
        <w:rPr>
          <w:rFonts w:asciiTheme="minorBidi" w:hAnsiTheme="minorBidi" w:cstheme="minorBidi"/>
          <w:b/>
          <w:bCs/>
        </w:rPr>
        <w:t xml:space="preserve"> Satisfactory</w:t>
      </w:r>
      <w:r w:rsidRPr="00434A40">
        <w:rPr>
          <w:rFonts w:asciiTheme="minorBidi" w:hAnsiTheme="minorBidi" w:cstheme="minorBidi"/>
          <w:b/>
          <w:bCs/>
        </w:rPr>
        <w:t>)</w:t>
      </w:r>
    </w:p>
    <w:p w14:paraId="7134DDA2" w14:textId="20C2E492" w:rsidR="00CD202F" w:rsidRPr="00434A40" w:rsidRDefault="00CD202F" w:rsidP="00CD202F">
      <w:pPr>
        <w:pStyle w:val="IFADparagraphnumbering"/>
        <w:tabs>
          <w:tab w:val="clear" w:pos="1134"/>
          <w:tab w:val="num" w:pos="851"/>
        </w:tabs>
        <w:spacing w:line="240" w:lineRule="auto"/>
        <w:ind w:left="0" w:firstLine="0"/>
        <w:jc w:val="both"/>
      </w:pPr>
      <w:r w:rsidRPr="00434A40">
        <w:t>The mission assessed the soundness of the project’s financial management arrangement</w:t>
      </w:r>
      <w:r w:rsidR="00FA6556" w:rsidRPr="00434A40">
        <w:rPr>
          <w:rFonts w:hint="eastAsia"/>
          <w:lang w:eastAsia="ja-JP"/>
        </w:rPr>
        <w:t xml:space="preserve">. A </w:t>
      </w:r>
      <w:r w:rsidR="00FA6556" w:rsidRPr="00434A40">
        <w:rPr>
          <w:lang w:eastAsia="ja-JP"/>
        </w:rPr>
        <w:t>continued</w:t>
      </w:r>
      <w:r w:rsidR="00FA6556" w:rsidRPr="00434A40">
        <w:rPr>
          <w:rFonts w:hint="eastAsia"/>
          <w:lang w:eastAsia="ja-JP"/>
        </w:rPr>
        <w:t xml:space="preserve"> sound financial management, including</w:t>
      </w:r>
      <w:r w:rsidRPr="00434A40">
        <w:t xml:space="preserve"> risk management as part of the </w:t>
      </w:r>
      <w:proofErr w:type="gramStart"/>
      <w:r w:rsidRPr="00434A40">
        <w:t>prudential financial</w:t>
      </w:r>
      <w:proofErr w:type="gramEnd"/>
      <w:r w:rsidRPr="00434A40">
        <w:t xml:space="preserve"> management</w:t>
      </w:r>
      <w:r w:rsidR="00FA6556" w:rsidRPr="00434A40">
        <w:rPr>
          <w:rFonts w:hint="eastAsia"/>
          <w:lang w:eastAsia="ja-JP"/>
        </w:rPr>
        <w:t xml:space="preserve"> is emphasized</w:t>
      </w:r>
      <w:r w:rsidRPr="00434A40">
        <w:t>.  The project should maintain regular and continued staff capacity building in technical areas relevant to financial management, ensuring better linkage between the project’s planning including budgeting, progress monitoring and reporting therefore ensuring the key functions such as expenditure realization; fund disbursement and timely submission of IFRs and W</w:t>
      </w:r>
      <w:r w:rsidR="00FA6556" w:rsidRPr="00434A40">
        <w:rPr>
          <w:rFonts w:hint="eastAsia"/>
          <w:lang w:eastAsia="ja-JP"/>
        </w:rPr>
        <w:t>A</w:t>
      </w:r>
      <w:r w:rsidRPr="00434A40">
        <w:t>s,</w:t>
      </w:r>
      <w:r w:rsidR="00D2382C" w:rsidRPr="00434A40">
        <w:t xml:space="preserve"> and</w:t>
      </w:r>
      <w:r w:rsidRPr="00434A40">
        <w:t xml:space="preserve"> follow-up on audit opinions</w:t>
      </w:r>
      <w:r w:rsidR="00D2382C" w:rsidRPr="00434A40">
        <w:t>.</w:t>
      </w:r>
      <w:r w:rsidR="00BD074D" w:rsidRPr="00434A40">
        <w:t xml:space="preserve"> </w:t>
      </w:r>
    </w:p>
    <w:p w14:paraId="253AAD73" w14:textId="14682947" w:rsidR="00D2520F" w:rsidRPr="00434A40" w:rsidRDefault="009A2329" w:rsidP="00D2520F">
      <w:pPr>
        <w:pStyle w:val="IFADparagraphnumbering"/>
        <w:tabs>
          <w:tab w:val="clear" w:pos="1134"/>
          <w:tab w:val="num" w:pos="851"/>
        </w:tabs>
        <w:spacing w:line="240" w:lineRule="auto"/>
        <w:ind w:left="0" w:firstLine="0"/>
        <w:jc w:val="both"/>
      </w:pPr>
      <w:r w:rsidRPr="00434A40">
        <w:t>The project should, furthermore, pay special attention to the timely submission of AWPBs and IFRs.</w:t>
      </w:r>
    </w:p>
    <w:p w14:paraId="74EB3F04" w14:textId="5B573DC7" w:rsidR="00D2520F" w:rsidRPr="00434A40" w:rsidRDefault="00D2520F" w:rsidP="00D2520F">
      <w:pPr>
        <w:pStyle w:val="IFADparagraphnumbering"/>
        <w:tabs>
          <w:tab w:val="clear" w:pos="1134"/>
          <w:tab w:val="num" w:pos="851"/>
        </w:tabs>
        <w:spacing w:line="240" w:lineRule="auto"/>
        <w:ind w:left="0" w:firstLine="0"/>
        <w:jc w:val="both"/>
      </w:pPr>
      <w:r w:rsidRPr="00434A40">
        <w:rPr>
          <w:b/>
        </w:rPr>
        <w:t xml:space="preserve">AWPB Review: </w:t>
      </w:r>
      <w:r w:rsidRPr="00434A40">
        <w:t xml:space="preserve">The project submitted the AWPB 2024 on 21 May 2024. IFAD approved it on 18 June 2024, allocating USD 4,526,927 from the GEF Grant. As of the mission date, implementation has been limited due to delays in establishing the AWPB. Ideally, the AWPB should be implemented over 12 months. However, due to delay on preparation of AWPB, the project should set up a maneuverer action to expedite the implementation of AWPB 2024 within six months (18 June – 31 December 2024), without sacrificing the output quality and pay attention to the deliverable deadline.  </w:t>
      </w:r>
      <w:r w:rsidRPr="00434A40">
        <w:rPr>
          <w:color w:val="FF0000"/>
        </w:rPr>
        <w:t xml:space="preserve"> </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7"/>
        <w:gridCol w:w="1863"/>
        <w:gridCol w:w="1205"/>
        <w:gridCol w:w="928"/>
      </w:tblGrid>
      <w:tr w:rsidR="00734694" w:rsidRPr="00434A40" w14:paraId="1D40B0D8" w14:textId="77777777" w:rsidTr="00931F82">
        <w:trPr>
          <w:cnfStyle w:val="100000000000" w:firstRow="1" w:lastRow="0" w:firstColumn="0" w:lastColumn="0" w:oddVBand="0" w:evenVBand="0" w:oddHBand="0" w:evenHBand="0" w:firstRowFirstColumn="0" w:firstRowLastColumn="0" w:lastRowFirstColumn="0" w:lastRowLastColumn="0"/>
        </w:trPr>
        <w:tc>
          <w:tcPr>
            <w:tcW w:w="28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99F4F95" w14:textId="77777777" w:rsidR="00734694" w:rsidRPr="00434A40" w:rsidRDefault="00734694" w:rsidP="00931F82">
            <w:pPr>
              <w:keepNext/>
              <w:keepLines/>
              <w:jc w:val="center"/>
              <w:rPr>
                <w:b/>
                <w:sz w:val="16"/>
                <w:szCs w:val="16"/>
              </w:rPr>
            </w:pPr>
            <w:r w:rsidRPr="00434A40">
              <w:rPr>
                <w:b/>
                <w:sz w:val="16"/>
                <w:szCs w:val="16"/>
              </w:rPr>
              <w:t>Actions Project management</w:t>
            </w:r>
          </w:p>
        </w:tc>
        <w:tc>
          <w:tcPr>
            <w:tcW w:w="994"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6FBD12B8" w14:textId="77777777" w:rsidR="00734694" w:rsidRPr="00434A40" w:rsidRDefault="00734694" w:rsidP="00931F82">
            <w:pPr>
              <w:keepNext/>
              <w:keepLines/>
              <w:jc w:val="center"/>
              <w:rPr>
                <w:b/>
                <w:sz w:val="16"/>
                <w:szCs w:val="16"/>
              </w:rPr>
            </w:pPr>
            <w:r w:rsidRPr="00434A40">
              <w:rPr>
                <w:b/>
                <w:sz w:val="16"/>
                <w:szCs w:val="16"/>
              </w:rPr>
              <w:t>Responsibility</w:t>
            </w:r>
          </w:p>
        </w:tc>
        <w:tc>
          <w:tcPr>
            <w:tcW w:w="64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438405F8" w14:textId="77777777" w:rsidR="00734694" w:rsidRPr="00434A40" w:rsidRDefault="00734694" w:rsidP="00931F82">
            <w:pPr>
              <w:keepNext/>
              <w:keepLines/>
              <w:jc w:val="center"/>
              <w:rPr>
                <w:b/>
                <w:sz w:val="16"/>
                <w:szCs w:val="16"/>
              </w:rPr>
            </w:pPr>
            <w:r w:rsidRPr="00434A40">
              <w:rPr>
                <w:b/>
                <w:sz w:val="16"/>
                <w:szCs w:val="16"/>
              </w:rPr>
              <w:t>Deadline</w:t>
            </w:r>
          </w:p>
        </w:tc>
        <w:tc>
          <w:tcPr>
            <w:tcW w:w="495" w:type="pct"/>
            <w:tcBorders>
              <w:top w:val="single" w:sz="4" w:space="0" w:color="auto"/>
              <w:left w:val="single" w:sz="4" w:space="0" w:color="auto"/>
              <w:bottom w:val="single" w:sz="4" w:space="0" w:color="auto"/>
              <w:right w:val="single" w:sz="4" w:space="0" w:color="auto"/>
            </w:tcBorders>
            <w:shd w:val="pct10" w:color="auto" w:fill="auto"/>
          </w:tcPr>
          <w:p w14:paraId="3AE5CEF0" w14:textId="77777777" w:rsidR="00734694" w:rsidRPr="00434A40" w:rsidRDefault="00734694"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734694" w:rsidRPr="00434A40" w14:paraId="651A5C3C" w14:textId="77777777" w:rsidTr="00931F82">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63F364BD" w14:textId="3376596A" w:rsidR="00734694" w:rsidRPr="00434A40" w:rsidRDefault="00734694" w:rsidP="00734694">
            <w:pPr>
              <w:spacing w:before="57"/>
              <w:ind w:left="51"/>
              <w:rPr>
                <w:rFonts w:eastAsia="Arial"/>
                <w:b/>
                <w:bCs/>
                <w:spacing w:val="4"/>
                <w:sz w:val="16"/>
                <w:szCs w:val="16"/>
              </w:rPr>
            </w:pPr>
            <w:r w:rsidRPr="00434A40">
              <w:rPr>
                <w:rFonts w:eastAsia="Arial"/>
                <w:b/>
                <w:bCs/>
                <w:spacing w:val="4"/>
                <w:sz w:val="16"/>
                <w:szCs w:val="16"/>
              </w:rPr>
              <w:t>PMO FM capacity building</w:t>
            </w:r>
          </w:p>
          <w:p w14:paraId="38290C0C" w14:textId="0B6C83BA" w:rsidR="00734694" w:rsidRPr="00434A40" w:rsidRDefault="00734694" w:rsidP="00734694">
            <w:pPr>
              <w:spacing w:before="57"/>
              <w:ind w:left="51"/>
              <w:rPr>
                <w:rFonts w:eastAsia="Arial"/>
                <w:spacing w:val="4"/>
                <w:sz w:val="16"/>
                <w:szCs w:val="16"/>
              </w:rPr>
            </w:pPr>
            <w:r w:rsidRPr="00434A40">
              <w:rPr>
                <w:rFonts w:eastAsia="Arial"/>
                <w:spacing w:val="4"/>
                <w:sz w:val="16"/>
                <w:szCs w:val="16"/>
              </w:rPr>
              <w:t>Refresh the knowledge and skills of PMOs’ key officials and especially FM staff in financial management and fiduciary administration in line with the evolved IFAD instruments</w:t>
            </w:r>
          </w:p>
        </w:tc>
        <w:tc>
          <w:tcPr>
            <w:tcW w:w="994" w:type="pct"/>
            <w:tcBorders>
              <w:top w:val="single" w:sz="4" w:space="0" w:color="auto"/>
              <w:left w:val="single" w:sz="4" w:space="0" w:color="auto"/>
              <w:bottom w:val="single" w:sz="4" w:space="0" w:color="auto"/>
              <w:right w:val="single" w:sz="4" w:space="0" w:color="auto"/>
            </w:tcBorders>
            <w:vAlign w:val="center"/>
          </w:tcPr>
          <w:p w14:paraId="19C0014D" w14:textId="77777777" w:rsidR="00734694" w:rsidRPr="00434A40" w:rsidRDefault="00734694" w:rsidP="00931F82">
            <w:pPr>
              <w:spacing w:before="57"/>
              <w:ind w:left="51"/>
              <w:rPr>
                <w:rFonts w:eastAsia="Arial"/>
                <w:spacing w:val="4"/>
                <w:sz w:val="16"/>
                <w:szCs w:val="16"/>
              </w:rPr>
            </w:pPr>
            <w:r w:rsidRPr="00434A40">
              <w:rPr>
                <w:rFonts w:eastAsia="Arial"/>
                <w:spacing w:val="4"/>
                <w:sz w:val="16"/>
                <w:szCs w:val="16"/>
              </w:rPr>
              <w:t>NPMO and SPMOs</w:t>
            </w:r>
          </w:p>
        </w:tc>
        <w:tc>
          <w:tcPr>
            <w:tcW w:w="643" w:type="pct"/>
            <w:tcBorders>
              <w:top w:val="single" w:sz="4" w:space="0" w:color="auto"/>
              <w:left w:val="single" w:sz="4" w:space="0" w:color="auto"/>
              <w:bottom w:val="single" w:sz="4" w:space="0" w:color="auto"/>
              <w:right w:val="single" w:sz="4" w:space="0" w:color="auto"/>
            </w:tcBorders>
            <w:vAlign w:val="center"/>
          </w:tcPr>
          <w:p w14:paraId="75FEB1C0" w14:textId="13F14E3C" w:rsidR="00734694" w:rsidRPr="00434A40" w:rsidRDefault="00734694" w:rsidP="00931F82">
            <w:pPr>
              <w:spacing w:before="57"/>
              <w:ind w:left="51"/>
              <w:rPr>
                <w:rFonts w:eastAsia="Arial"/>
                <w:spacing w:val="4"/>
                <w:sz w:val="16"/>
                <w:szCs w:val="16"/>
              </w:rPr>
            </w:pPr>
            <w:r w:rsidRPr="00434A40">
              <w:rPr>
                <w:rFonts w:eastAsia="Arial"/>
                <w:spacing w:val="4"/>
                <w:sz w:val="16"/>
                <w:szCs w:val="16"/>
              </w:rPr>
              <w:t>Dec 2024 and continuously</w:t>
            </w:r>
          </w:p>
        </w:tc>
        <w:tc>
          <w:tcPr>
            <w:tcW w:w="495" w:type="pct"/>
            <w:tcBorders>
              <w:top w:val="single" w:sz="4" w:space="0" w:color="auto"/>
              <w:left w:val="single" w:sz="4" w:space="0" w:color="auto"/>
              <w:bottom w:val="single" w:sz="4" w:space="0" w:color="auto"/>
              <w:right w:val="single" w:sz="4" w:space="0" w:color="auto"/>
            </w:tcBorders>
            <w:vAlign w:val="center"/>
          </w:tcPr>
          <w:p w14:paraId="46F5F73B" w14:textId="77777777" w:rsidR="00734694" w:rsidRPr="00434A40" w:rsidRDefault="00734694" w:rsidP="00931F82">
            <w:pPr>
              <w:spacing w:before="57"/>
              <w:ind w:left="51"/>
              <w:jc w:val="center"/>
              <w:rPr>
                <w:rFonts w:eastAsia="Arial"/>
                <w:spacing w:val="4"/>
                <w:sz w:val="16"/>
                <w:szCs w:val="16"/>
              </w:rPr>
            </w:pPr>
            <w:r w:rsidRPr="00434A40">
              <w:rPr>
                <w:rFonts w:eastAsia="Arial"/>
                <w:spacing w:val="4"/>
                <w:sz w:val="16"/>
                <w:szCs w:val="16"/>
              </w:rPr>
              <w:t>Agreed</w:t>
            </w:r>
          </w:p>
        </w:tc>
      </w:tr>
    </w:tbl>
    <w:p w14:paraId="4EFE35B9" w14:textId="77777777" w:rsidR="00C750AC" w:rsidRPr="00434A40" w:rsidRDefault="00C750AC" w:rsidP="009A2329">
      <w:pPr>
        <w:pStyle w:val="IFADparagraphnumbering"/>
        <w:numPr>
          <w:ilvl w:val="0"/>
          <w:numId w:val="0"/>
        </w:numPr>
        <w:tabs>
          <w:tab w:val="clear" w:pos="1134"/>
        </w:tabs>
        <w:spacing w:line="240" w:lineRule="auto"/>
        <w:jc w:val="both"/>
        <w:rPr>
          <w:rFonts w:asciiTheme="minorBidi" w:hAnsiTheme="minorBidi" w:cstheme="minorBidi"/>
          <w:b/>
          <w:bCs/>
        </w:rPr>
      </w:pPr>
    </w:p>
    <w:p w14:paraId="3DA9460F" w14:textId="34843551" w:rsidR="009A2329" w:rsidRPr="00434A40" w:rsidRDefault="009A2329"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Quality and timeliness of audit (rating: Unsatisfactory)</w:t>
      </w:r>
    </w:p>
    <w:p w14:paraId="5BFF52B9" w14:textId="7B0445DB" w:rsidR="00FC4DB7" w:rsidRPr="00434A40" w:rsidRDefault="00CD202F" w:rsidP="00FC4DB7">
      <w:pPr>
        <w:pStyle w:val="IFADparagraphnumbering"/>
        <w:tabs>
          <w:tab w:val="clear" w:pos="1134"/>
          <w:tab w:val="num" w:pos="851"/>
        </w:tabs>
        <w:spacing w:line="240" w:lineRule="auto"/>
        <w:ind w:left="0" w:firstLine="0"/>
        <w:jc w:val="both"/>
      </w:pPr>
      <w:r w:rsidRPr="00434A40">
        <w:t>External Audit of the project’s financial statements for the Financial Year 2021 and Financial Year 2022 have been completed by the SALIHIN, Chartered Accountants. The unqualified audit reports of the project financial statements for the fiscal years 2021 and 2022 were submitted to IFAD on 21 Nov. 2023. The project should submit the audited financial statement and audit reports for FY 2023 to IFAD.</w:t>
      </w:r>
    </w:p>
    <w:p w14:paraId="2879853C" w14:textId="77777777" w:rsidR="00BD074D" w:rsidRPr="00434A40" w:rsidRDefault="00BD074D" w:rsidP="00BD074D">
      <w:pPr>
        <w:pStyle w:val="IFADparagraphnumbering"/>
        <w:numPr>
          <w:ilvl w:val="0"/>
          <w:numId w:val="0"/>
        </w:numPr>
        <w:tabs>
          <w:tab w:val="clear" w:pos="1134"/>
        </w:tabs>
        <w:spacing w:line="240" w:lineRule="auto"/>
        <w:jc w:val="both"/>
      </w:pPr>
    </w:p>
    <w:p w14:paraId="1A866FB5" w14:textId="4E7ADB06" w:rsidR="00FC4DB7" w:rsidRPr="00434A40" w:rsidRDefault="00FC4DB7"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Counterpart funds</w:t>
      </w:r>
      <w:r w:rsidR="00124B94" w:rsidRPr="00434A40">
        <w:rPr>
          <w:rFonts w:asciiTheme="minorBidi" w:hAnsiTheme="minorBidi" w:cstheme="minorBidi"/>
          <w:b/>
          <w:bCs/>
        </w:rPr>
        <w:t xml:space="preserve"> (rating: </w:t>
      </w:r>
      <w:r w:rsidR="00263FE0" w:rsidRPr="00434A40">
        <w:rPr>
          <w:rFonts w:asciiTheme="minorBidi" w:hAnsiTheme="minorBidi" w:cstheme="minorBidi"/>
          <w:b/>
        </w:rPr>
        <w:t xml:space="preserve">Moderately </w:t>
      </w:r>
      <w:r w:rsidR="00124B94" w:rsidRPr="00434A40">
        <w:rPr>
          <w:rFonts w:asciiTheme="minorBidi" w:hAnsiTheme="minorBidi" w:cstheme="minorBidi"/>
          <w:b/>
          <w:bCs/>
        </w:rPr>
        <w:t>Unsatisfactory)</w:t>
      </w:r>
    </w:p>
    <w:p w14:paraId="577E8FB2" w14:textId="58FE1D41" w:rsidR="00BD074D" w:rsidRPr="00434A40" w:rsidRDefault="00FC4DB7" w:rsidP="00C31018">
      <w:pPr>
        <w:pStyle w:val="IFADparagraphnumbering"/>
        <w:tabs>
          <w:tab w:val="clear" w:pos="1134"/>
          <w:tab w:val="num" w:pos="851"/>
        </w:tabs>
        <w:spacing w:line="240" w:lineRule="auto"/>
        <w:ind w:left="0" w:firstLine="0"/>
        <w:jc w:val="both"/>
      </w:pPr>
      <w:r w:rsidRPr="00434A40">
        <w:rPr>
          <w:b/>
          <w:bCs/>
        </w:rPr>
        <w:lastRenderedPageBreak/>
        <w:t xml:space="preserve">Record of government funding </w:t>
      </w:r>
      <w:r w:rsidRPr="00434A40">
        <w:t>needs to be an integrated part of the project M&amp;E and financial management systems. The mission witnessed success stories and good management practices during its field visits, but it was not clear how these activities were financed or co-financed. As consequence, governments’ actual contributions were partly missing in both M&amp;E and financial progress reports, making it difficult for the mission to appreciate the governments’ contributions in financial terms.</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7"/>
        <w:gridCol w:w="1863"/>
        <w:gridCol w:w="1205"/>
        <w:gridCol w:w="928"/>
      </w:tblGrid>
      <w:tr w:rsidR="002451C4" w:rsidRPr="00434A40" w14:paraId="40C86369" w14:textId="77777777" w:rsidTr="00931F82">
        <w:trPr>
          <w:cnfStyle w:val="100000000000" w:firstRow="1" w:lastRow="0" w:firstColumn="0" w:lastColumn="0" w:oddVBand="0" w:evenVBand="0" w:oddHBand="0" w:evenHBand="0" w:firstRowFirstColumn="0" w:firstRowLastColumn="0" w:lastRowFirstColumn="0" w:lastRowLastColumn="0"/>
        </w:trPr>
        <w:tc>
          <w:tcPr>
            <w:tcW w:w="28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BD36E1D" w14:textId="77777777" w:rsidR="002451C4" w:rsidRPr="00434A40" w:rsidRDefault="002451C4" w:rsidP="00931F82">
            <w:pPr>
              <w:keepNext/>
              <w:keepLines/>
              <w:jc w:val="center"/>
              <w:rPr>
                <w:b/>
                <w:sz w:val="16"/>
                <w:szCs w:val="16"/>
              </w:rPr>
            </w:pPr>
            <w:r w:rsidRPr="00434A40">
              <w:rPr>
                <w:b/>
                <w:sz w:val="16"/>
                <w:szCs w:val="16"/>
              </w:rPr>
              <w:t>Actions Project management</w:t>
            </w:r>
          </w:p>
        </w:tc>
        <w:tc>
          <w:tcPr>
            <w:tcW w:w="994"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69341BC9" w14:textId="77777777" w:rsidR="002451C4" w:rsidRPr="00434A40" w:rsidRDefault="002451C4" w:rsidP="00931F82">
            <w:pPr>
              <w:keepNext/>
              <w:keepLines/>
              <w:jc w:val="center"/>
              <w:rPr>
                <w:b/>
                <w:sz w:val="16"/>
                <w:szCs w:val="16"/>
              </w:rPr>
            </w:pPr>
            <w:r w:rsidRPr="00434A40">
              <w:rPr>
                <w:b/>
                <w:sz w:val="16"/>
                <w:szCs w:val="16"/>
              </w:rPr>
              <w:t>Responsibility</w:t>
            </w:r>
          </w:p>
        </w:tc>
        <w:tc>
          <w:tcPr>
            <w:tcW w:w="64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0F1AD247" w14:textId="77777777" w:rsidR="002451C4" w:rsidRPr="00434A40" w:rsidRDefault="002451C4" w:rsidP="00931F82">
            <w:pPr>
              <w:keepNext/>
              <w:keepLines/>
              <w:jc w:val="center"/>
              <w:rPr>
                <w:b/>
                <w:sz w:val="16"/>
                <w:szCs w:val="16"/>
              </w:rPr>
            </w:pPr>
            <w:r w:rsidRPr="00434A40">
              <w:rPr>
                <w:b/>
                <w:sz w:val="16"/>
                <w:szCs w:val="16"/>
              </w:rPr>
              <w:t>Deadline</w:t>
            </w:r>
          </w:p>
        </w:tc>
        <w:tc>
          <w:tcPr>
            <w:tcW w:w="495" w:type="pct"/>
            <w:tcBorders>
              <w:top w:val="single" w:sz="4" w:space="0" w:color="auto"/>
              <w:left w:val="single" w:sz="4" w:space="0" w:color="auto"/>
              <w:bottom w:val="single" w:sz="4" w:space="0" w:color="auto"/>
              <w:right w:val="single" w:sz="4" w:space="0" w:color="auto"/>
            </w:tcBorders>
            <w:shd w:val="pct10" w:color="auto" w:fill="auto"/>
          </w:tcPr>
          <w:p w14:paraId="1301A29F" w14:textId="77777777" w:rsidR="002451C4" w:rsidRPr="00434A40" w:rsidRDefault="002451C4"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2451C4" w:rsidRPr="00434A40" w14:paraId="26EC0CBC" w14:textId="77777777" w:rsidTr="00931F82">
        <w:trPr>
          <w:trHeight w:val="281"/>
        </w:trPr>
        <w:tc>
          <w:tcPr>
            <w:tcW w:w="2868" w:type="pct"/>
            <w:tcBorders>
              <w:top w:val="single" w:sz="4" w:space="0" w:color="auto"/>
              <w:left w:val="single" w:sz="4" w:space="0" w:color="auto"/>
              <w:bottom w:val="single" w:sz="4" w:space="0" w:color="auto"/>
              <w:right w:val="single" w:sz="4" w:space="0" w:color="auto"/>
            </w:tcBorders>
            <w:vAlign w:val="center"/>
          </w:tcPr>
          <w:p w14:paraId="64A8912E" w14:textId="77777777" w:rsidR="002451C4" w:rsidRPr="00434A40" w:rsidRDefault="002451C4" w:rsidP="00931F82">
            <w:pPr>
              <w:spacing w:before="57"/>
              <w:ind w:left="51"/>
              <w:rPr>
                <w:rFonts w:eastAsia="Arial"/>
                <w:b/>
                <w:bCs/>
                <w:spacing w:val="4"/>
                <w:sz w:val="16"/>
                <w:szCs w:val="16"/>
              </w:rPr>
            </w:pPr>
            <w:r w:rsidRPr="00434A40">
              <w:rPr>
                <w:rFonts w:eastAsia="Arial"/>
                <w:b/>
                <w:bCs/>
                <w:spacing w:val="4"/>
                <w:sz w:val="16"/>
                <w:szCs w:val="16"/>
              </w:rPr>
              <w:t>Government funding recording and reporting</w:t>
            </w:r>
          </w:p>
          <w:p w14:paraId="31D66BED"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Integrate the government fundings of all levels into the M&amp;E and FM systems to systematically record ad report the government contributions at all relevant levels</w:t>
            </w:r>
          </w:p>
        </w:tc>
        <w:tc>
          <w:tcPr>
            <w:tcW w:w="994" w:type="pct"/>
            <w:tcBorders>
              <w:top w:val="single" w:sz="4" w:space="0" w:color="auto"/>
              <w:left w:val="single" w:sz="4" w:space="0" w:color="auto"/>
              <w:bottom w:val="single" w:sz="4" w:space="0" w:color="auto"/>
              <w:right w:val="single" w:sz="4" w:space="0" w:color="auto"/>
            </w:tcBorders>
            <w:vAlign w:val="center"/>
          </w:tcPr>
          <w:p w14:paraId="09F73140"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NPMO and SPMOs</w:t>
            </w:r>
          </w:p>
        </w:tc>
        <w:tc>
          <w:tcPr>
            <w:tcW w:w="643" w:type="pct"/>
            <w:tcBorders>
              <w:top w:val="single" w:sz="4" w:space="0" w:color="auto"/>
              <w:left w:val="single" w:sz="4" w:space="0" w:color="auto"/>
              <w:bottom w:val="single" w:sz="4" w:space="0" w:color="auto"/>
              <w:right w:val="single" w:sz="4" w:space="0" w:color="auto"/>
            </w:tcBorders>
            <w:vAlign w:val="center"/>
          </w:tcPr>
          <w:p w14:paraId="6B292908"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Immediately and continuously</w:t>
            </w:r>
          </w:p>
        </w:tc>
        <w:tc>
          <w:tcPr>
            <w:tcW w:w="495" w:type="pct"/>
            <w:tcBorders>
              <w:top w:val="single" w:sz="4" w:space="0" w:color="auto"/>
              <w:left w:val="single" w:sz="4" w:space="0" w:color="auto"/>
              <w:bottom w:val="single" w:sz="4" w:space="0" w:color="auto"/>
              <w:right w:val="single" w:sz="4" w:space="0" w:color="auto"/>
            </w:tcBorders>
            <w:vAlign w:val="center"/>
          </w:tcPr>
          <w:p w14:paraId="25180E5F" w14:textId="77777777" w:rsidR="002451C4" w:rsidRPr="00434A40" w:rsidRDefault="002451C4" w:rsidP="00931F82">
            <w:pPr>
              <w:spacing w:before="57"/>
              <w:ind w:left="51"/>
              <w:jc w:val="center"/>
              <w:rPr>
                <w:rFonts w:eastAsia="Arial"/>
                <w:spacing w:val="4"/>
                <w:sz w:val="16"/>
                <w:szCs w:val="16"/>
              </w:rPr>
            </w:pPr>
            <w:r w:rsidRPr="00434A40">
              <w:rPr>
                <w:rFonts w:eastAsia="Arial"/>
                <w:spacing w:val="4"/>
                <w:sz w:val="16"/>
                <w:szCs w:val="16"/>
              </w:rPr>
              <w:t>Agreed</w:t>
            </w:r>
          </w:p>
        </w:tc>
      </w:tr>
    </w:tbl>
    <w:p w14:paraId="68796F7E" w14:textId="69DE1A18" w:rsidR="001C58FC" w:rsidRPr="00434A40" w:rsidRDefault="001C58FC" w:rsidP="00E2252F">
      <w:pPr>
        <w:pStyle w:val="IFADparagraphnumbering"/>
        <w:numPr>
          <w:ilvl w:val="0"/>
          <w:numId w:val="0"/>
        </w:numPr>
        <w:tabs>
          <w:tab w:val="clear" w:pos="1134"/>
        </w:tabs>
        <w:spacing w:line="240" w:lineRule="auto"/>
        <w:jc w:val="both"/>
      </w:pPr>
    </w:p>
    <w:p w14:paraId="400FB550" w14:textId="194CD0EE" w:rsidR="00FC4DB7" w:rsidRPr="00434A40" w:rsidRDefault="004C472F" w:rsidP="00E2252F">
      <w:pPr>
        <w:pStyle w:val="IFADparagraphnumbering"/>
        <w:numPr>
          <w:ilvl w:val="0"/>
          <w:numId w:val="0"/>
        </w:numPr>
        <w:tabs>
          <w:tab w:val="clear" w:pos="1134"/>
        </w:tabs>
        <w:spacing w:line="240" w:lineRule="auto"/>
        <w:jc w:val="both"/>
        <w:rPr>
          <w:rFonts w:asciiTheme="minorBidi" w:hAnsiTheme="minorBidi" w:cstheme="minorBidi"/>
        </w:rPr>
      </w:pPr>
      <w:r w:rsidRPr="00434A40">
        <w:rPr>
          <w:rFonts w:asciiTheme="minorBidi" w:hAnsiTheme="minorBidi" w:cstheme="minorBidi"/>
          <w:b/>
          <w:lang w:eastAsia="zh-CN"/>
        </w:rPr>
        <w:t>Procurement Review</w:t>
      </w:r>
      <w:r w:rsidR="00FC4DB7" w:rsidRPr="00434A40">
        <w:rPr>
          <w:rFonts w:asciiTheme="minorBidi" w:hAnsiTheme="minorBidi" w:cstheme="minorBidi"/>
          <w:b/>
          <w:lang w:eastAsia="zh-CN"/>
        </w:rPr>
        <w:t xml:space="preserve"> </w:t>
      </w:r>
      <w:r w:rsidR="00FC4DB7" w:rsidRPr="00434A40">
        <w:rPr>
          <w:rFonts w:asciiTheme="minorBidi" w:hAnsiTheme="minorBidi" w:cstheme="minorBidi"/>
          <w:b/>
          <w:bCs/>
        </w:rPr>
        <w:t>(rating:</w:t>
      </w:r>
      <w:r w:rsidR="008D5D7B" w:rsidRPr="00434A40">
        <w:rPr>
          <w:rFonts w:asciiTheme="minorBidi" w:hAnsiTheme="minorBidi" w:cstheme="minorBidi"/>
          <w:b/>
          <w:bCs/>
        </w:rPr>
        <w:t xml:space="preserve"> </w:t>
      </w:r>
      <w:r w:rsidR="008D5D7B" w:rsidRPr="00434A40">
        <w:rPr>
          <w:rFonts w:asciiTheme="minorBidi" w:hAnsiTheme="minorBidi" w:cstheme="minorBidi"/>
          <w:b/>
        </w:rPr>
        <w:t>Moderately</w:t>
      </w:r>
      <w:r w:rsidR="00FC4DB7" w:rsidRPr="00434A40">
        <w:rPr>
          <w:rFonts w:asciiTheme="minorBidi" w:hAnsiTheme="minorBidi" w:cstheme="minorBidi"/>
          <w:b/>
          <w:bCs/>
        </w:rPr>
        <w:t xml:space="preserve"> Unsatisfactory)</w:t>
      </w:r>
    </w:p>
    <w:p w14:paraId="02A5D624" w14:textId="493E37E7" w:rsidR="00641B04" w:rsidRPr="00434A40" w:rsidRDefault="00FC4DB7" w:rsidP="00641B04">
      <w:pPr>
        <w:pStyle w:val="IFADparagraphnumbering"/>
        <w:tabs>
          <w:tab w:val="clear" w:pos="1134"/>
          <w:tab w:val="num" w:pos="851"/>
        </w:tabs>
        <w:spacing w:line="240" w:lineRule="auto"/>
        <w:ind w:left="0" w:firstLine="0"/>
        <w:jc w:val="both"/>
      </w:pPr>
      <w:r w:rsidRPr="00434A40">
        <w:rPr>
          <w:lang w:eastAsia="ja-JP"/>
        </w:rPr>
        <w:t>T</w:t>
      </w:r>
      <w:r w:rsidR="00C055C1" w:rsidRPr="00434A40">
        <w:rPr>
          <w:lang w:eastAsia="ja-JP"/>
        </w:rPr>
        <w:t xml:space="preserve">he mission conducted the procurement review of the </w:t>
      </w:r>
      <w:r w:rsidR="00641B04" w:rsidRPr="00434A40">
        <w:t xml:space="preserve">NPMO and SPMO </w:t>
      </w:r>
      <w:r w:rsidR="00C055C1" w:rsidRPr="00434A40">
        <w:rPr>
          <w:lang w:eastAsia="ja-JP"/>
        </w:rPr>
        <w:t xml:space="preserve">in line with </w:t>
      </w:r>
      <w:r w:rsidR="008D3B11" w:rsidRPr="00434A40">
        <w:t>Malaysia’s procurement policies.</w:t>
      </w:r>
      <w:r w:rsidR="00641B04" w:rsidRPr="00434A40">
        <w:t xml:space="preserve"> </w:t>
      </w:r>
    </w:p>
    <w:p w14:paraId="4982E35A" w14:textId="69F4165E" w:rsidR="00641B04" w:rsidRPr="00434A40" w:rsidRDefault="00641B04" w:rsidP="00641B04">
      <w:pPr>
        <w:pStyle w:val="IFADparagraphnumbering"/>
        <w:tabs>
          <w:tab w:val="clear" w:pos="1134"/>
          <w:tab w:val="left" w:pos="851"/>
        </w:tabs>
        <w:spacing w:line="240" w:lineRule="auto"/>
        <w:ind w:left="0" w:firstLine="0"/>
        <w:jc w:val="both"/>
      </w:pPr>
      <w:r w:rsidRPr="00434A40">
        <w:rPr>
          <w:i/>
          <w:iCs/>
        </w:rPr>
        <w:t>Procurement Plan</w:t>
      </w:r>
      <w:r w:rsidRPr="00434A40">
        <w:t xml:space="preserve">. </w:t>
      </w:r>
      <w:r w:rsidR="00C055C1" w:rsidRPr="00434A40">
        <w:rPr>
          <w:lang w:eastAsia="ja-JP"/>
        </w:rPr>
        <w:t xml:space="preserve">The </w:t>
      </w:r>
      <w:r w:rsidRPr="00434A40">
        <w:t>implementation of the procurement plan</w:t>
      </w:r>
      <w:r w:rsidR="00C055C1" w:rsidRPr="00434A40">
        <w:rPr>
          <w:lang w:eastAsia="ja-JP"/>
        </w:rPr>
        <w:t xml:space="preserve"> is limited</w:t>
      </w:r>
      <w:r w:rsidRPr="00434A40">
        <w:t xml:space="preserve"> both at NPMO and SPMO</w:t>
      </w:r>
      <w:r w:rsidR="008D3B11" w:rsidRPr="00434A40">
        <w:t xml:space="preserve">s. </w:t>
      </w:r>
      <w:r w:rsidRPr="00434A40">
        <w:t>The project delay</w:t>
      </w:r>
      <w:r w:rsidR="00FA6556" w:rsidRPr="00434A40">
        <w:rPr>
          <w:lang w:eastAsia="ja-JP"/>
        </w:rPr>
        <w:t>ed</w:t>
      </w:r>
      <w:r w:rsidRPr="00434A40">
        <w:t xml:space="preserve"> in submitting the 2024 project procurement plan, IFAD received it on 21 May 2024 then the IFAD granted the no-objection on 18 June 2024. This delay impact</w:t>
      </w:r>
      <w:r w:rsidR="00FA6556" w:rsidRPr="00434A40">
        <w:rPr>
          <w:lang w:eastAsia="ja-JP"/>
        </w:rPr>
        <w:t xml:space="preserve">ed </w:t>
      </w:r>
      <w:r w:rsidRPr="00434A40">
        <w:t>to performance of project procurement, and project implementation. Some of the procurement listed in the 2024 Procurement Plan was prepared to</w:t>
      </w:r>
      <w:r w:rsidR="00D633AB" w:rsidRPr="00434A40">
        <w:t>o</w:t>
      </w:r>
      <w:r w:rsidRPr="00434A40">
        <w:t xml:space="preserve"> generic; hence, the PP provides insufficient information. For instance, procurement for “Works on rehabilitation” in Pahang. No further information the object to be rehabilitated. The mission has provided guidance notes to the PMU on updating the project procurement plan, considering the PP is a living document and a tool for the project to monitor their procurement activities. The mission identified a need to refine the PP more informative and </w:t>
      </w:r>
      <w:proofErr w:type="gramStart"/>
      <w:r w:rsidRPr="00434A40">
        <w:t>taking into account</w:t>
      </w:r>
      <w:proofErr w:type="gramEnd"/>
      <w:r w:rsidRPr="00434A40">
        <w:t xml:space="preserve"> the implementation schedule as detailed in AWPB. </w:t>
      </w:r>
      <w:proofErr w:type="gramStart"/>
      <w:r w:rsidRPr="00434A40">
        <w:t>Taking into account</w:t>
      </w:r>
      <w:proofErr w:type="gramEnd"/>
      <w:r w:rsidRPr="00434A40">
        <w:t xml:space="preserve"> the procurement procedure that </w:t>
      </w:r>
      <w:r w:rsidR="00AA475C" w:rsidRPr="00434A40">
        <w:rPr>
          <w:lang w:eastAsia="ja-JP"/>
        </w:rPr>
        <w:t xml:space="preserve">takes a long time due to the Government system, </w:t>
      </w:r>
      <w:r w:rsidRPr="00434A40">
        <w:t xml:space="preserve">e.g. 4-5 months for procurement above RM 50k. In addition, the project </w:t>
      </w:r>
      <w:r w:rsidR="00AA475C" w:rsidRPr="00434A40">
        <w:rPr>
          <w:lang w:eastAsia="ja-JP"/>
        </w:rPr>
        <w:t>is required to</w:t>
      </w:r>
      <w:r w:rsidRPr="00434A40">
        <w:t xml:space="preserve"> liaise with related technical parties to define the goods or service to be procured. For instance</w:t>
      </w:r>
      <w:r w:rsidR="00AA475C" w:rsidRPr="00434A40">
        <w:rPr>
          <w:lang w:eastAsia="ja-JP"/>
        </w:rPr>
        <w:t>, the project should</w:t>
      </w:r>
      <w:r w:rsidRPr="00434A40">
        <w:t xml:space="preserve"> seek advice from Fire and Rescue Office for procurement of fire Extinguishing, fighting, preventing and controlling fires.</w:t>
      </w:r>
    </w:p>
    <w:p w14:paraId="673CDB5D" w14:textId="62891F3A" w:rsidR="00641B04" w:rsidRPr="00434A40" w:rsidRDefault="00641B04" w:rsidP="00641B04">
      <w:pPr>
        <w:pStyle w:val="IFADparagraphnumbering"/>
        <w:tabs>
          <w:tab w:val="clear" w:pos="1134"/>
          <w:tab w:val="left" w:pos="851"/>
        </w:tabs>
        <w:spacing w:line="240" w:lineRule="auto"/>
        <w:ind w:left="0" w:firstLine="0"/>
        <w:jc w:val="both"/>
      </w:pPr>
      <w:r w:rsidRPr="00434A40">
        <w:t xml:space="preserve">During the site visit, the project demonstrated infrastructure and equipment procured to support the project implementation. </w:t>
      </w:r>
      <w:proofErr w:type="gramStart"/>
      <w:r w:rsidRPr="00434A40">
        <w:t>Taking into account</w:t>
      </w:r>
      <w:proofErr w:type="gramEnd"/>
      <w:r w:rsidRPr="00434A40">
        <w:t xml:space="preserve"> the resource of SMPEM was from IFAD (GEF Grant), and other co-finance parties. The project should prepare the list of </w:t>
      </w:r>
      <w:r w:rsidR="00465696" w:rsidRPr="00434A40">
        <w:t>assets</w:t>
      </w:r>
      <w:r w:rsidRPr="00434A40">
        <w:t xml:space="preserve"> based on the financier and update it regularly. Including the record of asset handover to the beneficiaries.</w:t>
      </w:r>
    </w:p>
    <w:tbl>
      <w:tblPr>
        <w:tblStyle w:val="TableGrid"/>
        <w:tblW w:w="9526" w:type="dxa"/>
        <w:tblInd w:w="-5" w:type="dxa"/>
        <w:tblLook w:val="04A0" w:firstRow="1" w:lastRow="0" w:firstColumn="1" w:lastColumn="0" w:noHBand="0" w:noVBand="1"/>
      </w:tblPr>
      <w:tblGrid>
        <w:gridCol w:w="2989"/>
        <w:gridCol w:w="2406"/>
        <w:gridCol w:w="2232"/>
        <w:gridCol w:w="1899"/>
      </w:tblGrid>
      <w:tr w:rsidR="00641B04" w:rsidRPr="00434A40" w14:paraId="73CE4586" w14:textId="77777777" w:rsidTr="00C31018">
        <w:trPr>
          <w:trHeight w:val="271"/>
        </w:trPr>
        <w:tc>
          <w:tcPr>
            <w:tcW w:w="2989" w:type="dxa"/>
            <w:shd w:val="clear" w:color="auto" w:fill="F2F2F2" w:themeFill="background1" w:themeFillShade="F2"/>
            <w:vAlign w:val="center"/>
          </w:tcPr>
          <w:p w14:paraId="64CD0C0C" w14:textId="003B9184" w:rsidR="00641B04" w:rsidRPr="00434A40" w:rsidRDefault="00DC5CF3" w:rsidP="00E2252F">
            <w:pPr>
              <w:keepNext/>
              <w:keepLines/>
              <w:spacing w:after="0"/>
              <w:jc w:val="center"/>
              <w:rPr>
                <w:rFonts w:eastAsiaTheme="minorHAnsi" w:cstheme="minorBidi"/>
                <w:b/>
                <w:sz w:val="16"/>
                <w:szCs w:val="16"/>
              </w:rPr>
            </w:pPr>
            <w:r w:rsidRPr="00434A40">
              <w:rPr>
                <w:rFonts w:eastAsiaTheme="minorHAnsi" w:cstheme="minorBidi"/>
                <w:b/>
                <w:sz w:val="16"/>
                <w:szCs w:val="16"/>
              </w:rPr>
              <w:t>Actions</w:t>
            </w:r>
          </w:p>
        </w:tc>
        <w:tc>
          <w:tcPr>
            <w:tcW w:w="2406" w:type="dxa"/>
            <w:shd w:val="clear" w:color="auto" w:fill="F2F2F2" w:themeFill="background1" w:themeFillShade="F2"/>
            <w:vAlign w:val="center"/>
          </w:tcPr>
          <w:p w14:paraId="29541096" w14:textId="6592A9D4"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Responsibilities</w:t>
            </w:r>
          </w:p>
        </w:tc>
        <w:tc>
          <w:tcPr>
            <w:tcW w:w="2232" w:type="dxa"/>
            <w:shd w:val="clear" w:color="auto" w:fill="F2F2F2" w:themeFill="background1" w:themeFillShade="F2"/>
            <w:vAlign w:val="center"/>
          </w:tcPr>
          <w:p w14:paraId="190D175F" w14:textId="69096D3E"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Deadlines</w:t>
            </w:r>
          </w:p>
        </w:tc>
        <w:tc>
          <w:tcPr>
            <w:tcW w:w="1899" w:type="dxa"/>
            <w:shd w:val="clear" w:color="auto" w:fill="F2F2F2" w:themeFill="background1" w:themeFillShade="F2"/>
            <w:vAlign w:val="center"/>
          </w:tcPr>
          <w:p w14:paraId="264658ED" w14:textId="77777777"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Status</w:t>
            </w:r>
          </w:p>
        </w:tc>
      </w:tr>
      <w:tr w:rsidR="00641B04" w:rsidRPr="00434A40" w14:paraId="425CE23A" w14:textId="77777777" w:rsidTr="00C31018">
        <w:trPr>
          <w:trHeight w:val="700"/>
        </w:trPr>
        <w:tc>
          <w:tcPr>
            <w:tcW w:w="2989" w:type="dxa"/>
            <w:vAlign w:val="center"/>
          </w:tcPr>
          <w:p w14:paraId="101BA056" w14:textId="29B0D44B" w:rsidR="00641B04" w:rsidRPr="00434A40" w:rsidRDefault="00641B04" w:rsidP="00E2252F">
            <w:pPr>
              <w:snapToGrid w:val="0"/>
              <w:spacing w:after="0"/>
              <w:ind w:left="51"/>
              <w:jc w:val="left"/>
              <w:rPr>
                <w:sz w:val="16"/>
                <w:szCs w:val="16"/>
                <w:lang w:eastAsia="zh-CN"/>
              </w:rPr>
            </w:pPr>
            <w:r w:rsidRPr="00434A40">
              <w:rPr>
                <w:b/>
                <w:bCs/>
                <w:sz w:val="16"/>
                <w:szCs w:val="16"/>
                <w:lang w:eastAsia="zh-CN"/>
              </w:rPr>
              <w:t>Submit an updated procurement plan</w:t>
            </w:r>
            <w:r w:rsidRPr="00434A40">
              <w:rPr>
                <w:sz w:val="16"/>
                <w:szCs w:val="16"/>
                <w:lang w:eastAsia="zh-CN"/>
              </w:rPr>
              <w:t xml:space="preserve"> to include the detail of items to be procured by NPMO and SPMOs</w:t>
            </w:r>
          </w:p>
        </w:tc>
        <w:tc>
          <w:tcPr>
            <w:tcW w:w="2406" w:type="dxa"/>
            <w:vAlign w:val="center"/>
          </w:tcPr>
          <w:p w14:paraId="0EE2ACC1" w14:textId="58EEC828"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Admin and Finance Officer</w:t>
            </w:r>
          </w:p>
        </w:tc>
        <w:tc>
          <w:tcPr>
            <w:tcW w:w="2232" w:type="dxa"/>
            <w:vAlign w:val="center"/>
          </w:tcPr>
          <w:p w14:paraId="290A33B8" w14:textId="084A200A"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Sep 2024</w:t>
            </w:r>
          </w:p>
        </w:tc>
        <w:tc>
          <w:tcPr>
            <w:tcW w:w="1899" w:type="dxa"/>
            <w:vAlign w:val="center"/>
          </w:tcPr>
          <w:p w14:paraId="076ED7E3" w14:textId="77777777"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Proposed</w:t>
            </w:r>
          </w:p>
        </w:tc>
      </w:tr>
      <w:tr w:rsidR="00641B04" w:rsidRPr="00434A40" w14:paraId="3CA77247" w14:textId="77777777" w:rsidTr="00C31018">
        <w:trPr>
          <w:trHeight w:val="555"/>
        </w:trPr>
        <w:tc>
          <w:tcPr>
            <w:tcW w:w="2989" w:type="dxa"/>
            <w:vAlign w:val="center"/>
          </w:tcPr>
          <w:p w14:paraId="005F9ED8" w14:textId="1EBBE41F" w:rsidR="00641B04" w:rsidRPr="00434A40" w:rsidRDefault="003B2C93" w:rsidP="00E2252F">
            <w:pPr>
              <w:snapToGrid w:val="0"/>
              <w:spacing w:after="0"/>
              <w:ind w:left="51"/>
              <w:jc w:val="left"/>
              <w:rPr>
                <w:rFonts w:cstheme="minorBidi"/>
                <w:sz w:val="16"/>
                <w:szCs w:val="16"/>
                <w:lang w:eastAsia="zh-CN"/>
              </w:rPr>
            </w:pPr>
            <w:r w:rsidRPr="00434A40">
              <w:rPr>
                <w:rFonts w:cstheme="minorBidi"/>
                <w:sz w:val="16"/>
                <w:szCs w:val="16"/>
                <w:lang w:eastAsia="zh-CN"/>
              </w:rPr>
              <w:t>Prepare a l</w:t>
            </w:r>
            <w:r w:rsidR="00641B04" w:rsidRPr="00434A40">
              <w:rPr>
                <w:rFonts w:cstheme="minorBidi"/>
                <w:sz w:val="16"/>
                <w:szCs w:val="16"/>
                <w:lang w:eastAsia="zh-CN"/>
              </w:rPr>
              <w:t>ist of asset</w:t>
            </w:r>
            <w:r w:rsidRPr="00434A40">
              <w:rPr>
                <w:rFonts w:cstheme="minorBidi"/>
                <w:sz w:val="16"/>
                <w:szCs w:val="16"/>
                <w:lang w:eastAsia="zh-CN"/>
              </w:rPr>
              <w:t>s</w:t>
            </w:r>
            <w:r w:rsidR="00641B04" w:rsidRPr="00434A40">
              <w:rPr>
                <w:rFonts w:cstheme="minorBidi"/>
                <w:sz w:val="16"/>
                <w:szCs w:val="16"/>
                <w:lang w:eastAsia="zh-CN"/>
              </w:rPr>
              <w:t xml:space="preserve"> based on the </w:t>
            </w:r>
            <w:proofErr w:type="gramStart"/>
            <w:r w:rsidR="00641B04" w:rsidRPr="00434A40">
              <w:rPr>
                <w:rFonts w:cstheme="minorBidi"/>
                <w:sz w:val="16"/>
                <w:szCs w:val="16"/>
                <w:lang w:eastAsia="zh-CN"/>
              </w:rPr>
              <w:t>financier, and</w:t>
            </w:r>
            <w:proofErr w:type="gramEnd"/>
            <w:r w:rsidR="00641B04" w:rsidRPr="00434A40">
              <w:rPr>
                <w:rFonts w:cstheme="minorBidi"/>
                <w:sz w:val="16"/>
                <w:szCs w:val="16"/>
                <w:lang w:eastAsia="zh-CN"/>
              </w:rPr>
              <w:t xml:space="preserve"> update it regularly. </w:t>
            </w:r>
          </w:p>
        </w:tc>
        <w:tc>
          <w:tcPr>
            <w:tcW w:w="2406" w:type="dxa"/>
            <w:vAlign w:val="center"/>
          </w:tcPr>
          <w:p w14:paraId="6F5D7ACA" w14:textId="77777777"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Admin and Finance Officer</w:t>
            </w:r>
          </w:p>
        </w:tc>
        <w:tc>
          <w:tcPr>
            <w:tcW w:w="2232" w:type="dxa"/>
            <w:vAlign w:val="center"/>
          </w:tcPr>
          <w:p w14:paraId="703C8BAC" w14:textId="292B3BDE"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Sep 2024</w:t>
            </w:r>
          </w:p>
        </w:tc>
        <w:tc>
          <w:tcPr>
            <w:tcW w:w="1899" w:type="dxa"/>
            <w:vAlign w:val="center"/>
          </w:tcPr>
          <w:p w14:paraId="5DC72A1D" w14:textId="77777777"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Proposed</w:t>
            </w:r>
          </w:p>
        </w:tc>
      </w:tr>
      <w:tr w:rsidR="00641B04" w:rsidRPr="00434A40" w14:paraId="7A304A63" w14:textId="77777777" w:rsidTr="00C31018">
        <w:trPr>
          <w:trHeight w:val="556"/>
        </w:trPr>
        <w:tc>
          <w:tcPr>
            <w:tcW w:w="2989" w:type="dxa"/>
            <w:vAlign w:val="center"/>
          </w:tcPr>
          <w:p w14:paraId="7ED7DC2A" w14:textId="540B05D0" w:rsidR="00641B04" w:rsidRPr="00434A40" w:rsidRDefault="00641B04" w:rsidP="00E2252F">
            <w:pPr>
              <w:snapToGrid w:val="0"/>
              <w:spacing w:after="0"/>
              <w:ind w:left="51"/>
              <w:jc w:val="left"/>
              <w:rPr>
                <w:sz w:val="16"/>
                <w:szCs w:val="16"/>
                <w:lang w:eastAsia="zh-CN"/>
              </w:rPr>
            </w:pPr>
            <w:r w:rsidRPr="00434A40">
              <w:rPr>
                <w:sz w:val="16"/>
                <w:szCs w:val="16"/>
                <w:lang w:eastAsia="zh-CN"/>
              </w:rPr>
              <w:t>Procurement Management Training for project staff</w:t>
            </w:r>
          </w:p>
        </w:tc>
        <w:tc>
          <w:tcPr>
            <w:tcW w:w="2406" w:type="dxa"/>
            <w:vAlign w:val="center"/>
          </w:tcPr>
          <w:p w14:paraId="3A263750" w14:textId="5B817ECC"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Project Coordinator and NRES Procurement Division</w:t>
            </w:r>
          </w:p>
        </w:tc>
        <w:tc>
          <w:tcPr>
            <w:tcW w:w="2232" w:type="dxa"/>
            <w:vAlign w:val="center"/>
          </w:tcPr>
          <w:p w14:paraId="6724BBDF" w14:textId="7AA46A3B"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Oct 2024</w:t>
            </w:r>
          </w:p>
        </w:tc>
        <w:tc>
          <w:tcPr>
            <w:tcW w:w="1899" w:type="dxa"/>
            <w:vAlign w:val="center"/>
          </w:tcPr>
          <w:p w14:paraId="0748429E" w14:textId="77777777"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Proposed</w:t>
            </w:r>
          </w:p>
        </w:tc>
      </w:tr>
    </w:tbl>
    <w:p w14:paraId="754890BB" w14:textId="2108601F" w:rsidR="00FC4DB7" w:rsidRDefault="00FC4DB7" w:rsidP="00E2252F">
      <w:pPr>
        <w:pStyle w:val="IFADparagraphnumbering"/>
        <w:numPr>
          <w:ilvl w:val="0"/>
          <w:numId w:val="0"/>
        </w:numPr>
        <w:tabs>
          <w:tab w:val="clear" w:pos="1134"/>
          <w:tab w:val="left" w:pos="851"/>
        </w:tabs>
        <w:snapToGrid w:val="0"/>
        <w:spacing w:before="120" w:line="240" w:lineRule="auto"/>
        <w:ind w:left="993"/>
        <w:jc w:val="both"/>
      </w:pPr>
    </w:p>
    <w:p w14:paraId="79FB1AA0" w14:textId="77777777" w:rsidR="00DD0E45" w:rsidRDefault="00DD0E45" w:rsidP="00E2252F">
      <w:pPr>
        <w:pStyle w:val="IFADparagraphnumbering"/>
        <w:numPr>
          <w:ilvl w:val="0"/>
          <w:numId w:val="0"/>
        </w:numPr>
        <w:tabs>
          <w:tab w:val="clear" w:pos="1134"/>
          <w:tab w:val="left" w:pos="851"/>
        </w:tabs>
        <w:snapToGrid w:val="0"/>
        <w:spacing w:before="120" w:line="240" w:lineRule="auto"/>
        <w:ind w:left="993"/>
        <w:jc w:val="both"/>
      </w:pPr>
    </w:p>
    <w:p w14:paraId="49AE6366" w14:textId="77777777" w:rsidR="00DD0E45" w:rsidRPr="00434A40" w:rsidRDefault="00DD0E45" w:rsidP="00E2252F">
      <w:pPr>
        <w:pStyle w:val="IFADparagraphnumbering"/>
        <w:numPr>
          <w:ilvl w:val="0"/>
          <w:numId w:val="0"/>
        </w:numPr>
        <w:tabs>
          <w:tab w:val="clear" w:pos="1134"/>
          <w:tab w:val="left" w:pos="851"/>
        </w:tabs>
        <w:snapToGrid w:val="0"/>
        <w:spacing w:before="120" w:line="240" w:lineRule="auto"/>
        <w:ind w:left="993"/>
        <w:jc w:val="both"/>
      </w:pPr>
    </w:p>
    <w:p w14:paraId="21F4F338" w14:textId="3FEE3957" w:rsidR="00FC4DB7" w:rsidRPr="00434A40" w:rsidRDefault="00FC4DB7" w:rsidP="00E2252F">
      <w:pPr>
        <w:pStyle w:val="Heading2"/>
      </w:pPr>
      <w:r w:rsidRPr="00434A40">
        <w:t>Relevance</w:t>
      </w:r>
    </w:p>
    <w:p w14:paraId="53FECF64" w14:textId="2AFA6B85" w:rsidR="00124B94" w:rsidRPr="00434A40" w:rsidRDefault="00124B94" w:rsidP="00E2252F">
      <w:pPr>
        <w:pStyle w:val="IFADparagraphnumbering"/>
        <w:numPr>
          <w:ilvl w:val="0"/>
          <w:numId w:val="0"/>
        </w:numPr>
        <w:tabs>
          <w:tab w:val="clear" w:pos="1134"/>
        </w:tabs>
        <w:spacing w:line="240" w:lineRule="auto"/>
        <w:jc w:val="both"/>
        <w:rPr>
          <w:rFonts w:asciiTheme="minorBidi" w:hAnsiTheme="minorBidi" w:cstheme="minorBidi"/>
          <w:b/>
          <w:lang w:eastAsia="zh-CN"/>
        </w:rPr>
      </w:pPr>
      <w:r w:rsidRPr="00434A40">
        <w:rPr>
          <w:rFonts w:asciiTheme="minorBidi" w:hAnsiTheme="minorBidi" w:cstheme="minorBidi"/>
          <w:b/>
          <w:lang w:eastAsia="zh-CN"/>
        </w:rPr>
        <w:t>Relevance (rating: Satisfactory)</w:t>
      </w:r>
    </w:p>
    <w:p w14:paraId="2CD9FCDC" w14:textId="77777777" w:rsidR="00906AA4" w:rsidRPr="00434A40" w:rsidRDefault="00906AA4" w:rsidP="00AD6575">
      <w:pPr>
        <w:pStyle w:val="IFADparagraphnumbering"/>
        <w:tabs>
          <w:tab w:val="clear" w:pos="1134"/>
          <w:tab w:val="left" w:pos="851"/>
        </w:tabs>
        <w:snapToGrid w:val="0"/>
        <w:spacing w:before="120" w:line="240" w:lineRule="auto"/>
        <w:ind w:left="-5" w:firstLine="0"/>
        <w:jc w:val="both"/>
      </w:pPr>
      <w:r w:rsidRPr="00434A40">
        <w:t>The design of the SMPEM project has been validated as essential in in fulfilling Malaysia’s national commitment to sustainable peatland management and the regional haze-free commitment in ASEAN. The project’s goal is to strengthen national policy and institutional capacity to implement peatland-related strategies and plans, thereby (</w:t>
      </w:r>
      <w:proofErr w:type="spellStart"/>
      <w:r w:rsidRPr="00434A40">
        <w:t>i</w:t>
      </w:r>
      <w:proofErr w:type="spellEnd"/>
      <w:r w:rsidRPr="00434A40">
        <w:t xml:space="preserve">) updating the National Action Plan for Peatlands (NAPP) to mainstream the APMS, (ii) developing the State Action Plan for Peatlands in Selangor, Pahang, Sabah, </w:t>
      </w:r>
      <w:r w:rsidRPr="00434A40">
        <w:lastRenderedPageBreak/>
        <w:t>and Sarawak, and (iii) improving Integrated Peatland Management (IPM) in five target peatland landscapes across four states (Selangor, Pahang, Sabah, and Sarawak) in Malaysia.</w:t>
      </w:r>
    </w:p>
    <w:p w14:paraId="2659D378" w14:textId="7EB23C32" w:rsidR="00906AA4" w:rsidRPr="00434A40" w:rsidRDefault="00906AA4" w:rsidP="00AD6575">
      <w:pPr>
        <w:pStyle w:val="IFADparagraphnumbering"/>
        <w:tabs>
          <w:tab w:val="clear" w:pos="1134"/>
          <w:tab w:val="left" w:pos="851"/>
        </w:tabs>
        <w:snapToGrid w:val="0"/>
        <w:spacing w:before="120" w:line="240" w:lineRule="auto"/>
        <w:ind w:left="-5" w:firstLine="0"/>
        <w:jc w:val="both"/>
      </w:pPr>
      <w:r w:rsidRPr="00434A40">
        <w:t>The project’s target population includes communities in the identified peatland landscapes, focusing on poor, marginalized local communities and indigenous people. Additionally, SMPEM aims to conserve natural resources, prevent land degradation and fires, and generate benefits for present and future generations</w:t>
      </w:r>
      <w:r w:rsidR="006C3FAE" w:rsidRPr="00434A40">
        <w:t xml:space="preserve">, supporting the </w:t>
      </w:r>
      <w:r w:rsidRPr="00434A40">
        <w:t>government</w:t>
      </w:r>
      <w:r w:rsidR="006C3FAE" w:rsidRPr="00434A40">
        <w:t>’s plan</w:t>
      </w:r>
      <w:r w:rsidRPr="00434A40">
        <w:t xml:space="preserve"> to contribute to the international pledge for UNFCCC (Climate Change) and the UNCBD Biodiversity.</w:t>
      </w:r>
    </w:p>
    <w:p w14:paraId="25AD8B70" w14:textId="6D095886" w:rsidR="00B24289" w:rsidRPr="00434A40" w:rsidRDefault="00B24289" w:rsidP="00AD6575">
      <w:pPr>
        <w:pStyle w:val="IFADparagraphnumbering"/>
        <w:tabs>
          <w:tab w:val="clear" w:pos="1134"/>
          <w:tab w:val="left" w:pos="851"/>
        </w:tabs>
        <w:snapToGrid w:val="0"/>
        <w:spacing w:before="120" w:line="240" w:lineRule="auto"/>
        <w:ind w:left="-5" w:firstLine="0"/>
        <w:jc w:val="both"/>
        <w:rPr>
          <w:b/>
          <w:bCs/>
        </w:rPr>
      </w:pPr>
      <w:r w:rsidRPr="00434A40">
        <w:t xml:space="preserve">The SMPEM project aligns with key GEF-6 focal area strategies, specifically CCM-2 Programme 4 and SFM-2 Program 5. Under CCM-2 Programme 4, the project focuses on conserving and enhancing carbon stocks in forests and other land uses, while promoting climate-smart agriculture. It aims to reduce greenhouse gas emissions from peatland forest drainage and </w:t>
      </w:r>
      <w:proofErr w:type="gramStart"/>
      <w:r w:rsidRPr="00434A40">
        <w:t>burning, and</w:t>
      </w:r>
      <w:proofErr w:type="gramEnd"/>
      <w:r w:rsidRPr="00434A40">
        <w:t xml:space="preserve"> improve plantation and agricultural management both locally and nationally by implementing and updating the National Action Plan on Peatlands and related strategies. In line with SFM-2 Program 5, the project seeks to increase the application of good management practices among government, local communities, and private sector actors in areas affected by seasonal fires, including forest reserves, national parks, and adjacent plantations. The SMPEM project’s objectives</w:t>
      </w:r>
      <w:r w:rsidR="00263FE0" w:rsidRPr="00434A40">
        <w:t xml:space="preserve"> of </w:t>
      </w:r>
      <w:r w:rsidRPr="00434A40">
        <w:t>reducing emissions through peatland protection, fostering climate-smart agriculture, and engaging diverse stakeholders in restoring critical forest ecosystems</w:t>
      </w:r>
      <w:r w:rsidR="00263FE0" w:rsidRPr="00434A40">
        <w:t xml:space="preserve"> </w:t>
      </w:r>
      <w:r w:rsidRPr="00434A40">
        <w:t>remain highly relevant to GEF-8’s continued focus on integrated, cross-cutting solutions to climate change, biodiversity loss, and land degradation.</w:t>
      </w:r>
    </w:p>
    <w:p w14:paraId="491D4E5F" w14:textId="25AE2AD2" w:rsidR="006C3FAE" w:rsidRPr="00434A40" w:rsidRDefault="00DC737B" w:rsidP="00AD6575">
      <w:pPr>
        <w:pStyle w:val="IFADparagraphnumbering"/>
        <w:tabs>
          <w:tab w:val="clear" w:pos="1134"/>
          <w:tab w:val="left" w:pos="851"/>
        </w:tabs>
        <w:snapToGrid w:val="0"/>
        <w:spacing w:before="120" w:line="240" w:lineRule="auto"/>
        <w:ind w:left="-5" w:firstLine="0"/>
        <w:jc w:val="both"/>
        <w:rPr>
          <w:b/>
          <w:bCs/>
        </w:rPr>
      </w:pPr>
      <w:r w:rsidRPr="00434A40">
        <w:t>The project is fully aligned with several key IFAD policies, including the IFAD Strategic Framework 2016-2025, Environmental Natural Resource Management (ENRM) Policy, and Climate Change Strategy</w:t>
      </w:r>
      <w:r w:rsidR="00D126C2" w:rsidRPr="00434A40">
        <w:t xml:space="preserve">, and the IFAD strategies on </w:t>
      </w:r>
      <w:r w:rsidRPr="00434A40">
        <w:t>Gender Equality, Indigenous Peoples, Land Access and Tenure, and Knowledge Management.</w:t>
      </w:r>
      <w:r w:rsidR="00B24289" w:rsidRPr="00434A40">
        <w:t xml:space="preserve"> </w:t>
      </w:r>
    </w:p>
    <w:p w14:paraId="6E8A0103" w14:textId="77777777" w:rsidR="00DC737B" w:rsidRPr="00434A40" w:rsidRDefault="00DC737B" w:rsidP="00AD6575">
      <w:pPr>
        <w:pStyle w:val="IFADparagraphnumbering"/>
        <w:tabs>
          <w:tab w:val="clear" w:pos="1134"/>
          <w:tab w:val="left" w:pos="851"/>
        </w:tabs>
        <w:snapToGrid w:val="0"/>
        <w:spacing w:before="120" w:line="240" w:lineRule="auto"/>
        <w:ind w:left="-5" w:firstLine="0"/>
        <w:jc w:val="both"/>
      </w:pPr>
      <w:r w:rsidRPr="00434A40">
        <w:t>The SMPEM project significantly contributes to global environmental benefits by promoting sustainable peatland management across Malaysia. The project targets key areas such as peatland forest conservation, reducing greenhouse gas (GHG) emissions, and enhancing biodiversity. Through activities like restoring degraded peatlands, preventing fires, and supporting sustainable agriculture, the project helps sequester carbon and reduce GHG emissions linked to land degradation and fires. It also promotes biodiversity by restoring peat swamp forests and creating wildlife corridors to protect habitats.</w:t>
      </w:r>
    </w:p>
    <w:p w14:paraId="59D7E82C" w14:textId="1EBDB308" w:rsidR="00DC737B" w:rsidRPr="00434A40" w:rsidRDefault="00DC737B" w:rsidP="00AD6575">
      <w:pPr>
        <w:pStyle w:val="IFADparagraphnumbering"/>
        <w:tabs>
          <w:tab w:val="clear" w:pos="1134"/>
          <w:tab w:val="left" w:pos="851"/>
        </w:tabs>
        <w:snapToGrid w:val="0"/>
        <w:spacing w:before="120" w:line="240" w:lineRule="auto"/>
        <w:ind w:left="-5" w:firstLine="0"/>
        <w:jc w:val="both"/>
      </w:pPr>
      <w:r w:rsidRPr="00434A40">
        <w:t>Efforts to reduce emissions include fire prevention measures, such as Fire Danger Rating Systems (FDRS), public awareness campaigns, and community training, which have led to a decline in peatland fires. Restoring peatland hydrology through canal blocking and check dam maintenance has also helped reduce carbon emissions by preventing peat oxidation. Furthermore, sustainable agriculture practices, such as MyGAP certification, have minimized environmental impacts, helping maintain peatland integrity.</w:t>
      </w:r>
    </w:p>
    <w:p w14:paraId="6957DB8B" w14:textId="595C3716" w:rsidR="00D85271" w:rsidRPr="00434A40" w:rsidRDefault="00906AA4" w:rsidP="00E2252F">
      <w:pPr>
        <w:pStyle w:val="IFADparagraphnumbering"/>
        <w:numPr>
          <w:ilvl w:val="0"/>
          <w:numId w:val="0"/>
        </w:numPr>
        <w:tabs>
          <w:tab w:val="clear" w:pos="1134"/>
          <w:tab w:val="left" w:pos="851"/>
        </w:tabs>
        <w:snapToGrid w:val="0"/>
        <w:spacing w:before="120" w:line="240" w:lineRule="auto"/>
        <w:ind w:left="-5"/>
        <w:jc w:val="both"/>
      </w:pPr>
      <w:r w:rsidRPr="00434A40">
        <w:rPr>
          <w:b/>
          <w:bCs/>
        </w:rPr>
        <w:t>Update of needs in project support.</w:t>
      </w:r>
      <w:r w:rsidRPr="00434A40">
        <w:t xml:space="preserve"> The mission observed that needs of capacity building in both knowledge and skills, and equipment and materials have evolved since the project design undertaken in 2017 – 2018. Despite the government continued support programmes in the sustainable management of peatland ecosystems and improved capacities and resilience, the weather and geographical factors were identified as one of the increasing challenges. Extreme weather such as heavy rains, floods cause devastating damages to the peatland areas including its conservation and protection infrastructures. This to some extent confirms the necessity of continued and increased investments in sustainable management of peatland ecosystems, from both the Government and development agencies such as GEF and IFAD in one hand, and in another lead to the need of undertaking a revisit of needs and possibly priority activities, new and existing in line with designed project outputs and expenditure categories, in order to ensure further implementation’s relevance and improved responsiveness.</w:t>
      </w:r>
    </w:p>
    <w:p w14:paraId="378B6D32" w14:textId="77777777" w:rsidR="00C456E4" w:rsidRPr="00434A40" w:rsidRDefault="00C456E4" w:rsidP="00E2252F">
      <w:pPr>
        <w:pStyle w:val="IFADparagraphnumbering"/>
        <w:numPr>
          <w:ilvl w:val="0"/>
          <w:numId w:val="0"/>
        </w:numPr>
        <w:tabs>
          <w:tab w:val="clear" w:pos="1134"/>
          <w:tab w:val="left" w:pos="851"/>
        </w:tabs>
        <w:snapToGrid w:val="0"/>
        <w:spacing w:before="120" w:line="240" w:lineRule="auto"/>
        <w:ind w:left="-5"/>
        <w:jc w:val="both"/>
        <w:rPr>
          <w:rFonts w:eastAsiaTheme="minorEastAsia"/>
          <w:lang w:eastAsia="zh-CN"/>
        </w:rPr>
      </w:pP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7"/>
        <w:gridCol w:w="1863"/>
        <w:gridCol w:w="1205"/>
        <w:gridCol w:w="928"/>
      </w:tblGrid>
      <w:tr w:rsidR="002451C4" w:rsidRPr="00434A40" w14:paraId="5CBC78F0" w14:textId="77777777" w:rsidTr="002451C4">
        <w:trPr>
          <w:cnfStyle w:val="100000000000" w:firstRow="1" w:lastRow="0" w:firstColumn="0" w:lastColumn="0" w:oddVBand="0" w:evenVBand="0" w:oddHBand="0" w:evenHBand="0" w:firstRowFirstColumn="0" w:firstRowLastColumn="0" w:lastRowFirstColumn="0" w:lastRowLastColumn="0"/>
        </w:trPr>
        <w:tc>
          <w:tcPr>
            <w:tcW w:w="28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3E80A7FF" w14:textId="77777777" w:rsidR="002451C4" w:rsidRPr="00434A40" w:rsidRDefault="002451C4" w:rsidP="00931F82">
            <w:pPr>
              <w:keepNext/>
              <w:keepLines/>
              <w:jc w:val="center"/>
              <w:rPr>
                <w:b/>
                <w:sz w:val="16"/>
                <w:szCs w:val="16"/>
              </w:rPr>
            </w:pPr>
            <w:r w:rsidRPr="00434A40">
              <w:rPr>
                <w:b/>
                <w:sz w:val="16"/>
                <w:szCs w:val="16"/>
              </w:rPr>
              <w:t>Actions Project management</w:t>
            </w:r>
          </w:p>
        </w:tc>
        <w:tc>
          <w:tcPr>
            <w:tcW w:w="994"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68B9AEE3" w14:textId="77777777" w:rsidR="002451C4" w:rsidRPr="00434A40" w:rsidRDefault="002451C4" w:rsidP="00931F82">
            <w:pPr>
              <w:keepNext/>
              <w:keepLines/>
              <w:jc w:val="center"/>
              <w:rPr>
                <w:b/>
                <w:sz w:val="16"/>
                <w:szCs w:val="16"/>
              </w:rPr>
            </w:pPr>
            <w:r w:rsidRPr="00434A40">
              <w:rPr>
                <w:b/>
                <w:sz w:val="16"/>
                <w:szCs w:val="16"/>
              </w:rPr>
              <w:t>Responsibility</w:t>
            </w:r>
          </w:p>
        </w:tc>
        <w:tc>
          <w:tcPr>
            <w:tcW w:w="64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36771EB8" w14:textId="77777777" w:rsidR="002451C4" w:rsidRPr="00434A40" w:rsidRDefault="002451C4" w:rsidP="00931F82">
            <w:pPr>
              <w:keepNext/>
              <w:keepLines/>
              <w:jc w:val="center"/>
              <w:rPr>
                <w:b/>
                <w:sz w:val="16"/>
                <w:szCs w:val="16"/>
              </w:rPr>
            </w:pPr>
            <w:r w:rsidRPr="00434A40">
              <w:rPr>
                <w:b/>
                <w:sz w:val="16"/>
                <w:szCs w:val="16"/>
              </w:rPr>
              <w:t>Deadline</w:t>
            </w:r>
          </w:p>
        </w:tc>
        <w:tc>
          <w:tcPr>
            <w:tcW w:w="495" w:type="pct"/>
            <w:tcBorders>
              <w:top w:val="single" w:sz="4" w:space="0" w:color="auto"/>
              <w:left w:val="single" w:sz="4" w:space="0" w:color="auto"/>
              <w:bottom w:val="single" w:sz="4" w:space="0" w:color="auto"/>
              <w:right w:val="single" w:sz="4" w:space="0" w:color="auto"/>
            </w:tcBorders>
            <w:shd w:val="pct10" w:color="auto" w:fill="auto"/>
          </w:tcPr>
          <w:p w14:paraId="12E25409" w14:textId="77777777" w:rsidR="002451C4" w:rsidRPr="00434A40" w:rsidRDefault="002451C4"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2451C4" w:rsidRPr="00434A40" w14:paraId="29F9AF37" w14:textId="77777777" w:rsidTr="00E2252F">
        <w:trPr>
          <w:trHeight w:val="281"/>
        </w:trPr>
        <w:tc>
          <w:tcPr>
            <w:tcW w:w="0" w:type="pct"/>
            <w:tcBorders>
              <w:top w:val="single" w:sz="4" w:space="0" w:color="auto"/>
              <w:left w:val="single" w:sz="4" w:space="0" w:color="auto"/>
              <w:bottom w:val="single" w:sz="4" w:space="0" w:color="auto"/>
              <w:right w:val="single" w:sz="4" w:space="0" w:color="auto"/>
            </w:tcBorders>
            <w:vAlign w:val="center"/>
          </w:tcPr>
          <w:p w14:paraId="551372BC" w14:textId="77777777" w:rsidR="002451C4" w:rsidRPr="00434A40" w:rsidRDefault="002451C4" w:rsidP="00931F82">
            <w:pPr>
              <w:spacing w:before="57"/>
              <w:ind w:left="51"/>
              <w:rPr>
                <w:rFonts w:eastAsia="Arial"/>
                <w:b/>
                <w:bCs/>
                <w:spacing w:val="4"/>
                <w:sz w:val="16"/>
                <w:szCs w:val="16"/>
              </w:rPr>
            </w:pPr>
            <w:r w:rsidRPr="00434A40">
              <w:rPr>
                <w:rFonts w:eastAsia="Arial"/>
                <w:b/>
                <w:bCs/>
                <w:spacing w:val="4"/>
                <w:sz w:val="16"/>
                <w:szCs w:val="16"/>
              </w:rPr>
              <w:t>Update on project focus support in peatland management</w:t>
            </w:r>
          </w:p>
          <w:p w14:paraId="66256F4F"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 xml:space="preserve">Undertake </w:t>
            </w:r>
            <w:r w:rsidRPr="00434A40">
              <w:rPr>
                <w:rFonts w:eastAsia="Arial" w:hint="eastAsia"/>
                <w:spacing w:val="4"/>
                <w:sz w:val="16"/>
                <w:szCs w:val="16"/>
              </w:rPr>
              <w:t xml:space="preserve">a revisit of needs and possibly priority </w:t>
            </w:r>
            <w:r w:rsidRPr="00434A40">
              <w:rPr>
                <w:rFonts w:eastAsia="Arial"/>
                <w:spacing w:val="4"/>
                <w:sz w:val="16"/>
                <w:szCs w:val="16"/>
              </w:rPr>
              <w:t>activities</w:t>
            </w:r>
            <w:r w:rsidRPr="00434A40">
              <w:rPr>
                <w:rFonts w:eastAsia="Arial" w:hint="eastAsia"/>
                <w:spacing w:val="4"/>
                <w:sz w:val="16"/>
                <w:szCs w:val="16"/>
              </w:rPr>
              <w:t xml:space="preserve">, new and existing in line with designed project outputs and expenditure categories, </w:t>
            </w:r>
            <w:proofErr w:type="gramStart"/>
            <w:r w:rsidRPr="00434A40">
              <w:rPr>
                <w:rFonts w:eastAsia="Arial"/>
                <w:spacing w:val="4"/>
                <w:sz w:val="16"/>
                <w:szCs w:val="16"/>
              </w:rPr>
              <w:t>in order to</w:t>
            </w:r>
            <w:proofErr w:type="gramEnd"/>
            <w:r w:rsidRPr="00434A40">
              <w:rPr>
                <w:rFonts w:eastAsia="Arial"/>
                <w:spacing w:val="4"/>
                <w:sz w:val="16"/>
                <w:szCs w:val="16"/>
              </w:rPr>
              <w:t xml:space="preserve"> </w:t>
            </w:r>
            <w:r w:rsidRPr="00434A40">
              <w:rPr>
                <w:rFonts w:eastAsia="Arial" w:hint="eastAsia"/>
                <w:spacing w:val="4"/>
                <w:sz w:val="16"/>
                <w:szCs w:val="16"/>
              </w:rPr>
              <w:t>ensure further implementation</w:t>
            </w:r>
            <w:r w:rsidRPr="00434A40">
              <w:rPr>
                <w:rFonts w:eastAsia="Arial"/>
                <w:spacing w:val="4"/>
                <w:sz w:val="16"/>
                <w:szCs w:val="16"/>
              </w:rPr>
              <w:t>’</w:t>
            </w:r>
            <w:r w:rsidRPr="00434A40">
              <w:rPr>
                <w:rFonts w:eastAsia="Arial" w:hint="eastAsia"/>
                <w:spacing w:val="4"/>
                <w:sz w:val="16"/>
                <w:szCs w:val="16"/>
              </w:rPr>
              <w:t>s relevance and improved responsiveness</w:t>
            </w:r>
          </w:p>
        </w:tc>
        <w:tc>
          <w:tcPr>
            <w:tcW w:w="0" w:type="pct"/>
            <w:tcBorders>
              <w:top w:val="single" w:sz="4" w:space="0" w:color="auto"/>
              <w:left w:val="single" w:sz="4" w:space="0" w:color="auto"/>
              <w:bottom w:val="single" w:sz="4" w:space="0" w:color="auto"/>
              <w:right w:val="single" w:sz="4" w:space="0" w:color="auto"/>
            </w:tcBorders>
            <w:vAlign w:val="center"/>
          </w:tcPr>
          <w:p w14:paraId="452C21CF"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IFAD, Forestry Department, project states and PMOs</w:t>
            </w:r>
          </w:p>
        </w:tc>
        <w:tc>
          <w:tcPr>
            <w:tcW w:w="0" w:type="pct"/>
            <w:tcBorders>
              <w:top w:val="single" w:sz="4" w:space="0" w:color="auto"/>
              <w:left w:val="single" w:sz="4" w:space="0" w:color="auto"/>
              <w:bottom w:val="single" w:sz="4" w:space="0" w:color="auto"/>
              <w:right w:val="single" w:sz="4" w:space="0" w:color="auto"/>
            </w:tcBorders>
            <w:vAlign w:val="center"/>
          </w:tcPr>
          <w:p w14:paraId="4919E28F" w14:textId="77777777" w:rsidR="002451C4" w:rsidRPr="00434A40" w:rsidRDefault="002451C4" w:rsidP="00931F82">
            <w:pPr>
              <w:spacing w:before="57"/>
              <w:ind w:left="51"/>
              <w:rPr>
                <w:rFonts w:eastAsia="Arial"/>
                <w:spacing w:val="4"/>
                <w:sz w:val="16"/>
                <w:szCs w:val="16"/>
              </w:rPr>
            </w:pPr>
            <w:r w:rsidRPr="00434A40">
              <w:rPr>
                <w:rFonts w:eastAsia="Arial"/>
                <w:spacing w:val="4"/>
                <w:sz w:val="16"/>
                <w:szCs w:val="16"/>
              </w:rPr>
              <w:t>01/2025</w:t>
            </w:r>
          </w:p>
        </w:tc>
        <w:tc>
          <w:tcPr>
            <w:tcW w:w="0" w:type="pct"/>
            <w:tcBorders>
              <w:top w:val="single" w:sz="4" w:space="0" w:color="auto"/>
              <w:left w:val="single" w:sz="4" w:space="0" w:color="auto"/>
              <w:bottom w:val="single" w:sz="4" w:space="0" w:color="auto"/>
              <w:right w:val="single" w:sz="4" w:space="0" w:color="auto"/>
            </w:tcBorders>
            <w:vAlign w:val="center"/>
          </w:tcPr>
          <w:p w14:paraId="0115520F" w14:textId="77777777" w:rsidR="002451C4" w:rsidRPr="00434A40" w:rsidRDefault="002451C4" w:rsidP="00E2252F">
            <w:pPr>
              <w:spacing w:before="57"/>
              <w:ind w:left="51"/>
              <w:jc w:val="center"/>
              <w:rPr>
                <w:rFonts w:eastAsia="Arial"/>
                <w:spacing w:val="4"/>
                <w:sz w:val="16"/>
                <w:szCs w:val="16"/>
              </w:rPr>
            </w:pPr>
            <w:r w:rsidRPr="00434A40">
              <w:rPr>
                <w:rFonts w:eastAsia="Arial"/>
                <w:spacing w:val="4"/>
                <w:sz w:val="16"/>
                <w:szCs w:val="16"/>
              </w:rPr>
              <w:t>Agreed</w:t>
            </w:r>
          </w:p>
        </w:tc>
      </w:tr>
    </w:tbl>
    <w:p w14:paraId="28EB4095" w14:textId="77777777" w:rsidR="00A0781D" w:rsidRPr="00434A40" w:rsidRDefault="00A0781D">
      <w:pPr>
        <w:rPr>
          <w:kern w:val="2"/>
          <w:lang w:eastAsia="zh-CN"/>
        </w:rPr>
      </w:pPr>
      <w:r w:rsidRPr="00434A40">
        <w:rPr>
          <w:lang w:eastAsia="zh-CN"/>
        </w:rPr>
        <w:br w:type="page"/>
      </w:r>
    </w:p>
    <w:p w14:paraId="6432D860" w14:textId="2A771FC1" w:rsidR="00AC7A83" w:rsidRPr="00434A40" w:rsidRDefault="003673B2" w:rsidP="003673B2">
      <w:pPr>
        <w:pStyle w:val="Heading2"/>
      </w:pPr>
      <w:bookmarkStart w:id="12" w:name="Appendix1"/>
      <w:bookmarkStart w:id="13" w:name="Appendix2"/>
      <w:bookmarkStart w:id="14" w:name="Appendix3"/>
      <w:bookmarkStart w:id="15" w:name="Appendix4"/>
      <w:bookmarkStart w:id="16" w:name="Appendix5"/>
      <w:bookmarkStart w:id="17" w:name="Appendix6"/>
      <w:bookmarkStart w:id="18" w:name="Appendix7"/>
      <w:bookmarkEnd w:id="12"/>
      <w:bookmarkEnd w:id="13"/>
      <w:bookmarkEnd w:id="14"/>
      <w:bookmarkEnd w:id="15"/>
      <w:bookmarkEnd w:id="16"/>
      <w:bookmarkEnd w:id="17"/>
      <w:bookmarkEnd w:id="18"/>
      <w:r w:rsidRPr="00434A40">
        <w:lastRenderedPageBreak/>
        <w:t>Modifications identified during the Mid-term Review mission:</w:t>
      </w:r>
    </w:p>
    <w:tbl>
      <w:tblPr>
        <w:tblStyle w:val="17"/>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513"/>
        <w:gridCol w:w="567"/>
        <w:gridCol w:w="851"/>
      </w:tblGrid>
      <w:tr w:rsidR="003673B2" w:rsidRPr="00434A40" w14:paraId="02CC96F3" w14:textId="77777777" w:rsidTr="00931F82">
        <w:trPr>
          <w:trHeight w:val="285"/>
        </w:trPr>
        <w:tc>
          <w:tcPr>
            <w:tcW w:w="8931" w:type="dxa"/>
            <w:gridSpan w:val="3"/>
            <w:shd w:val="clear" w:color="auto" w:fill="DDD9C4"/>
            <w:vAlign w:val="center"/>
          </w:tcPr>
          <w:p w14:paraId="6F113935" w14:textId="77777777" w:rsidR="003673B2" w:rsidRPr="00434A40" w:rsidRDefault="003673B2" w:rsidP="00931F82">
            <w:pPr>
              <w:jc w:val="center"/>
              <w:rPr>
                <w:rFonts w:asciiTheme="minorBidi" w:hAnsiTheme="minorBidi" w:cstheme="minorBidi"/>
                <w:b/>
                <w:color w:val="000000"/>
              </w:rPr>
            </w:pPr>
            <w:r w:rsidRPr="00434A40">
              <w:rPr>
                <w:rFonts w:asciiTheme="minorBidi" w:hAnsiTheme="minorBidi" w:cstheme="minorBidi"/>
                <w:b/>
                <w:color w:val="000000"/>
              </w:rPr>
              <w:t>Modifications</w:t>
            </w:r>
          </w:p>
        </w:tc>
      </w:tr>
      <w:tr w:rsidR="003673B2" w:rsidRPr="00434A40" w14:paraId="68E87A13" w14:textId="77777777" w:rsidTr="00931F82">
        <w:trPr>
          <w:trHeight w:val="476"/>
        </w:trPr>
        <w:tc>
          <w:tcPr>
            <w:tcW w:w="7513" w:type="dxa"/>
            <w:vAlign w:val="center"/>
          </w:tcPr>
          <w:p w14:paraId="7DC7A2F1" w14:textId="77777777" w:rsidR="003673B2" w:rsidRPr="00434A40" w:rsidRDefault="003673B2" w:rsidP="00931F82">
            <w:pPr>
              <w:rPr>
                <w:rFonts w:asciiTheme="minorBidi" w:hAnsiTheme="minorBidi" w:cstheme="minorBidi"/>
              </w:rPr>
            </w:pPr>
            <w:r w:rsidRPr="00434A40">
              <w:rPr>
                <w:rFonts w:asciiTheme="minorBidi" w:hAnsiTheme="minorBidi" w:cstheme="minorBidi"/>
                <w:b/>
              </w:rPr>
              <w:t>Extension of Project Completion Date</w:t>
            </w:r>
          </w:p>
        </w:tc>
        <w:tc>
          <w:tcPr>
            <w:tcW w:w="567" w:type="dxa"/>
            <w:shd w:val="clear" w:color="auto" w:fill="D9D9D9"/>
            <w:vAlign w:val="center"/>
          </w:tcPr>
          <w:p w14:paraId="6EC3005F" w14:textId="77777777" w:rsidR="003673B2" w:rsidRPr="00434A40" w:rsidRDefault="003673B2" w:rsidP="00931F82">
            <w:pPr>
              <w:jc w:val="right"/>
              <w:rPr>
                <w:rFonts w:asciiTheme="minorBidi" w:hAnsiTheme="minorBidi" w:cstheme="minorBidi"/>
                <w:b/>
                <w:i/>
              </w:rPr>
            </w:pPr>
            <w:r w:rsidRPr="00434A40">
              <w:rPr>
                <w:rFonts w:asciiTheme="minorBidi" w:hAnsiTheme="minorBidi" w:cstheme="minorBidi"/>
                <w:b/>
                <w:i/>
              </w:rPr>
              <w:t>Yes</w:t>
            </w:r>
          </w:p>
        </w:tc>
        <w:tc>
          <w:tcPr>
            <w:tcW w:w="851" w:type="dxa"/>
            <w:vAlign w:val="center"/>
          </w:tcPr>
          <w:p w14:paraId="49F220FE" w14:textId="2594717A" w:rsidR="003673B2" w:rsidRPr="00434A40" w:rsidRDefault="003673B2" w:rsidP="00931F82">
            <w:pPr>
              <w:ind w:right="-692"/>
              <w:rPr>
                <w:rFonts w:asciiTheme="minorBidi" w:hAnsiTheme="minorBidi" w:cstheme="minorBidi"/>
                <w:b/>
                <w:i/>
              </w:rPr>
            </w:pPr>
            <w:r w:rsidRPr="00434A40">
              <w:rPr>
                <w:rFonts w:ascii="Segoe UI Symbol" w:eastAsia="MS Gothic" w:hAnsi="Segoe UI Symbol" w:cs="Segoe UI Symbol"/>
              </w:rPr>
              <w:t>☐X</w:t>
            </w:r>
          </w:p>
        </w:tc>
      </w:tr>
      <w:tr w:rsidR="003673B2" w:rsidRPr="00434A40" w14:paraId="1A4E5122" w14:textId="77777777" w:rsidTr="00931F82">
        <w:trPr>
          <w:trHeight w:val="283"/>
        </w:trPr>
        <w:tc>
          <w:tcPr>
            <w:tcW w:w="8931" w:type="dxa"/>
            <w:gridSpan w:val="3"/>
            <w:vAlign w:val="center"/>
          </w:tcPr>
          <w:p w14:paraId="7EBA8AC5" w14:textId="3C75C633" w:rsidR="003673B2" w:rsidRPr="00434A40" w:rsidRDefault="003673B2" w:rsidP="00931F82">
            <w:pPr>
              <w:rPr>
                <w:rFonts w:asciiTheme="minorBidi" w:hAnsiTheme="minorBidi" w:cstheme="minorBidi"/>
                <w:i/>
                <w:color w:val="FF0000"/>
              </w:rPr>
            </w:pPr>
            <w:r w:rsidRPr="00434A40">
              <w:rPr>
                <w:rFonts w:asciiTheme="minorBidi" w:hAnsiTheme="minorBidi" w:cstheme="minorBidi"/>
                <w:i/>
              </w:rPr>
              <w:t xml:space="preserve"> </w:t>
            </w:r>
          </w:p>
          <w:p w14:paraId="556AB268" w14:textId="04E7F40D" w:rsidR="003673B2" w:rsidRPr="00434A40" w:rsidRDefault="003673B2" w:rsidP="00931F82">
            <w:pPr>
              <w:tabs>
                <w:tab w:val="left" w:pos="2835"/>
              </w:tabs>
              <w:jc w:val="both"/>
              <w:rPr>
                <w:rFonts w:asciiTheme="minorBidi" w:hAnsiTheme="minorBidi" w:cstheme="minorBidi"/>
                <w:i/>
                <w:color w:val="FF0000"/>
                <w:lang w:val="en-US"/>
              </w:rPr>
            </w:pPr>
            <w:r w:rsidRPr="00434A40">
              <w:rPr>
                <w:rFonts w:asciiTheme="minorBidi" w:hAnsiTheme="minorBidi" w:cstheme="minorBidi"/>
                <w:iCs/>
              </w:rPr>
              <w:t>Project implementation started during the severe lockdown imposed in Malaysia due to the COVID-19 pandemic in 2021-2022, along with the impacts of natural disasters (flooding) in project sites, caused significant delays in implementation and led to low disbursement rates. As of the end of June 2024, the GEF grant progress registered a total of USD 1.190 million, accounting for 13% of the total budget.  The project has started to gain momentum and implementation of activities has recently accelerated. For example, target communities and degraded peat forest areas for rehabilitation have been identified by the SMPEM Project by means of stakeholder engagement activities and consultations, which have concurrently informed the implementation strategy.</w:t>
            </w:r>
            <w:r w:rsidR="006472D8" w:rsidRPr="00434A40">
              <w:rPr>
                <w:rFonts w:asciiTheme="minorBidi" w:hAnsiTheme="minorBidi" w:cstheme="minorBidi"/>
                <w:iCs/>
              </w:rPr>
              <w:t xml:space="preserve"> </w:t>
            </w:r>
            <w:r w:rsidRPr="00434A40">
              <w:rPr>
                <w:rFonts w:asciiTheme="minorBidi" w:hAnsiTheme="minorBidi" w:cstheme="minorBidi"/>
                <w:iCs/>
              </w:rPr>
              <w:t xml:space="preserve">The National Peatland Steering Committee (NPSC) agreed on an 18-month extension during a meeting on 22 September 2023 to ensure the project’s goals and objectives are achieved. </w:t>
            </w:r>
          </w:p>
          <w:p w14:paraId="794B2FF2" w14:textId="77777777" w:rsidR="003673B2" w:rsidRPr="00434A40" w:rsidRDefault="003673B2" w:rsidP="00931F82">
            <w:pPr>
              <w:rPr>
                <w:rFonts w:asciiTheme="minorBidi" w:hAnsiTheme="minorBidi" w:cstheme="minorBidi"/>
                <w:i/>
                <w:color w:val="FF0000"/>
              </w:rPr>
            </w:pPr>
          </w:p>
          <w:p w14:paraId="547B53E5" w14:textId="77777777" w:rsidR="003673B2" w:rsidRPr="00434A40" w:rsidRDefault="003673B2" w:rsidP="00931F82">
            <w:pPr>
              <w:widowControl w:val="0"/>
              <w:pBdr>
                <w:top w:val="nil"/>
                <w:left w:val="nil"/>
                <w:bottom w:val="nil"/>
                <w:right w:val="nil"/>
                <w:between w:val="nil"/>
              </w:pBdr>
              <w:spacing w:line="276" w:lineRule="auto"/>
              <w:rPr>
                <w:rFonts w:asciiTheme="minorBidi" w:hAnsiTheme="minorBidi" w:cstheme="minorBidi"/>
                <w:i/>
                <w:color w:val="0070C0"/>
              </w:rPr>
            </w:pPr>
          </w:p>
        </w:tc>
      </w:tr>
      <w:tr w:rsidR="003673B2" w:rsidRPr="00434A40" w14:paraId="52BC66CD" w14:textId="77777777" w:rsidTr="00931F82">
        <w:trPr>
          <w:trHeight w:val="557"/>
        </w:trPr>
        <w:tc>
          <w:tcPr>
            <w:tcW w:w="7513" w:type="dxa"/>
            <w:vAlign w:val="center"/>
          </w:tcPr>
          <w:p w14:paraId="498B5021" w14:textId="77777777" w:rsidR="003673B2" w:rsidRPr="00434A40" w:rsidRDefault="003673B2" w:rsidP="00931F82">
            <w:pPr>
              <w:rPr>
                <w:rFonts w:asciiTheme="minorBidi" w:hAnsiTheme="minorBidi" w:cstheme="minorBidi"/>
                <w:b/>
                <w:iCs/>
              </w:rPr>
            </w:pPr>
            <w:r w:rsidRPr="00434A40">
              <w:rPr>
                <w:rFonts w:asciiTheme="minorBidi" w:hAnsiTheme="minorBidi" w:cstheme="minorBidi"/>
                <w:b/>
                <w:iCs/>
              </w:rPr>
              <w:t xml:space="preserve">Financial Fund Flow </w:t>
            </w:r>
          </w:p>
        </w:tc>
        <w:tc>
          <w:tcPr>
            <w:tcW w:w="567" w:type="dxa"/>
            <w:shd w:val="clear" w:color="auto" w:fill="D9D9D9"/>
            <w:vAlign w:val="center"/>
          </w:tcPr>
          <w:p w14:paraId="008DE679" w14:textId="77777777" w:rsidR="003673B2" w:rsidRPr="00434A40" w:rsidRDefault="003673B2" w:rsidP="00931F82">
            <w:pPr>
              <w:jc w:val="right"/>
              <w:rPr>
                <w:rFonts w:asciiTheme="minorBidi" w:hAnsiTheme="minorBidi" w:cstheme="minorBidi"/>
                <w:b/>
                <w:i/>
              </w:rPr>
            </w:pPr>
            <w:r w:rsidRPr="00434A40">
              <w:rPr>
                <w:rFonts w:asciiTheme="minorBidi" w:hAnsiTheme="minorBidi" w:cstheme="minorBidi"/>
                <w:b/>
                <w:i/>
              </w:rPr>
              <w:t>Yes</w:t>
            </w:r>
          </w:p>
        </w:tc>
        <w:tc>
          <w:tcPr>
            <w:tcW w:w="851" w:type="dxa"/>
            <w:shd w:val="clear" w:color="auto" w:fill="FFFFFF"/>
            <w:vAlign w:val="center"/>
          </w:tcPr>
          <w:p w14:paraId="5ECF5352" w14:textId="77777777" w:rsidR="003673B2" w:rsidRPr="00434A40" w:rsidRDefault="003673B2" w:rsidP="00931F82">
            <w:pPr>
              <w:rPr>
                <w:rFonts w:asciiTheme="minorBidi" w:hAnsiTheme="minorBidi" w:cstheme="minorBidi"/>
                <w:b/>
                <w:i/>
              </w:rPr>
            </w:pPr>
            <w:r w:rsidRPr="00434A40">
              <w:rPr>
                <w:rFonts w:ascii="Segoe UI Symbol" w:eastAsia="MS Gothic" w:hAnsi="Segoe UI Symbol" w:cs="Segoe UI Symbol"/>
              </w:rPr>
              <w:t>☐X</w:t>
            </w:r>
          </w:p>
        </w:tc>
      </w:tr>
      <w:tr w:rsidR="003673B2" w:rsidRPr="00434A40" w14:paraId="5A1658BA" w14:textId="77777777" w:rsidTr="00931F82">
        <w:trPr>
          <w:trHeight w:val="281"/>
        </w:trPr>
        <w:tc>
          <w:tcPr>
            <w:tcW w:w="8931" w:type="dxa"/>
            <w:gridSpan w:val="3"/>
            <w:vAlign w:val="center"/>
          </w:tcPr>
          <w:p w14:paraId="20C0AF00" w14:textId="77777777" w:rsidR="003673B2" w:rsidRPr="00434A40" w:rsidRDefault="003673B2" w:rsidP="00931F82">
            <w:pPr>
              <w:rPr>
                <w:rFonts w:asciiTheme="minorBidi" w:hAnsiTheme="minorBidi" w:cstheme="minorBidi"/>
              </w:rPr>
            </w:pPr>
          </w:p>
          <w:p w14:paraId="1B065564" w14:textId="77777777" w:rsidR="003673B2" w:rsidRPr="00434A40" w:rsidRDefault="003673B2" w:rsidP="00931F82">
            <w:pPr>
              <w:pStyle w:val="IFADparagraphnumbering"/>
              <w:numPr>
                <w:ilvl w:val="0"/>
                <w:numId w:val="0"/>
              </w:numPr>
              <w:tabs>
                <w:tab w:val="clear" w:pos="1134"/>
                <w:tab w:val="left" w:pos="851"/>
              </w:tabs>
              <w:spacing w:line="240" w:lineRule="auto"/>
              <w:jc w:val="both"/>
              <w:rPr>
                <w:rFonts w:asciiTheme="minorBidi" w:eastAsia="Arial" w:hAnsiTheme="minorBidi" w:cstheme="minorBidi"/>
                <w:iCs/>
              </w:rPr>
            </w:pPr>
            <w:r w:rsidRPr="00434A40">
              <w:rPr>
                <w:rFonts w:asciiTheme="minorBidi" w:eastAsia="Arial" w:hAnsiTheme="minorBidi" w:cstheme="minorBidi"/>
                <w:iCs/>
              </w:rPr>
              <w:t xml:space="preserve">Slow fund disbursement is likely due to lengthy administrative hurdles, which led to delayed implementation; the mission notes the disbursement is particularly slow. The complexity of coordinating across multiple levels of government has slowed decision-making processes, due to the multiple layers of clearance and approval, such as the need for trust deeds at both the national and state levels, hindering progress on policy enhancement and capacity building. </w:t>
            </w:r>
          </w:p>
          <w:p w14:paraId="5F8C44E7" w14:textId="02BF797F" w:rsidR="003673B2" w:rsidRPr="00434A40" w:rsidRDefault="003673B2" w:rsidP="00931F82">
            <w:pPr>
              <w:rPr>
                <w:rFonts w:asciiTheme="minorBidi" w:hAnsiTheme="minorBidi" w:cstheme="minorBidi"/>
                <w:bCs/>
                <w:iCs/>
              </w:rPr>
            </w:pPr>
            <w:r w:rsidRPr="00434A40">
              <w:rPr>
                <w:rFonts w:asciiTheme="minorBidi" w:hAnsiTheme="minorBidi" w:cstheme="minorBidi"/>
                <w:bCs/>
                <w:iCs/>
              </w:rPr>
              <w:t xml:space="preserve"> </w:t>
            </w:r>
          </w:p>
          <w:p w14:paraId="233C4456" w14:textId="77777777" w:rsidR="003673B2" w:rsidRPr="00434A40" w:rsidRDefault="003673B2" w:rsidP="00931F82">
            <w:pPr>
              <w:rPr>
                <w:rFonts w:asciiTheme="minorBidi" w:hAnsiTheme="minorBidi" w:cstheme="minorBidi"/>
                <w:bCs/>
                <w:iCs/>
              </w:rPr>
            </w:pPr>
          </w:p>
        </w:tc>
      </w:tr>
    </w:tbl>
    <w:p w14:paraId="467CAC51" w14:textId="77777777" w:rsidR="003673B2" w:rsidRPr="00434A40" w:rsidRDefault="003673B2" w:rsidP="003673B2">
      <w:pPr>
        <w:rPr>
          <w:lang w:eastAsia="en-US"/>
        </w:rPr>
      </w:pPr>
    </w:p>
    <w:p w14:paraId="6D26A7BC" w14:textId="77777777" w:rsidR="003673B2" w:rsidRPr="00434A40" w:rsidRDefault="003673B2" w:rsidP="003673B2">
      <w:pPr>
        <w:rPr>
          <w:lang w:eastAsia="en-US"/>
        </w:rPr>
      </w:pPr>
    </w:p>
    <w:p w14:paraId="291E89F0" w14:textId="5FEF691F" w:rsidR="00FF6072" w:rsidRPr="00434A40" w:rsidRDefault="00FF6072">
      <w:pPr>
        <w:rPr>
          <w:lang w:eastAsia="en-US"/>
        </w:rPr>
      </w:pPr>
      <w:r w:rsidRPr="00434A40">
        <w:rPr>
          <w:lang w:eastAsia="en-US"/>
        </w:rPr>
        <w:br w:type="page"/>
      </w:r>
    </w:p>
    <w:p w14:paraId="117D4B3E" w14:textId="11A1F24E" w:rsidR="003673B2" w:rsidRPr="00434A40" w:rsidRDefault="003673B2" w:rsidP="003673B2">
      <w:pPr>
        <w:pStyle w:val="Heading2"/>
      </w:pPr>
      <w:r w:rsidRPr="00434A40">
        <w:lastRenderedPageBreak/>
        <w:t>Lessons Learnt</w:t>
      </w:r>
    </w:p>
    <w:p w14:paraId="53CF0337" w14:textId="22853CB6" w:rsidR="00213ECD" w:rsidRPr="00434A40" w:rsidRDefault="00213ECD" w:rsidP="00213ECD">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213ECD" w:rsidRPr="00434A40" w14:paraId="749F5052" w14:textId="77777777" w:rsidTr="00931F82">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47BB40BA" w14:textId="77777777" w:rsidR="00213ECD" w:rsidRPr="00434A40" w:rsidRDefault="00213ECD" w:rsidP="00931F82">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75AF010D" w14:textId="004725DD" w:rsidR="00213ECD" w:rsidRPr="00434A40" w:rsidRDefault="00213ECD" w:rsidP="00931F82">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55C835A0" w14:textId="77777777" w:rsidR="00213ECD" w:rsidRPr="00434A40" w:rsidRDefault="00213ECD" w:rsidP="00931F82">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7CBE1629" w14:textId="2099AC87" w:rsidR="00213ECD" w:rsidRPr="00434A40" w:rsidRDefault="00213ECD" w:rsidP="00931F82">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23651756" w14:textId="77777777" w:rsidR="00213ECD" w:rsidRPr="00434A40" w:rsidRDefault="00213ECD" w:rsidP="00931F82">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783CFC34" w14:textId="77777777" w:rsidR="00213ECD" w:rsidRPr="00434A40" w:rsidRDefault="00213ECD" w:rsidP="00931F82">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56A45F69" w14:textId="77777777" w:rsidR="00213ECD" w:rsidRPr="00434A40" w:rsidRDefault="00213ECD" w:rsidP="00931F82">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7AED172F" w14:textId="77777777" w:rsidR="00213ECD" w:rsidRPr="00434A40" w:rsidRDefault="00213ECD" w:rsidP="00931F82">
            <w:pPr>
              <w:rPr>
                <w:rFonts w:asciiTheme="minorBidi" w:hAnsiTheme="minorBidi" w:cstheme="minorBidi"/>
              </w:rPr>
            </w:pPr>
            <w:r w:rsidRPr="00434A40">
              <w:rPr>
                <w:rFonts w:ascii="Segoe UI Symbol" w:eastAsia="MS Gothic" w:hAnsi="Segoe UI Symbol" w:cs="Segoe UI Symbol"/>
              </w:rPr>
              <w:t>☐</w:t>
            </w:r>
          </w:p>
        </w:tc>
      </w:tr>
      <w:tr w:rsidR="00213ECD" w:rsidRPr="00434A40" w14:paraId="5BEE9B3A" w14:textId="77777777" w:rsidTr="00E2252F">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1ED94982" w14:textId="1FFA5389" w:rsidR="00213ECD" w:rsidRPr="00434A40" w:rsidRDefault="00213ECD" w:rsidP="00931F82">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10E5D37A" w14:textId="200281D3" w:rsidR="00213ECD" w:rsidRPr="00434A40" w:rsidRDefault="00213ECD" w:rsidP="00931F82">
            <w:pPr>
              <w:rPr>
                <w:rFonts w:asciiTheme="minorBidi" w:eastAsia="MS Gothic" w:hAnsiTheme="minorBidi" w:cstheme="minorBidi"/>
                <w:b/>
                <w:bCs/>
              </w:rPr>
            </w:pPr>
            <w:r w:rsidRPr="00434A40">
              <w:rPr>
                <w:rFonts w:asciiTheme="minorBidi" w:eastAsia="MS Gothic" w:hAnsiTheme="minorBidi" w:cstheme="minorBidi"/>
                <w:b/>
                <w:bCs/>
              </w:rPr>
              <w:t>Project Design</w:t>
            </w:r>
          </w:p>
        </w:tc>
      </w:tr>
    </w:tbl>
    <w:p w14:paraId="6BC5EAD7" w14:textId="77777777" w:rsidR="00213ECD" w:rsidRPr="00434A40" w:rsidRDefault="00213ECD" w:rsidP="00213ECD">
      <w:pPr>
        <w:rPr>
          <w:rFonts w:asciiTheme="minorBidi" w:hAnsiTheme="minorBidi" w:cstheme="minorBidi"/>
          <w:i/>
          <w:color w:val="FF0000"/>
          <w:sz w:val="18"/>
          <w:szCs w:val="18"/>
        </w:rPr>
      </w:pPr>
    </w:p>
    <w:p w14:paraId="3B0E8160" w14:textId="078EB25B" w:rsidR="00F15DBE" w:rsidRPr="00434A40" w:rsidRDefault="00F15DBE" w:rsidP="00F15DBE">
      <w:pPr>
        <w:pStyle w:val="IFADparagraphnumbering"/>
        <w:tabs>
          <w:tab w:val="clear" w:pos="1134"/>
          <w:tab w:val="left" w:pos="851"/>
        </w:tabs>
        <w:snapToGrid w:val="0"/>
        <w:spacing w:before="120" w:line="240" w:lineRule="auto"/>
        <w:ind w:left="-5" w:firstLine="0"/>
        <w:jc w:val="both"/>
      </w:pPr>
      <w:r w:rsidRPr="00434A40">
        <w:t xml:space="preserve">The key lesson learnt relates to the </w:t>
      </w:r>
      <w:r w:rsidRPr="00434A40">
        <w:rPr>
          <w:b/>
          <w:bCs/>
        </w:rPr>
        <w:t>project design</w:t>
      </w:r>
      <w:r w:rsidRPr="00434A40">
        <w:t>: the project was designed in 2017 – 2018 and for a period of four years to address policy dialogue and engagement at both national and state levels, which tend to be slow process</w:t>
      </w:r>
      <w:r w:rsidR="00213ECD" w:rsidRPr="00434A40">
        <w:t>es</w:t>
      </w:r>
      <w:r w:rsidRPr="00434A40">
        <w:t xml:space="preserve"> normally. The complexity of component interlinkage at three levels and involving multi-sector stakeholders were also demanding in effectiveness and efficiency of project management and coordination. This could have partly </w:t>
      </w:r>
      <w:r w:rsidR="00213ECD" w:rsidRPr="00434A40">
        <w:t>affected</w:t>
      </w:r>
      <w:r w:rsidRPr="00434A40">
        <w:t xml:space="preserve"> the slow progress of operational implementation, therefore</w:t>
      </w:r>
      <w:r w:rsidR="00213ECD" w:rsidRPr="00434A40">
        <w:t xml:space="preserve"> causing</w:t>
      </w:r>
      <w:r w:rsidRPr="00434A40">
        <w:t xml:space="preserve"> low disbursement rate. </w:t>
      </w:r>
      <w:r w:rsidR="00DF0D8D" w:rsidRPr="00434A40">
        <w:t xml:space="preserve">Saying so, there were good achievements underway thanks to multi-sector stakeholder platforms and approaches enhanced by components 1 and 2; good practices of public-private partnership that engaging the rural communities were reported by the project and some witnessed by the mission. The SMPEM has laid down a good foundation for further focused investments at landscape level. </w:t>
      </w:r>
    </w:p>
    <w:p w14:paraId="3BD66D03" w14:textId="77777777" w:rsidR="00DF0D8D" w:rsidRPr="00434A40" w:rsidRDefault="00DF0D8D" w:rsidP="00DF0D8D">
      <w:pPr>
        <w:pStyle w:val="IFADparagraphnumbering"/>
        <w:numPr>
          <w:ilvl w:val="0"/>
          <w:numId w:val="0"/>
        </w:numPr>
        <w:tabs>
          <w:tab w:val="clear" w:pos="1134"/>
          <w:tab w:val="left" w:pos="851"/>
        </w:tabs>
        <w:snapToGrid w:val="0"/>
        <w:spacing w:before="120" w:line="240" w:lineRule="auto"/>
        <w:ind w:left="-5"/>
        <w:jc w:val="both"/>
      </w:pPr>
    </w:p>
    <w:p w14:paraId="5D385F06" w14:textId="23FD0497" w:rsidR="003D1425" w:rsidRPr="00434A40" w:rsidRDefault="003D1425" w:rsidP="003D1425">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3D1425" w:rsidRPr="00434A40" w14:paraId="5C7402AB" w14:textId="77777777" w:rsidTr="00931F82">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56A24D5C"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2B7E96A5" w14:textId="77777777" w:rsidR="003D1425" w:rsidRPr="00434A40" w:rsidRDefault="003D1425" w:rsidP="00931F82">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3265F1B6"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0BF6AEAF" w14:textId="77777777" w:rsidR="003D1425" w:rsidRPr="00434A40" w:rsidRDefault="003D1425" w:rsidP="00931F82">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119821B4"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1451BDBA" w14:textId="77777777" w:rsidR="003D1425" w:rsidRPr="00434A40" w:rsidRDefault="003D1425" w:rsidP="00931F82">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1EE8390D" w14:textId="77777777" w:rsidR="003D1425" w:rsidRPr="00434A40" w:rsidRDefault="003D1425" w:rsidP="00931F82">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4DE16F34" w14:textId="77777777" w:rsidR="003D1425" w:rsidRPr="00434A40" w:rsidRDefault="003D1425" w:rsidP="00931F82">
            <w:pPr>
              <w:rPr>
                <w:rFonts w:asciiTheme="minorBidi" w:hAnsiTheme="minorBidi" w:cstheme="minorBidi"/>
              </w:rPr>
            </w:pPr>
            <w:r w:rsidRPr="00434A40">
              <w:rPr>
                <w:rFonts w:ascii="Segoe UI Symbol" w:eastAsia="MS Gothic" w:hAnsi="Segoe UI Symbol" w:cs="Segoe UI Symbol"/>
              </w:rPr>
              <w:t>☐</w:t>
            </w:r>
          </w:p>
        </w:tc>
      </w:tr>
      <w:tr w:rsidR="003D1425" w:rsidRPr="00434A40" w14:paraId="12A1E7DC" w14:textId="77777777" w:rsidTr="00931F82">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69973FB9" w14:textId="77777777" w:rsidR="003D1425" w:rsidRPr="00434A40" w:rsidRDefault="003D1425" w:rsidP="00931F82">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6A7481BC" w14:textId="1F72CD23" w:rsidR="003D1425" w:rsidRPr="00434A40" w:rsidRDefault="003D1425" w:rsidP="00931F82">
            <w:pPr>
              <w:rPr>
                <w:rFonts w:asciiTheme="minorBidi" w:eastAsia="MS Gothic" w:hAnsiTheme="minorBidi" w:cstheme="minorBidi"/>
                <w:b/>
                <w:bCs/>
              </w:rPr>
            </w:pPr>
            <w:r w:rsidRPr="00434A40">
              <w:rPr>
                <w:rFonts w:asciiTheme="minorBidi" w:eastAsia="MS Gothic" w:hAnsiTheme="minorBidi" w:cstheme="minorBidi"/>
                <w:b/>
                <w:bCs/>
              </w:rPr>
              <w:t>Project Management</w:t>
            </w:r>
          </w:p>
        </w:tc>
      </w:tr>
    </w:tbl>
    <w:p w14:paraId="68489F3D" w14:textId="77777777" w:rsidR="003D1425" w:rsidRPr="00434A40" w:rsidRDefault="003D1425" w:rsidP="003D1425">
      <w:pPr>
        <w:rPr>
          <w:rFonts w:asciiTheme="minorBidi" w:hAnsiTheme="minorBidi" w:cstheme="minorBidi"/>
          <w:i/>
          <w:color w:val="FF0000"/>
          <w:sz w:val="18"/>
          <w:szCs w:val="18"/>
        </w:rPr>
      </w:pPr>
    </w:p>
    <w:p w14:paraId="75ADBD37" w14:textId="5B3DD386" w:rsidR="004B0E05" w:rsidRDefault="004B0E05" w:rsidP="00F15DBE">
      <w:pPr>
        <w:pStyle w:val="IFADparagraphnumbering"/>
        <w:tabs>
          <w:tab w:val="clear" w:pos="1134"/>
          <w:tab w:val="left" w:pos="851"/>
        </w:tabs>
        <w:snapToGrid w:val="0"/>
        <w:spacing w:before="120" w:line="240" w:lineRule="auto"/>
        <w:ind w:left="-5" w:firstLine="0"/>
        <w:jc w:val="both"/>
      </w:pPr>
      <w:r w:rsidRPr="004B0E05">
        <w:rPr>
          <w:b/>
          <w:bCs/>
        </w:rPr>
        <w:t>High staff turnover can erode institutional capacity and continuity in project management and coordination.</w:t>
      </w:r>
      <w:r>
        <w:t xml:space="preserve"> </w:t>
      </w:r>
      <w:r w:rsidRPr="004B0E05">
        <w:t xml:space="preserve">Sustaining stable, qualified, and sufficient staffing at both national and state PMOs is critical for maintaining built capacities and ensuring operational consistency, particularly in core functions like </w:t>
      </w:r>
      <w:r w:rsidR="009E4D0D">
        <w:t>financial management</w:t>
      </w:r>
      <w:r w:rsidRPr="004B0E05">
        <w:t xml:space="preserve">, M&amp;E, </w:t>
      </w:r>
      <w:r w:rsidR="009E4D0D">
        <w:t>knowledge management</w:t>
      </w:r>
      <w:r w:rsidRPr="004B0E05">
        <w:t>, procurement, and coordination.</w:t>
      </w:r>
    </w:p>
    <w:p w14:paraId="126E0684" w14:textId="77777777" w:rsidR="009E4D0D" w:rsidRDefault="009E4D0D" w:rsidP="009E4D0D">
      <w:pPr>
        <w:pStyle w:val="IFADparagraphnumbering"/>
        <w:numPr>
          <w:ilvl w:val="0"/>
          <w:numId w:val="0"/>
        </w:numPr>
        <w:tabs>
          <w:tab w:val="clear" w:pos="1134"/>
          <w:tab w:val="left" w:pos="851"/>
        </w:tabs>
        <w:snapToGrid w:val="0"/>
        <w:spacing w:before="120" w:line="240" w:lineRule="auto"/>
        <w:ind w:left="-5"/>
        <w:jc w:val="both"/>
      </w:pPr>
    </w:p>
    <w:p w14:paraId="438437EF" w14:textId="77777777" w:rsidR="009E4D0D" w:rsidRPr="00434A40" w:rsidRDefault="009E4D0D" w:rsidP="009E4D0D">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9E4D0D" w:rsidRPr="00434A40" w14:paraId="3DD5C2E5" w14:textId="77777777" w:rsidTr="00883D8B">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4262A045"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5CAB45BD" w14:textId="77777777" w:rsidR="009E4D0D" w:rsidRPr="00434A40" w:rsidRDefault="009E4D0D" w:rsidP="00883D8B">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319F5939"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492EB952" w14:textId="77777777" w:rsidR="009E4D0D" w:rsidRPr="00434A40" w:rsidRDefault="009E4D0D" w:rsidP="00883D8B">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208861EC"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2B215A20" w14:textId="77777777" w:rsidR="009E4D0D" w:rsidRPr="00434A40" w:rsidRDefault="009E4D0D" w:rsidP="00883D8B">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398B4ABA" w14:textId="77777777" w:rsidR="009E4D0D" w:rsidRPr="00434A40" w:rsidRDefault="009E4D0D" w:rsidP="00883D8B">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2FBE97E4" w14:textId="77777777" w:rsidR="009E4D0D" w:rsidRPr="00434A40" w:rsidRDefault="009E4D0D" w:rsidP="00883D8B">
            <w:pPr>
              <w:rPr>
                <w:rFonts w:asciiTheme="minorBidi" w:hAnsiTheme="minorBidi" w:cstheme="minorBidi"/>
              </w:rPr>
            </w:pPr>
            <w:r w:rsidRPr="00434A40">
              <w:rPr>
                <w:rFonts w:ascii="Segoe UI Symbol" w:eastAsia="MS Gothic" w:hAnsi="Segoe UI Symbol" w:cs="Segoe UI Symbol"/>
              </w:rPr>
              <w:t>☐</w:t>
            </w:r>
          </w:p>
        </w:tc>
      </w:tr>
      <w:tr w:rsidR="009E4D0D" w:rsidRPr="00434A40" w14:paraId="0D90E415" w14:textId="77777777" w:rsidTr="00883D8B">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4CA2A674" w14:textId="77777777" w:rsidR="009E4D0D" w:rsidRPr="00434A40" w:rsidRDefault="009E4D0D" w:rsidP="00883D8B">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16D89320" w14:textId="77777777" w:rsidR="009E4D0D" w:rsidRPr="00434A40" w:rsidRDefault="009E4D0D" w:rsidP="00883D8B">
            <w:pPr>
              <w:rPr>
                <w:rFonts w:asciiTheme="minorBidi" w:eastAsia="MS Gothic" w:hAnsiTheme="minorBidi" w:cstheme="minorBidi"/>
                <w:b/>
                <w:bCs/>
              </w:rPr>
            </w:pPr>
            <w:r w:rsidRPr="00434A40">
              <w:rPr>
                <w:rFonts w:asciiTheme="minorBidi" w:eastAsia="MS Gothic" w:hAnsiTheme="minorBidi" w:cstheme="minorBidi"/>
                <w:b/>
                <w:bCs/>
              </w:rPr>
              <w:t>Project Management</w:t>
            </w:r>
          </w:p>
        </w:tc>
      </w:tr>
    </w:tbl>
    <w:p w14:paraId="0A8AA89D" w14:textId="77777777" w:rsidR="009E4D0D" w:rsidRPr="00434A40" w:rsidRDefault="009E4D0D" w:rsidP="009E4D0D">
      <w:pPr>
        <w:rPr>
          <w:rFonts w:asciiTheme="minorBidi" w:hAnsiTheme="minorBidi" w:cstheme="minorBidi"/>
          <w:i/>
          <w:color w:val="FF0000"/>
          <w:sz w:val="18"/>
          <w:szCs w:val="18"/>
        </w:rPr>
      </w:pPr>
    </w:p>
    <w:p w14:paraId="325B2951" w14:textId="5B126B08" w:rsidR="009E4D0D" w:rsidRDefault="009E4D0D" w:rsidP="00F15DBE">
      <w:pPr>
        <w:pStyle w:val="IFADparagraphnumbering"/>
        <w:tabs>
          <w:tab w:val="clear" w:pos="1134"/>
          <w:tab w:val="left" w:pos="851"/>
        </w:tabs>
        <w:snapToGrid w:val="0"/>
        <w:spacing w:before="120" w:line="240" w:lineRule="auto"/>
        <w:ind w:left="-5" w:firstLine="0"/>
        <w:jc w:val="both"/>
      </w:pPr>
      <w:r w:rsidRPr="009E4D0D">
        <w:t>Strengthening PMO capacity can be effectively supported by integrating additional technical focal points from relevant departments (e.g. Forestry, Environment) into core project functions on a part-time or ad hoc basis.</w:t>
      </w:r>
    </w:p>
    <w:p w14:paraId="71601160" w14:textId="77777777" w:rsidR="00B102FB" w:rsidRDefault="00B102FB" w:rsidP="00B102FB">
      <w:pPr>
        <w:pStyle w:val="IFADparagraphnumbering"/>
        <w:numPr>
          <w:ilvl w:val="0"/>
          <w:numId w:val="0"/>
        </w:numPr>
        <w:tabs>
          <w:tab w:val="clear" w:pos="1134"/>
          <w:tab w:val="left" w:pos="851"/>
        </w:tabs>
        <w:snapToGrid w:val="0"/>
        <w:spacing w:before="120" w:line="240" w:lineRule="auto"/>
        <w:jc w:val="both"/>
      </w:pPr>
    </w:p>
    <w:p w14:paraId="082CC51E" w14:textId="77777777" w:rsidR="00B102FB" w:rsidRPr="00434A40" w:rsidRDefault="00B102FB" w:rsidP="00AC1BD0">
      <w:pPr>
        <w:pStyle w:val="IFADparagraphnumbering"/>
        <w:numPr>
          <w:ilvl w:val="0"/>
          <w:numId w:val="0"/>
        </w:numPr>
        <w:tabs>
          <w:tab w:val="clear" w:pos="1134"/>
          <w:tab w:val="left" w:pos="851"/>
        </w:tabs>
        <w:snapToGrid w:val="0"/>
        <w:spacing w:before="120" w:line="240" w:lineRule="auto"/>
        <w:jc w:val="both"/>
      </w:pPr>
    </w:p>
    <w:p w14:paraId="1508D4BE" w14:textId="77777777" w:rsidR="00DF0D8D" w:rsidRPr="00434A40" w:rsidRDefault="00DF0D8D" w:rsidP="00DF0D8D">
      <w:pPr>
        <w:pStyle w:val="IFADparagraphnumbering"/>
        <w:numPr>
          <w:ilvl w:val="0"/>
          <w:numId w:val="0"/>
        </w:numPr>
        <w:tabs>
          <w:tab w:val="clear" w:pos="1134"/>
          <w:tab w:val="left" w:pos="851"/>
        </w:tabs>
        <w:snapToGrid w:val="0"/>
        <w:spacing w:before="120" w:line="240" w:lineRule="auto"/>
        <w:ind w:left="1560" w:hanging="567"/>
        <w:jc w:val="both"/>
      </w:pPr>
    </w:p>
    <w:p w14:paraId="67D48350" w14:textId="023A42FB" w:rsidR="00434A40" w:rsidRPr="00434A40" w:rsidRDefault="00434A40" w:rsidP="005F4E4A">
      <w:pPr>
        <w:pStyle w:val="IFADparagraphnumbering"/>
        <w:numPr>
          <w:ilvl w:val="0"/>
          <w:numId w:val="0"/>
        </w:numPr>
        <w:tabs>
          <w:tab w:val="clear" w:pos="1134"/>
          <w:tab w:val="left" w:pos="851"/>
        </w:tabs>
        <w:snapToGrid w:val="0"/>
        <w:spacing w:before="120" w:line="240" w:lineRule="auto"/>
        <w:jc w:val="both"/>
      </w:pPr>
      <w:r w:rsidRPr="00434A40">
        <w:br w:type="page"/>
      </w:r>
    </w:p>
    <w:p w14:paraId="64AD03A8" w14:textId="231562A3" w:rsidR="005F4E4A" w:rsidRPr="00434A40" w:rsidRDefault="005F4E4A" w:rsidP="00434A40">
      <w:pPr>
        <w:pStyle w:val="Heading2"/>
      </w:pPr>
      <w:r w:rsidRPr="00434A40">
        <w:lastRenderedPageBreak/>
        <w:t>GEF Core Indicators</w:t>
      </w:r>
    </w:p>
    <w:p w14:paraId="3B85D4AB" w14:textId="77777777" w:rsidR="005F4E4A" w:rsidRPr="00434A40" w:rsidRDefault="005F4E4A" w:rsidP="005F4E4A">
      <w:pPr>
        <w:pStyle w:val="IFADparagraphnumbering"/>
        <w:numPr>
          <w:ilvl w:val="0"/>
          <w:numId w:val="0"/>
        </w:numPr>
        <w:tabs>
          <w:tab w:val="clear" w:pos="1134"/>
          <w:tab w:val="left" w:pos="851"/>
        </w:tabs>
        <w:snapToGrid w:val="0"/>
        <w:spacing w:before="120" w:line="240" w:lineRule="auto"/>
        <w:jc w:val="both"/>
      </w:pPr>
    </w:p>
    <w:tbl>
      <w:tblPr>
        <w:tblStyle w:val="TableGrid"/>
        <w:tblW w:w="0" w:type="auto"/>
        <w:tblLook w:val="04A0" w:firstRow="1" w:lastRow="0" w:firstColumn="1" w:lastColumn="0" w:noHBand="0" w:noVBand="1"/>
      </w:tblPr>
      <w:tblGrid>
        <w:gridCol w:w="1434"/>
        <w:gridCol w:w="1114"/>
        <w:gridCol w:w="1153"/>
        <w:gridCol w:w="1181"/>
        <w:gridCol w:w="1019"/>
        <w:gridCol w:w="1439"/>
        <w:gridCol w:w="783"/>
        <w:gridCol w:w="1200"/>
      </w:tblGrid>
      <w:tr w:rsidR="005F4E4A" w:rsidRPr="00434A40" w14:paraId="2A96663C" w14:textId="77777777" w:rsidTr="00EF3C89">
        <w:tc>
          <w:tcPr>
            <w:tcW w:w="1475" w:type="dxa"/>
            <w:vMerge w:val="restart"/>
          </w:tcPr>
          <w:p w14:paraId="25EB4C9D" w14:textId="77777777" w:rsidR="005F4E4A" w:rsidRPr="00434A40" w:rsidRDefault="005F4E4A" w:rsidP="00EF3C89">
            <w:r w:rsidRPr="00434A40">
              <w:t xml:space="preserve">Core Indicator </w:t>
            </w:r>
          </w:p>
        </w:tc>
        <w:tc>
          <w:tcPr>
            <w:tcW w:w="3791" w:type="dxa"/>
            <w:gridSpan w:val="3"/>
          </w:tcPr>
          <w:p w14:paraId="4EE6DDB4" w14:textId="77777777" w:rsidR="005F4E4A" w:rsidRPr="00434A40" w:rsidRDefault="005F4E4A" w:rsidP="00EF3C89">
            <w:r w:rsidRPr="00434A40">
              <w:t>Target</w:t>
            </w:r>
          </w:p>
        </w:tc>
        <w:tc>
          <w:tcPr>
            <w:tcW w:w="4084" w:type="dxa"/>
            <w:gridSpan w:val="4"/>
          </w:tcPr>
          <w:p w14:paraId="09D424DA" w14:textId="77777777" w:rsidR="005F4E4A" w:rsidRPr="00434A40" w:rsidRDefault="005F4E4A" w:rsidP="00EF3C89">
            <w:r w:rsidRPr="00434A40">
              <w:t xml:space="preserve">Actual </w:t>
            </w:r>
          </w:p>
        </w:tc>
      </w:tr>
      <w:tr w:rsidR="005F4E4A" w:rsidRPr="00434A40" w14:paraId="35CE45C9" w14:textId="77777777" w:rsidTr="00EF3C89">
        <w:tc>
          <w:tcPr>
            <w:tcW w:w="1475" w:type="dxa"/>
            <w:vMerge/>
          </w:tcPr>
          <w:p w14:paraId="66DCD79F" w14:textId="77777777" w:rsidR="005F4E4A" w:rsidRPr="00434A40" w:rsidRDefault="005F4E4A" w:rsidP="00EF3C89"/>
        </w:tc>
        <w:tc>
          <w:tcPr>
            <w:tcW w:w="1223" w:type="dxa"/>
          </w:tcPr>
          <w:p w14:paraId="4148E812" w14:textId="77777777" w:rsidR="005F4E4A" w:rsidRPr="00434A40" w:rsidRDefault="005F4E4A" w:rsidP="00EF3C89">
            <w:r w:rsidRPr="00434A40">
              <w:t>Baseline</w:t>
            </w:r>
          </w:p>
        </w:tc>
        <w:tc>
          <w:tcPr>
            <w:tcW w:w="1258" w:type="dxa"/>
          </w:tcPr>
          <w:p w14:paraId="24FBD74D" w14:textId="77777777" w:rsidR="005F4E4A" w:rsidRPr="00434A40" w:rsidRDefault="005F4E4A" w:rsidP="00EF3C89">
            <w:r w:rsidRPr="00434A40">
              <w:t>Mid-line</w:t>
            </w:r>
          </w:p>
        </w:tc>
        <w:tc>
          <w:tcPr>
            <w:tcW w:w="1310" w:type="dxa"/>
          </w:tcPr>
          <w:p w14:paraId="6C7F79DD" w14:textId="77777777" w:rsidR="005F4E4A" w:rsidRPr="00434A40" w:rsidRDefault="005F4E4A" w:rsidP="00EF3C89">
            <w:r w:rsidRPr="00434A40">
              <w:t>End-Line</w:t>
            </w:r>
          </w:p>
        </w:tc>
        <w:tc>
          <w:tcPr>
            <w:tcW w:w="1048" w:type="dxa"/>
          </w:tcPr>
          <w:p w14:paraId="71730BC4" w14:textId="77777777" w:rsidR="005F4E4A" w:rsidRPr="00434A40" w:rsidRDefault="005F4E4A" w:rsidP="00EF3C89">
            <w:r w:rsidRPr="00434A40">
              <w:t>Baseline</w:t>
            </w:r>
          </w:p>
        </w:tc>
        <w:tc>
          <w:tcPr>
            <w:tcW w:w="909" w:type="dxa"/>
          </w:tcPr>
          <w:p w14:paraId="65976167" w14:textId="77777777" w:rsidR="005F4E4A" w:rsidRPr="00434A40" w:rsidRDefault="005F4E4A" w:rsidP="00EF3C89">
            <w:r w:rsidRPr="00434A40">
              <w:t>Mid-line</w:t>
            </w:r>
          </w:p>
        </w:tc>
        <w:tc>
          <w:tcPr>
            <w:tcW w:w="903" w:type="dxa"/>
          </w:tcPr>
          <w:p w14:paraId="7B80885A" w14:textId="77777777" w:rsidR="005F4E4A" w:rsidRPr="00434A40" w:rsidRDefault="005F4E4A" w:rsidP="00EF3C89">
            <w:r w:rsidRPr="00434A40">
              <w:t>End-Line</w:t>
            </w:r>
          </w:p>
        </w:tc>
        <w:tc>
          <w:tcPr>
            <w:tcW w:w="1224" w:type="dxa"/>
          </w:tcPr>
          <w:p w14:paraId="0CFBE008" w14:textId="77777777" w:rsidR="005F4E4A" w:rsidRPr="00434A40" w:rsidRDefault="005F4E4A" w:rsidP="00EF3C89">
            <w:r w:rsidRPr="00434A40">
              <w:t xml:space="preserve">Means of verification </w:t>
            </w:r>
          </w:p>
        </w:tc>
      </w:tr>
      <w:tr w:rsidR="005F4E4A" w:rsidRPr="00434A40" w14:paraId="46D8409B" w14:textId="77777777" w:rsidTr="00EF3C89">
        <w:tc>
          <w:tcPr>
            <w:tcW w:w="1475" w:type="dxa"/>
          </w:tcPr>
          <w:p w14:paraId="4557F04F" w14:textId="77777777" w:rsidR="005F4E4A" w:rsidRPr="00434A40" w:rsidRDefault="005F4E4A" w:rsidP="00EF3C89">
            <w:r w:rsidRPr="00434A40">
              <w:t>Core Indicator 4</w:t>
            </w:r>
          </w:p>
          <w:p w14:paraId="59AADAB1" w14:textId="77777777" w:rsidR="005F4E4A" w:rsidRPr="00434A40" w:rsidRDefault="005F4E4A" w:rsidP="00EF3C89"/>
          <w:p w14:paraId="0A94A9E5" w14:textId="77777777" w:rsidR="005F4E4A" w:rsidRPr="00434A40" w:rsidRDefault="005F4E4A" w:rsidP="00EF3C89">
            <w:r w:rsidRPr="00434A40">
              <w:t>Area of landscapes under improved practices (hectares; excluding protected areas)</w:t>
            </w:r>
          </w:p>
        </w:tc>
        <w:tc>
          <w:tcPr>
            <w:tcW w:w="1223" w:type="dxa"/>
          </w:tcPr>
          <w:p w14:paraId="044677C2" w14:textId="77777777" w:rsidR="005F4E4A" w:rsidRPr="00434A40" w:rsidRDefault="005F4E4A" w:rsidP="00EF3C89"/>
        </w:tc>
        <w:tc>
          <w:tcPr>
            <w:tcW w:w="1258" w:type="dxa"/>
          </w:tcPr>
          <w:p w14:paraId="1E6CFE7B" w14:textId="77777777" w:rsidR="005F4E4A" w:rsidRPr="00434A40" w:rsidRDefault="005F4E4A" w:rsidP="00EF3C89"/>
          <w:p w14:paraId="566B8694" w14:textId="77777777" w:rsidR="005F4E4A" w:rsidRPr="00434A40" w:rsidRDefault="005F4E4A" w:rsidP="00EF3C89">
            <w:r w:rsidRPr="00434A40">
              <w:t xml:space="preserve">80,000 ha </w:t>
            </w:r>
          </w:p>
        </w:tc>
        <w:tc>
          <w:tcPr>
            <w:tcW w:w="1310" w:type="dxa"/>
          </w:tcPr>
          <w:p w14:paraId="7616CA0F" w14:textId="77777777" w:rsidR="005F4E4A" w:rsidRPr="00434A40" w:rsidRDefault="005F4E4A" w:rsidP="00EF3C89"/>
          <w:p w14:paraId="635289AC" w14:textId="77777777" w:rsidR="005F4E4A" w:rsidRPr="00434A40" w:rsidRDefault="005F4E4A" w:rsidP="00EF3C89">
            <w:r w:rsidRPr="00434A40">
              <w:t xml:space="preserve">450,000 ha </w:t>
            </w:r>
          </w:p>
        </w:tc>
        <w:tc>
          <w:tcPr>
            <w:tcW w:w="1048" w:type="dxa"/>
          </w:tcPr>
          <w:p w14:paraId="70787ECC" w14:textId="77777777" w:rsidR="005F4E4A" w:rsidRPr="00434A40" w:rsidRDefault="005F4E4A" w:rsidP="00EF3C89"/>
          <w:p w14:paraId="59A546DA" w14:textId="677EF6ED" w:rsidR="005F4E4A" w:rsidRPr="00434A40" w:rsidRDefault="00E3646F" w:rsidP="00EF3C89">
            <w:r>
              <w:t>0</w:t>
            </w:r>
          </w:p>
        </w:tc>
        <w:tc>
          <w:tcPr>
            <w:tcW w:w="909" w:type="dxa"/>
          </w:tcPr>
          <w:p w14:paraId="349C0505" w14:textId="77777777" w:rsidR="005F4E4A" w:rsidRPr="00434A40" w:rsidRDefault="005F4E4A" w:rsidP="00EF3C89"/>
          <w:p w14:paraId="607952E7" w14:textId="300A5A23" w:rsidR="005F4E4A" w:rsidRPr="00434A40" w:rsidRDefault="00E3646F" w:rsidP="00EF3C89">
            <w:r w:rsidRPr="00466A52">
              <w:rPr>
                <w:highlight w:val="yellow"/>
              </w:rPr>
              <w:t>91,045.40 Ha</w:t>
            </w:r>
          </w:p>
        </w:tc>
        <w:tc>
          <w:tcPr>
            <w:tcW w:w="903" w:type="dxa"/>
          </w:tcPr>
          <w:p w14:paraId="296E49B3" w14:textId="77777777" w:rsidR="005F4E4A" w:rsidRPr="00434A40" w:rsidRDefault="005F4E4A" w:rsidP="00EF3C89"/>
        </w:tc>
        <w:tc>
          <w:tcPr>
            <w:tcW w:w="1224" w:type="dxa"/>
          </w:tcPr>
          <w:p w14:paraId="070E3372" w14:textId="77777777" w:rsidR="005F4E4A" w:rsidRPr="00434A40" w:rsidRDefault="005F4E4A" w:rsidP="00EF3C89">
            <w:r w:rsidRPr="00434A40">
              <w:t xml:space="preserve">NAPP, SAPP, IMP </w:t>
            </w:r>
          </w:p>
        </w:tc>
      </w:tr>
      <w:tr w:rsidR="005F4E4A" w:rsidRPr="00434A40" w14:paraId="7C48E646" w14:textId="77777777" w:rsidTr="00EF3C89">
        <w:tc>
          <w:tcPr>
            <w:tcW w:w="1475" w:type="dxa"/>
          </w:tcPr>
          <w:p w14:paraId="713349E1" w14:textId="77777777" w:rsidR="005F4E4A" w:rsidRPr="00434A40" w:rsidRDefault="005F4E4A" w:rsidP="00EF3C89">
            <w:r w:rsidRPr="00434A40">
              <w:t>Core Indicator 6</w:t>
            </w:r>
          </w:p>
          <w:p w14:paraId="57A63931" w14:textId="77777777" w:rsidR="005F4E4A" w:rsidRPr="00434A40" w:rsidRDefault="005F4E4A" w:rsidP="00EF3C89"/>
          <w:p w14:paraId="1EED01C4" w14:textId="77777777" w:rsidR="005F4E4A" w:rsidRPr="00434A40" w:rsidRDefault="005F4E4A" w:rsidP="00EF3C89">
            <w:r w:rsidRPr="00434A40">
              <w:rPr>
                <w:color w:val="000000"/>
              </w:rPr>
              <w:t>Number of tonnes of GHG emissions (CO2e) avoided and / or sequestered</w:t>
            </w:r>
          </w:p>
        </w:tc>
        <w:tc>
          <w:tcPr>
            <w:tcW w:w="1223" w:type="dxa"/>
          </w:tcPr>
          <w:p w14:paraId="05698470" w14:textId="77777777" w:rsidR="005F4E4A" w:rsidRPr="00434A40" w:rsidRDefault="005F4E4A" w:rsidP="00EF3C89"/>
          <w:p w14:paraId="3C0A740F" w14:textId="77777777" w:rsidR="005F4E4A" w:rsidRPr="00434A40" w:rsidRDefault="005F4E4A" w:rsidP="00EF3C89">
            <w:r w:rsidRPr="00434A40">
              <w:t>Using data in 2021</w:t>
            </w:r>
          </w:p>
        </w:tc>
        <w:tc>
          <w:tcPr>
            <w:tcW w:w="1258" w:type="dxa"/>
          </w:tcPr>
          <w:p w14:paraId="78134634" w14:textId="77777777" w:rsidR="005F4E4A" w:rsidRPr="00434A40" w:rsidRDefault="005F4E4A" w:rsidP="00EF3C89">
            <w:pPr>
              <w:spacing w:before="240"/>
              <w:rPr>
                <w:sz w:val="24"/>
                <w:szCs w:val="24"/>
              </w:rPr>
            </w:pPr>
            <w:r w:rsidRPr="00434A40">
              <w:rPr>
                <w:color w:val="000000"/>
              </w:rPr>
              <w:t>1.0 million MT CO</w:t>
            </w:r>
            <w:r w:rsidRPr="00434A40">
              <w:rPr>
                <w:color w:val="000000"/>
                <w:sz w:val="12"/>
                <w:szCs w:val="12"/>
                <w:vertAlign w:val="subscript"/>
              </w:rPr>
              <w:t>2</w:t>
            </w:r>
            <w:r w:rsidRPr="00434A40">
              <w:rPr>
                <w:color w:val="000000"/>
              </w:rPr>
              <w:t>e mitigated</w:t>
            </w:r>
          </w:p>
          <w:p w14:paraId="1679222B" w14:textId="77777777" w:rsidR="005F4E4A" w:rsidRPr="00434A40" w:rsidRDefault="005F4E4A" w:rsidP="00EF3C89"/>
        </w:tc>
        <w:tc>
          <w:tcPr>
            <w:tcW w:w="1310" w:type="dxa"/>
          </w:tcPr>
          <w:p w14:paraId="4020870A" w14:textId="77777777" w:rsidR="005F4E4A" w:rsidRPr="00434A40" w:rsidRDefault="005F4E4A" w:rsidP="00EF3C89">
            <w:pPr>
              <w:spacing w:before="240"/>
              <w:rPr>
                <w:sz w:val="24"/>
                <w:szCs w:val="24"/>
              </w:rPr>
            </w:pPr>
            <w:r w:rsidRPr="00434A40">
              <w:rPr>
                <w:color w:val="000000"/>
              </w:rPr>
              <w:t>3.06 million MT CO</w:t>
            </w:r>
            <w:r w:rsidRPr="00434A40">
              <w:rPr>
                <w:color w:val="000000"/>
                <w:sz w:val="12"/>
                <w:szCs w:val="12"/>
                <w:vertAlign w:val="subscript"/>
              </w:rPr>
              <w:t>2</w:t>
            </w:r>
            <w:r w:rsidRPr="00434A40">
              <w:rPr>
                <w:color w:val="000000"/>
              </w:rPr>
              <w:t>e mitigated</w:t>
            </w:r>
          </w:p>
          <w:p w14:paraId="3AE9660C" w14:textId="77777777" w:rsidR="005F4E4A" w:rsidRPr="00434A40" w:rsidRDefault="005F4E4A" w:rsidP="00EF3C89"/>
        </w:tc>
        <w:tc>
          <w:tcPr>
            <w:tcW w:w="1048" w:type="dxa"/>
          </w:tcPr>
          <w:p w14:paraId="26FCA4EA" w14:textId="77777777" w:rsidR="005F4E4A" w:rsidRPr="00434A40" w:rsidRDefault="005F4E4A" w:rsidP="00EF3C89"/>
          <w:p w14:paraId="454F7495" w14:textId="489E77BF" w:rsidR="005F4E4A" w:rsidRPr="00434A40" w:rsidRDefault="005F4E4A" w:rsidP="00EF3C89"/>
        </w:tc>
        <w:tc>
          <w:tcPr>
            <w:tcW w:w="909" w:type="dxa"/>
          </w:tcPr>
          <w:p w14:paraId="14384E39" w14:textId="77777777" w:rsidR="005F4E4A" w:rsidRPr="00434A40" w:rsidRDefault="005F4E4A" w:rsidP="00EF3C89"/>
          <w:p w14:paraId="4F1DAF3B" w14:textId="77777777" w:rsidR="005F4E4A" w:rsidRPr="00434A40" w:rsidRDefault="005F4E4A" w:rsidP="00EF3C89">
            <w:r w:rsidRPr="00434A40">
              <w:t xml:space="preserve">None </w:t>
            </w:r>
          </w:p>
          <w:p w14:paraId="40D8520F" w14:textId="7A946C0F" w:rsidR="005F4E4A" w:rsidRPr="00434A40" w:rsidRDefault="00742F55" w:rsidP="00C31018">
            <w:pPr>
              <w:jc w:val="left"/>
            </w:pPr>
            <w:r w:rsidRPr="00434A40">
              <w:t>M</w:t>
            </w:r>
            <w:r w:rsidR="005F4E4A" w:rsidRPr="00434A40">
              <w:t>ethodology for GHG measurement</w:t>
            </w:r>
            <w:r w:rsidRPr="00434A40">
              <w:t xml:space="preserve"> in development</w:t>
            </w:r>
            <w:r w:rsidR="005F4E4A" w:rsidRPr="00434A40">
              <w:t xml:space="preserve"> </w:t>
            </w:r>
          </w:p>
        </w:tc>
        <w:tc>
          <w:tcPr>
            <w:tcW w:w="903" w:type="dxa"/>
          </w:tcPr>
          <w:p w14:paraId="45D0EB4E" w14:textId="77777777" w:rsidR="005F4E4A" w:rsidRPr="00434A40" w:rsidRDefault="005F4E4A" w:rsidP="00EF3C89"/>
        </w:tc>
        <w:tc>
          <w:tcPr>
            <w:tcW w:w="1224" w:type="dxa"/>
          </w:tcPr>
          <w:p w14:paraId="7ADFF1B7" w14:textId="77777777" w:rsidR="005F4E4A" w:rsidRPr="00434A40" w:rsidRDefault="005F4E4A" w:rsidP="00EF3C89"/>
        </w:tc>
      </w:tr>
      <w:tr w:rsidR="005F4E4A" w:rsidRPr="00434A40" w14:paraId="6EE5C95E" w14:textId="77777777" w:rsidTr="00EF3C89">
        <w:tc>
          <w:tcPr>
            <w:tcW w:w="1475" w:type="dxa"/>
          </w:tcPr>
          <w:p w14:paraId="13B701BF" w14:textId="77777777" w:rsidR="005F4E4A" w:rsidRPr="00434A40" w:rsidRDefault="005F4E4A" w:rsidP="00EF3C89">
            <w:r w:rsidRPr="00434A40">
              <w:t>Core Indicator 11</w:t>
            </w:r>
          </w:p>
          <w:p w14:paraId="6ECAA8AB" w14:textId="77777777" w:rsidR="005F4E4A" w:rsidRPr="00434A40" w:rsidRDefault="005F4E4A" w:rsidP="00EF3C89"/>
          <w:p w14:paraId="6FB58F5F" w14:textId="77777777" w:rsidR="005F4E4A" w:rsidRPr="00434A40" w:rsidRDefault="005F4E4A" w:rsidP="00EF3C89">
            <w:r w:rsidRPr="00434A40">
              <w:rPr>
                <w:color w:val="0E101A"/>
              </w:rPr>
              <w:t xml:space="preserve">Number of </w:t>
            </w:r>
            <w:proofErr w:type="gramStart"/>
            <w:r w:rsidRPr="00434A40">
              <w:rPr>
                <w:color w:val="0E101A"/>
              </w:rPr>
              <w:t>individual</w:t>
            </w:r>
            <w:proofErr w:type="gramEnd"/>
            <w:r w:rsidRPr="00434A40">
              <w:rPr>
                <w:color w:val="0E101A"/>
              </w:rPr>
              <w:t xml:space="preserve"> benefiting from sustainable peatland management (with&gt; 50% women)</w:t>
            </w:r>
          </w:p>
        </w:tc>
        <w:tc>
          <w:tcPr>
            <w:tcW w:w="1223" w:type="dxa"/>
          </w:tcPr>
          <w:p w14:paraId="234A150B" w14:textId="77777777" w:rsidR="005F4E4A" w:rsidRPr="00434A40" w:rsidRDefault="005F4E4A" w:rsidP="00EF3C89"/>
          <w:p w14:paraId="6C15FF44" w14:textId="77777777" w:rsidR="005F4E4A" w:rsidRPr="00434A40" w:rsidRDefault="005F4E4A" w:rsidP="00EF3C89"/>
        </w:tc>
        <w:tc>
          <w:tcPr>
            <w:tcW w:w="1258" w:type="dxa"/>
          </w:tcPr>
          <w:p w14:paraId="22EEBD5B" w14:textId="77777777" w:rsidR="005F4E4A" w:rsidRPr="00434A40" w:rsidRDefault="005F4E4A" w:rsidP="00EF3C89"/>
          <w:p w14:paraId="3BE30408" w14:textId="77777777" w:rsidR="005F4E4A" w:rsidRPr="00434A40" w:rsidRDefault="005F4E4A" w:rsidP="00EF3C89">
            <w:r w:rsidRPr="00434A40">
              <w:rPr>
                <w:color w:val="000000"/>
              </w:rPr>
              <w:t>300 persons</w:t>
            </w:r>
          </w:p>
        </w:tc>
        <w:tc>
          <w:tcPr>
            <w:tcW w:w="1310" w:type="dxa"/>
          </w:tcPr>
          <w:p w14:paraId="0F1E74AF" w14:textId="77777777" w:rsidR="005F4E4A" w:rsidRPr="00434A40" w:rsidRDefault="005F4E4A" w:rsidP="00EF3C89"/>
          <w:p w14:paraId="1E6F25E2" w14:textId="77777777" w:rsidR="005F4E4A" w:rsidRPr="00434A40" w:rsidRDefault="005F4E4A" w:rsidP="00EF3C89">
            <w:r w:rsidRPr="00434A40">
              <w:rPr>
                <w:color w:val="000000"/>
              </w:rPr>
              <w:t>1,000 persons</w:t>
            </w:r>
          </w:p>
        </w:tc>
        <w:tc>
          <w:tcPr>
            <w:tcW w:w="1048" w:type="dxa"/>
          </w:tcPr>
          <w:p w14:paraId="290D0D72" w14:textId="77777777" w:rsidR="005F4E4A" w:rsidRPr="00434A40" w:rsidRDefault="005F4E4A" w:rsidP="00EF3C89"/>
          <w:p w14:paraId="74C986AF" w14:textId="04C94F36" w:rsidR="005F4E4A" w:rsidRPr="00434A40" w:rsidRDefault="005F4E4A" w:rsidP="00EF3C89"/>
        </w:tc>
        <w:tc>
          <w:tcPr>
            <w:tcW w:w="909" w:type="dxa"/>
          </w:tcPr>
          <w:p w14:paraId="7240D138" w14:textId="77777777" w:rsidR="005F4E4A" w:rsidRPr="00434A40" w:rsidRDefault="005F4E4A" w:rsidP="00EF3C89"/>
          <w:p w14:paraId="3BA7560B" w14:textId="4885B40F" w:rsidR="005F4E4A" w:rsidRPr="00434A40" w:rsidRDefault="00E60586" w:rsidP="00EF3C89">
            <w:r>
              <w:t>4,006</w:t>
            </w:r>
          </w:p>
          <w:p w14:paraId="1D9CB1D9" w14:textId="77777777" w:rsidR="005F4E4A" w:rsidRPr="00434A40" w:rsidRDefault="005F4E4A" w:rsidP="00EF3C89">
            <w:r w:rsidRPr="00434A40">
              <w:t>persons</w:t>
            </w:r>
          </w:p>
        </w:tc>
        <w:tc>
          <w:tcPr>
            <w:tcW w:w="903" w:type="dxa"/>
          </w:tcPr>
          <w:p w14:paraId="1F5FA11C" w14:textId="77777777" w:rsidR="005F4E4A" w:rsidRPr="00434A40" w:rsidRDefault="005F4E4A" w:rsidP="00EF3C89"/>
          <w:p w14:paraId="32B46964" w14:textId="77777777" w:rsidR="005F4E4A" w:rsidRPr="00434A40" w:rsidRDefault="005F4E4A" w:rsidP="00EF3C89"/>
        </w:tc>
        <w:tc>
          <w:tcPr>
            <w:tcW w:w="1224" w:type="dxa"/>
          </w:tcPr>
          <w:p w14:paraId="4E3C0056" w14:textId="77777777" w:rsidR="005F4E4A" w:rsidRPr="00434A40" w:rsidRDefault="005F4E4A" w:rsidP="00EF3C89"/>
        </w:tc>
      </w:tr>
    </w:tbl>
    <w:p w14:paraId="5463E30A" w14:textId="77777777" w:rsidR="005F4E4A" w:rsidRPr="00434A40" w:rsidRDefault="005F4E4A" w:rsidP="00C31018">
      <w:pPr>
        <w:pStyle w:val="IFADparagraphnumbering"/>
        <w:numPr>
          <w:ilvl w:val="0"/>
          <w:numId w:val="0"/>
        </w:numPr>
        <w:tabs>
          <w:tab w:val="clear" w:pos="1134"/>
          <w:tab w:val="left" w:pos="851"/>
        </w:tabs>
        <w:snapToGrid w:val="0"/>
        <w:spacing w:before="120" w:line="240" w:lineRule="auto"/>
        <w:jc w:val="both"/>
      </w:pPr>
    </w:p>
    <w:p w14:paraId="46963AD5" w14:textId="77777777" w:rsidR="00434A40" w:rsidRPr="00434A40" w:rsidRDefault="00434A40" w:rsidP="00C31018">
      <w:pPr>
        <w:pStyle w:val="IFADparagraphnumbering"/>
        <w:numPr>
          <w:ilvl w:val="0"/>
          <w:numId w:val="0"/>
        </w:numPr>
        <w:tabs>
          <w:tab w:val="clear" w:pos="1134"/>
          <w:tab w:val="left" w:pos="851"/>
        </w:tabs>
        <w:snapToGrid w:val="0"/>
        <w:spacing w:before="120" w:line="240" w:lineRule="auto"/>
        <w:jc w:val="both"/>
      </w:pPr>
    </w:p>
    <w:p w14:paraId="38E9EE4C" w14:textId="77777777" w:rsidR="00DF0D8D" w:rsidRPr="00434A40" w:rsidRDefault="00DF0D8D" w:rsidP="00E2252F">
      <w:pPr>
        <w:pStyle w:val="IFADparagraphnumbering"/>
        <w:numPr>
          <w:ilvl w:val="0"/>
          <w:numId w:val="0"/>
        </w:numPr>
        <w:tabs>
          <w:tab w:val="clear" w:pos="1134"/>
          <w:tab w:val="left" w:pos="851"/>
        </w:tabs>
        <w:snapToGrid w:val="0"/>
        <w:spacing w:before="120" w:line="240" w:lineRule="auto"/>
        <w:ind w:left="1560" w:hanging="567"/>
        <w:jc w:val="both"/>
      </w:pPr>
    </w:p>
    <w:p w14:paraId="5D2BD7E7" w14:textId="77777777" w:rsidR="00A0781D" w:rsidRPr="00434A40" w:rsidRDefault="00A0781D" w:rsidP="003673B2">
      <w:pPr>
        <w:rPr>
          <w:lang w:eastAsia="en-US"/>
        </w:rPr>
        <w:sectPr w:rsidR="00A0781D" w:rsidRPr="00434A40" w:rsidSect="00C456E4">
          <w:pgSz w:w="11909" w:h="16834" w:code="9"/>
          <w:pgMar w:top="1440" w:right="1136" w:bottom="851" w:left="1440" w:header="720" w:footer="720" w:gutter="0"/>
          <w:cols w:space="720"/>
          <w:docGrid w:linePitch="272"/>
        </w:sectPr>
      </w:pPr>
    </w:p>
    <w:p w14:paraId="7678CA8D" w14:textId="3BC39E6B" w:rsidR="00F15DBE" w:rsidRPr="00434A40" w:rsidRDefault="00A0781D" w:rsidP="00434A40">
      <w:pPr>
        <w:pStyle w:val="Heading2"/>
      </w:pPr>
      <w:proofErr w:type="spellStart"/>
      <w:r w:rsidRPr="00434A40">
        <w:lastRenderedPageBreak/>
        <w:t>Logframe</w:t>
      </w:r>
      <w:proofErr w:type="spellEnd"/>
    </w:p>
    <w:p w14:paraId="11036DFD" w14:textId="153C1F9D" w:rsidR="00A0781D" w:rsidRPr="00434A40" w:rsidRDefault="00A0781D" w:rsidP="00E2252F">
      <w:pPr>
        <w:jc w:val="right"/>
        <w:rPr>
          <w:rFonts w:eastAsia="Yu Gothic"/>
          <w:b/>
          <w:bCs/>
          <w:sz w:val="24"/>
          <w:szCs w:val="24"/>
          <w:lang w:eastAsia="ja-JP"/>
        </w:rPr>
      </w:pPr>
      <w:r w:rsidRPr="00434A40">
        <w:rPr>
          <w:rFonts w:eastAsia="Yu Gothic"/>
          <w:b/>
          <w:bCs/>
          <w:lang w:eastAsia="ja-JP"/>
        </w:rPr>
        <w:t xml:space="preserve">(as of August 2024) </w:t>
      </w:r>
    </w:p>
    <w:tbl>
      <w:tblPr>
        <w:tblStyle w:val="TableGrid"/>
        <w:tblW w:w="14845" w:type="dxa"/>
        <w:jc w:val="center"/>
        <w:tblCellMar>
          <w:top w:w="29" w:type="dxa"/>
          <w:left w:w="115" w:type="dxa"/>
          <w:bottom w:w="29" w:type="dxa"/>
          <w:right w:w="115" w:type="dxa"/>
        </w:tblCellMar>
        <w:tblLook w:val="04A0" w:firstRow="1" w:lastRow="0" w:firstColumn="1" w:lastColumn="0" w:noHBand="0" w:noVBand="1"/>
      </w:tblPr>
      <w:tblGrid>
        <w:gridCol w:w="5234"/>
        <w:gridCol w:w="4281"/>
        <w:gridCol w:w="1315"/>
        <w:gridCol w:w="1498"/>
        <w:gridCol w:w="2517"/>
      </w:tblGrid>
      <w:tr w:rsidR="00A0781D" w:rsidRPr="00434A40" w14:paraId="057CCB10" w14:textId="77777777" w:rsidTr="00931F82">
        <w:trPr>
          <w:trHeight w:hRule="exact" w:val="440"/>
          <w:jc w:val="center"/>
        </w:trPr>
        <w:tc>
          <w:tcPr>
            <w:tcW w:w="5234" w:type="dxa"/>
            <w:vMerge w:val="restart"/>
            <w:vAlign w:val="center"/>
          </w:tcPr>
          <w:p w14:paraId="37F8CE7D" w14:textId="77777777" w:rsidR="00A0781D" w:rsidRPr="00434A40" w:rsidRDefault="00A0781D" w:rsidP="00931F82">
            <w:pPr>
              <w:contextualSpacing/>
              <w:jc w:val="center"/>
              <w:rPr>
                <w:rFonts w:cstheme="minorHAnsi"/>
                <w:b/>
                <w:bCs/>
                <w:lang w:val="en-US"/>
              </w:rPr>
            </w:pPr>
            <w:r w:rsidRPr="00434A40">
              <w:rPr>
                <w:rFonts w:cstheme="minorHAnsi"/>
                <w:b/>
                <w:bCs/>
                <w:lang w:val="en-US"/>
              </w:rPr>
              <w:t>Results Hierarchy</w:t>
            </w:r>
          </w:p>
        </w:tc>
        <w:tc>
          <w:tcPr>
            <w:tcW w:w="7094" w:type="dxa"/>
            <w:gridSpan w:val="3"/>
            <w:vAlign w:val="center"/>
          </w:tcPr>
          <w:p w14:paraId="5F166208" w14:textId="77777777" w:rsidR="00A0781D" w:rsidRPr="00434A40" w:rsidRDefault="00A0781D" w:rsidP="00931F82">
            <w:pPr>
              <w:spacing w:after="120" w:line="276" w:lineRule="auto"/>
              <w:jc w:val="center"/>
              <w:rPr>
                <w:rFonts w:cstheme="minorHAnsi"/>
                <w:b/>
                <w:bCs/>
                <w:lang w:val="en-US"/>
              </w:rPr>
            </w:pPr>
            <w:r w:rsidRPr="00434A40">
              <w:rPr>
                <w:rFonts w:cstheme="minorHAnsi"/>
                <w:b/>
                <w:bCs/>
                <w:lang w:val="en-US"/>
              </w:rPr>
              <w:t>Indicators</w:t>
            </w:r>
          </w:p>
        </w:tc>
        <w:tc>
          <w:tcPr>
            <w:tcW w:w="2517" w:type="dxa"/>
            <w:vMerge w:val="restart"/>
            <w:vAlign w:val="center"/>
          </w:tcPr>
          <w:p w14:paraId="78BBB7D3" w14:textId="77777777" w:rsidR="00A0781D" w:rsidRPr="00434A40" w:rsidRDefault="00A0781D" w:rsidP="00931F82">
            <w:pPr>
              <w:spacing w:after="120" w:line="276" w:lineRule="auto"/>
              <w:jc w:val="center"/>
              <w:rPr>
                <w:rFonts w:eastAsia="Yu Gothic" w:cstheme="minorHAnsi"/>
                <w:b/>
                <w:bCs/>
                <w:lang w:val="en-US" w:eastAsia="ja-JP"/>
              </w:rPr>
            </w:pPr>
            <w:r w:rsidRPr="00434A40">
              <w:rPr>
                <w:rFonts w:cstheme="minorHAnsi"/>
                <w:b/>
                <w:bCs/>
                <w:lang w:val="en-US"/>
              </w:rPr>
              <w:t>MTR Results (2024)</w:t>
            </w:r>
          </w:p>
          <w:p w14:paraId="54882192" w14:textId="77777777" w:rsidR="00A0781D" w:rsidRPr="00434A40" w:rsidRDefault="00A0781D" w:rsidP="00931F82">
            <w:pPr>
              <w:spacing w:after="120" w:line="276" w:lineRule="auto"/>
              <w:rPr>
                <w:rFonts w:eastAsia="Yu Gothic" w:cstheme="minorHAnsi"/>
                <w:b/>
                <w:bCs/>
                <w:lang w:val="en-US" w:eastAsia="ja-JP"/>
              </w:rPr>
            </w:pPr>
          </w:p>
        </w:tc>
      </w:tr>
      <w:tr w:rsidR="00A0781D" w:rsidRPr="00434A40" w14:paraId="730CF4E8" w14:textId="77777777" w:rsidTr="00931F82">
        <w:trPr>
          <w:trHeight w:hRule="exact" w:val="348"/>
          <w:jc w:val="center"/>
        </w:trPr>
        <w:tc>
          <w:tcPr>
            <w:tcW w:w="5234" w:type="dxa"/>
            <w:vMerge/>
          </w:tcPr>
          <w:p w14:paraId="1F86E34E" w14:textId="77777777" w:rsidR="00A0781D" w:rsidRPr="00434A40" w:rsidRDefault="00A0781D" w:rsidP="00931F82">
            <w:pPr>
              <w:spacing w:after="120" w:line="276" w:lineRule="auto"/>
              <w:rPr>
                <w:rFonts w:cstheme="minorHAnsi"/>
                <w:b/>
                <w:bCs/>
                <w:sz w:val="22"/>
                <w:szCs w:val="22"/>
                <w:lang w:val="en-US"/>
              </w:rPr>
            </w:pPr>
          </w:p>
        </w:tc>
        <w:tc>
          <w:tcPr>
            <w:tcW w:w="4281" w:type="dxa"/>
            <w:vAlign w:val="center"/>
          </w:tcPr>
          <w:p w14:paraId="14CAED8C" w14:textId="77777777" w:rsidR="00A0781D" w:rsidRPr="00434A40" w:rsidRDefault="00A0781D" w:rsidP="00931F82">
            <w:pPr>
              <w:spacing w:after="120" w:line="276" w:lineRule="auto"/>
              <w:jc w:val="center"/>
              <w:rPr>
                <w:rFonts w:cstheme="minorHAnsi"/>
                <w:b/>
                <w:bCs/>
                <w:sz w:val="18"/>
                <w:szCs w:val="18"/>
                <w:lang w:val="en-US"/>
              </w:rPr>
            </w:pPr>
            <w:r w:rsidRPr="00434A40">
              <w:rPr>
                <w:rFonts w:cstheme="minorHAnsi"/>
                <w:b/>
                <w:bCs/>
                <w:sz w:val="18"/>
                <w:szCs w:val="18"/>
                <w:lang w:val="en-US"/>
              </w:rPr>
              <w:t>Name</w:t>
            </w:r>
          </w:p>
        </w:tc>
        <w:tc>
          <w:tcPr>
            <w:tcW w:w="1315" w:type="dxa"/>
            <w:vAlign w:val="center"/>
          </w:tcPr>
          <w:p w14:paraId="4807CEE7" w14:textId="77777777" w:rsidR="00A0781D" w:rsidRPr="00434A40" w:rsidRDefault="00A0781D" w:rsidP="00931F82">
            <w:pPr>
              <w:spacing w:after="120" w:line="276" w:lineRule="auto"/>
              <w:jc w:val="center"/>
              <w:rPr>
                <w:rFonts w:cstheme="minorHAnsi"/>
                <w:b/>
                <w:bCs/>
                <w:sz w:val="18"/>
                <w:szCs w:val="18"/>
                <w:lang w:val="en-US"/>
              </w:rPr>
            </w:pPr>
            <w:r w:rsidRPr="00434A40">
              <w:rPr>
                <w:rFonts w:cstheme="minorHAnsi"/>
                <w:b/>
                <w:bCs/>
                <w:sz w:val="18"/>
                <w:szCs w:val="18"/>
                <w:lang w:val="en-US"/>
              </w:rPr>
              <w:t>Mid-Term</w:t>
            </w:r>
          </w:p>
        </w:tc>
        <w:tc>
          <w:tcPr>
            <w:tcW w:w="1498" w:type="dxa"/>
            <w:vAlign w:val="center"/>
          </w:tcPr>
          <w:p w14:paraId="6E9952D9" w14:textId="77777777" w:rsidR="00A0781D" w:rsidRPr="00434A40" w:rsidRDefault="00A0781D" w:rsidP="00931F82">
            <w:pPr>
              <w:spacing w:after="120" w:line="276" w:lineRule="auto"/>
              <w:jc w:val="center"/>
              <w:rPr>
                <w:rFonts w:cstheme="minorHAnsi"/>
                <w:b/>
                <w:bCs/>
                <w:sz w:val="18"/>
                <w:szCs w:val="18"/>
                <w:lang w:val="en-US"/>
              </w:rPr>
            </w:pPr>
            <w:r w:rsidRPr="00434A40">
              <w:rPr>
                <w:rFonts w:cstheme="minorHAnsi"/>
                <w:b/>
                <w:bCs/>
                <w:sz w:val="18"/>
                <w:szCs w:val="18"/>
                <w:lang w:val="en-US"/>
              </w:rPr>
              <w:t>End Target</w:t>
            </w:r>
          </w:p>
        </w:tc>
        <w:tc>
          <w:tcPr>
            <w:tcW w:w="2517" w:type="dxa"/>
            <w:vMerge/>
          </w:tcPr>
          <w:p w14:paraId="0B0C545C" w14:textId="77777777" w:rsidR="00A0781D" w:rsidRPr="00434A40" w:rsidRDefault="00A0781D" w:rsidP="00931F82">
            <w:pPr>
              <w:spacing w:after="120" w:line="276" w:lineRule="auto"/>
              <w:rPr>
                <w:rFonts w:cstheme="minorHAnsi"/>
                <w:b/>
                <w:bCs/>
                <w:sz w:val="22"/>
                <w:szCs w:val="22"/>
                <w:lang w:val="en-US"/>
              </w:rPr>
            </w:pPr>
          </w:p>
        </w:tc>
      </w:tr>
      <w:tr w:rsidR="00A0781D" w:rsidRPr="00434A40" w14:paraId="7BB9A8D2" w14:textId="77777777" w:rsidTr="00931F82">
        <w:trPr>
          <w:trHeight w:hRule="exact" w:val="454"/>
          <w:jc w:val="center"/>
        </w:trPr>
        <w:tc>
          <w:tcPr>
            <w:tcW w:w="5234" w:type="dxa"/>
            <w:vMerge w:val="restart"/>
            <w:vAlign w:val="center"/>
          </w:tcPr>
          <w:p w14:paraId="531C5DEB" w14:textId="77777777" w:rsidR="00A0781D" w:rsidRPr="00434A40" w:rsidRDefault="00A0781D" w:rsidP="00931F82">
            <w:pPr>
              <w:contextualSpacing/>
              <w:rPr>
                <w:color w:val="000000"/>
                <w:sz w:val="16"/>
                <w:szCs w:val="16"/>
              </w:rPr>
            </w:pPr>
            <w:r w:rsidRPr="00434A40">
              <w:rPr>
                <w:b/>
                <w:i/>
                <w:color w:val="000000"/>
                <w:sz w:val="16"/>
                <w:szCs w:val="16"/>
              </w:rPr>
              <w:t>Development Objective</w:t>
            </w:r>
            <w:r w:rsidRPr="00434A40">
              <w:rPr>
                <w:color w:val="000000"/>
                <w:sz w:val="16"/>
                <w:szCs w:val="16"/>
              </w:rPr>
              <w:t xml:space="preserve">: </w:t>
            </w:r>
          </w:p>
          <w:p w14:paraId="024BE11C" w14:textId="77777777" w:rsidR="00A0781D" w:rsidRPr="00434A40" w:rsidRDefault="00A0781D" w:rsidP="00931F82">
            <w:pPr>
              <w:contextualSpacing/>
              <w:rPr>
                <w:rFonts w:cstheme="minorHAnsi"/>
                <w:bCs/>
                <w:sz w:val="16"/>
                <w:szCs w:val="16"/>
                <w:lang w:val="en-US"/>
              </w:rPr>
            </w:pPr>
            <w:r w:rsidRPr="00434A40">
              <w:rPr>
                <w:color w:val="000000"/>
                <w:sz w:val="16"/>
                <w:szCs w:val="16"/>
              </w:rPr>
              <w:t>Strengthen national policy and institutional capacity for implementing peatland-related strategies and plans and to enhance integrated peatland management in targeted landscapes</w:t>
            </w:r>
          </w:p>
        </w:tc>
        <w:tc>
          <w:tcPr>
            <w:tcW w:w="4281" w:type="dxa"/>
            <w:vAlign w:val="center"/>
          </w:tcPr>
          <w:p w14:paraId="34078F64" w14:textId="77777777" w:rsidR="00A0781D" w:rsidRPr="00434A40" w:rsidRDefault="00A0781D" w:rsidP="00931F82">
            <w:pPr>
              <w:contextualSpacing/>
              <w:rPr>
                <w:rFonts w:eastAsia="Yu Gothic" w:cstheme="minorHAnsi"/>
                <w:bCs/>
                <w:sz w:val="16"/>
                <w:szCs w:val="16"/>
                <w:lang w:val="en-US" w:eastAsia="ja-JP"/>
              </w:rPr>
            </w:pPr>
            <w:r w:rsidRPr="00434A40">
              <w:rPr>
                <w:rFonts w:cstheme="minorHAnsi"/>
                <w:bCs/>
                <w:sz w:val="16"/>
                <w:szCs w:val="16"/>
                <w:lang w:val="en-US"/>
              </w:rPr>
              <w:t>National Action Plan on Peatlands 2021-2023</w:t>
            </w:r>
            <w:r w:rsidRPr="00434A40">
              <w:rPr>
                <w:rFonts w:eastAsia="Yu Gothic" w:cstheme="minorHAnsi" w:hint="eastAsia"/>
                <w:bCs/>
                <w:sz w:val="16"/>
                <w:szCs w:val="16"/>
                <w:lang w:val="en-US" w:eastAsia="ja-JP"/>
              </w:rPr>
              <w:t xml:space="preserve"> a</w:t>
            </w:r>
            <w:r w:rsidRPr="00434A40">
              <w:rPr>
                <w:rFonts w:eastAsia="Yu Gothic" w:cstheme="minorHAnsi"/>
                <w:bCs/>
                <w:sz w:val="16"/>
                <w:szCs w:val="16"/>
                <w:lang w:val="en-US" w:eastAsia="ja-JP"/>
              </w:rPr>
              <w:t xml:space="preserve">dopted </w:t>
            </w:r>
            <w:r w:rsidRPr="00434A40">
              <w:rPr>
                <w:rFonts w:eastAsia="Yu Gothic" w:cstheme="minorHAnsi" w:hint="eastAsia"/>
                <w:bCs/>
                <w:sz w:val="16"/>
                <w:szCs w:val="16"/>
                <w:lang w:val="en-US" w:eastAsia="ja-JP"/>
              </w:rPr>
              <w:t xml:space="preserve">and </w:t>
            </w:r>
            <w:r w:rsidRPr="00434A40">
              <w:rPr>
                <w:rFonts w:eastAsia="Yu Gothic" w:cstheme="minorHAnsi"/>
                <w:bCs/>
                <w:sz w:val="16"/>
                <w:szCs w:val="16"/>
                <w:lang w:val="en-US" w:eastAsia="ja-JP"/>
              </w:rPr>
              <w:t>resourced and under implementation</w:t>
            </w:r>
            <w:r w:rsidRPr="00434A40">
              <w:rPr>
                <w:rFonts w:eastAsia="Yu Gothic" w:cstheme="minorHAnsi" w:hint="eastAsia"/>
                <w:bCs/>
                <w:sz w:val="16"/>
                <w:szCs w:val="16"/>
                <w:lang w:val="en-US" w:eastAsia="ja-JP"/>
              </w:rPr>
              <w:t xml:space="preserve"> (number) </w:t>
            </w:r>
          </w:p>
        </w:tc>
        <w:tc>
          <w:tcPr>
            <w:tcW w:w="1315" w:type="dxa"/>
            <w:vAlign w:val="center"/>
          </w:tcPr>
          <w:p w14:paraId="2114CD38" w14:textId="77777777" w:rsidR="00A0781D" w:rsidRPr="00434A40" w:rsidRDefault="00A0781D" w:rsidP="00931F82">
            <w:pPr>
              <w:contextualSpacing/>
              <w:jc w:val="center"/>
              <w:rPr>
                <w:rFonts w:cstheme="minorHAnsi"/>
                <w:bCs/>
                <w:sz w:val="16"/>
                <w:szCs w:val="16"/>
                <w:lang w:val="en-US"/>
              </w:rPr>
            </w:pPr>
            <w:r w:rsidRPr="00434A40">
              <w:rPr>
                <w:rFonts w:eastAsia="Yu Gothic" w:cstheme="minorHAnsi" w:hint="eastAsia"/>
                <w:bCs/>
                <w:sz w:val="16"/>
                <w:szCs w:val="16"/>
                <w:lang w:val="en-US" w:eastAsia="ja-JP"/>
              </w:rPr>
              <w:t>-</w:t>
            </w:r>
          </w:p>
        </w:tc>
        <w:tc>
          <w:tcPr>
            <w:tcW w:w="1498" w:type="dxa"/>
            <w:vAlign w:val="center"/>
          </w:tcPr>
          <w:p w14:paraId="36119850" w14:textId="77777777" w:rsidR="00A0781D" w:rsidRPr="00434A40" w:rsidRDefault="00A0781D" w:rsidP="00931F82">
            <w:pPr>
              <w:contextualSpacing/>
              <w:jc w:val="center"/>
              <w:rPr>
                <w:rFonts w:cstheme="minorHAnsi"/>
                <w:bCs/>
                <w:sz w:val="16"/>
                <w:szCs w:val="16"/>
                <w:lang w:val="en-US"/>
              </w:rPr>
            </w:pPr>
            <w:r w:rsidRPr="00434A40">
              <w:rPr>
                <w:rFonts w:eastAsia="Yu Gothic" w:cstheme="minorHAnsi" w:hint="eastAsia"/>
                <w:bCs/>
                <w:sz w:val="16"/>
                <w:szCs w:val="16"/>
                <w:lang w:val="en-US" w:eastAsia="ja-JP"/>
              </w:rPr>
              <w:t>1</w:t>
            </w:r>
          </w:p>
        </w:tc>
        <w:tc>
          <w:tcPr>
            <w:tcW w:w="2517" w:type="dxa"/>
            <w:vAlign w:val="center"/>
          </w:tcPr>
          <w:p w14:paraId="5C0D0D07" w14:textId="77777777" w:rsidR="00A0781D" w:rsidRPr="00434A40" w:rsidRDefault="00A0781D" w:rsidP="00931F82">
            <w:pPr>
              <w:contextualSpacing/>
              <w:jc w:val="center"/>
              <w:rPr>
                <w:rFonts w:cstheme="minorHAnsi"/>
                <w:bCs/>
                <w:sz w:val="16"/>
                <w:szCs w:val="16"/>
                <w:lang w:val="en-US"/>
              </w:rPr>
            </w:pPr>
            <w:r w:rsidRPr="00434A40">
              <w:rPr>
                <w:rFonts w:eastAsia="Yu Gothic" w:cstheme="minorHAnsi" w:hint="eastAsia"/>
                <w:bCs/>
                <w:sz w:val="16"/>
                <w:szCs w:val="16"/>
                <w:lang w:val="en-US" w:eastAsia="ja-JP"/>
              </w:rPr>
              <w:t>-</w:t>
            </w:r>
          </w:p>
        </w:tc>
      </w:tr>
      <w:tr w:rsidR="00A0781D" w:rsidRPr="00434A40" w14:paraId="0C93CC48" w14:textId="77777777" w:rsidTr="00931F82">
        <w:trPr>
          <w:trHeight w:hRule="exact" w:val="471"/>
          <w:jc w:val="center"/>
        </w:trPr>
        <w:tc>
          <w:tcPr>
            <w:tcW w:w="5234" w:type="dxa"/>
            <w:vMerge/>
            <w:vAlign w:val="center"/>
          </w:tcPr>
          <w:p w14:paraId="1C8E73FB" w14:textId="77777777" w:rsidR="00A0781D" w:rsidRPr="00434A40" w:rsidRDefault="00A0781D" w:rsidP="00931F82">
            <w:pPr>
              <w:contextualSpacing/>
              <w:jc w:val="center"/>
              <w:rPr>
                <w:rFonts w:cstheme="minorHAnsi"/>
                <w:bCs/>
                <w:sz w:val="16"/>
                <w:szCs w:val="16"/>
                <w:lang w:val="en-US"/>
              </w:rPr>
            </w:pPr>
          </w:p>
        </w:tc>
        <w:tc>
          <w:tcPr>
            <w:tcW w:w="4281" w:type="dxa"/>
            <w:vAlign w:val="center"/>
          </w:tcPr>
          <w:p w14:paraId="2004290C" w14:textId="77777777" w:rsidR="00A0781D" w:rsidRPr="00434A40" w:rsidRDefault="00A0781D" w:rsidP="00931F82">
            <w:pPr>
              <w:contextualSpacing/>
              <w:rPr>
                <w:rFonts w:eastAsia="Yu Gothic" w:cstheme="minorHAnsi"/>
                <w:bCs/>
                <w:sz w:val="16"/>
                <w:szCs w:val="16"/>
                <w:lang w:val="en-US" w:eastAsia="ja-JP"/>
              </w:rPr>
            </w:pPr>
            <w:r w:rsidRPr="00434A40">
              <w:rPr>
                <w:rFonts w:eastAsia="Yu Gothic" w:cstheme="minorHAnsi" w:hint="eastAsia"/>
                <w:bCs/>
                <w:sz w:val="16"/>
                <w:szCs w:val="16"/>
                <w:lang w:val="en-US" w:eastAsia="ja-JP"/>
              </w:rPr>
              <w:t>Metric T</w:t>
            </w:r>
            <w:r w:rsidRPr="00434A40">
              <w:rPr>
                <w:rFonts w:cstheme="minorHAnsi"/>
                <w:bCs/>
                <w:sz w:val="16"/>
                <w:szCs w:val="16"/>
                <w:lang w:val="en-US"/>
              </w:rPr>
              <w:t>ons of GHG emissions (CO2e) avoided and / or sequestered</w:t>
            </w:r>
            <w:r w:rsidRPr="00434A40">
              <w:rPr>
                <w:rFonts w:eastAsia="Yu Gothic" w:cstheme="minorHAnsi" w:hint="eastAsia"/>
                <w:bCs/>
                <w:sz w:val="16"/>
                <w:szCs w:val="16"/>
                <w:lang w:val="en-US" w:eastAsia="ja-JP"/>
              </w:rPr>
              <w:t xml:space="preserve"> (</w:t>
            </w:r>
            <w:r w:rsidRPr="00434A40">
              <w:rPr>
                <w:rFonts w:cstheme="minorHAnsi"/>
                <w:bCs/>
                <w:sz w:val="16"/>
                <w:szCs w:val="16"/>
                <w:lang w:val="en-US"/>
              </w:rPr>
              <w:t xml:space="preserve">MT </w:t>
            </w:r>
            <w:r w:rsidRPr="00434A40">
              <w:rPr>
                <w:color w:val="000000"/>
                <w:sz w:val="16"/>
                <w:szCs w:val="16"/>
              </w:rPr>
              <w:t>CO</w:t>
            </w:r>
            <w:r w:rsidRPr="00434A40">
              <w:rPr>
                <w:color w:val="000000"/>
                <w:sz w:val="16"/>
                <w:szCs w:val="16"/>
                <w:vertAlign w:val="subscript"/>
              </w:rPr>
              <w:t xml:space="preserve">2 </w:t>
            </w:r>
            <w:r w:rsidRPr="00434A40">
              <w:rPr>
                <w:color w:val="000000"/>
                <w:sz w:val="16"/>
                <w:szCs w:val="16"/>
              </w:rPr>
              <w:t xml:space="preserve">e </w:t>
            </w:r>
            <w:r w:rsidRPr="00434A40">
              <w:rPr>
                <w:rFonts w:cstheme="minorHAnsi"/>
                <w:bCs/>
                <w:sz w:val="16"/>
                <w:szCs w:val="16"/>
                <w:lang w:val="en-US"/>
              </w:rPr>
              <w:t>mitigated</w:t>
            </w:r>
            <w:r w:rsidRPr="00434A40">
              <w:rPr>
                <w:rFonts w:eastAsia="Yu Gothic" w:cstheme="minorHAnsi" w:hint="eastAsia"/>
                <w:bCs/>
                <w:sz w:val="16"/>
                <w:szCs w:val="16"/>
                <w:lang w:val="en-US" w:eastAsia="ja-JP"/>
              </w:rPr>
              <w:t xml:space="preserve">) </w:t>
            </w:r>
          </w:p>
        </w:tc>
        <w:tc>
          <w:tcPr>
            <w:tcW w:w="1315" w:type="dxa"/>
            <w:vAlign w:val="center"/>
          </w:tcPr>
          <w:p w14:paraId="5AA76210" w14:textId="77777777" w:rsidR="00A0781D" w:rsidRPr="00434A40" w:rsidRDefault="00A0781D" w:rsidP="00931F82">
            <w:pPr>
              <w:contextualSpacing/>
              <w:jc w:val="center"/>
              <w:rPr>
                <w:rFonts w:cstheme="minorHAnsi"/>
                <w:bCs/>
                <w:sz w:val="16"/>
                <w:szCs w:val="16"/>
                <w:lang w:val="en-US"/>
              </w:rPr>
            </w:pPr>
            <w:r w:rsidRPr="00434A40">
              <w:rPr>
                <w:rFonts w:cstheme="minorHAnsi"/>
                <w:bCs/>
                <w:sz w:val="16"/>
                <w:szCs w:val="16"/>
                <w:lang w:val="en-US"/>
              </w:rPr>
              <w:t xml:space="preserve">1.0 </w:t>
            </w:r>
            <w:r w:rsidRPr="00434A40">
              <w:rPr>
                <w:rFonts w:eastAsia="Yu Gothic" w:cstheme="minorHAnsi" w:hint="eastAsia"/>
                <w:bCs/>
                <w:sz w:val="16"/>
                <w:szCs w:val="16"/>
                <w:lang w:val="en-US" w:eastAsia="ja-JP"/>
              </w:rPr>
              <w:t>million</w:t>
            </w:r>
          </w:p>
        </w:tc>
        <w:tc>
          <w:tcPr>
            <w:tcW w:w="1498" w:type="dxa"/>
            <w:vAlign w:val="center"/>
          </w:tcPr>
          <w:p w14:paraId="6269DC33" w14:textId="77777777" w:rsidR="00A0781D" w:rsidRPr="00434A40" w:rsidRDefault="00A0781D" w:rsidP="00931F82">
            <w:pPr>
              <w:contextualSpacing/>
              <w:jc w:val="center"/>
              <w:rPr>
                <w:rFonts w:cstheme="minorHAnsi"/>
                <w:bCs/>
                <w:sz w:val="16"/>
                <w:szCs w:val="16"/>
                <w:lang w:val="en-US"/>
              </w:rPr>
            </w:pPr>
            <w:r w:rsidRPr="00434A40">
              <w:rPr>
                <w:rFonts w:cstheme="minorHAnsi"/>
                <w:bCs/>
                <w:sz w:val="16"/>
                <w:szCs w:val="16"/>
                <w:lang w:val="en-US"/>
              </w:rPr>
              <w:t xml:space="preserve">3.6 million </w:t>
            </w:r>
          </w:p>
        </w:tc>
        <w:tc>
          <w:tcPr>
            <w:tcW w:w="2517" w:type="dxa"/>
            <w:vAlign w:val="center"/>
          </w:tcPr>
          <w:p w14:paraId="123168F2"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hint="eastAsia"/>
                <w:bCs/>
                <w:sz w:val="16"/>
                <w:szCs w:val="16"/>
                <w:lang w:val="en-US" w:eastAsia="ja-JP"/>
              </w:rPr>
              <w:t>-</w:t>
            </w:r>
          </w:p>
        </w:tc>
      </w:tr>
      <w:tr w:rsidR="00A0781D" w:rsidRPr="00434A40" w14:paraId="215E887E" w14:textId="77777777" w:rsidTr="00931F82">
        <w:trPr>
          <w:trHeight w:hRule="exact" w:val="296"/>
          <w:jc w:val="center"/>
        </w:trPr>
        <w:tc>
          <w:tcPr>
            <w:tcW w:w="5234" w:type="dxa"/>
            <w:vMerge/>
            <w:vAlign w:val="center"/>
          </w:tcPr>
          <w:p w14:paraId="1D109AC2" w14:textId="77777777" w:rsidR="00A0781D" w:rsidRPr="00434A40" w:rsidRDefault="00A0781D" w:rsidP="00931F82">
            <w:pPr>
              <w:contextualSpacing/>
              <w:jc w:val="center"/>
              <w:rPr>
                <w:rFonts w:cstheme="minorHAnsi"/>
                <w:bCs/>
                <w:sz w:val="16"/>
                <w:szCs w:val="16"/>
                <w:lang w:val="en-US"/>
              </w:rPr>
            </w:pPr>
          </w:p>
        </w:tc>
        <w:tc>
          <w:tcPr>
            <w:tcW w:w="9611" w:type="dxa"/>
            <w:gridSpan w:val="4"/>
            <w:vAlign w:val="center"/>
          </w:tcPr>
          <w:p w14:paraId="210DCB96" w14:textId="77777777" w:rsidR="00A0781D" w:rsidRPr="00434A40" w:rsidRDefault="00A0781D" w:rsidP="00931F82">
            <w:pPr>
              <w:contextualSpacing/>
              <w:rPr>
                <w:rFonts w:cstheme="minorHAnsi"/>
                <w:bCs/>
                <w:sz w:val="16"/>
                <w:szCs w:val="16"/>
                <w:lang w:val="en-US"/>
              </w:rPr>
            </w:pPr>
            <w:r w:rsidRPr="00434A40">
              <w:rPr>
                <w:rFonts w:cstheme="minorHAnsi"/>
                <w:bCs/>
                <w:sz w:val="16"/>
                <w:szCs w:val="16"/>
                <w:lang w:val="en-US"/>
              </w:rPr>
              <w:t xml:space="preserve">Number of </w:t>
            </w:r>
            <w:r w:rsidRPr="00434A40">
              <w:rPr>
                <w:rFonts w:eastAsia="Yu Gothic" w:cstheme="minorHAnsi" w:hint="eastAsia"/>
                <w:bCs/>
                <w:sz w:val="16"/>
                <w:szCs w:val="16"/>
                <w:lang w:val="en-US" w:eastAsia="ja-JP"/>
              </w:rPr>
              <w:t xml:space="preserve">persons </w:t>
            </w:r>
            <w:r w:rsidRPr="00434A40">
              <w:rPr>
                <w:rFonts w:cstheme="minorHAnsi"/>
                <w:bCs/>
                <w:sz w:val="16"/>
                <w:szCs w:val="16"/>
                <w:lang w:val="en-US"/>
              </w:rPr>
              <w:t>benefiting from sustainable peatland management</w:t>
            </w:r>
            <w:r w:rsidRPr="00434A40">
              <w:rPr>
                <w:rFonts w:eastAsia="Yu Gothic" w:cstheme="minorHAnsi" w:hint="eastAsia"/>
                <w:bCs/>
                <w:sz w:val="16"/>
                <w:szCs w:val="16"/>
                <w:lang w:val="en-US" w:eastAsia="ja-JP"/>
              </w:rPr>
              <w:t xml:space="preserve"> </w:t>
            </w:r>
          </w:p>
          <w:p w14:paraId="2947FB6E" w14:textId="77777777" w:rsidR="00A0781D" w:rsidRPr="00434A40" w:rsidRDefault="00A0781D" w:rsidP="00931F82">
            <w:pPr>
              <w:contextualSpacing/>
              <w:jc w:val="center"/>
              <w:rPr>
                <w:rFonts w:cstheme="minorHAnsi"/>
                <w:bCs/>
                <w:sz w:val="16"/>
                <w:szCs w:val="16"/>
                <w:lang w:val="en-US"/>
              </w:rPr>
            </w:pPr>
          </w:p>
          <w:p w14:paraId="49857ECE" w14:textId="77777777" w:rsidR="00A0781D" w:rsidRPr="00434A40" w:rsidRDefault="00A0781D" w:rsidP="00931F82">
            <w:pPr>
              <w:contextualSpacing/>
              <w:jc w:val="center"/>
              <w:rPr>
                <w:rFonts w:cstheme="minorHAnsi"/>
                <w:bCs/>
                <w:sz w:val="16"/>
                <w:szCs w:val="16"/>
                <w:lang w:val="en-US"/>
              </w:rPr>
            </w:pPr>
          </w:p>
        </w:tc>
      </w:tr>
      <w:tr w:rsidR="00A0781D" w:rsidRPr="00434A40" w14:paraId="5C794B5F" w14:textId="77777777" w:rsidTr="00931F82">
        <w:trPr>
          <w:trHeight w:hRule="exact" w:val="260"/>
          <w:jc w:val="center"/>
        </w:trPr>
        <w:tc>
          <w:tcPr>
            <w:tcW w:w="5234" w:type="dxa"/>
            <w:vMerge/>
            <w:vAlign w:val="center"/>
          </w:tcPr>
          <w:p w14:paraId="42A71394" w14:textId="77777777" w:rsidR="00A0781D" w:rsidRPr="00434A40" w:rsidRDefault="00A0781D" w:rsidP="00931F82">
            <w:pPr>
              <w:contextualSpacing/>
              <w:jc w:val="center"/>
              <w:rPr>
                <w:rFonts w:cstheme="minorHAnsi"/>
                <w:bCs/>
                <w:sz w:val="16"/>
                <w:szCs w:val="16"/>
                <w:lang w:val="en-US"/>
              </w:rPr>
            </w:pPr>
          </w:p>
        </w:tc>
        <w:tc>
          <w:tcPr>
            <w:tcW w:w="4281" w:type="dxa"/>
            <w:vAlign w:val="center"/>
          </w:tcPr>
          <w:p w14:paraId="1EA6EB63" w14:textId="77777777" w:rsidR="00A0781D" w:rsidRPr="00434A40" w:rsidRDefault="00A0781D" w:rsidP="00931F82">
            <w:pPr>
              <w:contextualSpacing/>
              <w:jc w:val="right"/>
              <w:rPr>
                <w:rFonts w:eastAsia="Yu Gothic" w:cstheme="minorHAnsi"/>
                <w:bCs/>
                <w:sz w:val="16"/>
                <w:szCs w:val="16"/>
                <w:lang w:val="en-US" w:eastAsia="ja-JP"/>
              </w:rPr>
            </w:pPr>
            <w:r w:rsidRPr="00434A40">
              <w:rPr>
                <w:rFonts w:eastAsia="Yu Gothic" w:cstheme="minorHAnsi" w:hint="eastAsia"/>
                <w:bCs/>
                <w:sz w:val="16"/>
                <w:szCs w:val="16"/>
                <w:lang w:val="en-US" w:eastAsia="ja-JP"/>
              </w:rPr>
              <w:t>Male</w:t>
            </w:r>
          </w:p>
        </w:tc>
        <w:tc>
          <w:tcPr>
            <w:tcW w:w="1315" w:type="dxa"/>
            <w:vAlign w:val="center"/>
          </w:tcPr>
          <w:p w14:paraId="04A0E78C"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hint="eastAsia"/>
                <w:bCs/>
                <w:sz w:val="16"/>
                <w:szCs w:val="16"/>
                <w:lang w:val="en-US" w:eastAsia="ja-JP"/>
              </w:rPr>
              <w:t>150</w:t>
            </w:r>
          </w:p>
        </w:tc>
        <w:tc>
          <w:tcPr>
            <w:tcW w:w="1498" w:type="dxa"/>
            <w:vAlign w:val="center"/>
          </w:tcPr>
          <w:p w14:paraId="2BDF8A47"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hint="eastAsia"/>
                <w:bCs/>
                <w:sz w:val="16"/>
                <w:szCs w:val="16"/>
                <w:lang w:val="en-US" w:eastAsia="ja-JP"/>
              </w:rPr>
              <w:t>500</w:t>
            </w:r>
          </w:p>
        </w:tc>
        <w:tc>
          <w:tcPr>
            <w:tcW w:w="2517" w:type="dxa"/>
            <w:vAlign w:val="center"/>
          </w:tcPr>
          <w:p w14:paraId="39C883E9"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bCs/>
                <w:sz w:val="16"/>
                <w:szCs w:val="16"/>
                <w:lang w:val="en-US" w:eastAsia="ja-JP"/>
              </w:rPr>
              <w:t>2191</w:t>
            </w:r>
          </w:p>
        </w:tc>
      </w:tr>
      <w:tr w:rsidR="00A0781D" w:rsidRPr="00434A40" w14:paraId="47005626" w14:textId="77777777" w:rsidTr="00931F82">
        <w:trPr>
          <w:trHeight w:hRule="exact" w:val="249"/>
          <w:jc w:val="center"/>
        </w:trPr>
        <w:tc>
          <w:tcPr>
            <w:tcW w:w="5234" w:type="dxa"/>
            <w:vMerge/>
            <w:vAlign w:val="center"/>
          </w:tcPr>
          <w:p w14:paraId="344D7186" w14:textId="77777777" w:rsidR="00A0781D" w:rsidRPr="00434A40" w:rsidRDefault="00A0781D" w:rsidP="00931F82">
            <w:pPr>
              <w:contextualSpacing/>
              <w:jc w:val="center"/>
              <w:rPr>
                <w:rFonts w:cstheme="minorHAnsi"/>
                <w:bCs/>
                <w:sz w:val="16"/>
                <w:szCs w:val="16"/>
                <w:lang w:val="en-US"/>
              </w:rPr>
            </w:pPr>
          </w:p>
        </w:tc>
        <w:tc>
          <w:tcPr>
            <w:tcW w:w="4281" w:type="dxa"/>
            <w:vAlign w:val="center"/>
          </w:tcPr>
          <w:p w14:paraId="1A08FEBE" w14:textId="77777777" w:rsidR="00A0781D" w:rsidRPr="00434A40" w:rsidRDefault="00A0781D" w:rsidP="00931F82">
            <w:pPr>
              <w:contextualSpacing/>
              <w:jc w:val="right"/>
              <w:rPr>
                <w:rFonts w:eastAsia="Yu Gothic" w:cstheme="minorHAnsi"/>
                <w:bCs/>
                <w:sz w:val="16"/>
                <w:szCs w:val="16"/>
                <w:lang w:val="en-US" w:eastAsia="ja-JP"/>
              </w:rPr>
            </w:pPr>
            <w:r w:rsidRPr="00434A40">
              <w:rPr>
                <w:rFonts w:eastAsia="Yu Gothic" w:cstheme="minorHAnsi" w:hint="eastAsia"/>
                <w:bCs/>
                <w:sz w:val="16"/>
                <w:szCs w:val="16"/>
                <w:lang w:val="en-US" w:eastAsia="ja-JP"/>
              </w:rPr>
              <w:t xml:space="preserve">Female </w:t>
            </w:r>
          </w:p>
        </w:tc>
        <w:tc>
          <w:tcPr>
            <w:tcW w:w="1315" w:type="dxa"/>
            <w:vAlign w:val="center"/>
          </w:tcPr>
          <w:p w14:paraId="6621896D"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hint="eastAsia"/>
                <w:bCs/>
                <w:sz w:val="16"/>
                <w:szCs w:val="16"/>
                <w:lang w:val="en-US" w:eastAsia="ja-JP"/>
              </w:rPr>
              <w:t>150</w:t>
            </w:r>
          </w:p>
        </w:tc>
        <w:tc>
          <w:tcPr>
            <w:tcW w:w="1498" w:type="dxa"/>
            <w:vAlign w:val="center"/>
          </w:tcPr>
          <w:p w14:paraId="2FA20299"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hint="eastAsia"/>
                <w:bCs/>
                <w:sz w:val="16"/>
                <w:szCs w:val="16"/>
                <w:lang w:val="en-US" w:eastAsia="ja-JP"/>
              </w:rPr>
              <w:t>500</w:t>
            </w:r>
          </w:p>
        </w:tc>
        <w:tc>
          <w:tcPr>
            <w:tcW w:w="2517" w:type="dxa"/>
            <w:vAlign w:val="center"/>
          </w:tcPr>
          <w:p w14:paraId="754A85EA"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bCs/>
                <w:sz w:val="16"/>
                <w:szCs w:val="16"/>
                <w:lang w:val="en-US" w:eastAsia="ja-JP"/>
              </w:rPr>
              <w:t>1815</w:t>
            </w:r>
          </w:p>
        </w:tc>
      </w:tr>
      <w:tr w:rsidR="00A0781D" w:rsidRPr="00434A40" w14:paraId="5AD65443" w14:textId="77777777" w:rsidTr="00E3646F">
        <w:trPr>
          <w:trHeight w:hRule="exact" w:val="516"/>
          <w:jc w:val="center"/>
        </w:trPr>
        <w:tc>
          <w:tcPr>
            <w:tcW w:w="5234" w:type="dxa"/>
            <w:vMerge/>
            <w:vAlign w:val="center"/>
          </w:tcPr>
          <w:p w14:paraId="72F5B842" w14:textId="77777777" w:rsidR="00A0781D" w:rsidRPr="00434A40" w:rsidRDefault="00A0781D" w:rsidP="00931F82">
            <w:pPr>
              <w:contextualSpacing/>
              <w:jc w:val="center"/>
              <w:rPr>
                <w:rFonts w:cstheme="minorHAnsi"/>
                <w:bCs/>
                <w:sz w:val="16"/>
                <w:szCs w:val="16"/>
                <w:lang w:val="en-US"/>
              </w:rPr>
            </w:pPr>
          </w:p>
        </w:tc>
        <w:tc>
          <w:tcPr>
            <w:tcW w:w="4281" w:type="dxa"/>
            <w:vAlign w:val="center"/>
          </w:tcPr>
          <w:p w14:paraId="57AAAE9E" w14:textId="77777777" w:rsidR="00A0781D" w:rsidRPr="00434A40" w:rsidRDefault="00A0781D" w:rsidP="00931F82">
            <w:pPr>
              <w:contextualSpacing/>
              <w:jc w:val="right"/>
              <w:rPr>
                <w:rFonts w:eastAsia="Yu Gothic" w:cstheme="minorHAnsi"/>
                <w:bCs/>
                <w:sz w:val="16"/>
                <w:szCs w:val="16"/>
                <w:lang w:val="en-US" w:eastAsia="ja-JP"/>
              </w:rPr>
            </w:pPr>
            <w:r w:rsidRPr="00434A40">
              <w:rPr>
                <w:rFonts w:eastAsia="Yu Gothic" w:cstheme="minorHAnsi" w:hint="eastAsia"/>
                <w:bCs/>
                <w:sz w:val="16"/>
                <w:szCs w:val="16"/>
                <w:lang w:val="en-US" w:eastAsia="ja-JP"/>
              </w:rPr>
              <w:t xml:space="preserve">Total </w:t>
            </w:r>
          </w:p>
        </w:tc>
        <w:tc>
          <w:tcPr>
            <w:tcW w:w="1315" w:type="dxa"/>
            <w:vAlign w:val="center"/>
          </w:tcPr>
          <w:p w14:paraId="49F9B9F1"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cstheme="minorHAnsi"/>
                <w:bCs/>
                <w:sz w:val="16"/>
                <w:szCs w:val="16"/>
                <w:lang w:val="en-US"/>
              </w:rPr>
              <w:t xml:space="preserve">300 </w:t>
            </w:r>
          </w:p>
        </w:tc>
        <w:tc>
          <w:tcPr>
            <w:tcW w:w="1498" w:type="dxa"/>
            <w:vAlign w:val="center"/>
          </w:tcPr>
          <w:p w14:paraId="0C5F2487"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cstheme="minorHAnsi"/>
                <w:bCs/>
                <w:sz w:val="16"/>
                <w:szCs w:val="16"/>
                <w:lang w:val="en-US"/>
              </w:rPr>
              <w:t>1000</w:t>
            </w:r>
          </w:p>
        </w:tc>
        <w:tc>
          <w:tcPr>
            <w:tcW w:w="2517" w:type="dxa"/>
            <w:vAlign w:val="center"/>
          </w:tcPr>
          <w:p w14:paraId="3908F794" w14:textId="77777777" w:rsidR="00A0781D" w:rsidRPr="00434A40" w:rsidRDefault="00A0781D" w:rsidP="00931F82">
            <w:pPr>
              <w:contextualSpacing/>
              <w:jc w:val="center"/>
              <w:rPr>
                <w:rFonts w:eastAsia="Yu Gothic" w:cstheme="minorHAnsi"/>
                <w:bCs/>
                <w:sz w:val="16"/>
                <w:szCs w:val="16"/>
                <w:lang w:val="en-US" w:eastAsia="ja-JP"/>
              </w:rPr>
            </w:pPr>
            <w:r w:rsidRPr="00434A40">
              <w:rPr>
                <w:rFonts w:eastAsia="Yu Gothic" w:cstheme="minorHAnsi"/>
                <w:bCs/>
                <w:sz w:val="16"/>
                <w:szCs w:val="16"/>
                <w:lang w:val="en-US" w:eastAsia="ja-JP"/>
              </w:rPr>
              <w:t>4006</w:t>
            </w:r>
          </w:p>
          <w:p w14:paraId="280ECCDF" w14:textId="77777777" w:rsidR="00A0781D" w:rsidRPr="00434A40" w:rsidRDefault="00A0781D" w:rsidP="00931F82">
            <w:pPr>
              <w:contextualSpacing/>
              <w:jc w:val="center"/>
              <w:rPr>
                <w:rFonts w:cstheme="minorHAnsi"/>
                <w:bCs/>
                <w:sz w:val="16"/>
                <w:szCs w:val="16"/>
                <w:lang w:val="en-US"/>
              </w:rPr>
            </w:pPr>
            <w:r w:rsidRPr="00434A40">
              <w:rPr>
                <w:rFonts w:cstheme="minorHAnsi"/>
                <w:bCs/>
                <w:sz w:val="16"/>
                <w:szCs w:val="16"/>
                <w:lang w:val="en-US"/>
              </w:rPr>
              <w:t>3780</w:t>
            </w:r>
            <w:r w:rsidRPr="00434A40">
              <w:rPr>
                <w:rFonts w:cstheme="minorHAnsi"/>
                <w:bCs/>
                <w:sz w:val="16"/>
                <w:szCs w:val="16"/>
                <w:lang w:val="en-US"/>
              </w:rPr>
              <w:br/>
            </w:r>
          </w:p>
        </w:tc>
      </w:tr>
      <w:tr w:rsidR="00A0781D" w:rsidRPr="00434A40" w14:paraId="0063D3CB" w14:textId="77777777" w:rsidTr="00931F82">
        <w:trPr>
          <w:trHeight w:hRule="exact" w:val="624"/>
          <w:jc w:val="center"/>
        </w:trPr>
        <w:tc>
          <w:tcPr>
            <w:tcW w:w="5234" w:type="dxa"/>
            <w:vAlign w:val="center"/>
          </w:tcPr>
          <w:p w14:paraId="6B6B7297" w14:textId="77777777" w:rsidR="00A0781D" w:rsidRPr="00434A40" w:rsidRDefault="00A0781D" w:rsidP="00931F82">
            <w:pPr>
              <w:contextualSpacing/>
              <w:rPr>
                <w:bCs/>
                <w:sz w:val="16"/>
                <w:szCs w:val="16"/>
                <w:lang w:val="en-US"/>
              </w:rPr>
            </w:pPr>
            <w:r w:rsidRPr="00434A40">
              <w:rPr>
                <w:b/>
                <w:sz w:val="16"/>
                <w:szCs w:val="16"/>
                <w:lang w:val="en-US"/>
              </w:rPr>
              <w:t>Outcome 1:</w:t>
            </w:r>
            <w:r w:rsidRPr="00434A40">
              <w:rPr>
                <w:bCs/>
                <w:sz w:val="16"/>
                <w:szCs w:val="16"/>
                <w:lang w:val="en-US"/>
              </w:rPr>
              <w:t xml:space="preserve"> Enhanced resources, multi-stakeholder involvement and capacity for implementing the National Action Plan on peatlands and other policies and plans up to 2030</w:t>
            </w:r>
          </w:p>
        </w:tc>
        <w:tc>
          <w:tcPr>
            <w:tcW w:w="4281" w:type="dxa"/>
            <w:vAlign w:val="center"/>
          </w:tcPr>
          <w:p w14:paraId="14180C69" w14:textId="77777777" w:rsidR="00A0781D" w:rsidRPr="00434A40" w:rsidRDefault="00A0781D" w:rsidP="00931F82">
            <w:pPr>
              <w:contextualSpacing/>
              <w:rPr>
                <w:bCs/>
                <w:sz w:val="16"/>
                <w:szCs w:val="16"/>
                <w:lang w:val="en-US"/>
              </w:rPr>
            </w:pPr>
            <w:r w:rsidRPr="00434A40">
              <w:rPr>
                <w:bCs/>
                <w:sz w:val="16"/>
                <w:szCs w:val="16"/>
                <w:lang w:val="en-US"/>
              </w:rPr>
              <w:t>% increase in financial resources (public, private, and external) channeled for sustainable peatland management</w:t>
            </w:r>
          </w:p>
        </w:tc>
        <w:tc>
          <w:tcPr>
            <w:tcW w:w="1315" w:type="dxa"/>
            <w:vAlign w:val="center"/>
          </w:tcPr>
          <w:p w14:paraId="79A0CDDD" w14:textId="77777777" w:rsidR="00A0781D" w:rsidRPr="00434A40" w:rsidRDefault="00A0781D" w:rsidP="00931F82">
            <w:pPr>
              <w:contextualSpacing/>
              <w:jc w:val="center"/>
              <w:rPr>
                <w:bCs/>
                <w:sz w:val="16"/>
                <w:szCs w:val="16"/>
                <w:lang w:val="en-US"/>
              </w:rPr>
            </w:pPr>
          </w:p>
        </w:tc>
        <w:tc>
          <w:tcPr>
            <w:tcW w:w="1498" w:type="dxa"/>
            <w:vAlign w:val="center"/>
          </w:tcPr>
          <w:p w14:paraId="2906A08E" w14:textId="77777777" w:rsidR="00A0781D" w:rsidRPr="00434A40" w:rsidRDefault="00A0781D" w:rsidP="00931F82">
            <w:pPr>
              <w:contextualSpacing/>
              <w:jc w:val="center"/>
              <w:rPr>
                <w:bCs/>
                <w:sz w:val="16"/>
                <w:szCs w:val="16"/>
                <w:lang w:val="en-US"/>
              </w:rPr>
            </w:pPr>
            <w:r w:rsidRPr="00434A40">
              <w:rPr>
                <w:bCs/>
                <w:sz w:val="16"/>
                <w:szCs w:val="16"/>
                <w:lang w:val="en-US"/>
              </w:rPr>
              <w:t xml:space="preserve">30% </w:t>
            </w:r>
          </w:p>
        </w:tc>
        <w:tc>
          <w:tcPr>
            <w:tcW w:w="2517" w:type="dxa"/>
            <w:vAlign w:val="center"/>
          </w:tcPr>
          <w:p w14:paraId="7E4A386E" w14:textId="77777777" w:rsidR="00A0781D" w:rsidRPr="00434A40" w:rsidRDefault="00A0781D" w:rsidP="00931F82">
            <w:pPr>
              <w:contextualSpacing/>
              <w:jc w:val="center"/>
              <w:rPr>
                <w:rFonts w:eastAsia="Yu Gothic"/>
                <w:bCs/>
                <w:sz w:val="16"/>
                <w:szCs w:val="16"/>
                <w:lang w:val="en-US" w:eastAsia="ja-JP"/>
              </w:rPr>
            </w:pPr>
            <w:r w:rsidRPr="00434A40">
              <w:rPr>
                <w:rFonts w:eastAsia="Yu Gothic" w:hint="eastAsia"/>
                <w:bCs/>
                <w:sz w:val="16"/>
                <w:szCs w:val="16"/>
                <w:lang w:val="en-US" w:eastAsia="ja-JP"/>
              </w:rPr>
              <w:t>-</w:t>
            </w:r>
          </w:p>
        </w:tc>
      </w:tr>
      <w:tr w:rsidR="00A0781D" w:rsidRPr="00434A40" w14:paraId="2129329D" w14:textId="77777777" w:rsidTr="00931F82">
        <w:trPr>
          <w:trHeight w:hRule="exact" w:val="624"/>
          <w:jc w:val="center"/>
        </w:trPr>
        <w:tc>
          <w:tcPr>
            <w:tcW w:w="5234" w:type="dxa"/>
            <w:vAlign w:val="center"/>
          </w:tcPr>
          <w:p w14:paraId="10C0C1BB" w14:textId="77777777" w:rsidR="00A0781D" w:rsidRPr="00434A40" w:rsidRDefault="00A0781D" w:rsidP="00931F82">
            <w:pPr>
              <w:contextualSpacing/>
              <w:rPr>
                <w:bCs/>
                <w:sz w:val="16"/>
                <w:szCs w:val="16"/>
                <w:lang w:val="en-US"/>
              </w:rPr>
            </w:pPr>
            <w:r w:rsidRPr="00434A40">
              <w:rPr>
                <w:b/>
                <w:i/>
                <w:iCs/>
                <w:sz w:val="16"/>
                <w:szCs w:val="16"/>
                <w:lang w:val="en-US"/>
              </w:rPr>
              <w:t>Output 1.1.</w:t>
            </w:r>
            <w:r w:rsidRPr="00434A40">
              <w:rPr>
                <w:bCs/>
                <w:sz w:val="16"/>
                <w:szCs w:val="16"/>
                <w:lang w:val="en-US"/>
              </w:rPr>
              <w:t xml:space="preserve"> Policies, Guidelines, institutional arrangements and capacity for sustainable peatland management enhanced</w:t>
            </w:r>
          </w:p>
        </w:tc>
        <w:tc>
          <w:tcPr>
            <w:tcW w:w="4281" w:type="dxa"/>
            <w:vAlign w:val="center"/>
          </w:tcPr>
          <w:p w14:paraId="4DD4D224" w14:textId="77777777" w:rsidR="00A0781D" w:rsidRPr="00434A40" w:rsidRDefault="00A0781D" w:rsidP="00931F82">
            <w:pPr>
              <w:contextualSpacing/>
              <w:rPr>
                <w:bCs/>
                <w:sz w:val="16"/>
                <w:szCs w:val="16"/>
                <w:lang w:val="en-US"/>
              </w:rPr>
            </w:pPr>
            <w:r w:rsidRPr="00434A40">
              <w:rPr>
                <w:bCs/>
                <w:sz w:val="16"/>
                <w:szCs w:val="16"/>
                <w:lang w:val="en-US"/>
              </w:rPr>
              <w:t>Number of new or revised laws, regulations, policies, plans, or strategies proposed to national-level policy makers for approval, ratification or amendment</w:t>
            </w:r>
          </w:p>
        </w:tc>
        <w:tc>
          <w:tcPr>
            <w:tcW w:w="1315" w:type="dxa"/>
            <w:vAlign w:val="center"/>
          </w:tcPr>
          <w:p w14:paraId="788E818D" w14:textId="77777777" w:rsidR="00A0781D" w:rsidRPr="00434A40" w:rsidRDefault="00A0781D" w:rsidP="00931F82">
            <w:pPr>
              <w:contextualSpacing/>
              <w:jc w:val="center"/>
              <w:rPr>
                <w:bCs/>
                <w:sz w:val="16"/>
                <w:szCs w:val="16"/>
                <w:lang w:val="en-US"/>
              </w:rPr>
            </w:pPr>
            <w:r w:rsidRPr="00434A40">
              <w:rPr>
                <w:bCs/>
                <w:sz w:val="16"/>
                <w:szCs w:val="16"/>
                <w:lang w:val="en-US"/>
              </w:rPr>
              <w:t>3</w:t>
            </w:r>
          </w:p>
        </w:tc>
        <w:tc>
          <w:tcPr>
            <w:tcW w:w="1498" w:type="dxa"/>
            <w:vAlign w:val="center"/>
          </w:tcPr>
          <w:p w14:paraId="0E0D05C5" w14:textId="77777777" w:rsidR="00A0781D" w:rsidRPr="00434A40" w:rsidRDefault="00A0781D" w:rsidP="00931F82">
            <w:pPr>
              <w:contextualSpacing/>
              <w:jc w:val="center"/>
              <w:rPr>
                <w:bCs/>
                <w:sz w:val="16"/>
                <w:szCs w:val="16"/>
                <w:lang w:val="en-US"/>
              </w:rPr>
            </w:pPr>
            <w:r w:rsidRPr="00434A40">
              <w:rPr>
                <w:bCs/>
                <w:sz w:val="16"/>
                <w:szCs w:val="16"/>
                <w:lang w:val="en-US"/>
              </w:rPr>
              <w:t>5</w:t>
            </w:r>
          </w:p>
        </w:tc>
        <w:tc>
          <w:tcPr>
            <w:tcW w:w="2517" w:type="dxa"/>
            <w:vAlign w:val="center"/>
          </w:tcPr>
          <w:p w14:paraId="24A320AC" w14:textId="77777777" w:rsidR="00A0781D" w:rsidRPr="00434A40" w:rsidRDefault="00A0781D" w:rsidP="00931F82">
            <w:pPr>
              <w:contextualSpacing/>
              <w:jc w:val="center"/>
              <w:rPr>
                <w:bCs/>
                <w:sz w:val="16"/>
                <w:szCs w:val="16"/>
                <w:lang w:val="en-US"/>
              </w:rPr>
            </w:pPr>
            <w:r w:rsidRPr="00434A40">
              <w:rPr>
                <w:bCs/>
                <w:sz w:val="16"/>
                <w:szCs w:val="16"/>
                <w:lang w:val="en-US"/>
              </w:rPr>
              <w:t>2</w:t>
            </w:r>
          </w:p>
        </w:tc>
      </w:tr>
      <w:tr w:rsidR="00A0781D" w:rsidRPr="00434A40" w14:paraId="00676417" w14:textId="77777777" w:rsidTr="00931F82">
        <w:trPr>
          <w:trHeight w:hRule="exact" w:val="576"/>
          <w:jc w:val="center"/>
        </w:trPr>
        <w:tc>
          <w:tcPr>
            <w:tcW w:w="5234" w:type="dxa"/>
            <w:vAlign w:val="center"/>
          </w:tcPr>
          <w:p w14:paraId="4487797E" w14:textId="77777777" w:rsidR="00A0781D" w:rsidRPr="00434A40" w:rsidRDefault="00A0781D" w:rsidP="00931F82">
            <w:pPr>
              <w:contextualSpacing/>
              <w:rPr>
                <w:bCs/>
                <w:sz w:val="16"/>
                <w:szCs w:val="16"/>
                <w:lang w:val="en-US"/>
              </w:rPr>
            </w:pPr>
            <w:r w:rsidRPr="00434A40">
              <w:rPr>
                <w:b/>
                <w:i/>
                <w:iCs/>
                <w:sz w:val="16"/>
                <w:szCs w:val="16"/>
                <w:lang w:val="en-US"/>
              </w:rPr>
              <w:t>Output</w:t>
            </w:r>
            <w:r w:rsidRPr="00434A40">
              <w:rPr>
                <w:bCs/>
                <w:i/>
                <w:iCs/>
                <w:sz w:val="16"/>
                <w:szCs w:val="16"/>
                <w:lang w:val="en-US"/>
              </w:rPr>
              <w:t xml:space="preserve"> </w:t>
            </w:r>
            <w:r w:rsidRPr="00434A40">
              <w:rPr>
                <w:b/>
                <w:i/>
                <w:iCs/>
                <w:sz w:val="16"/>
                <w:szCs w:val="16"/>
                <w:lang w:val="en-US"/>
              </w:rPr>
              <w:t>1.2.</w:t>
            </w:r>
            <w:r w:rsidRPr="00434A40">
              <w:rPr>
                <w:bCs/>
                <w:sz w:val="16"/>
                <w:szCs w:val="16"/>
                <w:lang w:val="en-US"/>
              </w:rPr>
              <w:t xml:space="preserve"> Investment framework for NAPP 2021-2030 developed and adopted</w:t>
            </w:r>
          </w:p>
        </w:tc>
        <w:tc>
          <w:tcPr>
            <w:tcW w:w="4281" w:type="dxa"/>
            <w:vAlign w:val="center"/>
          </w:tcPr>
          <w:p w14:paraId="1C4CA30E" w14:textId="77777777" w:rsidR="00A0781D" w:rsidRPr="00434A40" w:rsidRDefault="00A0781D" w:rsidP="00931F82">
            <w:pPr>
              <w:contextualSpacing/>
              <w:rPr>
                <w:bCs/>
                <w:sz w:val="16"/>
                <w:szCs w:val="16"/>
                <w:lang w:val="en-US"/>
              </w:rPr>
            </w:pPr>
            <w:r w:rsidRPr="00434A40">
              <w:rPr>
                <w:bCs/>
                <w:sz w:val="16"/>
                <w:szCs w:val="16"/>
                <w:lang w:val="en-US"/>
              </w:rPr>
              <w:t>NAPP investment framework adopted by national and state-level stakeholders and mainstreamed into national development plan 2021-2025</w:t>
            </w:r>
          </w:p>
        </w:tc>
        <w:tc>
          <w:tcPr>
            <w:tcW w:w="1315" w:type="dxa"/>
            <w:vAlign w:val="center"/>
          </w:tcPr>
          <w:p w14:paraId="4318001D"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w:t>
            </w:r>
          </w:p>
        </w:tc>
        <w:tc>
          <w:tcPr>
            <w:tcW w:w="1498" w:type="dxa"/>
            <w:vAlign w:val="center"/>
          </w:tcPr>
          <w:p w14:paraId="0AC942F0"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1</w:t>
            </w:r>
          </w:p>
        </w:tc>
        <w:tc>
          <w:tcPr>
            <w:tcW w:w="2517" w:type="dxa"/>
            <w:vAlign w:val="center"/>
          </w:tcPr>
          <w:p w14:paraId="6619A1F7"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0</w:t>
            </w:r>
          </w:p>
        </w:tc>
      </w:tr>
      <w:tr w:rsidR="00A0781D" w:rsidRPr="00434A40" w14:paraId="7D109EF7" w14:textId="77777777" w:rsidTr="00931F82">
        <w:trPr>
          <w:trHeight w:hRule="exact" w:val="425"/>
          <w:jc w:val="center"/>
        </w:trPr>
        <w:tc>
          <w:tcPr>
            <w:tcW w:w="5234" w:type="dxa"/>
            <w:vAlign w:val="center"/>
          </w:tcPr>
          <w:p w14:paraId="1977744A" w14:textId="77777777" w:rsidR="00A0781D" w:rsidRPr="00434A40" w:rsidRDefault="00A0781D" w:rsidP="00931F82">
            <w:pPr>
              <w:contextualSpacing/>
              <w:rPr>
                <w:bCs/>
                <w:sz w:val="16"/>
                <w:szCs w:val="16"/>
                <w:lang w:val="en-US"/>
              </w:rPr>
            </w:pPr>
            <w:r w:rsidRPr="00434A40">
              <w:rPr>
                <w:b/>
                <w:i/>
                <w:iCs/>
                <w:sz w:val="16"/>
                <w:szCs w:val="16"/>
                <w:lang w:val="en-US"/>
              </w:rPr>
              <w:t>Output 1.3.</w:t>
            </w:r>
            <w:r w:rsidRPr="00434A40">
              <w:rPr>
                <w:bCs/>
                <w:sz w:val="16"/>
                <w:szCs w:val="16"/>
                <w:lang w:val="en-US"/>
              </w:rPr>
              <w:t xml:space="preserve"> Knowledge management and exchange to support scaling-up of sustainable peatland management</w:t>
            </w:r>
          </w:p>
        </w:tc>
        <w:tc>
          <w:tcPr>
            <w:tcW w:w="4281" w:type="dxa"/>
            <w:vAlign w:val="center"/>
          </w:tcPr>
          <w:p w14:paraId="16B4FBA0" w14:textId="77777777" w:rsidR="00A0781D" w:rsidRPr="00434A40" w:rsidRDefault="00A0781D" w:rsidP="00931F82">
            <w:pPr>
              <w:contextualSpacing/>
              <w:rPr>
                <w:bCs/>
                <w:sz w:val="16"/>
                <w:szCs w:val="16"/>
                <w:lang w:val="en-US"/>
              </w:rPr>
            </w:pPr>
            <w:r w:rsidRPr="00434A40">
              <w:rPr>
                <w:bCs/>
                <w:sz w:val="16"/>
                <w:szCs w:val="16"/>
                <w:lang w:val="en-US"/>
              </w:rPr>
              <w:t>Peatland knowledge management system established and being used</w:t>
            </w:r>
          </w:p>
        </w:tc>
        <w:tc>
          <w:tcPr>
            <w:tcW w:w="1315" w:type="dxa"/>
            <w:vAlign w:val="center"/>
          </w:tcPr>
          <w:p w14:paraId="3825E892"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w:t>
            </w:r>
          </w:p>
        </w:tc>
        <w:tc>
          <w:tcPr>
            <w:tcW w:w="1498" w:type="dxa"/>
            <w:vAlign w:val="center"/>
          </w:tcPr>
          <w:p w14:paraId="215804F6"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1</w:t>
            </w:r>
          </w:p>
        </w:tc>
        <w:tc>
          <w:tcPr>
            <w:tcW w:w="2517" w:type="dxa"/>
            <w:vAlign w:val="center"/>
          </w:tcPr>
          <w:p w14:paraId="48C307D7" w14:textId="77777777" w:rsidR="00A0781D" w:rsidRPr="00434A40" w:rsidRDefault="00A0781D" w:rsidP="00931F82">
            <w:pPr>
              <w:contextualSpacing/>
              <w:jc w:val="center"/>
              <w:rPr>
                <w:rFonts w:eastAsia="Yu Gothic"/>
                <w:bCs/>
                <w:sz w:val="16"/>
                <w:szCs w:val="16"/>
                <w:lang w:val="en-US" w:eastAsia="ja-JP"/>
              </w:rPr>
            </w:pPr>
            <w:r w:rsidRPr="00434A40">
              <w:rPr>
                <w:rFonts w:eastAsia="Yu Gothic" w:hint="eastAsia"/>
                <w:bCs/>
                <w:sz w:val="16"/>
                <w:szCs w:val="16"/>
                <w:lang w:val="en-US" w:eastAsia="ja-JP"/>
              </w:rPr>
              <w:t>1</w:t>
            </w:r>
          </w:p>
        </w:tc>
      </w:tr>
      <w:tr w:rsidR="00A0781D" w:rsidRPr="00434A40" w14:paraId="03F313DB" w14:textId="77777777" w:rsidTr="00E3646F">
        <w:trPr>
          <w:trHeight w:hRule="exact" w:val="840"/>
          <w:jc w:val="center"/>
        </w:trPr>
        <w:tc>
          <w:tcPr>
            <w:tcW w:w="5234" w:type="dxa"/>
            <w:vAlign w:val="center"/>
          </w:tcPr>
          <w:p w14:paraId="01AF5E19" w14:textId="77777777" w:rsidR="00A0781D" w:rsidRPr="00434A40" w:rsidRDefault="00A0781D" w:rsidP="00931F82">
            <w:pPr>
              <w:contextualSpacing/>
              <w:rPr>
                <w:sz w:val="16"/>
                <w:szCs w:val="16"/>
              </w:rPr>
            </w:pPr>
            <w:r w:rsidRPr="00434A40">
              <w:rPr>
                <w:b/>
                <w:bCs/>
                <w:color w:val="000000"/>
                <w:sz w:val="16"/>
                <w:szCs w:val="16"/>
              </w:rPr>
              <w:t>Outcome 2:</w:t>
            </w:r>
            <w:r w:rsidRPr="00434A40">
              <w:rPr>
                <w:color w:val="000000"/>
                <w:sz w:val="16"/>
                <w:szCs w:val="16"/>
              </w:rPr>
              <w:t xml:space="preserve"> Improved sustainable management of peatlands in target states</w:t>
            </w:r>
          </w:p>
        </w:tc>
        <w:tc>
          <w:tcPr>
            <w:tcW w:w="4281" w:type="dxa"/>
            <w:vAlign w:val="center"/>
          </w:tcPr>
          <w:p w14:paraId="3FB99C01" w14:textId="77777777" w:rsidR="00A0781D" w:rsidRPr="00434A40" w:rsidRDefault="00A0781D" w:rsidP="00931F82">
            <w:pPr>
              <w:contextualSpacing/>
              <w:rPr>
                <w:bCs/>
                <w:sz w:val="16"/>
                <w:szCs w:val="16"/>
                <w:lang w:val="en-US"/>
              </w:rPr>
            </w:pPr>
            <w:r w:rsidRPr="00434A40">
              <w:rPr>
                <w:color w:val="000000"/>
                <w:sz w:val="16"/>
                <w:szCs w:val="16"/>
              </w:rPr>
              <w:t>Increase in the use of sustainable management practices in agriculture and plantations located on peatlands</w:t>
            </w:r>
          </w:p>
        </w:tc>
        <w:tc>
          <w:tcPr>
            <w:tcW w:w="1315" w:type="dxa"/>
            <w:vAlign w:val="center"/>
          </w:tcPr>
          <w:p w14:paraId="4EA2B1AD" w14:textId="77777777" w:rsidR="00A0781D" w:rsidRPr="00434A40" w:rsidRDefault="00A0781D" w:rsidP="00931F82">
            <w:pPr>
              <w:contextualSpacing/>
              <w:jc w:val="center"/>
              <w:rPr>
                <w:bCs/>
                <w:sz w:val="16"/>
                <w:szCs w:val="16"/>
                <w:lang w:val="en-US"/>
              </w:rPr>
            </w:pPr>
            <w:r w:rsidRPr="00434A40">
              <w:rPr>
                <w:color w:val="000000"/>
                <w:sz w:val="16"/>
                <w:szCs w:val="16"/>
              </w:rPr>
              <w:t>+ 100,000 ha</w:t>
            </w:r>
          </w:p>
        </w:tc>
        <w:tc>
          <w:tcPr>
            <w:tcW w:w="1498" w:type="dxa"/>
            <w:vAlign w:val="center"/>
          </w:tcPr>
          <w:p w14:paraId="52870620" w14:textId="77777777" w:rsidR="00A0781D" w:rsidRPr="00434A40" w:rsidRDefault="00A0781D" w:rsidP="00931F82">
            <w:pPr>
              <w:contextualSpacing/>
              <w:jc w:val="center"/>
              <w:rPr>
                <w:bCs/>
                <w:sz w:val="16"/>
                <w:szCs w:val="16"/>
                <w:lang w:val="en-US"/>
              </w:rPr>
            </w:pPr>
            <w:r w:rsidRPr="00434A40">
              <w:rPr>
                <w:color w:val="000000"/>
                <w:sz w:val="16"/>
                <w:szCs w:val="16"/>
              </w:rPr>
              <w:t>+ 300,000 ha</w:t>
            </w:r>
          </w:p>
        </w:tc>
        <w:tc>
          <w:tcPr>
            <w:tcW w:w="2517" w:type="dxa"/>
            <w:vAlign w:val="center"/>
          </w:tcPr>
          <w:p w14:paraId="2102D005" w14:textId="597E03AB" w:rsidR="00A0781D" w:rsidRPr="00434A40" w:rsidRDefault="00E3646F" w:rsidP="00931F82">
            <w:pPr>
              <w:contextualSpacing/>
              <w:jc w:val="center"/>
              <w:rPr>
                <w:rFonts w:eastAsia="Yu Gothic"/>
                <w:bCs/>
                <w:sz w:val="16"/>
                <w:szCs w:val="16"/>
                <w:lang w:val="en-US" w:eastAsia="ja-JP"/>
              </w:rPr>
            </w:pPr>
            <w:r>
              <w:rPr>
                <w:rFonts w:eastAsia="Yu Gothic"/>
                <w:bCs/>
                <w:sz w:val="16"/>
                <w:szCs w:val="16"/>
                <w:lang w:val="en-US" w:eastAsia="ja-JP"/>
              </w:rPr>
              <w:t xml:space="preserve">0 </w:t>
            </w:r>
            <w:r>
              <w:rPr>
                <w:rFonts w:eastAsia="Yu Gothic"/>
                <w:bCs/>
                <w:sz w:val="16"/>
                <w:szCs w:val="16"/>
                <w:lang w:val="en-US" w:eastAsia="ja-JP"/>
              </w:rPr>
              <w:br/>
            </w:r>
            <w:r w:rsidRPr="00E3646F">
              <w:rPr>
                <w:rFonts w:eastAsia="Yu Gothic"/>
                <w:bCs/>
                <w:sz w:val="16"/>
                <w:szCs w:val="16"/>
                <w:highlight w:val="yellow"/>
                <w:lang w:val="en-US" w:eastAsia="ja-JP"/>
              </w:rPr>
              <w:t>(SMPEM completed the guidance to develop SAPP in October 2024).</w:t>
            </w:r>
            <w:r>
              <w:rPr>
                <w:rFonts w:eastAsia="Yu Gothic"/>
                <w:bCs/>
                <w:sz w:val="16"/>
                <w:szCs w:val="16"/>
                <w:lang w:val="en-US" w:eastAsia="ja-JP"/>
              </w:rPr>
              <w:t xml:space="preserve"> </w:t>
            </w:r>
          </w:p>
        </w:tc>
      </w:tr>
      <w:tr w:rsidR="00A0781D" w:rsidRPr="00434A40" w14:paraId="2A629699" w14:textId="77777777" w:rsidTr="00931F82">
        <w:trPr>
          <w:trHeight w:hRule="exact" w:val="504"/>
          <w:jc w:val="center"/>
        </w:trPr>
        <w:tc>
          <w:tcPr>
            <w:tcW w:w="5234" w:type="dxa"/>
            <w:vAlign w:val="center"/>
          </w:tcPr>
          <w:p w14:paraId="1F4D6957" w14:textId="77777777" w:rsidR="00A0781D" w:rsidRPr="00434A40" w:rsidRDefault="00A0781D" w:rsidP="00931F82">
            <w:pPr>
              <w:contextualSpacing/>
              <w:rPr>
                <w:color w:val="000000"/>
                <w:sz w:val="16"/>
                <w:szCs w:val="16"/>
              </w:rPr>
            </w:pPr>
            <w:r w:rsidRPr="00434A40">
              <w:rPr>
                <w:b/>
                <w:i/>
                <w:iCs/>
                <w:sz w:val="16"/>
                <w:szCs w:val="16"/>
                <w:lang w:val="en-US"/>
              </w:rPr>
              <w:t>Output</w:t>
            </w:r>
            <w:r w:rsidRPr="00434A40">
              <w:rPr>
                <w:b/>
                <w:bCs/>
                <w:i/>
                <w:iCs/>
                <w:color w:val="000000"/>
                <w:sz w:val="16"/>
                <w:szCs w:val="16"/>
              </w:rPr>
              <w:t xml:space="preserve"> 2.1.</w:t>
            </w:r>
            <w:r w:rsidRPr="00434A40">
              <w:rPr>
                <w:color w:val="000000"/>
                <w:sz w:val="16"/>
                <w:szCs w:val="16"/>
              </w:rPr>
              <w:t xml:space="preserve"> State Action Plan on Peatlands (SAPP) developed and adopted by Pahang, Sabah, Sarawak and Selangor</w:t>
            </w:r>
          </w:p>
        </w:tc>
        <w:tc>
          <w:tcPr>
            <w:tcW w:w="4281" w:type="dxa"/>
            <w:vAlign w:val="center"/>
          </w:tcPr>
          <w:p w14:paraId="77CEEB98" w14:textId="77777777" w:rsidR="00A0781D" w:rsidRPr="00434A40" w:rsidRDefault="00A0781D" w:rsidP="00931F82">
            <w:pPr>
              <w:contextualSpacing/>
              <w:rPr>
                <w:color w:val="000000"/>
                <w:sz w:val="16"/>
                <w:szCs w:val="16"/>
              </w:rPr>
            </w:pPr>
            <w:r w:rsidRPr="00434A40">
              <w:rPr>
                <w:color w:val="000000"/>
                <w:sz w:val="16"/>
                <w:szCs w:val="16"/>
              </w:rPr>
              <w:t>Adoption of SAPPs</w:t>
            </w:r>
          </w:p>
        </w:tc>
        <w:tc>
          <w:tcPr>
            <w:tcW w:w="1315" w:type="dxa"/>
            <w:vAlign w:val="center"/>
          </w:tcPr>
          <w:p w14:paraId="583120E0" w14:textId="77777777" w:rsidR="00A0781D" w:rsidRPr="00434A40" w:rsidRDefault="00A0781D" w:rsidP="00931F82">
            <w:pPr>
              <w:contextualSpacing/>
              <w:jc w:val="center"/>
              <w:rPr>
                <w:color w:val="000000"/>
                <w:sz w:val="16"/>
                <w:szCs w:val="16"/>
              </w:rPr>
            </w:pPr>
            <w:r w:rsidRPr="00434A40">
              <w:rPr>
                <w:rFonts w:eastAsia="Yu Gothic" w:hint="eastAsia"/>
                <w:color w:val="000000"/>
                <w:sz w:val="16"/>
                <w:szCs w:val="16"/>
                <w:lang w:eastAsia="ja-JP"/>
              </w:rPr>
              <w:t>-</w:t>
            </w:r>
          </w:p>
        </w:tc>
        <w:tc>
          <w:tcPr>
            <w:tcW w:w="1498" w:type="dxa"/>
            <w:vAlign w:val="center"/>
          </w:tcPr>
          <w:p w14:paraId="6FC7188C" w14:textId="77777777" w:rsidR="00A0781D" w:rsidRPr="00434A40" w:rsidRDefault="00A0781D" w:rsidP="00931F82">
            <w:pPr>
              <w:contextualSpacing/>
              <w:jc w:val="center"/>
              <w:rPr>
                <w:color w:val="000000"/>
                <w:sz w:val="16"/>
                <w:szCs w:val="16"/>
              </w:rPr>
            </w:pPr>
            <w:r w:rsidRPr="00434A40">
              <w:rPr>
                <w:rFonts w:eastAsia="Yu Gothic" w:hint="eastAsia"/>
                <w:color w:val="000000"/>
                <w:sz w:val="16"/>
                <w:szCs w:val="16"/>
                <w:lang w:eastAsia="ja-JP"/>
              </w:rPr>
              <w:t>4</w:t>
            </w:r>
          </w:p>
        </w:tc>
        <w:tc>
          <w:tcPr>
            <w:tcW w:w="2517" w:type="dxa"/>
            <w:vAlign w:val="center"/>
          </w:tcPr>
          <w:p w14:paraId="4405B7A2" w14:textId="77777777" w:rsidR="00A0781D" w:rsidRPr="00434A40" w:rsidRDefault="00A0781D" w:rsidP="00931F82">
            <w:pPr>
              <w:contextualSpacing/>
              <w:jc w:val="center"/>
              <w:rPr>
                <w:bCs/>
                <w:sz w:val="16"/>
                <w:szCs w:val="16"/>
                <w:lang w:val="en-US"/>
              </w:rPr>
            </w:pPr>
            <w:r w:rsidRPr="00434A40">
              <w:rPr>
                <w:rFonts w:eastAsia="Yu Gothic" w:hint="eastAsia"/>
                <w:bCs/>
                <w:sz w:val="16"/>
                <w:szCs w:val="16"/>
                <w:lang w:val="en-US" w:eastAsia="ja-JP"/>
              </w:rPr>
              <w:t>0</w:t>
            </w:r>
          </w:p>
        </w:tc>
      </w:tr>
      <w:tr w:rsidR="00A0781D" w:rsidRPr="00434A40" w14:paraId="2B68E1E6" w14:textId="77777777" w:rsidTr="00931F82">
        <w:trPr>
          <w:trHeight w:hRule="exact" w:val="227"/>
          <w:jc w:val="center"/>
        </w:trPr>
        <w:tc>
          <w:tcPr>
            <w:tcW w:w="5234" w:type="dxa"/>
            <w:vMerge w:val="restart"/>
            <w:vAlign w:val="center"/>
          </w:tcPr>
          <w:p w14:paraId="23382FC5" w14:textId="77777777" w:rsidR="00A0781D" w:rsidRPr="00434A40" w:rsidRDefault="00A0781D" w:rsidP="00931F82">
            <w:pPr>
              <w:contextualSpacing/>
              <w:rPr>
                <w:color w:val="000000"/>
                <w:sz w:val="16"/>
                <w:szCs w:val="16"/>
              </w:rPr>
            </w:pPr>
            <w:r w:rsidRPr="00434A40">
              <w:rPr>
                <w:b/>
                <w:i/>
                <w:iCs/>
                <w:sz w:val="16"/>
                <w:szCs w:val="16"/>
                <w:lang w:val="en-US"/>
              </w:rPr>
              <w:t>Output</w:t>
            </w:r>
            <w:r w:rsidRPr="00434A40">
              <w:rPr>
                <w:b/>
                <w:i/>
                <w:iCs/>
                <w:color w:val="000000"/>
                <w:sz w:val="16"/>
                <w:szCs w:val="16"/>
              </w:rPr>
              <w:t xml:space="preserve"> 2.2.</w:t>
            </w:r>
            <w:r w:rsidRPr="00434A40">
              <w:rPr>
                <w:color w:val="000000"/>
                <w:sz w:val="16"/>
                <w:szCs w:val="16"/>
              </w:rPr>
              <w:t xml:space="preserve"> Best management practices introduced in agriculture and plantation sectors in Pahang, Sabah, Sarawak and Selangor</w:t>
            </w:r>
          </w:p>
        </w:tc>
        <w:tc>
          <w:tcPr>
            <w:tcW w:w="7094" w:type="dxa"/>
            <w:gridSpan w:val="3"/>
          </w:tcPr>
          <w:p w14:paraId="3D8D5748" w14:textId="77777777" w:rsidR="00A0781D" w:rsidRPr="00434A40" w:rsidRDefault="00A0781D" w:rsidP="00931F82">
            <w:pPr>
              <w:contextualSpacing/>
              <w:rPr>
                <w:color w:val="000000"/>
                <w:sz w:val="16"/>
                <w:szCs w:val="16"/>
              </w:rPr>
            </w:pPr>
            <w:r w:rsidRPr="00434A40">
              <w:rPr>
                <w:rFonts w:eastAsia="Yu Gothic" w:hint="eastAsia"/>
                <w:color w:val="000000"/>
                <w:sz w:val="16"/>
                <w:szCs w:val="16"/>
                <w:lang w:eastAsia="ja-JP"/>
              </w:rPr>
              <w:t xml:space="preserve">Persons trained </w:t>
            </w:r>
            <w:r w:rsidRPr="00434A40">
              <w:rPr>
                <w:rFonts w:eastAsia="Yu Gothic"/>
                <w:color w:val="000000"/>
                <w:sz w:val="16"/>
                <w:szCs w:val="16"/>
                <w:lang w:eastAsia="ja-JP"/>
              </w:rPr>
              <w:t xml:space="preserve">in agriculture and plantation sectors </w:t>
            </w:r>
            <w:r w:rsidRPr="00434A40">
              <w:rPr>
                <w:rFonts w:eastAsia="Yu Gothic" w:hint="eastAsia"/>
                <w:color w:val="000000"/>
                <w:sz w:val="16"/>
                <w:szCs w:val="16"/>
                <w:lang w:eastAsia="ja-JP"/>
              </w:rPr>
              <w:t>using BMP</w:t>
            </w:r>
          </w:p>
          <w:p w14:paraId="725A4044" w14:textId="77777777" w:rsidR="00A0781D" w:rsidRPr="00434A40" w:rsidRDefault="00A0781D" w:rsidP="00931F82">
            <w:pPr>
              <w:contextualSpacing/>
              <w:jc w:val="center"/>
              <w:rPr>
                <w:color w:val="000000"/>
                <w:sz w:val="16"/>
                <w:szCs w:val="16"/>
              </w:rPr>
            </w:pPr>
          </w:p>
          <w:p w14:paraId="0B606C1D" w14:textId="77777777" w:rsidR="00A0781D" w:rsidRPr="00434A40" w:rsidRDefault="00A0781D" w:rsidP="00931F82">
            <w:pPr>
              <w:contextualSpacing/>
              <w:jc w:val="center"/>
              <w:rPr>
                <w:color w:val="000000"/>
                <w:sz w:val="16"/>
                <w:szCs w:val="16"/>
              </w:rPr>
            </w:pPr>
          </w:p>
        </w:tc>
        <w:tc>
          <w:tcPr>
            <w:tcW w:w="2517" w:type="dxa"/>
            <w:vAlign w:val="center"/>
          </w:tcPr>
          <w:p w14:paraId="0D204E4F" w14:textId="77777777" w:rsidR="00A0781D" w:rsidRPr="00434A40" w:rsidRDefault="00A0781D" w:rsidP="00931F82">
            <w:pPr>
              <w:contextualSpacing/>
              <w:jc w:val="center"/>
              <w:rPr>
                <w:bCs/>
                <w:sz w:val="16"/>
                <w:szCs w:val="16"/>
                <w:lang w:val="en-US"/>
              </w:rPr>
            </w:pPr>
          </w:p>
        </w:tc>
      </w:tr>
      <w:tr w:rsidR="00A0781D" w:rsidRPr="00434A40" w14:paraId="0173C032" w14:textId="77777777" w:rsidTr="00931F82">
        <w:trPr>
          <w:trHeight w:hRule="exact" w:val="262"/>
          <w:jc w:val="center"/>
        </w:trPr>
        <w:tc>
          <w:tcPr>
            <w:tcW w:w="5234" w:type="dxa"/>
            <w:vMerge/>
            <w:vAlign w:val="center"/>
          </w:tcPr>
          <w:p w14:paraId="71AF0D0B" w14:textId="77777777" w:rsidR="00A0781D" w:rsidRPr="00434A40" w:rsidRDefault="00A0781D" w:rsidP="00931F82">
            <w:pPr>
              <w:contextualSpacing/>
              <w:rPr>
                <w:b/>
                <w:i/>
                <w:iCs/>
                <w:sz w:val="16"/>
                <w:szCs w:val="16"/>
                <w:lang w:val="en-US"/>
              </w:rPr>
            </w:pPr>
          </w:p>
        </w:tc>
        <w:tc>
          <w:tcPr>
            <w:tcW w:w="4281" w:type="dxa"/>
            <w:vAlign w:val="center"/>
          </w:tcPr>
          <w:p w14:paraId="63944CB0" w14:textId="77777777" w:rsidR="00A0781D" w:rsidRPr="00434A40" w:rsidRDefault="00A0781D" w:rsidP="00931F82">
            <w:pPr>
              <w:contextualSpacing/>
              <w:jc w:val="right"/>
              <w:rPr>
                <w:color w:val="000000"/>
                <w:sz w:val="16"/>
                <w:szCs w:val="16"/>
              </w:rPr>
            </w:pPr>
            <w:r w:rsidRPr="00434A40">
              <w:rPr>
                <w:rFonts w:eastAsia="Yu Gothic" w:cstheme="minorHAnsi" w:hint="eastAsia"/>
                <w:bCs/>
                <w:sz w:val="16"/>
                <w:szCs w:val="16"/>
                <w:lang w:val="en-US" w:eastAsia="ja-JP"/>
              </w:rPr>
              <w:t>Male</w:t>
            </w:r>
          </w:p>
        </w:tc>
        <w:tc>
          <w:tcPr>
            <w:tcW w:w="1315" w:type="dxa"/>
            <w:vAlign w:val="center"/>
          </w:tcPr>
          <w:p w14:paraId="4B4EF924"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113</w:t>
            </w:r>
          </w:p>
        </w:tc>
        <w:tc>
          <w:tcPr>
            <w:tcW w:w="1498" w:type="dxa"/>
            <w:vAlign w:val="center"/>
          </w:tcPr>
          <w:p w14:paraId="2FB8C7ED"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375</w:t>
            </w:r>
          </w:p>
        </w:tc>
        <w:tc>
          <w:tcPr>
            <w:tcW w:w="2517" w:type="dxa"/>
            <w:vAlign w:val="center"/>
          </w:tcPr>
          <w:p w14:paraId="5EDA8D83" w14:textId="77777777" w:rsidR="00A0781D" w:rsidRPr="00434A40" w:rsidRDefault="00A0781D" w:rsidP="00931F82">
            <w:pPr>
              <w:contextualSpacing/>
              <w:jc w:val="center"/>
              <w:rPr>
                <w:rFonts w:eastAsia="Yu Gothic"/>
                <w:bCs/>
                <w:sz w:val="16"/>
                <w:szCs w:val="16"/>
                <w:lang w:val="en-US" w:eastAsia="ja-JP"/>
              </w:rPr>
            </w:pPr>
            <w:r w:rsidRPr="00434A40">
              <w:rPr>
                <w:rFonts w:eastAsia="Yu Gothic" w:hint="eastAsia"/>
                <w:bCs/>
                <w:sz w:val="16"/>
                <w:szCs w:val="16"/>
                <w:lang w:val="en-US" w:eastAsia="ja-JP"/>
              </w:rPr>
              <w:t>-</w:t>
            </w:r>
          </w:p>
        </w:tc>
      </w:tr>
      <w:tr w:rsidR="00A0781D" w:rsidRPr="00434A40" w14:paraId="2C34CE43" w14:textId="77777777" w:rsidTr="00931F82">
        <w:trPr>
          <w:trHeight w:hRule="exact" w:val="243"/>
          <w:jc w:val="center"/>
        </w:trPr>
        <w:tc>
          <w:tcPr>
            <w:tcW w:w="5234" w:type="dxa"/>
            <w:vMerge/>
            <w:vAlign w:val="center"/>
          </w:tcPr>
          <w:p w14:paraId="50A0FD54" w14:textId="77777777" w:rsidR="00A0781D" w:rsidRPr="00434A40" w:rsidRDefault="00A0781D" w:rsidP="00931F82">
            <w:pPr>
              <w:contextualSpacing/>
              <w:rPr>
                <w:b/>
                <w:i/>
                <w:iCs/>
                <w:sz w:val="16"/>
                <w:szCs w:val="16"/>
                <w:lang w:val="en-US"/>
              </w:rPr>
            </w:pPr>
          </w:p>
        </w:tc>
        <w:tc>
          <w:tcPr>
            <w:tcW w:w="4281" w:type="dxa"/>
            <w:vAlign w:val="center"/>
          </w:tcPr>
          <w:p w14:paraId="4B235E13" w14:textId="77777777" w:rsidR="00A0781D" w:rsidRPr="00434A40" w:rsidRDefault="00A0781D" w:rsidP="00931F82">
            <w:pPr>
              <w:contextualSpacing/>
              <w:jc w:val="right"/>
              <w:rPr>
                <w:color w:val="000000"/>
                <w:sz w:val="16"/>
                <w:szCs w:val="16"/>
              </w:rPr>
            </w:pPr>
            <w:r w:rsidRPr="00434A40">
              <w:rPr>
                <w:rFonts w:eastAsia="Yu Gothic" w:cstheme="minorHAnsi" w:hint="eastAsia"/>
                <w:bCs/>
                <w:sz w:val="16"/>
                <w:szCs w:val="16"/>
                <w:lang w:val="en-US" w:eastAsia="ja-JP"/>
              </w:rPr>
              <w:t xml:space="preserve">Female </w:t>
            </w:r>
          </w:p>
        </w:tc>
        <w:tc>
          <w:tcPr>
            <w:tcW w:w="1315" w:type="dxa"/>
            <w:vAlign w:val="center"/>
          </w:tcPr>
          <w:p w14:paraId="26DCED0C"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37</w:t>
            </w:r>
          </w:p>
        </w:tc>
        <w:tc>
          <w:tcPr>
            <w:tcW w:w="1498" w:type="dxa"/>
            <w:vAlign w:val="center"/>
          </w:tcPr>
          <w:p w14:paraId="047EBFA7"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125</w:t>
            </w:r>
          </w:p>
        </w:tc>
        <w:tc>
          <w:tcPr>
            <w:tcW w:w="2517" w:type="dxa"/>
            <w:vAlign w:val="center"/>
          </w:tcPr>
          <w:p w14:paraId="0D8B186D" w14:textId="77777777" w:rsidR="00A0781D" w:rsidRPr="00434A40" w:rsidRDefault="00A0781D" w:rsidP="00931F82">
            <w:pPr>
              <w:contextualSpacing/>
              <w:jc w:val="center"/>
              <w:rPr>
                <w:rFonts w:eastAsia="Yu Gothic"/>
                <w:bCs/>
                <w:sz w:val="16"/>
                <w:szCs w:val="16"/>
                <w:lang w:val="en-US" w:eastAsia="ja-JP"/>
              </w:rPr>
            </w:pPr>
            <w:r w:rsidRPr="00434A40">
              <w:rPr>
                <w:rFonts w:eastAsia="Yu Gothic" w:hint="eastAsia"/>
                <w:bCs/>
                <w:sz w:val="16"/>
                <w:szCs w:val="16"/>
                <w:lang w:val="en-US" w:eastAsia="ja-JP"/>
              </w:rPr>
              <w:t>-</w:t>
            </w:r>
          </w:p>
        </w:tc>
      </w:tr>
      <w:tr w:rsidR="00A0781D" w:rsidRPr="00434A40" w14:paraId="5311B7A2" w14:textId="77777777" w:rsidTr="00931F82">
        <w:trPr>
          <w:trHeight w:hRule="exact" w:val="213"/>
          <w:jc w:val="center"/>
        </w:trPr>
        <w:tc>
          <w:tcPr>
            <w:tcW w:w="5234" w:type="dxa"/>
            <w:vMerge/>
            <w:vAlign w:val="center"/>
          </w:tcPr>
          <w:p w14:paraId="00D9B0D1" w14:textId="77777777" w:rsidR="00A0781D" w:rsidRPr="00434A40" w:rsidRDefault="00A0781D" w:rsidP="00931F82">
            <w:pPr>
              <w:contextualSpacing/>
              <w:rPr>
                <w:b/>
                <w:i/>
                <w:iCs/>
                <w:sz w:val="16"/>
                <w:szCs w:val="16"/>
                <w:lang w:val="en-US"/>
              </w:rPr>
            </w:pPr>
          </w:p>
        </w:tc>
        <w:tc>
          <w:tcPr>
            <w:tcW w:w="4281" w:type="dxa"/>
            <w:vAlign w:val="center"/>
          </w:tcPr>
          <w:p w14:paraId="3A60F88D" w14:textId="77777777" w:rsidR="00A0781D" w:rsidRPr="00434A40" w:rsidRDefault="00A0781D" w:rsidP="00931F82">
            <w:pPr>
              <w:contextualSpacing/>
              <w:jc w:val="right"/>
              <w:rPr>
                <w:color w:val="000000"/>
                <w:sz w:val="16"/>
                <w:szCs w:val="16"/>
              </w:rPr>
            </w:pPr>
            <w:r w:rsidRPr="00434A40">
              <w:rPr>
                <w:rFonts w:eastAsia="Yu Gothic" w:cstheme="minorHAnsi" w:hint="eastAsia"/>
                <w:bCs/>
                <w:sz w:val="16"/>
                <w:szCs w:val="16"/>
                <w:lang w:val="en-US" w:eastAsia="ja-JP"/>
              </w:rPr>
              <w:t xml:space="preserve">Total </w:t>
            </w:r>
          </w:p>
        </w:tc>
        <w:tc>
          <w:tcPr>
            <w:tcW w:w="1315" w:type="dxa"/>
            <w:vAlign w:val="center"/>
          </w:tcPr>
          <w:p w14:paraId="352BFCA9"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150</w:t>
            </w:r>
          </w:p>
        </w:tc>
        <w:tc>
          <w:tcPr>
            <w:tcW w:w="1498" w:type="dxa"/>
            <w:vAlign w:val="center"/>
          </w:tcPr>
          <w:p w14:paraId="7388B09D" w14:textId="77777777" w:rsidR="00A0781D" w:rsidRPr="00434A40" w:rsidRDefault="00A0781D" w:rsidP="00931F82">
            <w:pPr>
              <w:contextualSpacing/>
              <w:jc w:val="center"/>
              <w:rPr>
                <w:rFonts w:eastAsia="Yu Gothic"/>
                <w:sz w:val="16"/>
                <w:szCs w:val="16"/>
                <w:lang w:eastAsia="ja-JP"/>
              </w:rPr>
            </w:pPr>
            <w:r w:rsidRPr="00434A40">
              <w:rPr>
                <w:rFonts w:eastAsia="Yu Gothic" w:hint="eastAsia"/>
                <w:sz w:val="16"/>
                <w:szCs w:val="16"/>
                <w:lang w:eastAsia="ja-JP"/>
              </w:rPr>
              <w:t>500</w:t>
            </w:r>
          </w:p>
        </w:tc>
        <w:tc>
          <w:tcPr>
            <w:tcW w:w="2517" w:type="dxa"/>
            <w:vAlign w:val="center"/>
          </w:tcPr>
          <w:p w14:paraId="5DEC7357" w14:textId="77777777" w:rsidR="00A0781D" w:rsidRPr="00434A40" w:rsidRDefault="00A0781D" w:rsidP="00931F82">
            <w:pPr>
              <w:contextualSpacing/>
              <w:jc w:val="center"/>
              <w:rPr>
                <w:bCs/>
                <w:strike/>
                <w:sz w:val="16"/>
                <w:szCs w:val="16"/>
                <w:lang w:val="en-US"/>
              </w:rPr>
            </w:pPr>
            <w:r w:rsidRPr="00434A40">
              <w:rPr>
                <w:rFonts w:eastAsia="Yu Gothic" w:hint="eastAsia"/>
                <w:bCs/>
                <w:sz w:val="16"/>
                <w:szCs w:val="16"/>
                <w:lang w:val="en-US" w:eastAsia="ja-JP"/>
              </w:rPr>
              <w:t>12</w:t>
            </w:r>
          </w:p>
        </w:tc>
      </w:tr>
      <w:tr w:rsidR="00A0781D" w:rsidRPr="00434A40" w14:paraId="26876891" w14:textId="77777777" w:rsidTr="00931F82">
        <w:trPr>
          <w:trHeight w:hRule="exact" w:val="443"/>
          <w:jc w:val="center"/>
        </w:trPr>
        <w:tc>
          <w:tcPr>
            <w:tcW w:w="5234" w:type="dxa"/>
            <w:vAlign w:val="center"/>
          </w:tcPr>
          <w:p w14:paraId="69BE9253" w14:textId="77777777" w:rsidR="00A0781D" w:rsidRPr="00434A40" w:rsidRDefault="00A0781D" w:rsidP="00931F82">
            <w:pPr>
              <w:contextualSpacing/>
              <w:rPr>
                <w:color w:val="000000"/>
                <w:sz w:val="16"/>
                <w:szCs w:val="16"/>
              </w:rPr>
            </w:pPr>
            <w:r w:rsidRPr="00434A40">
              <w:rPr>
                <w:b/>
                <w:i/>
                <w:iCs/>
                <w:sz w:val="16"/>
                <w:szCs w:val="16"/>
                <w:lang w:val="en-US"/>
              </w:rPr>
              <w:t>Output</w:t>
            </w:r>
            <w:r w:rsidRPr="00434A40">
              <w:rPr>
                <w:b/>
                <w:i/>
                <w:iCs/>
                <w:color w:val="000000"/>
                <w:sz w:val="16"/>
                <w:szCs w:val="16"/>
              </w:rPr>
              <w:t xml:space="preserve"> 2.3.</w:t>
            </w:r>
            <w:r w:rsidRPr="00434A40">
              <w:rPr>
                <w:color w:val="000000"/>
                <w:sz w:val="16"/>
                <w:szCs w:val="16"/>
              </w:rPr>
              <w:t xml:space="preserve"> Best management practices for peatland fire prevention and control in four states</w:t>
            </w:r>
          </w:p>
        </w:tc>
        <w:tc>
          <w:tcPr>
            <w:tcW w:w="4281" w:type="dxa"/>
            <w:vAlign w:val="center"/>
          </w:tcPr>
          <w:p w14:paraId="4F005723" w14:textId="77777777" w:rsidR="00A0781D" w:rsidRPr="00434A40" w:rsidRDefault="00A0781D" w:rsidP="00931F82">
            <w:pPr>
              <w:contextualSpacing/>
              <w:rPr>
                <w:color w:val="000000"/>
                <w:sz w:val="16"/>
                <w:szCs w:val="16"/>
              </w:rPr>
            </w:pPr>
            <w:r w:rsidRPr="00434A40">
              <w:rPr>
                <w:color w:val="000000"/>
                <w:sz w:val="16"/>
                <w:szCs w:val="16"/>
              </w:rPr>
              <w:t>Persons trained introduced in agriculture and plantation sectors</w:t>
            </w:r>
            <w:r w:rsidRPr="00434A40">
              <w:rPr>
                <w:rFonts w:eastAsia="Yu Gothic" w:hint="eastAsia"/>
                <w:color w:val="000000"/>
                <w:sz w:val="16"/>
                <w:szCs w:val="16"/>
                <w:lang w:eastAsia="ja-JP"/>
              </w:rPr>
              <w:t xml:space="preserve"> using BMP</w:t>
            </w:r>
          </w:p>
        </w:tc>
        <w:tc>
          <w:tcPr>
            <w:tcW w:w="1315" w:type="dxa"/>
            <w:vAlign w:val="center"/>
          </w:tcPr>
          <w:p w14:paraId="5B1BC383" w14:textId="77777777" w:rsidR="00A0781D" w:rsidRPr="00434A40" w:rsidRDefault="00A0781D" w:rsidP="00931F82">
            <w:pPr>
              <w:contextualSpacing/>
              <w:jc w:val="center"/>
              <w:rPr>
                <w:color w:val="000000"/>
                <w:sz w:val="16"/>
                <w:szCs w:val="16"/>
              </w:rPr>
            </w:pPr>
            <w:r w:rsidRPr="00434A40">
              <w:rPr>
                <w:rFonts w:eastAsia="Yu Gothic" w:hint="eastAsia"/>
                <w:sz w:val="16"/>
                <w:szCs w:val="16"/>
                <w:lang w:eastAsia="ja-JP"/>
              </w:rPr>
              <w:t>130</w:t>
            </w:r>
          </w:p>
        </w:tc>
        <w:tc>
          <w:tcPr>
            <w:tcW w:w="1498" w:type="dxa"/>
            <w:vAlign w:val="center"/>
          </w:tcPr>
          <w:p w14:paraId="532864B6" w14:textId="77777777" w:rsidR="00A0781D" w:rsidRPr="00434A40" w:rsidRDefault="00A0781D" w:rsidP="00931F82">
            <w:pPr>
              <w:contextualSpacing/>
              <w:jc w:val="center"/>
              <w:rPr>
                <w:color w:val="000000"/>
                <w:sz w:val="16"/>
                <w:szCs w:val="16"/>
              </w:rPr>
            </w:pPr>
            <w:r w:rsidRPr="00434A40">
              <w:rPr>
                <w:rFonts w:eastAsia="Yu Gothic" w:hint="eastAsia"/>
                <w:sz w:val="16"/>
                <w:szCs w:val="16"/>
                <w:lang w:eastAsia="ja-JP"/>
              </w:rPr>
              <w:t>300</w:t>
            </w:r>
          </w:p>
        </w:tc>
        <w:tc>
          <w:tcPr>
            <w:tcW w:w="2517" w:type="dxa"/>
            <w:vAlign w:val="center"/>
          </w:tcPr>
          <w:p w14:paraId="4FAC7814" w14:textId="77777777" w:rsidR="00A0781D" w:rsidRPr="00434A40" w:rsidRDefault="00A0781D" w:rsidP="00931F82">
            <w:pPr>
              <w:contextualSpacing/>
              <w:jc w:val="center"/>
              <w:rPr>
                <w:bCs/>
                <w:sz w:val="16"/>
                <w:szCs w:val="16"/>
                <w:lang w:val="en-US"/>
              </w:rPr>
            </w:pPr>
            <w:r w:rsidRPr="00434A40">
              <w:rPr>
                <w:bCs/>
                <w:sz w:val="16"/>
                <w:szCs w:val="16"/>
                <w:lang w:val="en-US"/>
              </w:rPr>
              <w:t>132</w:t>
            </w:r>
          </w:p>
        </w:tc>
      </w:tr>
      <w:tr w:rsidR="00A0781D" w:rsidRPr="00434A40" w14:paraId="72BF5224" w14:textId="77777777" w:rsidTr="00931F82">
        <w:trPr>
          <w:trHeight w:hRule="exact" w:val="576"/>
          <w:jc w:val="center"/>
        </w:trPr>
        <w:tc>
          <w:tcPr>
            <w:tcW w:w="5234" w:type="dxa"/>
            <w:vAlign w:val="center"/>
          </w:tcPr>
          <w:p w14:paraId="33C3393A" w14:textId="77777777" w:rsidR="00A0781D" w:rsidRPr="00434A40" w:rsidRDefault="00A0781D" w:rsidP="00931F82">
            <w:pPr>
              <w:contextualSpacing/>
              <w:rPr>
                <w:sz w:val="16"/>
                <w:szCs w:val="16"/>
              </w:rPr>
            </w:pPr>
            <w:r w:rsidRPr="00434A40">
              <w:rPr>
                <w:b/>
                <w:bCs/>
                <w:color w:val="000000"/>
                <w:sz w:val="16"/>
                <w:szCs w:val="16"/>
              </w:rPr>
              <w:t>Outcome 3:</w:t>
            </w:r>
            <w:r w:rsidRPr="00434A40">
              <w:rPr>
                <w:color w:val="000000"/>
                <w:sz w:val="16"/>
                <w:szCs w:val="16"/>
              </w:rPr>
              <w:t xml:space="preserve"> Integrated Peatland Management Plans (IMPs) </w:t>
            </w:r>
            <w:proofErr w:type="gramStart"/>
            <w:r w:rsidRPr="00434A40">
              <w:rPr>
                <w:color w:val="000000"/>
                <w:sz w:val="16"/>
                <w:szCs w:val="16"/>
              </w:rPr>
              <w:t>adopted</w:t>
            </w:r>
            <w:proofErr w:type="gramEnd"/>
            <w:r w:rsidRPr="00434A40">
              <w:rPr>
                <w:color w:val="000000"/>
                <w:sz w:val="16"/>
                <w:szCs w:val="16"/>
              </w:rPr>
              <w:t xml:space="preserve"> and implementation initiated by multiple sectors in five peat landscapes</w:t>
            </w:r>
          </w:p>
        </w:tc>
        <w:tc>
          <w:tcPr>
            <w:tcW w:w="4281" w:type="dxa"/>
            <w:vAlign w:val="center"/>
          </w:tcPr>
          <w:p w14:paraId="63772289" w14:textId="77777777" w:rsidR="00A0781D" w:rsidRPr="00434A40" w:rsidRDefault="00A0781D" w:rsidP="00931F82">
            <w:pPr>
              <w:contextualSpacing/>
              <w:rPr>
                <w:rFonts w:eastAsia="Yu Gothic"/>
                <w:color w:val="000000"/>
                <w:sz w:val="16"/>
                <w:szCs w:val="16"/>
                <w:lang w:eastAsia="ja-JP"/>
              </w:rPr>
            </w:pPr>
            <w:r w:rsidRPr="00434A40">
              <w:rPr>
                <w:color w:val="000000"/>
                <w:sz w:val="16"/>
                <w:szCs w:val="16"/>
              </w:rPr>
              <w:t>Area of peatland-dominated landscapes with IMP adopted and being implemented by multiple sectors</w:t>
            </w:r>
            <w:r w:rsidRPr="00434A40">
              <w:rPr>
                <w:rFonts w:eastAsia="Yu Gothic" w:hint="eastAsia"/>
                <w:color w:val="000000"/>
                <w:sz w:val="16"/>
                <w:szCs w:val="16"/>
                <w:lang w:eastAsia="ja-JP"/>
              </w:rPr>
              <w:t xml:space="preserve"> (ha) </w:t>
            </w:r>
          </w:p>
        </w:tc>
        <w:tc>
          <w:tcPr>
            <w:tcW w:w="1315" w:type="dxa"/>
            <w:vAlign w:val="center"/>
          </w:tcPr>
          <w:p w14:paraId="6C74D202" w14:textId="77777777" w:rsidR="00A0781D" w:rsidRPr="00434A40" w:rsidRDefault="00A0781D" w:rsidP="00931F82">
            <w:pPr>
              <w:contextualSpacing/>
              <w:jc w:val="center"/>
              <w:rPr>
                <w:color w:val="000000"/>
                <w:sz w:val="16"/>
                <w:szCs w:val="16"/>
              </w:rPr>
            </w:pPr>
          </w:p>
        </w:tc>
        <w:tc>
          <w:tcPr>
            <w:tcW w:w="1498" w:type="dxa"/>
            <w:vAlign w:val="center"/>
          </w:tcPr>
          <w:p w14:paraId="58A99AAD" w14:textId="77777777" w:rsidR="00A0781D" w:rsidRPr="00434A40" w:rsidRDefault="00A0781D" w:rsidP="00931F82">
            <w:pPr>
              <w:contextualSpacing/>
              <w:jc w:val="center"/>
              <w:rPr>
                <w:color w:val="000000"/>
                <w:sz w:val="16"/>
                <w:szCs w:val="16"/>
              </w:rPr>
            </w:pPr>
            <w:r w:rsidRPr="00434A40">
              <w:rPr>
                <w:color w:val="000000"/>
                <w:sz w:val="16"/>
                <w:szCs w:val="16"/>
              </w:rPr>
              <w:t>450,000 ha</w:t>
            </w:r>
          </w:p>
        </w:tc>
        <w:tc>
          <w:tcPr>
            <w:tcW w:w="2517" w:type="dxa"/>
            <w:vAlign w:val="center"/>
          </w:tcPr>
          <w:p w14:paraId="7D9FB3BD" w14:textId="61A16A56" w:rsidR="00A0781D" w:rsidRPr="00A84A06" w:rsidRDefault="00E3646F" w:rsidP="00931F82">
            <w:pPr>
              <w:contextualSpacing/>
              <w:jc w:val="center"/>
              <w:rPr>
                <w:rFonts w:eastAsia="Yu Gothic"/>
                <w:bCs/>
                <w:sz w:val="16"/>
                <w:szCs w:val="16"/>
                <w:highlight w:val="yellow"/>
                <w:lang w:val="en-US" w:eastAsia="ja-JP"/>
              </w:rPr>
            </w:pPr>
            <w:r w:rsidRPr="00A84A06">
              <w:rPr>
                <w:color w:val="000000"/>
                <w:sz w:val="16"/>
                <w:szCs w:val="16"/>
                <w:highlight w:val="yellow"/>
              </w:rPr>
              <w:t>91,045.40 Ha</w:t>
            </w:r>
            <w:r w:rsidR="000E76DC">
              <w:rPr>
                <w:rStyle w:val="FootnoteReference"/>
                <w:color w:val="000000"/>
                <w:sz w:val="16"/>
                <w:szCs w:val="16"/>
                <w:highlight w:val="yellow"/>
              </w:rPr>
              <w:footnoteReference w:id="3"/>
            </w:r>
          </w:p>
        </w:tc>
      </w:tr>
      <w:tr w:rsidR="00A0781D" w:rsidRPr="00434A40" w14:paraId="269EE64A" w14:textId="77777777" w:rsidTr="00931F82">
        <w:trPr>
          <w:trHeight w:hRule="exact" w:val="411"/>
          <w:jc w:val="center"/>
        </w:trPr>
        <w:tc>
          <w:tcPr>
            <w:tcW w:w="5234" w:type="dxa"/>
            <w:vMerge w:val="restart"/>
            <w:vAlign w:val="center"/>
          </w:tcPr>
          <w:p w14:paraId="30BF3247" w14:textId="77777777" w:rsidR="00A0781D" w:rsidRPr="00434A40" w:rsidRDefault="00A0781D" w:rsidP="00931F82">
            <w:pPr>
              <w:contextualSpacing/>
              <w:rPr>
                <w:rFonts w:eastAsia="Yu Gothic"/>
                <w:color w:val="000000"/>
                <w:sz w:val="16"/>
                <w:szCs w:val="16"/>
                <w:lang w:eastAsia="ja-JP"/>
              </w:rPr>
            </w:pPr>
            <w:r w:rsidRPr="00434A40">
              <w:rPr>
                <w:b/>
                <w:i/>
                <w:iCs/>
                <w:sz w:val="16"/>
                <w:szCs w:val="16"/>
                <w:lang w:val="en-US"/>
              </w:rPr>
              <w:t>Output</w:t>
            </w:r>
            <w:r w:rsidRPr="00434A40">
              <w:rPr>
                <w:i/>
                <w:iCs/>
                <w:color w:val="000000"/>
                <w:sz w:val="16"/>
                <w:szCs w:val="16"/>
              </w:rPr>
              <w:t xml:space="preserve"> </w:t>
            </w:r>
            <w:r w:rsidRPr="00434A40">
              <w:rPr>
                <w:b/>
                <w:bCs/>
                <w:i/>
                <w:iCs/>
                <w:color w:val="000000"/>
                <w:sz w:val="16"/>
                <w:szCs w:val="16"/>
              </w:rPr>
              <w:t>3.1.</w:t>
            </w:r>
            <w:r w:rsidRPr="00434A40">
              <w:rPr>
                <w:color w:val="000000"/>
                <w:sz w:val="16"/>
                <w:szCs w:val="16"/>
              </w:rPr>
              <w:t xml:space="preserve"> Review, update and implement existing Integrated Management Plan (IMP) for North Selangor Peat Swamp Forest (NSPSF), and develop a new IMP for South Selangor Peatland Landscape</w:t>
            </w:r>
            <w:r w:rsidRPr="00434A40">
              <w:rPr>
                <w:rFonts w:eastAsia="Yu Gothic" w:hint="eastAsia"/>
                <w:color w:val="000000"/>
                <w:sz w:val="16"/>
                <w:szCs w:val="16"/>
                <w:lang w:eastAsia="ja-JP"/>
              </w:rPr>
              <w:t xml:space="preserve"> (SSPL)</w:t>
            </w:r>
          </w:p>
        </w:tc>
        <w:tc>
          <w:tcPr>
            <w:tcW w:w="4281" w:type="dxa"/>
            <w:vAlign w:val="center"/>
          </w:tcPr>
          <w:p w14:paraId="31F8A9BB" w14:textId="77777777" w:rsidR="00A0781D" w:rsidRPr="00434A40" w:rsidRDefault="00A0781D" w:rsidP="00931F82">
            <w:pPr>
              <w:contextualSpacing/>
              <w:rPr>
                <w:rFonts w:eastAsia="Yu Gothic"/>
                <w:color w:val="000000"/>
                <w:sz w:val="16"/>
                <w:szCs w:val="16"/>
                <w:lang w:eastAsia="ja-JP"/>
              </w:rPr>
            </w:pPr>
            <w:r w:rsidRPr="00434A40">
              <w:rPr>
                <w:color w:val="000000"/>
                <w:sz w:val="16"/>
                <w:szCs w:val="16"/>
              </w:rPr>
              <w:t>IMPs for NSPSF implemented</w:t>
            </w:r>
            <w:r w:rsidRPr="00434A40">
              <w:rPr>
                <w:rFonts w:eastAsia="Yu Gothic" w:hint="eastAsia"/>
                <w:color w:val="000000"/>
                <w:sz w:val="16"/>
                <w:szCs w:val="16"/>
                <w:lang w:eastAsia="ja-JP"/>
              </w:rPr>
              <w:t xml:space="preserve"> (number) </w:t>
            </w:r>
          </w:p>
        </w:tc>
        <w:tc>
          <w:tcPr>
            <w:tcW w:w="1315" w:type="dxa"/>
          </w:tcPr>
          <w:p w14:paraId="2B943FE7" w14:textId="77777777" w:rsidR="00A0781D" w:rsidRPr="00434A40" w:rsidRDefault="00A0781D" w:rsidP="00931F82">
            <w:pPr>
              <w:contextualSpacing/>
              <w:jc w:val="center"/>
              <w:rPr>
                <w:color w:val="000000"/>
                <w:sz w:val="16"/>
                <w:szCs w:val="16"/>
              </w:rPr>
            </w:pPr>
          </w:p>
        </w:tc>
        <w:tc>
          <w:tcPr>
            <w:tcW w:w="1498" w:type="dxa"/>
            <w:vAlign w:val="center"/>
          </w:tcPr>
          <w:p w14:paraId="71645A01" w14:textId="77777777" w:rsidR="00A0781D" w:rsidRPr="00434A40" w:rsidRDefault="00A0781D" w:rsidP="00931F82">
            <w:pPr>
              <w:contextualSpacing/>
              <w:jc w:val="center"/>
              <w:rPr>
                <w:color w:val="000000"/>
                <w:sz w:val="16"/>
                <w:szCs w:val="16"/>
              </w:rPr>
            </w:pPr>
            <w:r w:rsidRPr="00434A40">
              <w:rPr>
                <w:rFonts w:eastAsia="Yu Gothic" w:hint="eastAsia"/>
                <w:color w:val="000000"/>
                <w:sz w:val="16"/>
                <w:szCs w:val="16"/>
                <w:lang w:eastAsia="ja-JP"/>
              </w:rPr>
              <w:t>1</w:t>
            </w:r>
          </w:p>
        </w:tc>
        <w:tc>
          <w:tcPr>
            <w:tcW w:w="2517" w:type="dxa"/>
            <w:vAlign w:val="center"/>
          </w:tcPr>
          <w:p w14:paraId="31DDD771" w14:textId="5F46D607" w:rsidR="00A0781D" w:rsidRPr="00A84A06" w:rsidRDefault="00E3646F" w:rsidP="00931F82">
            <w:pPr>
              <w:contextualSpacing/>
              <w:jc w:val="center"/>
              <w:rPr>
                <w:bCs/>
                <w:sz w:val="16"/>
                <w:szCs w:val="16"/>
                <w:highlight w:val="yellow"/>
                <w:lang w:val="en-US"/>
              </w:rPr>
            </w:pPr>
            <w:r w:rsidRPr="00A84A06">
              <w:rPr>
                <w:bCs/>
                <w:sz w:val="16"/>
                <w:szCs w:val="16"/>
                <w:highlight w:val="yellow"/>
                <w:lang w:val="en-US"/>
              </w:rPr>
              <w:t>1</w:t>
            </w:r>
          </w:p>
        </w:tc>
      </w:tr>
      <w:tr w:rsidR="00A0781D" w:rsidRPr="00434A40" w14:paraId="028C8E75" w14:textId="77777777" w:rsidTr="00931F82">
        <w:trPr>
          <w:trHeight w:hRule="exact" w:val="403"/>
          <w:jc w:val="center"/>
        </w:trPr>
        <w:tc>
          <w:tcPr>
            <w:tcW w:w="5234" w:type="dxa"/>
            <w:vMerge/>
            <w:vAlign w:val="center"/>
          </w:tcPr>
          <w:p w14:paraId="38F56F5D" w14:textId="77777777" w:rsidR="00A0781D" w:rsidRPr="00434A40" w:rsidRDefault="00A0781D" w:rsidP="00931F82">
            <w:pPr>
              <w:contextualSpacing/>
              <w:rPr>
                <w:b/>
                <w:i/>
                <w:iCs/>
                <w:sz w:val="16"/>
                <w:szCs w:val="16"/>
                <w:lang w:val="en-US"/>
              </w:rPr>
            </w:pPr>
          </w:p>
        </w:tc>
        <w:tc>
          <w:tcPr>
            <w:tcW w:w="4281" w:type="dxa"/>
            <w:vAlign w:val="center"/>
          </w:tcPr>
          <w:p w14:paraId="3ABE0B64" w14:textId="77777777" w:rsidR="00A0781D" w:rsidRPr="00434A40" w:rsidRDefault="00A0781D" w:rsidP="00931F82">
            <w:pPr>
              <w:contextualSpacing/>
              <w:rPr>
                <w:rFonts w:eastAsia="Yu Gothic"/>
                <w:color w:val="000000"/>
                <w:sz w:val="16"/>
                <w:szCs w:val="16"/>
                <w:lang w:eastAsia="ja-JP"/>
              </w:rPr>
            </w:pPr>
            <w:r w:rsidRPr="00434A40">
              <w:rPr>
                <w:rFonts w:eastAsia="Yu Gothic" w:hint="eastAsia"/>
                <w:color w:val="000000"/>
                <w:sz w:val="16"/>
                <w:szCs w:val="16"/>
                <w:lang w:eastAsia="ja-JP"/>
              </w:rPr>
              <w:t xml:space="preserve">A new IMPs for SSPL developed (number) </w:t>
            </w:r>
          </w:p>
        </w:tc>
        <w:tc>
          <w:tcPr>
            <w:tcW w:w="1315" w:type="dxa"/>
          </w:tcPr>
          <w:p w14:paraId="27C7D58B" w14:textId="77777777" w:rsidR="00A0781D" w:rsidRPr="00434A40" w:rsidDel="00DB2A7A" w:rsidRDefault="00A0781D" w:rsidP="00931F82">
            <w:pPr>
              <w:contextualSpacing/>
              <w:jc w:val="center"/>
              <w:rPr>
                <w:color w:val="000000"/>
                <w:sz w:val="16"/>
                <w:szCs w:val="16"/>
              </w:rPr>
            </w:pPr>
          </w:p>
        </w:tc>
        <w:tc>
          <w:tcPr>
            <w:tcW w:w="1498" w:type="dxa"/>
            <w:vAlign w:val="center"/>
          </w:tcPr>
          <w:p w14:paraId="385803A6" w14:textId="77777777" w:rsidR="00A0781D" w:rsidRPr="00434A40" w:rsidRDefault="00A0781D" w:rsidP="00931F82">
            <w:pPr>
              <w:contextualSpacing/>
              <w:jc w:val="center"/>
              <w:rPr>
                <w:rFonts w:eastAsia="Yu Gothic"/>
                <w:color w:val="000000"/>
                <w:sz w:val="16"/>
                <w:szCs w:val="16"/>
                <w:lang w:eastAsia="ja-JP"/>
              </w:rPr>
            </w:pPr>
            <w:r w:rsidRPr="00434A40">
              <w:rPr>
                <w:rFonts w:eastAsia="Yu Gothic" w:hint="eastAsia"/>
                <w:color w:val="000000"/>
                <w:sz w:val="16"/>
                <w:szCs w:val="16"/>
                <w:lang w:eastAsia="ja-JP"/>
              </w:rPr>
              <w:t>1</w:t>
            </w:r>
          </w:p>
        </w:tc>
        <w:tc>
          <w:tcPr>
            <w:tcW w:w="2517" w:type="dxa"/>
            <w:vAlign w:val="center"/>
          </w:tcPr>
          <w:p w14:paraId="2390BC17" w14:textId="60AD87A3" w:rsidR="00A0781D" w:rsidRPr="00A84A06" w:rsidRDefault="00A84A06" w:rsidP="00931F82">
            <w:pPr>
              <w:contextualSpacing/>
              <w:jc w:val="center"/>
              <w:rPr>
                <w:rFonts w:eastAsia="Yu Gothic"/>
                <w:bCs/>
                <w:sz w:val="16"/>
                <w:szCs w:val="16"/>
                <w:highlight w:val="yellow"/>
                <w:lang w:val="en-US" w:eastAsia="ja-JP"/>
              </w:rPr>
            </w:pPr>
            <w:r w:rsidRPr="00A84A06">
              <w:rPr>
                <w:rFonts w:eastAsia="Yu Gothic"/>
                <w:bCs/>
                <w:sz w:val="16"/>
                <w:szCs w:val="16"/>
                <w:highlight w:val="yellow"/>
                <w:lang w:val="en-US" w:eastAsia="ja-JP"/>
              </w:rPr>
              <w:t>1</w:t>
            </w:r>
          </w:p>
        </w:tc>
      </w:tr>
      <w:tr w:rsidR="00A0781D" w:rsidRPr="00434A40" w14:paraId="052B1F4D" w14:textId="77777777" w:rsidTr="00931F82">
        <w:trPr>
          <w:trHeight w:hRule="exact" w:val="678"/>
          <w:jc w:val="center"/>
        </w:trPr>
        <w:tc>
          <w:tcPr>
            <w:tcW w:w="5234" w:type="dxa"/>
            <w:vAlign w:val="center"/>
          </w:tcPr>
          <w:p w14:paraId="6541D8A5" w14:textId="77777777" w:rsidR="00A0781D" w:rsidRPr="00434A40" w:rsidRDefault="00A0781D" w:rsidP="00931F82">
            <w:pPr>
              <w:contextualSpacing/>
              <w:rPr>
                <w:rFonts w:eastAsia="Yu Gothic"/>
                <w:color w:val="000000"/>
                <w:sz w:val="16"/>
                <w:szCs w:val="16"/>
                <w:lang w:eastAsia="ja-JP"/>
              </w:rPr>
            </w:pPr>
            <w:r w:rsidRPr="00434A40">
              <w:rPr>
                <w:b/>
                <w:i/>
                <w:iCs/>
                <w:sz w:val="16"/>
                <w:szCs w:val="16"/>
                <w:lang w:val="en-US"/>
              </w:rPr>
              <w:t>Output</w:t>
            </w:r>
            <w:r w:rsidRPr="00434A40">
              <w:rPr>
                <w:i/>
                <w:iCs/>
                <w:color w:val="000000"/>
                <w:sz w:val="16"/>
                <w:szCs w:val="16"/>
              </w:rPr>
              <w:t xml:space="preserve"> </w:t>
            </w:r>
            <w:r w:rsidRPr="00434A40">
              <w:rPr>
                <w:b/>
                <w:bCs/>
                <w:i/>
                <w:iCs/>
                <w:color w:val="000000"/>
                <w:sz w:val="16"/>
                <w:szCs w:val="16"/>
              </w:rPr>
              <w:t>3.2.</w:t>
            </w:r>
            <w:r w:rsidRPr="00434A40">
              <w:rPr>
                <w:color w:val="000000"/>
                <w:sz w:val="16"/>
                <w:szCs w:val="16"/>
              </w:rPr>
              <w:t xml:space="preserve"> Review existing IMP for Southeast Pahang Peat Swamp Forest</w:t>
            </w:r>
            <w:r w:rsidRPr="00434A40">
              <w:rPr>
                <w:rFonts w:eastAsia="Yu Gothic" w:hint="eastAsia"/>
                <w:color w:val="000000"/>
                <w:sz w:val="16"/>
                <w:szCs w:val="16"/>
                <w:lang w:eastAsia="ja-JP"/>
              </w:rPr>
              <w:t xml:space="preserve"> (SEPPSF)</w:t>
            </w:r>
            <w:r w:rsidRPr="00434A40">
              <w:rPr>
                <w:color w:val="000000"/>
                <w:sz w:val="16"/>
                <w:szCs w:val="16"/>
              </w:rPr>
              <w:t xml:space="preserve"> </w:t>
            </w:r>
            <w:r w:rsidRPr="00434A40">
              <w:rPr>
                <w:rFonts w:eastAsia="Yu Gothic" w:hint="eastAsia"/>
                <w:color w:val="000000"/>
                <w:sz w:val="16"/>
                <w:szCs w:val="16"/>
                <w:lang w:eastAsia="ja-JP"/>
              </w:rPr>
              <w:t xml:space="preserve">to </w:t>
            </w:r>
            <w:r w:rsidRPr="00434A40">
              <w:rPr>
                <w:color w:val="000000"/>
                <w:sz w:val="16"/>
                <w:szCs w:val="16"/>
              </w:rPr>
              <w:t>update and expand the scope to cover the Southeast Pahang Peatland Landscape</w:t>
            </w:r>
            <w:r w:rsidRPr="00434A40">
              <w:rPr>
                <w:rFonts w:eastAsia="Yu Gothic" w:hint="eastAsia"/>
                <w:color w:val="000000"/>
                <w:sz w:val="16"/>
                <w:szCs w:val="16"/>
                <w:lang w:eastAsia="ja-JP"/>
              </w:rPr>
              <w:t xml:space="preserve"> (SEPPL)</w:t>
            </w:r>
          </w:p>
        </w:tc>
        <w:tc>
          <w:tcPr>
            <w:tcW w:w="4281" w:type="dxa"/>
            <w:vAlign w:val="center"/>
          </w:tcPr>
          <w:p w14:paraId="2A213059" w14:textId="77777777" w:rsidR="00A0781D" w:rsidRPr="00434A40" w:rsidRDefault="00A0781D" w:rsidP="00931F82">
            <w:pPr>
              <w:contextualSpacing/>
              <w:rPr>
                <w:rFonts w:eastAsia="Yu Gothic"/>
                <w:color w:val="000000"/>
                <w:sz w:val="16"/>
                <w:szCs w:val="16"/>
                <w:lang w:eastAsia="ja-JP"/>
              </w:rPr>
            </w:pPr>
            <w:r w:rsidRPr="00434A40">
              <w:rPr>
                <w:color w:val="000000"/>
                <w:sz w:val="16"/>
                <w:szCs w:val="16"/>
              </w:rPr>
              <w:t>IMP for SEPPSF reviewed and to be included in IMP for S</w:t>
            </w:r>
            <w:r w:rsidRPr="00434A40">
              <w:rPr>
                <w:rFonts w:eastAsia="Yu Gothic" w:hint="eastAsia"/>
                <w:color w:val="000000"/>
                <w:sz w:val="16"/>
                <w:szCs w:val="16"/>
                <w:lang w:eastAsia="ja-JP"/>
              </w:rPr>
              <w:t>E</w:t>
            </w:r>
            <w:r w:rsidRPr="00434A40">
              <w:rPr>
                <w:color w:val="000000"/>
                <w:sz w:val="16"/>
                <w:szCs w:val="16"/>
              </w:rPr>
              <w:t>PPL</w:t>
            </w:r>
            <w:r w:rsidRPr="00434A40">
              <w:rPr>
                <w:rFonts w:eastAsia="Yu Gothic" w:hint="eastAsia"/>
                <w:color w:val="000000"/>
                <w:sz w:val="16"/>
                <w:szCs w:val="16"/>
                <w:lang w:eastAsia="ja-JP"/>
              </w:rPr>
              <w:t xml:space="preserve"> (number) </w:t>
            </w:r>
          </w:p>
        </w:tc>
        <w:tc>
          <w:tcPr>
            <w:tcW w:w="1315" w:type="dxa"/>
            <w:vAlign w:val="center"/>
          </w:tcPr>
          <w:p w14:paraId="5648A138" w14:textId="77777777" w:rsidR="00A0781D" w:rsidRPr="00434A40" w:rsidRDefault="00A0781D" w:rsidP="00931F82">
            <w:pPr>
              <w:contextualSpacing/>
              <w:jc w:val="center"/>
              <w:rPr>
                <w:color w:val="000000"/>
                <w:sz w:val="16"/>
                <w:szCs w:val="16"/>
              </w:rPr>
            </w:pPr>
          </w:p>
        </w:tc>
        <w:tc>
          <w:tcPr>
            <w:tcW w:w="1498" w:type="dxa"/>
            <w:vAlign w:val="center"/>
          </w:tcPr>
          <w:p w14:paraId="3B5DC7D9" w14:textId="77777777" w:rsidR="00A0781D" w:rsidRPr="00434A40" w:rsidRDefault="00A0781D" w:rsidP="00931F82">
            <w:pPr>
              <w:contextualSpacing/>
              <w:jc w:val="center"/>
              <w:rPr>
                <w:color w:val="000000"/>
                <w:sz w:val="16"/>
                <w:szCs w:val="16"/>
              </w:rPr>
            </w:pPr>
            <w:r w:rsidRPr="00434A40">
              <w:rPr>
                <w:rFonts w:eastAsia="Yu Gothic" w:hint="eastAsia"/>
                <w:color w:val="000000"/>
                <w:sz w:val="16"/>
                <w:szCs w:val="16"/>
                <w:lang w:eastAsia="ja-JP"/>
              </w:rPr>
              <w:t>1</w:t>
            </w:r>
          </w:p>
        </w:tc>
        <w:tc>
          <w:tcPr>
            <w:tcW w:w="2517" w:type="dxa"/>
            <w:vAlign w:val="center"/>
          </w:tcPr>
          <w:p w14:paraId="17C895E5" w14:textId="77777777" w:rsidR="00A0781D" w:rsidRPr="00434A40" w:rsidRDefault="00A0781D" w:rsidP="00931F82">
            <w:pPr>
              <w:contextualSpacing/>
              <w:jc w:val="center"/>
              <w:rPr>
                <w:bCs/>
                <w:sz w:val="16"/>
                <w:szCs w:val="16"/>
                <w:lang w:val="en-US"/>
              </w:rPr>
            </w:pPr>
            <w:r w:rsidRPr="00434A40">
              <w:rPr>
                <w:bCs/>
                <w:sz w:val="16"/>
                <w:szCs w:val="16"/>
                <w:lang w:val="en-US"/>
              </w:rPr>
              <w:t>0</w:t>
            </w:r>
          </w:p>
        </w:tc>
      </w:tr>
      <w:tr w:rsidR="00A0781D" w:rsidRPr="00434A40" w14:paraId="3397D8D1" w14:textId="77777777" w:rsidTr="00931F82">
        <w:trPr>
          <w:trHeight w:hRule="exact" w:val="576"/>
          <w:jc w:val="center"/>
        </w:trPr>
        <w:tc>
          <w:tcPr>
            <w:tcW w:w="5234" w:type="dxa"/>
            <w:vAlign w:val="center"/>
          </w:tcPr>
          <w:p w14:paraId="625C8DC9" w14:textId="77777777" w:rsidR="00A0781D" w:rsidRPr="00434A40" w:rsidRDefault="00A0781D" w:rsidP="00931F82">
            <w:pPr>
              <w:contextualSpacing/>
              <w:rPr>
                <w:color w:val="000000"/>
                <w:sz w:val="16"/>
                <w:szCs w:val="16"/>
              </w:rPr>
            </w:pPr>
            <w:r w:rsidRPr="00434A40">
              <w:rPr>
                <w:b/>
                <w:i/>
                <w:iCs/>
                <w:sz w:val="16"/>
                <w:szCs w:val="16"/>
                <w:lang w:val="en-US"/>
              </w:rPr>
              <w:t>Output</w:t>
            </w:r>
            <w:r w:rsidRPr="00434A40">
              <w:rPr>
                <w:i/>
                <w:iCs/>
                <w:sz w:val="16"/>
                <w:szCs w:val="16"/>
              </w:rPr>
              <w:t xml:space="preserve"> </w:t>
            </w:r>
            <w:r w:rsidRPr="00434A40">
              <w:rPr>
                <w:b/>
                <w:bCs/>
                <w:i/>
                <w:iCs/>
                <w:sz w:val="16"/>
                <w:szCs w:val="16"/>
              </w:rPr>
              <w:t>3.3.</w:t>
            </w:r>
            <w:r w:rsidRPr="00434A40">
              <w:rPr>
                <w:sz w:val="16"/>
                <w:szCs w:val="16"/>
              </w:rPr>
              <w:t xml:space="preserve"> Develop and implement new landscape level IMP for </w:t>
            </w:r>
            <w:proofErr w:type="spellStart"/>
            <w:r w:rsidRPr="00434A40">
              <w:rPr>
                <w:sz w:val="16"/>
                <w:szCs w:val="16"/>
              </w:rPr>
              <w:t>Klias</w:t>
            </w:r>
            <w:proofErr w:type="spellEnd"/>
            <w:r w:rsidRPr="00434A40">
              <w:rPr>
                <w:sz w:val="16"/>
                <w:szCs w:val="16"/>
              </w:rPr>
              <w:t xml:space="preserve"> Peninsula Peatland Landscape in Sabah</w:t>
            </w:r>
          </w:p>
        </w:tc>
        <w:tc>
          <w:tcPr>
            <w:tcW w:w="4281" w:type="dxa"/>
            <w:vAlign w:val="center"/>
          </w:tcPr>
          <w:p w14:paraId="13B8366F" w14:textId="77777777" w:rsidR="00A0781D" w:rsidRPr="00434A40" w:rsidRDefault="00A0781D" w:rsidP="00931F82">
            <w:pPr>
              <w:contextualSpacing/>
              <w:rPr>
                <w:rFonts w:eastAsia="Yu Gothic"/>
                <w:color w:val="000000"/>
                <w:sz w:val="16"/>
                <w:szCs w:val="16"/>
                <w:lang w:eastAsia="ja-JP"/>
              </w:rPr>
            </w:pPr>
            <w:r w:rsidRPr="00434A40">
              <w:rPr>
                <w:sz w:val="16"/>
                <w:szCs w:val="16"/>
              </w:rPr>
              <w:t>IMP for KPPL developed, adopted and implemented by the State Government</w:t>
            </w:r>
            <w:r w:rsidRPr="00434A40">
              <w:rPr>
                <w:rFonts w:eastAsia="Yu Gothic" w:hint="eastAsia"/>
                <w:sz w:val="16"/>
                <w:szCs w:val="16"/>
                <w:lang w:eastAsia="ja-JP"/>
              </w:rPr>
              <w:t xml:space="preserve"> (number) </w:t>
            </w:r>
          </w:p>
        </w:tc>
        <w:tc>
          <w:tcPr>
            <w:tcW w:w="1315" w:type="dxa"/>
            <w:vAlign w:val="center"/>
          </w:tcPr>
          <w:p w14:paraId="1D0CEEB5" w14:textId="77777777" w:rsidR="00A0781D" w:rsidRPr="00434A40" w:rsidRDefault="00A0781D" w:rsidP="00931F82">
            <w:pPr>
              <w:contextualSpacing/>
              <w:jc w:val="center"/>
              <w:rPr>
                <w:color w:val="000000"/>
                <w:sz w:val="16"/>
                <w:szCs w:val="16"/>
              </w:rPr>
            </w:pPr>
          </w:p>
        </w:tc>
        <w:tc>
          <w:tcPr>
            <w:tcW w:w="1498" w:type="dxa"/>
            <w:vAlign w:val="center"/>
          </w:tcPr>
          <w:p w14:paraId="142E59F1" w14:textId="77777777" w:rsidR="00A0781D" w:rsidRPr="00434A40" w:rsidRDefault="00A0781D" w:rsidP="00931F82">
            <w:pPr>
              <w:contextualSpacing/>
              <w:jc w:val="center"/>
              <w:rPr>
                <w:color w:val="000000"/>
                <w:sz w:val="16"/>
                <w:szCs w:val="16"/>
              </w:rPr>
            </w:pPr>
            <w:r w:rsidRPr="00434A40">
              <w:rPr>
                <w:rFonts w:eastAsia="Yu Gothic" w:hint="eastAsia"/>
                <w:sz w:val="16"/>
                <w:szCs w:val="16"/>
                <w:lang w:eastAsia="ja-JP"/>
              </w:rPr>
              <w:t>1</w:t>
            </w:r>
          </w:p>
        </w:tc>
        <w:tc>
          <w:tcPr>
            <w:tcW w:w="2517" w:type="dxa"/>
            <w:vAlign w:val="center"/>
          </w:tcPr>
          <w:p w14:paraId="513D3144" w14:textId="77777777" w:rsidR="00A0781D" w:rsidRPr="00434A40" w:rsidRDefault="00A0781D" w:rsidP="00931F82">
            <w:pPr>
              <w:contextualSpacing/>
              <w:jc w:val="center"/>
              <w:rPr>
                <w:bCs/>
                <w:sz w:val="16"/>
                <w:szCs w:val="16"/>
                <w:lang w:val="en-US"/>
              </w:rPr>
            </w:pPr>
            <w:r w:rsidRPr="00434A40">
              <w:rPr>
                <w:bCs/>
                <w:sz w:val="16"/>
                <w:szCs w:val="16"/>
                <w:lang w:val="en-US"/>
              </w:rPr>
              <w:t>0</w:t>
            </w:r>
          </w:p>
        </w:tc>
      </w:tr>
      <w:tr w:rsidR="00A0781D" w:rsidRPr="00434A40" w14:paraId="005FC773" w14:textId="77777777" w:rsidTr="00931F82">
        <w:trPr>
          <w:trHeight w:hRule="exact" w:val="576"/>
          <w:jc w:val="center"/>
        </w:trPr>
        <w:tc>
          <w:tcPr>
            <w:tcW w:w="5234" w:type="dxa"/>
            <w:vAlign w:val="center"/>
          </w:tcPr>
          <w:p w14:paraId="63659EF8" w14:textId="77777777" w:rsidR="00A0781D" w:rsidRPr="00434A40" w:rsidRDefault="00A0781D" w:rsidP="00931F82">
            <w:pPr>
              <w:contextualSpacing/>
              <w:rPr>
                <w:color w:val="000000"/>
                <w:sz w:val="16"/>
                <w:szCs w:val="16"/>
              </w:rPr>
            </w:pPr>
            <w:r w:rsidRPr="00434A40">
              <w:rPr>
                <w:b/>
                <w:i/>
                <w:iCs/>
                <w:sz w:val="16"/>
                <w:szCs w:val="16"/>
                <w:lang w:val="en-US"/>
              </w:rPr>
              <w:t>Output</w:t>
            </w:r>
            <w:r w:rsidRPr="00434A40">
              <w:rPr>
                <w:i/>
                <w:iCs/>
                <w:sz w:val="16"/>
                <w:szCs w:val="16"/>
              </w:rPr>
              <w:t xml:space="preserve"> </w:t>
            </w:r>
            <w:r w:rsidRPr="00434A40">
              <w:rPr>
                <w:b/>
                <w:bCs/>
                <w:i/>
                <w:iCs/>
                <w:sz w:val="16"/>
                <w:szCs w:val="16"/>
              </w:rPr>
              <w:t>3.4.</w:t>
            </w:r>
            <w:r w:rsidRPr="00434A40">
              <w:rPr>
                <w:b/>
                <w:bCs/>
                <w:sz w:val="16"/>
                <w:szCs w:val="16"/>
              </w:rPr>
              <w:t xml:space="preserve"> </w:t>
            </w:r>
            <w:r w:rsidRPr="00434A40">
              <w:rPr>
                <w:sz w:val="16"/>
                <w:szCs w:val="16"/>
              </w:rPr>
              <w:t xml:space="preserve">Develop and implement a landscape level IMP in the </w:t>
            </w:r>
            <w:proofErr w:type="spellStart"/>
            <w:r w:rsidRPr="00434A40">
              <w:rPr>
                <w:sz w:val="16"/>
                <w:szCs w:val="16"/>
              </w:rPr>
              <w:t>Maludam</w:t>
            </w:r>
            <w:proofErr w:type="spellEnd"/>
            <w:r w:rsidRPr="00434A40">
              <w:rPr>
                <w:sz w:val="16"/>
                <w:szCs w:val="16"/>
              </w:rPr>
              <w:t xml:space="preserve"> Peninsula, Sarawak</w:t>
            </w:r>
          </w:p>
        </w:tc>
        <w:tc>
          <w:tcPr>
            <w:tcW w:w="4281" w:type="dxa"/>
            <w:vAlign w:val="center"/>
          </w:tcPr>
          <w:p w14:paraId="4C907027" w14:textId="77777777" w:rsidR="00A0781D" w:rsidRPr="00434A40" w:rsidRDefault="00A0781D" w:rsidP="00931F82">
            <w:pPr>
              <w:contextualSpacing/>
              <w:rPr>
                <w:rFonts w:eastAsia="Yu Gothic"/>
                <w:color w:val="000000"/>
                <w:sz w:val="16"/>
                <w:szCs w:val="16"/>
                <w:lang w:eastAsia="ja-JP"/>
              </w:rPr>
            </w:pPr>
            <w:r w:rsidRPr="00434A40">
              <w:rPr>
                <w:sz w:val="16"/>
                <w:szCs w:val="16"/>
              </w:rPr>
              <w:t>IMP for MPPL developed, adopted and implemented by the State Government</w:t>
            </w:r>
            <w:r w:rsidRPr="00434A40">
              <w:rPr>
                <w:rFonts w:eastAsia="Yu Gothic" w:hint="eastAsia"/>
                <w:sz w:val="16"/>
                <w:szCs w:val="16"/>
                <w:lang w:eastAsia="ja-JP"/>
              </w:rPr>
              <w:t xml:space="preserve"> (number) </w:t>
            </w:r>
          </w:p>
        </w:tc>
        <w:tc>
          <w:tcPr>
            <w:tcW w:w="1315" w:type="dxa"/>
            <w:vAlign w:val="center"/>
          </w:tcPr>
          <w:p w14:paraId="5C2B5CC3" w14:textId="77777777" w:rsidR="00A0781D" w:rsidRPr="00434A40" w:rsidRDefault="00A0781D" w:rsidP="00931F82">
            <w:pPr>
              <w:contextualSpacing/>
              <w:jc w:val="center"/>
              <w:rPr>
                <w:color w:val="000000"/>
                <w:sz w:val="16"/>
                <w:szCs w:val="16"/>
              </w:rPr>
            </w:pPr>
          </w:p>
        </w:tc>
        <w:tc>
          <w:tcPr>
            <w:tcW w:w="1498" w:type="dxa"/>
          </w:tcPr>
          <w:p w14:paraId="06928174" w14:textId="77777777" w:rsidR="00A0781D" w:rsidRPr="00434A40" w:rsidRDefault="00A0781D" w:rsidP="00931F82">
            <w:pPr>
              <w:contextualSpacing/>
              <w:jc w:val="center"/>
              <w:rPr>
                <w:color w:val="000000"/>
                <w:sz w:val="16"/>
                <w:szCs w:val="16"/>
              </w:rPr>
            </w:pPr>
            <w:r w:rsidRPr="00434A40">
              <w:rPr>
                <w:rFonts w:eastAsia="Yu Gothic" w:hint="eastAsia"/>
                <w:sz w:val="16"/>
                <w:szCs w:val="16"/>
                <w:lang w:eastAsia="ja-JP"/>
              </w:rPr>
              <w:t>1</w:t>
            </w:r>
          </w:p>
        </w:tc>
        <w:tc>
          <w:tcPr>
            <w:tcW w:w="2517" w:type="dxa"/>
            <w:vAlign w:val="center"/>
          </w:tcPr>
          <w:p w14:paraId="3D7D0619" w14:textId="77777777" w:rsidR="00A0781D" w:rsidRPr="00434A40" w:rsidRDefault="00A0781D" w:rsidP="00931F82">
            <w:pPr>
              <w:contextualSpacing/>
              <w:jc w:val="center"/>
              <w:rPr>
                <w:bCs/>
                <w:sz w:val="16"/>
                <w:szCs w:val="16"/>
                <w:lang w:val="en-US"/>
              </w:rPr>
            </w:pPr>
            <w:r w:rsidRPr="00434A40">
              <w:rPr>
                <w:bCs/>
                <w:sz w:val="16"/>
                <w:szCs w:val="16"/>
                <w:lang w:val="en-US"/>
              </w:rPr>
              <w:t>0</w:t>
            </w:r>
          </w:p>
        </w:tc>
      </w:tr>
    </w:tbl>
    <w:p w14:paraId="75733C7F" w14:textId="77777777" w:rsidR="00A0781D" w:rsidRPr="00434A40" w:rsidRDefault="00A0781D" w:rsidP="00A0781D"/>
    <w:p w14:paraId="7C3D4755" w14:textId="77777777" w:rsidR="009B1C95" w:rsidRPr="00434A40" w:rsidRDefault="009B1C95" w:rsidP="00A0781D">
      <w:pPr>
        <w:rPr>
          <w:lang w:val="en-CA" w:eastAsia="en-US"/>
        </w:rPr>
        <w:sectPr w:rsidR="009B1C95" w:rsidRPr="00434A40" w:rsidSect="00A0781D">
          <w:pgSz w:w="16834" w:h="11909" w:orient="landscape" w:code="9"/>
          <w:pgMar w:top="1440" w:right="1440" w:bottom="1136" w:left="851" w:header="720" w:footer="720" w:gutter="0"/>
          <w:cols w:space="720"/>
          <w:docGrid w:linePitch="272"/>
        </w:sectPr>
      </w:pPr>
    </w:p>
    <w:p w14:paraId="12D7D2F7" w14:textId="2B310F3A" w:rsidR="009B1C95" w:rsidRPr="00434A40" w:rsidRDefault="009B1C95" w:rsidP="00755309">
      <w:pPr>
        <w:pStyle w:val="Heading3"/>
      </w:pPr>
      <w:r w:rsidRPr="00434A40">
        <w:lastRenderedPageBreak/>
        <w:t xml:space="preserve">Annex 1: </w:t>
      </w:r>
      <w:r w:rsidR="00755309" w:rsidRPr="00434A40">
        <w:t>Mission preparation and planning, TORs, schedules, people met.</w:t>
      </w:r>
    </w:p>
    <w:p w14:paraId="52CEA4E9" w14:textId="77777777" w:rsidR="00915D2B" w:rsidRPr="00434A40" w:rsidRDefault="00915D2B" w:rsidP="00915D2B">
      <w:pPr>
        <w:pStyle w:val="BodyText"/>
      </w:pPr>
    </w:p>
    <w:p w14:paraId="178CFCD4" w14:textId="0EE8A832" w:rsidR="00915D2B" w:rsidRPr="00434A40" w:rsidRDefault="00915D2B" w:rsidP="00915D2B">
      <w:pPr>
        <w:pStyle w:val="BodyText"/>
        <w:rPr>
          <w:rFonts w:ascii="Verdana" w:eastAsia="Verdana" w:hAnsi="Verdana" w:cs="Verdana"/>
          <w:b/>
          <w:spacing w:val="-1"/>
        </w:rPr>
      </w:pPr>
      <w:r w:rsidRPr="00434A40">
        <w:rPr>
          <w:rFonts w:ascii="Verdana" w:eastAsia="Verdana" w:hAnsi="Verdana" w:cs="Verdana"/>
          <w:b/>
          <w:spacing w:val="-1"/>
        </w:rPr>
        <w:t>GEF Supervision Mission – Malaysia</w:t>
      </w:r>
    </w:p>
    <w:tbl>
      <w:tblPr>
        <w:tblW w:w="9639" w:type="dxa"/>
        <w:tblInd w:w="-15" w:type="dxa"/>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3428"/>
        <w:gridCol w:w="6211"/>
      </w:tblGrid>
      <w:tr w:rsidR="00915D2B" w:rsidRPr="00434A40" w14:paraId="28C595DA" w14:textId="77777777" w:rsidTr="00E2252F">
        <w:trPr>
          <w:trHeight w:hRule="exact" w:val="273"/>
        </w:trPr>
        <w:tc>
          <w:tcPr>
            <w:tcW w:w="9639" w:type="dxa"/>
            <w:gridSpan w:val="2"/>
            <w:tcBorders>
              <w:top w:val="single" w:sz="12" w:space="0" w:color="A6A6A6" w:themeColor="background1" w:themeShade="A6"/>
              <w:bottom w:val="single" w:sz="12" w:space="0" w:color="A6A6A6" w:themeColor="background1" w:themeShade="A6"/>
            </w:tcBorders>
            <w:shd w:val="clear" w:color="auto" w:fill="F2F2F2" w:themeFill="background1" w:themeFillShade="F2"/>
          </w:tcPr>
          <w:p w14:paraId="1AFB6CB0" w14:textId="77777777" w:rsidR="00915D2B" w:rsidRPr="00434A40" w:rsidRDefault="00915D2B" w:rsidP="00931F82">
            <w:pPr>
              <w:spacing w:before="3"/>
              <w:rPr>
                <w:rFonts w:ascii="Tahoma" w:eastAsia="Tahoma" w:hAnsi="Tahoma" w:cs="Tahoma"/>
                <w:b/>
                <w:spacing w:val="1"/>
                <w:sz w:val="18"/>
                <w:szCs w:val="18"/>
              </w:rPr>
            </w:pPr>
            <w:r w:rsidRPr="00434A40">
              <w:rPr>
                <w:rFonts w:ascii="Tahoma" w:eastAsia="Tahoma" w:hAnsi="Tahoma" w:cs="Tahoma"/>
                <w:b/>
                <w:spacing w:val="1"/>
                <w:sz w:val="18"/>
                <w:szCs w:val="18"/>
              </w:rPr>
              <w:t>MISSION DETAILS</w:t>
            </w:r>
          </w:p>
          <w:p w14:paraId="3A855974" w14:textId="77777777" w:rsidR="00915D2B" w:rsidRPr="00434A40" w:rsidRDefault="00915D2B" w:rsidP="00931F82">
            <w:pPr>
              <w:spacing w:before="3"/>
              <w:rPr>
                <w:rFonts w:ascii="Tahoma" w:eastAsia="Tahoma" w:hAnsi="Tahoma" w:cs="Tahoma"/>
                <w:sz w:val="18"/>
                <w:szCs w:val="18"/>
              </w:rPr>
            </w:pPr>
          </w:p>
        </w:tc>
      </w:tr>
      <w:tr w:rsidR="00915D2B" w:rsidRPr="00434A40" w14:paraId="3AAB579A" w14:textId="77777777" w:rsidTr="00E2252F">
        <w:trPr>
          <w:trHeight w:hRule="exact" w:val="384"/>
        </w:trPr>
        <w:tc>
          <w:tcPr>
            <w:tcW w:w="3428" w:type="dxa"/>
            <w:tcBorders>
              <w:top w:val="single" w:sz="12" w:space="0" w:color="A6A6A6" w:themeColor="background1" w:themeShade="A6"/>
              <w:bottom w:val="single" w:sz="4" w:space="0" w:color="A6A6A6" w:themeColor="background1" w:themeShade="A6"/>
              <w:right w:val="single" w:sz="4" w:space="0" w:color="A6A6A6" w:themeColor="background1" w:themeShade="A6"/>
            </w:tcBorders>
          </w:tcPr>
          <w:p w14:paraId="3F129673"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Country of Assignment/Location:</w:t>
            </w:r>
          </w:p>
          <w:p w14:paraId="472293D7" w14:textId="77777777" w:rsidR="00915D2B" w:rsidRPr="00434A40" w:rsidRDefault="00915D2B" w:rsidP="00931F82">
            <w:pPr>
              <w:spacing w:before="82"/>
              <w:ind w:left="81"/>
              <w:rPr>
                <w:rFonts w:ascii="Tahoma" w:eastAsia="Tahoma" w:hAnsi="Tahoma" w:cs="Tahoma"/>
                <w:b/>
                <w:sz w:val="16"/>
                <w:szCs w:val="16"/>
              </w:rPr>
            </w:pPr>
          </w:p>
        </w:tc>
        <w:tc>
          <w:tcPr>
            <w:tcW w:w="6211" w:type="dxa"/>
            <w:tcBorders>
              <w:top w:val="single" w:sz="12" w:space="0" w:color="A6A6A6" w:themeColor="background1" w:themeShade="A6"/>
              <w:left w:val="single" w:sz="4" w:space="0" w:color="A6A6A6" w:themeColor="background1" w:themeShade="A6"/>
              <w:bottom w:val="single" w:sz="4" w:space="0" w:color="A6A6A6" w:themeColor="background1" w:themeShade="A6"/>
            </w:tcBorders>
          </w:tcPr>
          <w:p w14:paraId="148E85AF" w14:textId="327D2F15"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Malaysi</w:t>
            </w:r>
            <w:r w:rsidR="00910446">
              <w:rPr>
                <w:rFonts w:ascii="Tahoma" w:eastAsia="Tahoma" w:hAnsi="Tahoma" w:cs="Tahoma"/>
                <w:bCs/>
                <w:sz w:val="16"/>
                <w:szCs w:val="16"/>
              </w:rPr>
              <w:t>a</w:t>
            </w:r>
          </w:p>
        </w:tc>
      </w:tr>
      <w:tr w:rsidR="00915D2B" w:rsidRPr="00434A40" w14:paraId="40781324" w14:textId="77777777" w:rsidTr="00E2252F">
        <w:trPr>
          <w:trHeight w:hRule="exact" w:val="292"/>
        </w:trPr>
        <w:tc>
          <w:tcPr>
            <w:tcW w:w="342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A4C7E4B"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Mission Name:</w:t>
            </w:r>
          </w:p>
          <w:p w14:paraId="4395EACC" w14:textId="77777777" w:rsidR="00915D2B" w:rsidRPr="00434A40" w:rsidRDefault="00915D2B" w:rsidP="00931F82">
            <w:pPr>
              <w:spacing w:before="82"/>
              <w:ind w:left="81"/>
              <w:rPr>
                <w:rFonts w:ascii="Tahoma" w:eastAsia="Tahoma" w:hAnsi="Tahoma" w:cs="Tahoma"/>
                <w:b/>
                <w:sz w:val="16"/>
                <w:szCs w:val="16"/>
              </w:rPr>
            </w:pPr>
          </w:p>
        </w:tc>
        <w:tc>
          <w:tcPr>
            <w:tcW w:w="621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695D6EFF" w14:textId="6B0E1483"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 xml:space="preserve">Mid-term Review mission </w:t>
            </w:r>
          </w:p>
        </w:tc>
      </w:tr>
      <w:tr w:rsidR="00915D2B" w:rsidRPr="00434A40" w14:paraId="695ADBA8" w14:textId="77777777" w:rsidTr="00E2252F">
        <w:trPr>
          <w:trHeight w:hRule="exact" w:val="297"/>
        </w:trPr>
        <w:tc>
          <w:tcPr>
            <w:tcW w:w="342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9831223"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Mission Start Date:</w:t>
            </w:r>
          </w:p>
          <w:p w14:paraId="145B9C30" w14:textId="77777777" w:rsidR="00915D2B" w:rsidRPr="00434A40" w:rsidRDefault="00915D2B" w:rsidP="00931F82">
            <w:pPr>
              <w:spacing w:before="82"/>
              <w:ind w:left="81"/>
              <w:rPr>
                <w:rFonts w:ascii="Tahoma" w:eastAsia="Tahoma" w:hAnsi="Tahoma" w:cs="Tahoma"/>
                <w:b/>
                <w:sz w:val="16"/>
                <w:szCs w:val="16"/>
              </w:rPr>
            </w:pPr>
          </w:p>
        </w:tc>
        <w:tc>
          <w:tcPr>
            <w:tcW w:w="621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19839E41" w14:textId="69F43B60"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19 August 2024</w:t>
            </w:r>
          </w:p>
        </w:tc>
      </w:tr>
      <w:tr w:rsidR="00915D2B" w:rsidRPr="00434A40" w14:paraId="0221836C" w14:textId="77777777" w:rsidTr="00E2252F">
        <w:trPr>
          <w:trHeight w:hRule="exact" w:val="272"/>
        </w:trPr>
        <w:tc>
          <w:tcPr>
            <w:tcW w:w="342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DA9B723"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Mission End Date:</w:t>
            </w:r>
          </w:p>
        </w:tc>
        <w:tc>
          <w:tcPr>
            <w:tcW w:w="621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52E3A443" w14:textId="799D84CF"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30 August 2024</w:t>
            </w:r>
          </w:p>
        </w:tc>
      </w:tr>
      <w:tr w:rsidR="00915D2B" w:rsidRPr="00434A40" w14:paraId="2B5999EB" w14:textId="77777777" w:rsidTr="00E2252F">
        <w:trPr>
          <w:trHeight w:hRule="exact" w:val="291"/>
        </w:trPr>
        <w:tc>
          <w:tcPr>
            <w:tcW w:w="342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ABB7AFC"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Division/Department:</w:t>
            </w:r>
          </w:p>
        </w:tc>
        <w:tc>
          <w:tcPr>
            <w:tcW w:w="621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6569EA97" w14:textId="6D22308A"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APR</w:t>
            </w:r>
          </w:p>
        </w:tc>
      </w:tr>
      <w:tr w:rsidR="00915D2B" w:rsidRPr="00434A40" w14:paraId="3D4FEA28" w14:textId="77777777" w:rsidTr="00E2252F">
        <w:trPr>
          <w:trHeight w:hRule="exact" w:val="281"/>
        </w:trPr>
        <w:tc>
          <w:tcPr>
            <w:tcW w:w="3428" w:type="dxa"/>
            <w:tcBorders>
              <w:top w:val="single" w:sz="4" w:space="0" w:color="A6A6A6" w:themeColor="background1" w:themeShade="A6"/>
              <w:bottom w:val="single" w:sz="12" w:space="0" w:color="A6A6A6" w:themeColor="background1" w:themeShade="A6"/>
              <w:right w:val="single" w:sz="4" w:space="0" w:color="A6A6A6" w:themeColor="background1" w:themeShade="A6"/>
            </w:tcBorders>
          </w:tcPr>
          <w:p w14:paraId="277297E7" w14:textId="77777777" w:rsidR="00915D2B" w:rsidRPr="00434A40" w:rsidRDefault="00915D2B" w:rsidP="00931F82">
            <w:pPr>
              <w:spacing w:before="82"/>
              <w:ind w:left="81"/>
              <w:rPr>
                <w:rFonts w:ascii="Tahoma" w:eastAsia="Tahoma" w:hAnsi="Tahoma" w:cs="Tahoma"/>
                <w:b/>
                <w:sz w:val="16"/>
                <w:szCs w:val="16"/>
              </w:rPr>
            </w:pPr>
            <w:r w:rsidRPr="00434A40">
              <w:rPr>
                <w:rFonts w:ascii="Tahoma" w:eastAsia="Tahoma" w:hAnsi="Tahoma" w:cs="Tahoma"/>
                <w:b/>
                <w:sz w:val="16"/>
                <w:szCs w:val="16"/>
              </w:rPr>
              <w:t>Reports to (name and title):</w:t>
            </w:r>
          </w:p>
        </w:tc>
        <w:tc>
          <w:tcPr>
            <w:tcW w:w="6211" w:type="dxa"/>
            <w:tcBorders>
              <w:top w:val="single" w:sz="4" w:space="0" w:color="A6A6A6" w:themeColor="background1" w:themeShade="A6"/>
              <w:left w:val="single" w:sz="4" w:space="0" w:color="A6A6A6" w:themeColor="background1" w:themeShade="A6"/>
              <w:bottom w:val="single" w:sz="12" w:space="0" w:color="A6A6A6" w:themeColor="background1" w:themeShade="A6"/>
            </w:tcBorders>
          </w:tcPr>
          <w:p w14:paraId="723A2FFD" w14:textId="62A117EA" w:rsidR="00915D2B" w:rsidRPr="00434A40" w:rsidRDefault="00915D2B" w:rsidP="00931F82">
            <w:pPr>
              <w:spacing w:before="82"/>
              <w:ind w:left="81"/>
              <w:rPr>
                <w:rFonts w:ascii="Tahoma" w:eastAsia="Tahoma" w:hAnsi="Tahoma" w:cs="Tahoma"/>
                <w:bCs/>
                <w:sz w:val="16"/>
                <w:szCs w:val="16"/>
              </w:rPr>
            </w:pPr>
            <w:r w:rsidRPr="00434A40">
              <w:rPr>
                <w:rFonts w:ascii="Tahoma" w:eastAsia="Tahoma" w:hAnsi="Tahoma" w:cs="Tahoma"/>
                <w:bCs/>
                <w:sz w:val="16"/>
                <w:szCs w:val="16"/>
              </w:rPr>
              <w:t xml:space="preserve">Hani Elsadani Salem </w:t>
            </w:r>
          </w:p>
        </w:tc>
      </w:tr>
    </w:tbl>
    <w:p w14:paraId="2C1AD98E" w14:textId="77777777" w:rsidR="006140EB" w:rsidRPr="00434A40" w:rsidRDefault="006140EB" w:rsidP="009B1C95">
      <w:pPr>
        <w:pStyle w:val="BodyText"/>
      </w:pPr>
    </w:p>
    <w:tbl>
      <w:tblPr>
        <w:tblStyle w:val="TableGrid"/>
        <w:tblW w:w="9634" w:type="dxa"/>
        <w:tblLook w:val="04A0" w:firstRow="1" w:lastRow="0" w:firstColumn="1" w:lastColumn="0" w:noHBand="0" w:noVBand="1"/>
      </w:tblPr>
      <w:tblGrid>
        <w:gridCol w:w="1616"/>
        <w:gridCol w:w="5930"/>
        <w:gridCol w:w="2088"/>
      </w:tblGrid>
      <w:tr w:rsidR="002E68DE" w:rsidRPr="00434A40" w14:paraId="1695DD6E" w14:textId="77777777" w:rsidTr="002E68DE">
        <w:tc>
          <w:tcPr>
            <w:tcW w:w="9634" w:type="dxa"/>
            <w:gridSpan w:val="3"/>
            <w:shd w:val="clear" w:color="auto" w:fill="F2F2F2" w:themeFill="background1" w:themeFillShade="F2"/>
          </w:tcPr>
          <w:p w14:paraId="13BB6171" w14:textId="77777777" w:rsidR="009B1C95" w:rsidRPr="00434A40" w:rsidRDefault="009B1C95" w:rsidP="00E2252F">
            <w:pPr>
              <w:jc w:val="left"/>
              <w:rPr>
                <w:rFonts w:ascii="Tahoma" w:hAnsi="Tahoma" w:cs="Tahoma"/>
                <w:sz w:val="18"/>
                <w:szCs w:val="18"/>
                <w:lang w:val="en-US"/>
              </w:rPr>
            </w:pPr>
            <w:r w:rsidRPr="00434A40">
              <w:rPr>
                <w:rFonts w:ascii="Tahoma" w:eastAsia="Tahoma" w:hAnsi="Tahoma" w:cs="Tahoma"/>
                <w:b/>
                <w:spacing w:val="1"/>
                <w:sz w:val="18"/>
                <w:szCs w:val="18"/>
              </w:rPr>
              <w:t>INDIVIDUAL RESPONSIBILITIES, EXPECTED OUTPUTS AND REQUIRED COMPLETION DATES</w:t>
            </w:r>
          </w:p>
        </w:tc>
      </w:tr>
      <w:tr w:rsidR="00C750AC" w:rsidRPr="00434A40" w14:paraId="1FD5B79B" w14:textId="77777777" w:rsidTr="007F7840">
        <w:tc>
          <w:tcPr>
            <w:tcW w:w="1413" w:type="dxa"/>
          </w:tcPr>
          <w:p w14:paraId="0E5C9357" w14:textId="77777777" w:rsidR="009B1C95" w:rsidRPr="00434A40" w:rsidRDefault="009B1C95" w:rsidP="00931F82">
            <w:pPr>
              <w:spacing w:after="160" w:line="278" w:lineRule="auto"/>
              <w:rPr>
                <w:rFonts w:ascii="Tahoma" w:hAnsi="Tahoma" w:cs="Tahoma"/>
                <w:b/>
                <w:sz w:val="18"/>
                <w:szCs w:val="18"/>
                <w:lang w:val="en-US"/>
              </w:rPr>
            </w:pPr>
            <w:r w:rsidRPr="00434A40">
              <w:rPr>
                <w:rFonts w:ascii="Tahoma" w:hAnsi="Tahoma" w:cs="Tahoma"/>
                <w:b/>
                <w:sz w:val="18"/>
                <w:szCs w:val="18"/>
                <w:lang w:val="en-US"/>
              </w:rPr>
              <w:t>Full Name of mission member:</w:t>
            </w:r>
          </w:p>
          <w:p w14:paraId="108D23EF" w14:textId="77777777" w:rsidR="009B1C95" w:rsidRPr="00434A40" w:rsidRDefault="009B1C95" w:rsidP="00931F82">
            <w:pPr>
              <w:spacing w:after="160" w:line="278" w:lineRule="auto"/>
              <w:ind w:left="720"/>
              <w:rPr>
                <w:rFonts w:ascii="Tahoma" w:hAnsi="Tahoma" w:cs="Tahoma"/>
                <w:sz w:val="18"/>
                <w:szCs w:val="18"/>
                <w:lang w:val="en-US"/>
              </w:rPr>
            </w:pPr>
          </w:p>
        </w:tc>
        <w:tc>
          <w:tcPr>
            <w:tcW w:w="6123" w:type="dxa"/>
          </w:tcPr>
          <w:p w14:paraId="11A84B90"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Description of Tasks (Expected Activities)</w:t>
            </w:r>
          </w:p>
        </w:tc>
        <w:tc>
          <w:tcPr>
            <w:tcW w:w="2098" w:type="dxa"/>
          </w:tcPr>
          <w:p w14:paraId="00678E96"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Expected Outputs/deliverables</w:t>
            </w:r>
          </w:p>
        </w:tc>
      </w:tr>
      <w:tr w:rsidR="00C750AC" w:rsidRPr="00434A40" w14:paraId="2D504096" w14:textId="77777777" w:rsidTr="007F7840">
        <w:tc>
          <w:tcPr>
            <w:tcW w:w="1413" w:type="dxa"/>
          </w:tcPr>
          <w:p w14:paraId="64F1881B" w14:textId="77777777" w:rsidR="009B1C95" w:rsidRPr="00434A40" w:rsidRDefault="009B1C95" w:rsidP="00E2252F">
            <w:pPr>
              <w:spacing w:after="0" w:line="278" w:lineRule="auto"/>
              <w:jc w:val="left"/>
              <w:rPr>
                <w:rFonts w:ascii="Tahoma" w:hAnsi="Tahoma" w:cs="Tahoma"/>
                <w:sz w:val="18"/>
                <w:szCs w:val="18"/>
                <w:lang w:val="en-US"/>
              </w:rPr>
            </w:pPr>
            <w:r w:rsidRPr="00434A40">
              <w:rPr>
                <w:rFonts w:ascii="Tahoma" w:hAnsi="Tahoma" w:cs="Tahoma"/>
                <w:sz w:val="18"/>
                <w:szCs w:val="18"/>
                <w:lang w:val="en-US"/>
              </w:rPr>
              <w:t>Hani Elsadani Salem</w:t>
            </w:r>
          </w:p>
          <w:p w14:paraId="20FF5106" w14:textId="77777777" w:rsidR="009B1C95" w:rsidRPr="00434A40" w:rsidRDefault="009B1C95" w:rsidP="00E2252F">
            <w:pPr>
              <w:spacing w:after="0" w:line="278" w:lineRule="auto"/>
              <w:jc w:val="left"/>
              <w:rPr>
                <w:rFonts w:ascii="Tahoma" w:hAnsi="Tahoma" w:cs="Tahoma"/>
                <w:sz w:val="18"/>
                <w:szCs w:val="18"/>
                <w:lang w:val="en-US"/>
              </w:rPr>
            </w:pPr>
            <w:r w:rsidRPr="00434A40">
              <w:rPr>
                <w:rFonts w:ascii="Tahoma" w:hAnsi="Tahoma" w:cs="Tahoma"/>
                <w:sz w:val="18"/>
                <w:szCs w:val="18"/>
                <w:lang w:val="en-US"/>
              </w:rPr>
              <w:t>(Country Director)</w:t>
            </w:r>
          </w:p>
          <w:p w14:paraId="7DD40527" w14:textId="77777777" w:rsidR="009B1C95" w:rsidRPr="00434A40" w:rsidRDefault="009B1C95" w:rsidP="00E2252F">
            <w:pPr>
              <w:spacing w:after="160" w:line="278" w:lineRule="auto"/>
              <w:ind w:left="720"/>
              <w:jc w:val="left"/>
              <w:rPr>
                <w:rFonts w:ascii="Tahoma" w:hAnsi="Tahoma" w:cs="Tahoma"/>
                <w:sz w:val="18"/>
                <w:szCs w:val="18"/>
                <w:lang w:val="en-US"/>
              </w:rPr>
            </w:pPr>
          </w:p>
          <w:p w14:paraId="49D6AF4A" w14:textId="77777777" w:rsidR="009B1C95" w:rsidRPr="00434A40" w:rsidRDefault="009B1C95" w:rsidP="00E2252F">
            <w:pPr>
              <w:spacing w:after="160" w:line="278" w:lineRule="auto"/>
              <w:jc w:val="left"/>
              <w:rPr>
                <w:rFonts w:ascii="Tahoma" w:hAnsi="Tahoma" w:cs="Tahoma"/>
                <w:sz w:val="18"/>
                <w:szCs w:val="18"/>
                <w:lang w:val="en-US"/>
              </w:rPr>
            </w:pPr>
            <w:r w:rsidRPr="00434A40">
              <w:rPr>
                <w:rFonts w:ascii="Tahoma" w:hAnsi="Tahoma" w:cs="Tahoma"/>
                <w:sz w:val="18"/>
                <w:szCs w:val="18"/>
                <w:lang w:val="en-US"/>
              </w:rPr>
              <w:t>Yumi Sakata (</w:t>
            </w:r>
            <w:proofErr w:type="spellStart"/>
            <w:r w:rsidRPr="00434A40">
              <w:rPr>
                <w:rFonts w:ascii="Tahoma" w:hAnsi="Tahoma" w:cs="Tahoma"/>
                <w:sz w:val="18"/>
                <w:szCs w:val="18"/>
                <w:lang w:val="en-US"/>
              </w:rPr>
              <w:t>Programme</w:t>
            </w:r>
            <w:proofErr w:type="spellEnd"/>
            <w:r w:rsidRPr="00434A40">
              <w:rPr>
                <w:rFonts w:ascii="Tahoma" w:hAnsi="Tahoma" w:cs="Tahoma"/>
                <w:sz w:val="18"/>
                <w:szCs w:val="18"/>
                <w:lang w:val="en-US"/>
              </w:rPr>
              <w:t xml:space="preserve"> Officer)</w:t>
            </w:r>
          </w:p>
        </w:tc>
        <w:tc>
          <w:tcPr>
            <w:tcW w:w="6123" w:type="dxa"/>
          </w:tcPr>
          <w:p w14:paraId="4C0F891E"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 xml:space="preserve">The Country Director and the Regional Climate and Environment Specialist will provide overall technical and managerial guidance to the IFAD team, will lead the discussions with the NRES and JPSM from the IFAD side, and will ensure that the Aide Memoire and other documents to be prepared </w:t>
            </w:r>
            <w:proofErr w:type="gramStart"/>
            <w:r w:rsidRPr="00434A40">
              <w:rPr>
                <w:rFonts w:ascii="Tahoma" w:hAnsi="Tahoma" w:cs="Tahoma"/>
                <w:sz w:val="18"/>
                <w:szCs w:val="18"/>
                <w:lang w:val="en-US"/>
              </w:rPr>
              <w:t>as a result of</w:t>
            </w:r>
            <w:proofErr w:type="gramEnd"/>
            <w:r w:rsidRPr="00434A40">
              <w:rPr>
                <w:rFonts w:ascii="Tahoma" w:hAnsi="Tahoma" w:cs="Tahoma"/>
                <w:sz w:val="18"/>
                <w:szCs w:val="18"/>
                <w:lang w:val="en-US"/>
              </w:rPr>
              <w:t xml:space="preserve"> the Mid-Term review meet the expected quality standards.</w:t>
            </w:r>
          </w:p>
          <w:p w14:paraId="0B0C1892" w14:textId="77777777" w:rsidR="009B1C95" w:rsidRPr="00434A40" w:rsidRDefault="009B1C95" w:rsidP="009B1C95">
            <w:pPr>
              <w:numPr>
                <w:ilvl w:val="0"/>
                <w:numId w:val="181"/>
              </w:numPr>
              <w:spacing w:after="160" w:line="278" w:lineRule="auto"/>
              <w:ind w:left="761" w:hanging="426"/>
              <w:rPr>
                <w:rFonts w:ascii="Tahoma" w:hAnsi="Tahoma" w:cs="Tahoma"/>
                <w:sz w:val="18"/>
                <w:szCs w:val="18"/>
                <w:lang w:val="en-US"/>
              </w:rPr>
            </w:pPr>
            <w:r w:rsidRPr="00434A40">
              <w:rPr>
                <w:rFonts w:ascii="Tahoma" w:hAnsi="Tahoma" w:cs="Tahoma"/>
                <w:sz w:val="18"/>
                <w:szCs w:val="18"/>
                <w:lang w:val="en-US"/>
              </w:rPr>
              <w:t>Lead the team during the kick-off and wrap up MTR mission</w:t>
            </w:r>
          </w:p>
          <w:p w14:paraId="6A175641" w14:textId="77777777" w:rsidR="009B1C95" w:rsidRPr="00434A40" w:rsidRDefault="009B1C95" w:rsidP="009B1C95">
            <w:pPr>
              <w:numPr>
                <w:ilvl w:val="0"/>
                <w:numId w:val="181"/>
              </w:numPr>
              <w:spacing w:after="160" w:line="278" w:lineRule="auto"/>
              <w:ind w:left="761" w:hanging="426"/>
              <w:rPr>
                <w:rFonts w:ascii="Tahoma" w:hAnsi="Tahoma" w:cs="Tahoma"/>
                <w:sz w:val="18"/>
                <w:szCs w:val="18"/>
                <w:lang w:val="en-US"/>
              </w:rPr>
            </w:pPr>
            <w:r w:rsidRPr="00434A40">
              <w:rPr>
                <w:rFonts w:ascii="Tahoma" w:hAnsi="Tahoma" w:cs="Tahoma"/>
                <w:sz w:val="18"/>
                <w:szCs w:val="18"/>
                <w:lang w:val="en-US"/>
              </w:rPr>
              <w:t>Lead the strategic meetings with the government of Malaysia</w:t>
            </w:r>
          </w:p>
          <w:p w14:paraId="1C54E4D1" w14:textId="77777777" w:rsidR="009B1C95" w:rsidRPr="00434A40" w:rsidRDefault="009B1C95" w:rsidP="009B1C95">
            <w:pPr>
              <w:numPr>
                <w:ilvl w:val="0"/>
                <w:numId w:val="181"/>
              </w:numPr>
              <w:spacing w:after="160" w:line="278" w:lineRule="auto"/>
              <w:ind w:left="761" w:hanging="426"/>
              <w:rPr>
                <w:rFonts w:ascii="Tahoma" w:hAnsi="Tahoma" w:cs="Tahoma"/>
                <w:sz w:val="18"/>
                <w:szCs w:val="18"/>
                <w:lang w:val="en-US"/>
              </w:rPr>
            </w:pPr>
            <w:r w:rsidRPr="00434A40">
              <w:rPr>
                <w:rFonts w:ascii="Tahoma" w:hAnsi="Tahoma" w:cs="Tahoma"/>
                <w:sz w:val="18"/>
                <w:szCs w:val="18"/>
                <w:lang w:val="en-US"/>
              </w:rPr>
              <w:t>Lead meeting with GEF OFP Malaysia</w:t>
            </w:r>
          </w:p>
          <w:p w14:paraId="7FDADA4C"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09F5948B" w14:textId="77777777" w:rsidR="009B1C95" w:rsidRPr="00434A40" w:rsidRDefault="009B1C95" w:rsidP="00931F82">
            <w:pPr>
              <w:spacing w:after="160" w:line="278" w:lineRule="auto"/>
              <w:ind w:left="720"/>
              <w:rPr>
                <w:rFonts w:ascii="Tahoma" w:hAnsi="Tahoma" w:cs="Tahoma"/>
                <w:sz w:val="18"/>
                <w:szCs w:val="18"/>
                <w:lang w:val="en-US"/>
              </w:rPr>
            </w:pPr>
          </w:p>
        </w:tc>
      </w:tr>
      <w:tr w:rsidR="00C750AC" w:rsidRPr="00434A40" w14:paraId="022F700D" w14:textId="77777777" w:rsidTr="007F7840">
        <w:tc>
          <w:tcPr>
            <w:tcW w:w="1413" w:type="dxa"/>
          </w:tcPr>
          <w:p w14:paraId="7ACA74C8"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 xml:space="preserve">Team Leader &amp; Project Management Specialist (TL) </w:t>
            </w:r>
            <w:r w:rsidRPr="00434A40">
              <w:rPr>
                <w:rFonts w:ascii="Tahoma" w:hAnsi="Tahoma" w:cs="Tahoma"/>
                <w:b/>
                <w:bCs/>
                <w:sz w:val="18"/>
                <w:szCs w:val="18"/>
                <w:lang w:val="en-US"/>
              </w:rPr>
              <w:t>(Peter Situ - Independent consultant)</w:t>
            </w:r>
          </w:p>
          <w:p w14:paraId="43EF28FF" w14:textId="77777777" w:rsidR="009B1C95" w:rsidRPr="00434A40" w:rsidRDefault="009B1C95" w:rsidP="00931F82">
            <w:pPr>
              <w:spacing w:after="160" w:line="278" w:lineRule="auto"/>
              <w:ind w:left="720"/>
              <w:rPr>
                <w:rFonts w:ascii="Tahoma" w:hAnsi="Tahoma" w:cs="Tahoma"/>
                <w:sz w:val="18"/>
                <w:szCs w:val="18"/>
                <w:lang w:val="en-US"/>
              </w:rPr>
            </w:pPr>
          </w:p>
          <w:p w14:paraId="4904A0B8" w14:textId="77777777" w:rsidR="009B1C95" w:rsidRPr="00434A40" w:rsidRDefault="009B1C95" w:rsidP="00931F82">
            <w:pPr>
              <w:spacing w:after="160" w:line="278" w:lineRule="auto"/>
              <w:ind w:left="720"/>
              <w:rPr>
                <w:rFonts w:ascii="Tahoma" w:hAnsi="Tahoma" w:cs="Tahoma"/>
                <w:sz w:val="18"/>
                <w:szCs w:val="18"/>
                <w:lang w:val="en-US"/>
              </w:rPr>
            </w:pPr>
          </w:p>
        </w:tc>
        <w:tc>
          <w:tcPr>
            <w:tcW w:w="6123" w:type="dxa"/>
          </w:tcPr>
          <w:p w14:paraId="519683C4" w14:textId="7289AE4E" w:rsidR="009B1C95" w:rsidRPr="00434A40" w:rsidRDefault="002E68DE" w:rsidP="00E2252F">
            <w:pPr>
              <w:spacing w:after="160" w:line="278" w:lineRule="auto"/>
              <w:rPr>
                <w:rFonts w:ascii="Tahoma" w:hAnsi="Tahoma" w:cs="Tahoma"/>
                <w:sz w:val="18"/>
                <w:szCs w:val="18"/>
                <w:lang w:val="en-US"/>
              </w:rPr>
            </w:pPr>
            <w:r w:rsidRPr="00434A40">
              <w:rPr>
                <w:rFonts w:ascii="Tahoma" w:hAnsi="Tahoma" w:cs="Tahoma"/>
                <w:sz w:val="18"/>
                <w:szCs w:val="18"/>
                <w:lang w:val="en-US"/>
              </w:rPr>
              <w:t>Th</w:t>
            </w:r>
            <w:r w:rsidR="009B1C95" w:rsidRPr="00434A40">
              <w:rPr>
                <w:rFonts w:ascii="Tahoma" w:hAnsi="Tahoma" w:cs="Tahoma"/>
                <w:sz w:val="18"/>
                <w:szCs w:val="18"/>
                <w:lang w:val="en-US"/>
              </w:rPr>
              <w:t>e</w:t>
            </w:r>
            <w:r w:rsidRPr="00434A40">
              <w:rPr>
                <w:rFonts w:ascii="Tahoma" w:hAnsi="Tahoma" w:cs="Tahoma"/>
                <w:sz w:val="18"/>
                <w:szCs w:val="18"/>
                <w:lang w:val="en-US"/>
              </w:rPr>
              <w:t xml:space="preserve"> Team Leader</w:t>
            </w:r>
            <w:r w:rsidR="009B1C95" w:rsidRPr="00434A40">
              <w:rPr>
                <w:rFonts w:ascii="Tahoma" w:hAnsi="Tahoma" w:cs="Tahoma"/>
                <w:sz w:val="18"/>
                <w:szCs w:val="18"/>
                <w:lang w:val="en-US"/>
              </w:rPr>
              <w:t xml:space="preserve"> will be responsible for the following:</w:t>
            </w:r>
          </w:p>
          <w:p w14:paraId="1649D6A4"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Assess SMPEM project progress, performance and quality of implementation in line with the defined objectives, and legal and financial agreement.</w:t>
            </w:r>
          </w:p>
          <w:p w14:paraId="29BBFC4A"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Identify barriers and challenges during the implementation of the project, and discuss with the Project team - solutions, strategy and action plan to address the barriers and challenges.</w:t>
            </w:r>
          </w:p>
          <w:p w14:paraId="2BCA6AE4"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Assess current human capacity gap and staffing of the NPMU, SPMU.</w:t>
            </w:r>
          </w:p>
          <w:p w14:paraId="0F7375A9"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Identify SMPEM project implementation bottlenecks and recommend actions to speed up project implementation.</w:t>
            </w:r>
          </w:p>
          <w:p w14:paraId="5B759D26"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Review and suggest revisions as necessary the current SMPEM implementation plans, AWPBs and procurement plans.</w:t>
            </w:r>
          </w:p>
          <w:p w14:paraId="4A1AA2F4"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Review national and States implementation structures and discuss the integration of the others peatland project within these structures.</w:t>
            </w:r>
          </w:p>
          <w:p w14:paraId="7AEA56E9" w14:textId="17AA0AE3"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NZ"/>
              </w:rPr>
              <w:lastRenderedPageBreak/>
              <w:t xml:space="preserve">Propose project rating following </w:t>
            </w:r>
            <w:r w:rsidRPr="00434A40">
              <w:rPr>
                <w:rFonts w:ascii="Tahoma" w:hAnsi="Tahoma" w:cs="Tahoma"/>
                <w:i/>
                <w:iCs/>
                <w:sz w:val="18"/>
                <w:szCs w:val="18"/>
                <w:lang w:val="en-US"/>
              </w:rPr>
              <w:t xml:space="preserve">IFAD Mission </w:t>
            </w:r>
            <w:r w:rsidRPr="00434A40">
              <w:rPr>
                <w:rFonts w:ascii="Tahoma" w:hAnsi="Tahoma" w:cs="Tahoma"/>
                <w:sz w:val="18"/>
                <w:szCs w:val="18"/>
                <w:lang w:val="en-NZ"/>
              </w:rPr>
              <w:t>criteria and provide justifications.</w:t>
            </w:r>
          </w:p>
          <w:p w14:paraId="0B15148B"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Consolidate inputs from all team members and finalize the Aide Memoire in coordination with the other team members following IFAD’s formats and requirements.</w:t>
            </w:r>
          </w:p>
          <w:p w14:paraId="42C1E18D" w14:textId="77777777" w:rsidR="009B1C95" w:rsidRPr="00434A40" w:rsidRDefault="009B1C95" w:rsidP="009B1C95">
            <w:pPr>
              <w:numPr>
                <w:ilvl w:val="0"/>
                <w:numId w:val="172"/>
              </w:numPr>
              <w:spacing w:after="160" w:line="278" w:lineRule="auto"/>
              <w:rPr>
                <w:rFonts w:ascii="Tahoma" w:hAnsi="Tahoma" w:cs="Tahoma"/>
                <w:sz w:val="18"/>
                <w:szCs w:val="18"/>
                <w:lang w:val="en-US"/>
              </w:rPr>
            </w:pPr>
            <w:r w:rsidRPr="00434A40">
              <w:rPr>
                <w:rFonts w:ascii="Tahoma" w:hAnsi="Tahoma" w:cs="Tahoma"/>
                <w:sz w:val="18"/>
                <w:szCs w:val="18"/>
                <w:lang w:val="en-US"/>
              </w:rPr>
              <w:t>Lead the compilation of the GEF Tracking Tools for the SMPEM project, updated at MTR.</w:t>
            </w:r>
          </w:p>
          <w:p w14:paraId="22F6BBE3"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6E92A8E3"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lastRenderedPageBreak/>
              <w:t>Expected deliverables:</w:t>
            </w:r>
          </w:p>
          <w:p w14:paraId="0B65F9DD" w14:textId="77777777" w:rsidR="009B1C95" w:rsidRPr="00434A40" w:rsidRDefault="009B1C95" w:rsidP="00E2252F">
            <w:pPr>
              <w:numPr>
                <w:ilvl w:val="0"/>
                <w:numId w:val="171"/>
              </w:numPr>
              <w:spacing w:after="160" w:line="278" w:lineRule="auto"/>
              <w:ind w:left="288"/>
              <w:jc w:val="left"/>
              <w:rPr>
                <w:rFonts w:ascii="Tahoma" w:hAnsi="Tahoma" w:cs="Tahoma"/>
                <w:sz w:val="18"/>
                <w:szCs w:val="18"/>
                <w:lang w:val="en-US"/>
              </w:rPr>
            </w:pPr>
            <w:r w:rsidRPr="00434A40">
              <w:rPr>
                <w:rFonts w:ascii="Tahoma" w:hAnsi="Tahoma" w:cs="Tahoma"/>
                <w:sz w:val="18"/>
                <w:szCs w:val="18"/>
                <w:lang w:val="en-US"/>
              </w:rPr>
              <w:t>MTR mission findings, to be presented and discussed (in English) at mission wrap-up meeting with IFAD – 30 August 2024</w:t>
            </w:r>
          </w:p>
          <w:p w14:paraId="622F4E41" w14:textId="77777777" w:rsidR="009B1C95" w:rsidRPr="00434A40" w:rsidRDefault="009B1C95" w:rsidP="00E2252F">
            <w:pPr>
              <w:numPr>
                <w:ilvl w:val="0"/>
                <w:numId w:val="171"/>
              </w:numPr>
              <w:spacing w:after="160" w:line="278" w:lineRule="auto"/>
              <w:ind w:left="288"/>
              <w:jc w:val="left"/>
              <w:rPr>
                <w:rFonts w:ascii="Tahoma" w:hAnsi="Tahoma" w:cs="Tahoma"/>
                <w:sz w:val="18"/>
                <w:szCs w:val="18"/>
                <w:lang w:val="en-US"/>
              </w:rPr>
            </w:pPr>
            <w:r w:rsidRPr="00434A40">
              <w:rPr>
                <w:rFonts w:ascii="Tahoma" w:hAnsi="Tahoma" w:cs="Tahoma"/>
                <w:sz w:val="18"/>
                <w:szCs w:val="18"/>
                <w:lang w:val="en-US"/>
              </w:rPr>
              <w:t xml:space="preserve">Draft Aide Memoire summarizing the findings and recommendations of the mission, which are to be discussed and agreed with the NRES and other relevant </w:t>
            </w:r>
            <w:r w:rsidRPr="00434A40">
              <w:rPr>
                <w:rFonts w:ascii="Tahoma" w:hAnsi="Tahoma" w:cs="Tahoma"/>
                <w:sz w:val="18"/>
                <w:szCs w:val="18"/>
                <w:lang w:val="en-US"/>
              </w:rPr>
              <w:lastRenderedPageBreak/>
              <w:t>stakeholders – 31 August 2024</w:t>
            </w:r>
          </w:p>
          <w:p w14:paraId="4BD9EB94" w14:textId="77777777" w:rsidR="009B1C95" w:rsidRPr="00434A40" w:rsidRDefault="009B1C95" w:rsidP="00E2252F">
            <w:pPr>
              <w:numPr>
                <w:ilvl w:val="0"/>
                <w:numId w:val="171"/>
              </w:numPr>
              <w:spacing w:after="160" w:line="278" w:lineRule="auto"/>
              <w:ind w:left="288"/>
              <w:jc w:val="left"/>
              <w:rPr>
                <w:rFonts w:ascii="Tahoma" w:hAnsi="Tahoma" w:cs="Tahoma"/>
                <w:sz w:val="18"/>
                <w:szCs w:val="18"/>
                <w:lang w:val="en-US"/>
              </w:rPr>
            </w:pPr>
            <w:r w:rsidRPr="00434A40">
              <w:rPr>
                <w:rFonts w:ascii="Tahoma" w:hAnsi="Tahoma" w:cs="Tahoma"/>
                <w:sz w:val="18"/>
                <w:szCs w:val="18"/>
                <w:lang w:val="en-US"/>
              </w:rPr>
              <w:t>Final MTR report (in English) to be submitted, including a 2–3-page executive summary, a set of limited and strategic recommendations (not to exceed 10 recommendations total), and response addressing issues raised during presentation of draft. The suggested template for the report will be provided – 10 September 2024</w:t>
            </w:r>
          </w:p>
        </w:tc>
      </w:tr>
      <w:tr w:rsidR="00C750AC" w:rsidRPr="00434A40" w14:paraId="69318F6C" w14:textId="77777777" w:rsidTr="007F7840">
        <w:tc>
          <w:tcPr>
            <w:tcW w:w="1413" w:type="dxa"/>
          </w:tcPr>
          <w:p w14:paraId="70EA49AF" w14:textId="77777777" w:rsidR="009B1C95" w:rsidRPr="00434A40" w:rsidRDefault="009B1C95" w:rsidP="00931F82">
            <w:pPr>
              <w:spacing w:after="160" w:line="278" w:lineRule="auto"/>
              <w:rPr>
                <w:rFonts w:ascii="Tahoma" w:hAnsi="Tahoma" w:cs="Tahoma"/>
                <w:sz w:val="18"/>
                <w:szCs w:val="18"/>
                <w:lang w:val="en-US"/>
              </w:rPr>
            </w:pPr>
            <w:proofErr w:type="spellStart"/>
            <w:r w:rsidRPr="00434A40">
              <w:rPr>
                <w:rFonts w:ascii="Tahoma" w:hAnsi="Tahoma" w:cs="Tahoma"/>
                <w:sz w:val="18"/>
                <w:szCs w:val="18"/>
                <w:lang w:val="en-US"/>
              </w:rPr>
              <w:lastRenderedPageBreak/>
              <w:t>Programme</w:t>
            </w:r>
            <w:proofErr w:type="spellEnd"/>
            <w:r w:rsidRPr="00434A40">
              <w:rPr>
                <w:rFonts w:ascii="Tahoma" w:hAnsi="Tahoma" w:cs="Tahoma"/>
                <w:sz w:val="18"/>
                <w:szCs w:val="18"/>
                <w:lang w:val="en-US"/>
              </w:rPr>
              <w:t xml:space="preserve"> Analyst &amp; support to M&amp;E and KM </w:t>
            </w:r>
            <w:r w:rsidRPr="00434A40">
              <w:rPr>
                <w:rFonts w:ascii="Tahoma" w:hAnsi="Tahoma" w:cs="Tahoma"/>
                <w:b/>
                <w:bCs/>
                <w:sz w:val="18"/>
                <w:szCs w:val="18"/>
                <w:lang w:val="en-US"/>
              </w:rPr>
              <w:t>(Chiara Merola)</w:t>
            </w:r>
          </w:p>
          <w:p w14:paraId="6719A9CC" w14:textId="77777777" w:rsidR="009B1C95" w:rsidRPr="00434A40" w:rsidRDefault="009B1C95" w:rsidP="00931F82">
            <w:pPr>
              <w:spacing w:after="160" w:line="278" w:lineRule="auto"/>
              <w:ind w:left="720"/>
              <w:rPr>
                <w:rFonts w:ascii="Tahoma" w:hAnsi="Tahoma" w:cs="Tahoma"/>
                <w:sz w:val="18"/>
                <w:szCs w:val="18"/>
                <w:lang w:val="en-US"/>
              </w:rPr>
            </w:pPr>
          </w:p>
        </w:tc>
        <w:tc>
          <w:tcPr>
            <w:tcW w:w="6123" w:type="dxa"/>
          </w:tcPr>
          <w:p w14:paraId="5E93E52D"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Identify the Monitoring &amp; Evaluation (ME) and Knowledge Management-Communication (KMC) concept and review the progress and the achievement to achieve the project outputs/outcomes.</w:t>
            </w:r>
          </w:p>
          <w:p w14:paraId="6ACBE907"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 xml:space="preserve">Review the SMPEM M&amp;E system and reporting (incl. </w:t>
            </w:r>
            <w:proofErr w:type="spellStart"/>
            <w:r w:rsidRPr="00434A40">
              <w:rPr>
                <w:rFonts w:ascii="Tahoma" w:hAnsi="Tahoma" w:cs="Tahoma"/>
                <w:sz w:val="18"/>
                <w:szCs w:val="18"/>
                <w:lang w:val="en-US"/>
              </w:rPr>
              <w:t>logframe</w:t>
            </w:r>
            <w:proofErr w:type="spellEnd"/>
            <w:r w:rsidRPr="00434A40">
              <w:rPr>
                <w:rFonts w:ascii="Tahoma" w:hAnsi="Tahoma" w:cs="Tahoma"/>
                <w:sz w:val="18"/>
                <w:szCs w:val="18"/>
                <w:lang w:val="en-US"/>
              </w:rPr>
              <w:t xml:space="preserve"> </w:t>
            </w:r>
            <w:proofErr w:type="spellStart"/>
            <w:r w:rsidRPr="00434A40">
              <w:rPr>
                <w:rFonts w:ascii="Tahoma" w:hAnsi="Tahoma" w:cs="Tahoma"/>
                <w:sz w:val="18"/>
                <w:szCs w:val="18"/>
                <w:lang w:val="en-US"/>
              </w:rPr>
              <w:t>etc</w:t>
            </w:r>
            <w:proofErr w:type="spellEnd"/>
            <w:r w:rsidRPr="00434A40">
              <w:rPr>
                <w:rFonts w:ascii="Tahoma" w:hAnsi="Tahoma" w:cs="Tahoma"/>
                <w:sz w:val="18"/>
                <w:szCs w:val="18"/>
                <w:lang w:val="en-US"/>
              </w:rPr>
              <w:t>) in the absence of the baseline report, including tools for collecting information; M&amp;E reporting (quality, timeliness), use of M&amp;E for planning/AWPB and reporting (SAPR, PIR).</w:t>
            </w:r>
          </w:p>
          <w:p w14:paraId="2BB7B126"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Identify gender and youth-targeted activities in the project and propose any recommendations for improved engagement where necessary.</w:t>
            </w:r>
          </w:p>
          <w:p w14:paraId="4113BF2B"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Identify potential knowledge products (KPs) from the project and support the review of produced KPs when necessary.</w:t>
            </w:r>
          </w:p>
          <w:p w14:paraId="2D99AF96"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Propose and recommend for the M&amp;E and knowledge management improvements for SMPEM including knowledge products (i.e. publications, videos, etc.), as well as outreach and project visibility aspects.</w:t>
            </w:r>
          </w:p>
          <w:p w14:paraId="7BF1D499"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Review and provide inputs on SMPEM-related NRES and JPSM Management Information System (MIS) and websites.</w:t>
            </w:r>
          </w:p>
          <w:p w14:paraId="0775D9E3"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Review the knowledge/outreach products and define the key recommendations for sustainability knowledge and information.</w:t>
            </w:r>
          </w:p>
          <w:p w14:paraId="4F3486F2"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Review the exit strategy document from the project.</w:t>
            </w:r>
          </w:p>
          <w:p w14:paraId="2D29D592" w14:textId="77777777" w:rsidR="009B1C95" w:rsidRPr="00434A40" w:rsidRDefault="009B1C95" w:rsidP="009B1C95">
            <w:pPr>
              <w:numPr>
                <w:ilvl w:val="0"/>
                <w:numId w:val="180"/>
              </w:numPr>
              <w:spacing w:after="160" w:line="278" w:lineRule="auto"/>
              <w:rPr>
                <w:rFonts w:ascii="Tahoma" w:hAnsi="Tahoma" w:cs="Tahoma"/>
                <w:sz w:val="18"/>
                <w:szCs w:val="18"/>
                <w:lang w:val="en-US"/>
              </w:rPr>
            </w:pPr>
            <w:r w:rsidRPr="00434A40">
              <w:rPr>
                <w:rFonts w:ascii="Tahoma" w:hAnsi="Tahoma" w:cs="Tahoma"/>
                <w:sz w:val="18"/>
                <w:szCs w:val="18"/>
                <w:lang w:val="en-US"/>
              </w:rPr>
              <w:t>Any other tasks as requested by the Country Director, RCES or TL.</w:t>
            </w:r>
          </w:p>
          <w:p w14:paraId="38F30BD8"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5F1A3416"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lastRenderedPageBreak/>
              <w:t>Expected deliverables:</w:t>
            </w:r>
          </w:p>
          <w:p w14:paraId="0B4D08F0" w14:textId="77777777" w:rsidR="009B1C95" w:rsidRPr="00434A40" w:rsidRDefault="009B1C95" w:rsidP="00E2252F">
            <w:pPr>
              <w:numPr>
                <w:ilvl w:val="0"/>
                <w:numId w:val="182"/>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Contribution to the Aide Memoire, as discussed and agreed with the team leader – related to M&amp;E and Knowledge Management arrangements, process, and records – 30 August 2024</w:t>
            </w:r>
          </w:p>
          <w:p w14:paraId="255C839B" w14:textId="77777777" w:rsidR="009B1C95" w:rsidRPr="00434A40" w:rsidRDefault="009B1C95" w:rsidP="00E2252F">
            <w:pPr>
              <w:numPr>
                <w:ilvl w:val="0"/>
                <w:numId w:val="182"/>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Contribute for Final MTR report (in English) as guided by TL – 7 September 2024</w:t>
            </w:r>
          </w:p>
        </w:tc>
      </w:tr>
      <w:tr w:rsidR="00C750AC" w:rsidRPr="00434A40" w14:paraId="27649242" w14:textId="77777777" w:rsidTr="007F7840">
        <w:tc>
          <w:tcPr>
            <w:tcW w:w="1413" w:type="dxa"/>
          </w:tcPr>
          <w:p w14:paraId="2D581254" w14:textId="77777777" w:rsidR="009B1C95" w:rsidRPr="00434A40" w:rsidRDefault="009B1C95" w:rsidP="00E2252F">
            <w:pPr>
              <w:spacing w:after="160" w:line="278" w:lineRule="auto"/>
              <w:ind w:left="29"/>
              <w:rPr>
                <w:rFonts w:ascii="Tahoma" w:hAnsi="Tahoma" w:cs="Tahoma"/>
                <w:sz w:val="18"/>
                <w:szCs w:val="18"/>
                <w:lang w:val="en-US"/>
              </w:rPr>
            </w:pPr>
            <w:r w:rsidRPr="00434A40">
              <w:rPr>
                <w:rFonts w:ascii="Tahoma" w:hAnsi="Tahoma" w:cs="Tahoma"/>
                <w:sz w:val="18"/>
                <w:szCs w:val="18"/>
                <w:lang w:val="en-US"/>
              </w:rPr>
              <w:t>Environment and Natural Resources Management Specialist (ENRMS)</w:t>
            </w:r>
          </w:p>
          <w:p w14:paraId="26C3F02B" w14:textId="77777777" w:rsidR="009B1C95" w:rsidRPr="00434A40" w:rsidRDefault="009B1C95" w:rsidP="00E2252F">
            <w:pPr>
              <w:spacing w:after="160" w:line="278" w:lineRule="auto"/>
              <w:ind w:left="29"/>
              <w:rPr>
                <w:rFonts w:ascii="Tahoma" w:hAnsi="Tahoma" w:cs="Tahoma"/>
                <w:b/>
                <w:bCs/>
                <w:sz w:val="18"/>
                <w:szCs w:val="18"/>
                <w:lang w:val="en-US"/>
              </w:rPr>
            </w:pPr>
            <w:r w:rsidRPr="00434A40">
              <w:rPr>
                <w:rFonts w:ascii="Tahoma" w:hAnsi="Tahoma" w:cs="Tahoma"/>
                <w:b/>
                <w:bCs/>
                <w:sz w:val="18"/>
                <w:szCs w:val="18"/>
                <w:lang w:val="en-US"/>
              </w:rPr>
              <w:t>Praise Uke (Independent consultant)</w:t>
            </w:r>
          </w:p>
          <w:p w14:paraId="45E15852" w14:textId="77777777" w:rsidR="009B1C95" w:rsidRPr="00434A40" w:rsidRDefault="009B1C95" w:rsidP="00931F82">
            <w:pPr>
              <w:spacing w:after="160" w:line="278" w:lineRule="auto"/>
              <w:ind w:left="720"/>
              <w:rPr>
                <w:rFonts w:ascii="Tahoma" w:hAnsi="Tahoma" w:cs="Tahoma"/>
                <w:sz w:val="18"/>
                <w:szCs w:val="18"/>
                <w:lang w:val="en-US"/>
              </w:rPr>
            </w:pPr>
          </w:p>
          <w:p w14:paraId="71060C31" w14:textId="77777777" w:rsidR="009B1C95" w:rsidRPr="00434A40" w:rsidRDefault="009B1C95" w:rsidP="00931F82">
            <w:pPr>
              <w:spacing w:after="160" w:line="278" w:lineRule="auto"/>
              <w:ind w:left="720"/>
              <w:rPr>
                <w:rFonts w:ascii="Tahoma" w:hAnsi="Tahoma" w:cs="Tahoma"/>
                <w:sz w:val="18"/>
                <w:szCs w:val="18"/>
                <w:lang w:val="en-US"/>
              </w:rPr>
            </w:pPr>
          </w:p>
        </w:tc>
        <w:tc>
          <w:tcPr>
            <w:tcW w:w="6123" w:type="dxa"/>
          </w:tcPr>
          <w:p w14:paraId="100E9BCE" w14:textId="77777777" w:rsidR="009B1C95" w:rsidRPr="00434A40" w:rsidRDefault="009B1C95" w:rsidP="00931F82">
            <w:pPr>
              <w:spacing w:after="160" w:line="278" w:lineRule="auto"/>
              <w:ind w:left="720"/>
              <w:rPr>
                <w:rFonts w:ascii="Tahoma" w:hAnsi="Tahoma" w:cs="Tahoma"/>
                <w:b/>
                <w:bCs/>
                <w:sz w:val="18"/>
                <w:szCs w:val="18"/>
                <w:lang w:val="en-US"/>
              </w:rPr>
            </w:pPr>
            <w:r w:rsidRPr="00434A40">
              <w:rPr>
                <w:rFonts w:ascii="Tahoma" w:hAnsi="Tahoma" w:cs="Tahoma"/>
                <w:sz w:val="18"/>
                <w:szCs w:val="18"/>
                <w:lang w:val="en-US"/>
              </w:rPr>
              <w:t>Will be responsible for:</w:t>
            </w:r>
          </w:p>
          <w:p w14:paraId="1B7BE5CF" w14:textId="77777777" w:rsidR="009B1C95" w:rsidRPr="00434A40" w:rsidRDefault="009B1C95" w:rsidP="009B1C95">
            <w:pPr>
              <w:numPr>
                <w:ilvl w:val="0"/>
                <w:numId w:val="173"/>
              </w:numPr>
              <w:spacing w:after="160" w:line="278" w:lineRule="auto"/>
              <w:rPr>
                <w:rFonts w:ascii="Tahoma" w:hAnsi="Tahoma" w:cs="Tahoma"/>
                <w:sz w:val="18"/>
                <w:szCs w:val="18"/>
                <w:lang w:val="en-US"/>
              </w:rPr>
            </w:pPr>
            <w:r w:rsidRPr="00434A40">
              <w:rPr>
                <w:rFonts w:ascii="Tahoma" w:hAnsi="Tahoma" w:cs="Tahoma"/>
                <w:sz w:val="18"/>
                <w:szCs w:val="18"/>
                <w:lang w:val="en-US"/>
              </w:rPr>
              <w:t>Assess SMPEM project progress, performance and quality of implementation in line with the defined objectives, and legal and financial agreement.</w:t>
            </w:r>
          </w:p>
          <w:p w14:paraId="7B2C03F9" w14:textId="77777777" w:rsidR="009B1C95" w:rsidRPr="00434A40" w:rsidRDefault="009B1C95" w:rsidP="009B1C95">
            <w:pPr>
              <w:numPr>
                <w:ilvl w:val="0"/>
                <w:numId w:val="173"/>
              </w:numPr>
              <w:spacing w:after="160" w:line="278" w:lineRule="auto"/>
              <w:rPr>
                <w:rFonts w:ascii="Tahoma" w:hAnsi="Tahoma" w:cs="Tahoma"/>
                <w:sz w:val="18"/>
                <w:szCs w:val="18"/>
                <w:lang w:val="en-US"/>
              </w:rPr>
            </w:pPr>
            <w:r w:rsidRPr="00434A40">
              <w:rPr>
                <w:rFonts w:ascii="Tahoma" w:hAnsi="Tahoma" w:cs="Tahoma"/>
                <w:sz w:val="18"/>
                <w:szCs w:val="18"/>
                <w:lang w:val="en-US"/>
              </w:rPr>
              <w:t>Identify barriers and challenges during implementation of the project, and discuss with the Project team - solutions, strategy and action plan to address the barriers and challenges.</w:t>
            </w:r>
          </w:p>
          <w:p w14:paraId="62A15620" w14:textId="77777777" w:rsidR="009B1C95" w:rsidRPr="00434A40" w:rsidRDefault="009B1C95" w:rsidP="009B1C95">
            <w:pPr>
              <w:numPr>
                <w:ilvl w:val="0"/>
                <w:numId w:val="173"/>
              </w:numPr>
              <w:spacing w:after="160" w:line="278" w:lineRule="auto"/>
              <w:rPr>
                <w:rFonts w:ascii="Tahoma" w:hAnsi="Tahoma" w:cs="Tahoma"/>
                <w:sz w:val="18"/>
                <w:szCs w:val="18"/>
                <w:lang w:val="en-US"/>
              </w:rPr>
            </w:pPr>
            <w:r w:rsidRPr="00434A40">
              <w:rPr>
                <w:rFonts w:ascii="Tahoma" w:hAnsi="Tahoma" w:cs="Tahoma"/>
                <w:sz w:val="18"/>
                <w:szCs w:val="18"/>
                <w:lang w:val="en-US"/>
              </w:rPr>
              <w:t>In coordination with other team members identify SMPEM project bottlenecks and provide necessary support to speed up project implementation.</w:t>
            </w:r>
          </w:p>
          <w:p w14:paraId="6271EE67" w14:textId="77777777" w:rsidR="009B1C95" w:rsidRPr="00434A40" w:rsidRDefault="009B1C95" w:rsidP="009B1C95">
            <w:pPr>
              <w:numPr>
                <w:ilvl w:val="0"/>
                <w:numId w:val="174"/>
              </w:numPr>
              <w:spacing w:after="160" w:line="278" w:lineRule="auto"/>
              <w:rPr>
                <w:rFonts w:ascii="Tahoma" w:hAnsi="Tahoma" w:cs="Tahoma"/>
                <w:sz w:val="18"/>
                <w:szCs w:val="18"/>
                <w:lang w:val="en-US"/>
              </w:rPr>
            </w:pPr>
            <w:r w:rsidRPr="00434A40">
              <w:rPr>
                <w:rFonts w:ascii="Tahoma" w:hAnsi="Tahoma" w:cs="Tahoma"/>
                <w:sz w:val="18"/>
                <w:szCs w:val="18"/>
                <w:lang w:val="en-US"/>
              </w:rPr>
              <w:t>Keep track on the mission reporting timeline and follow up on the IFAD internal process.</w:t>
            </w:r>
          </w:p>
          <w:p w14:paraId="47D3CB05" w14:textId="77777777" w:rsidR="009B1C95" w:rsidRPr="00434A40" w:rsidRDefault="009B1C95" w:rsidP="009B1C95">
            <w:pPr>
              <w:numPr>
                <w:ilvl w:val="0"/>
                <w:numId w:val="174"/>
              </w:numPr>
              <w:spacing w:after="160" w:line="278" w:lineRule="auto"/>
              <w:rPr>
                <w:rFonts w:ascii="Tahoma" w:hAnsi="Tahoma" w:cs="Tahoma"/>
                <w:sz w:val="18"/>
                <w:szCs w:val="18"/>
                <w:lang w:val="en-US"/>
              </w:rPr>
            </w:pPr>
            <w:r w:rsidRPr="00434A40">
              <w:rPr>
                <w:rFonts w:ascii="Tahoma" w:hAnsi="Tahoma" w:cs="Tahoma"/>
                <w:sz w:val="18"/>
                <w:szCs w:val="18"/>
                <w:lang w:val="en-US"/>
              </w:rPr>
              <w:t>In coordination with SPMS and ECO, discuss on the next SMPEM implementation plan including        review their AWPB.</w:t>
            </w:r>
          </w:p>
          <w:p w14:paraId="23206459" w14:textId="77777777" w:rsidR="009B1C95" w:rsidRPr="00434A40" w:rsidRDefault="009B1C95" w:rsidP="009B1C95">
            <w:pPr>
              <w:numPr>
                <w:ilvl w:val="0"/>
                <w:numId w:val="174"/>
              </w:numPr>
              <w:spacing w:after="160" w:line="278" w:lineRule="auto"/>
              <w:rPr>
                <w:rFonts w:ascii="Tahoma" w:hAnsi="Tahoma" w:cs="Tahoma"/>
                <w:sz w:val="18"/>
                <w:szCs w:val="18"/>
                <w:lang w:val="en-US"/>
              </w:rPr>
            </w:pPr>
            <w:r w:rsidRPr="00434A40">
              <w:rPr>
                <w:rFonts w:ascii="Tahoma" w:hAnsi="Tahoma" w:cs="Tahoma"/>
                <w:sz w:val="18"/>
                <w:szCs w:val="18"/>
                <w:lang w:val="en-US"/>
              </w:rPr>
              <w:t xml:space="preserve">Contribute </w:t>
            </w:r>
            <w:proofErr w:type="gramStart"/>
            <w:r w:rsidRPr="00434A40">
              <w:rPr>
                <w:rFonts w:ascii="Tahoma" w:hAnsi="Tahoma" w:cs="Tahoma"/>
                <w:sz w:val="18"/>
                <w:szCs w:val="18"/>
                <w:lang w:val="en-US"/>
              </w:rPr>
              <w:t>in</w:t>
            </w:r>
            <w:proofErr w:type="gramEnd"/>
            <w:r w:rsidRPr="00434A40">
              <w:rPr>
                <w:rFonts w:ascii="Tahoma" w:hAnsi="Tahoma" w:cs="Tahoma"/>
                <w:sz w:val="18"/>
                <w:szCs w:val="18"/>
                <w:lang w:val="en-US"/>
              </w:rPr>
              <w:t xml:space="preserve"> the assessment of project performance and quality of implementation with a focus on (a) peatland policy, regulations and institutional mechanisms and capacity enhanced, (b) PHU mapping, (c) development of integrated management plan (IMP) for KG &amp; GB PHUs (c) enhancement of community livelihood from sustainable peatland management practice (under Components 1 and 3</w:t>
            </w:r>
            <w:proofErr w:type="gramStart"/>
            <w:r w:rsidRPr="00434A40">
              <w:rPr>
                <w:rFonts w:ascii="Tahoma" w:hAnsi="Tahoma" w:cs="Tahoma"/>
                <w:sz w:val="18"/>
                <w:szCs w:val="18"/>
                <w:lang w:val="en-US"/>
              </w:rPr>
              <w:t>);</w:t>
            </w:r>
            <w:proofErr w:type="gramEnd"/>
          </w:p>
          <w:p w14:paraId="2CB66288" w14:textId="77777777" w:rsidR="009B1C95" w:rsidRPr="00434A40" w:rsidRDefault="009B1C95" w:rsidP="009B1C95">
            <w:pPr>
              <w:numPr>
                <w:ilvl w:val="0"/>
                <w:numId w:val="175"/>
              </w:numPr>
              <w:spacing w:after="160" w:line="278" w:lineRule="auto"/>
              <w:rPr>
                <w:rFonts w:ascii="Tahoma" w:hAnsi="Tahoma" w:cs="Tahoma"/>
                <w:sz w:val="18"/>
                <w:szCs w:val="18"/>
                <w:lang w:val="en-US"/>
              </w:rPr>
            </w:pPr>
            <w:r w:rsidRPr="00434A40">
              <w:rPr>
                <w:rFonts w:ascii="Tahoma" w:hAnsi="Tahoma" w:cs="Tahoma"/>
                <w:sz w:val="18"/>
                <w:szCs w:val="18"/>
                <w:lang w:val="en-US"/>
              </w:rPr>
              <w:t>Contribute to the assessment of project performance and quality of implementation with a focus on (a) assessment of GHG emission reduced, identify any bottlenecks and provide recommendations, (b) assessment of progress of peatland fire prediction, monitoring and warning systems (under Component 2</w:t>
            </w:r>
            <w:proofErr w:type="gramStart"/>
            <w:r w:rsidRPr="00434A40">
              <w:rPr>
                <w:rFonts w:ascii="Tahoma" w:hAnsi="Tahoma" w:cs="Tahoma"/>
                <w:sz w:val="18"/>
                <w:szCs w:val="18"/>
                <w:lang w:val="en-US"/>
              </w:rPr>
              <w:t>);</w:t>
            </w:r>
            <w:proofErr w:type="gramEnd"/>
          </w:p>
          <w:p w14:paraId="6BEEB7B9" w14:textId="77777777" w:rsidR="009B1C95" w:rsidRPr="00434A40" w:rsidRDefault="009B1C95" w:rsidP="009B1C95">
            <w:pPr>
              <w:numPr>
                <w:ilvl w:val="0"/>
                <w:numId w:val="175"/>
              </w:numPr>
              <w:spacing w:after="160" w:line="278" w:lineRule="auto"/>
              <w:rPr>
                <w:rFonts w:ascii="Tahoma" w:hAnsi="Tahoma" w:cs="Tahoma"/>
                <w:sz w:val="18"/>
                <w:szCs w:val="18"/>
                <w:lang w:val="en-US"/>
              </w:rPr>
            </w:pPr>
            <w:r w:rsidRPr="00434A40">
              <w:rPr>
                <w:rFonts w:ascii="Tahoma" w:hAnsi="Tahoma" w:cs="Tahoma"/>
                <w:sz w:val="18"/>
                <w:szCs w:val="18"/>
                <w:lang w:val="en-NZ"/>
              </w:rPr>
              <w:t xml:space="preserve">Propose project rating following </w:t>
            </w:r>
            <w:r w:rsidRPr="00434A40">
              <w:rPr>
                <w:rFonts w:ascii="Tahoma" w:hAnsi="Tahoma" w:cs="Tahoma"/>
                <w:i/>
                <w:iCs/>
                <w:sz w:val="18"/>
                <w:szCs w:val="18"/>
                <w:lang w:val="en-US"/>
              </w:rPr>
              <w:t xml:space="preserve">IFAD Mission </w:t>
            </w:r>
            <w:r w:rsidRPr="00434A40">
              <w:rPr>
                <w:rFonts w:ascii="Tahoma" w:hAnsi="Tahoma" w:cs="Tahoma"/>
                <w:sz w:val="18"/>
                <w:szCs w:val="18"/>
                <w:lang w:val="en-NZ"/>
              </w:rPr>
              <w:t xml:space="preserve">criteria and provide justifications </w:t>
            </w:r>
            <w:r w:rsidRPr="00434A40">
              <w:rPr>
                <w:rFonts w:ascii="Tahoma" w:hAnsi="Tahoma" w:cs="Tahoma"/>
                <w:sz w:val="18"/>
                <w:szCs w:val="18"/>
                <w:lang w:val="en-US"/>
              </w:rPr>
              <w:t>especially on (a) overall project performance (b) likelihood of achieving project objectives, outputs and outcomes, (c) implementation progress related to Component 2 and beyond.</w:t>
            </w:r>
          </w:p>
          <w:p w14:paraId="400B1683" w14:textId="77777777" w:rsidR="009B1C95" w:rsidRPr="00434A40" w:rsidRDefault="009B1C95" w:rsidP="009B1C95">
            <w:pPr>
              <w:numPr>
                <w:ilvl w:val="0"/>
                <w:numId w:val="175"/>
              </w:numPr>
              <w:spacing w:after="160" w:line="278" w:lineRule="auto"/>
              <w:rPr>
                <w:rFonts w:ascii="Tahoma" w:hAnsi="Tahoma" w:cs="Tahoma"/>
                <w:sz w:val="18"/>
                <w:szCs w:val="18"/>
                <w:lang w:val="en-US"/>
              </w:rPr>
            </w:pPr>
            <w:r w:rsidRPr="00434A40">
              <w:rPr>
                <w:rFonts w:ascii="Tahoma" w:hAnsi="Tahoma" w:cs="Tahoma"/>
                <w:sz w:val="18"/>
                <w:szCs w:val="18"/>
                <w:lang w:val="en-US"/>
              </w:rPr>
              <w:t>Assess and review the environment, social and climate change impacts identified in PDR/CER, and its consistency with the county systems and/or IFAD SECAP procedure in 2021</w:t>
            </w:r>
          </w:p>
          <w:p w14:paraId="046B856C" w14:textId="77777777" w:rsidR="009B1C95" w:rsidRPr="00434A40" w:rsidRDefault="009B1C95" w:rsidP="009B1C95">
            <w:pPr>
              <w:numPr>
                <w:ilvl w:val="0"/>
                <w:numId w:val="173"/>
              </w:numPr>
              <w:spacing w:after="160" w:line="278" w:lineRule="auto"/>
              <w:rPr>
                <w:rFonts w:ascii="Tahoma" w:hAnsi="Tahoma" w:cs="Tahoma"/>
                <w:sz w:val="18"/>
                <w:szCs w:val="18"/>
                <w:lang w:val="en-US"/>
              </w:rPr>
            </w:pPr>
            <w:r w:rsidRPr="00434A40">
              <w:rPr>
                <w:rFonts w:ascii="Tahoma" w:hAnsi="Tahoma" w:cs="Tahoma"/>
                <w:sz w:val="18"/>
                <w:szCs w:val="18"/>
                <w:lang w:val="en-US"/>
              </w:rPr>
              <w:t>Support compilation of the GEF Tracking Tools for the SMPEM project</w:t>
            </w:r>
          </w:p>
          <w:p w14:paraId="2BEA2DF1" w14:textId="77777777" w:rsidR="009B1C95" w:rsidRPr="00434A40" w:rsidRDefault="009B1C95" w:rsidP="009B1C95">
            <w:pPr>
              <w:numPr>
                <w:ilvl w:val="0"/>
                <w:numId w:val="173"/>
              </w:numPr>
              <w:spacing w:after="160" w:line="278" w:lineRule="auto"/>
              <w:rPr>
                <w:rFonts w:ascii="Tahoma" w:hAnsi="Tahoma" w:cs="Tahoma"/>
                <w:sz w:val="18"/>
                <w:szCs w:val="18"/>
                <w:lang w:val="en-US"/>
              </w:rPr>
            </w:pPr>
            <w:r w:rsidRPr="00434A40">
              <w:rPr>
                <w:rFonts w:ascii="Tahoma" w:hAnsi="Tahoma" w:cs="Tahoma"/>
                <w:sz w:val="18"/>
                <w:szCs w:val="18"/>
                <w:lang w:val="en-US"/>
              </w:rPr>
              <w:t>Any other tasks as requested by the Country Director, RCES or TL.</w:t>
            </w:r>
          </w:p>
          <w:p w14:paraId="51F148BF"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3080AB31" w14:textId="77777777" w:rsidR="009B1C95" w:rsidRPr="00434A40" w:rsidRDefault="009B1C95" w:rsidP="00931F82">
            <w:pPr>
              <w:spacing w:after="160" w:line="278" w:lineRule="auto"/>
              <w:ind w:left="60"/>
              <w:rPr>
                <w:rFonts w:ascii="Tahoma" w:hAnsi="Tahoma" w:cs="Tahoma"/>
                <w:sz w:val="18"/>
                <w:szCs w:val="18"/>
                <w:lang w:val="en-US"/>
              </w:rPr>
            </w:pPr>
            <w:r w:rsidRPr="00434A40">
              <w:rPr>
                <w:rFonts w:ascii="Tahoma" w:hAnsi="Tahoma" w:cs="Tahoma"/>
                <w:sz w:val="18"/>
                <w:szCs w:val="18"/>
                <w:lang w:val="en-US"/>
              </w:rPr>
              <w:t>Expected deliverables:</w:t>
            </w:r>
          </w:p>
          <w:p w14:paraId="53344E8A" w14:textId="77777777" w:rsidR="009B1C95" w:rsidRPr="00434A40" w:rsidRDefault="009B1C95" w:rsidP="00E2252F">
            <w:pPr>
              <w:numPr>
                <w:ilvl w:val="2"/>
                <w:numId w:val="177"/>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Review and report the SECAP – 30 August 2024</w:t>
            </w:r>
          </w:p>
          <w:p w14:paraId="18B5F8E0" w14:textId="77777777" w:rsidR="009B1C95" w:rsidRPr="00434A40" w:rsidRDefault="009B1C95" w:rsidP="00E2252F">
            <w:pPr>
              <w:numPr>
                <w:ilvl w:val="2"/>
                <w:numId w:val="177"/>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Update the GEF Tracking tool for SMPEM – 30 August 2024</w:t>
            </w:r>
          </w:p>
          <w:p w14:paraId="18195CB4" w14:textId="77777777" w:rsidR="009B1C95" w:rsidRPr="00434A40" w:rsidRDefault="009B1C95" w:rsidP="00E2252F">
            <w:pPr>
              <w:numPr>
                <w:ilvl w:val="2"/>
                <w:numId w:val="177"/>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 xml:space="preserve">Contribution to the Aide Memoire, as discussed and agreed with the team leader – related to environment, </w:t>
            </w:r>
            <w:proofErr w:type="spellStart"/>
            <w:r w:rsidRPr="00434A40">
              <w:rPr>
                <w:rFonts w:ascii="Tahoma" w:hAnsi="Tahoma" w:cs="Tahoma"/>
                <w:sz w:val="18"/>
                <w:szCs w:val="18"/>
                <w:lang w:val="en-US"/>
              </w:rPr>
              <w:t>secap</w:t>
            </w:r>
            <w:proofErr w:type="spellEnd"/>
            <w:r w:rsidRPr="00434A40">
              <w:rPr>
                <w:rFonts w:ascii="Tahoma" w:hAnsi="Tahoma" w:cs="Tahoma"/>
                <w:sz w:val="18"/>
                <w:szCs w:val="18"/>
                <w:lang w:val="en-US"/>
              </w:rPr>
              <w:t xml:space="preserve"> and technical issues – 30 August 2024</w:t>
            </w:r>
          </w:p>
          <w:p w14:paraId="20062921" w14:textId="77777777" w:rsidR="009B1C95" w:rsidRPr="00434A40" w:rsidRDefault="009B1C95" w:rsidP="00E2252F">
            <w:pPr>
              <w:numPr>
                <w:ilvl w:val="2"/>
                <w:numId w:val="177"/>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Contribute for Final MTR report (in English) as guided by TL – 7 September 2024</w:t>
            </w:r>
          </w:p>
        </w:tc>
      </w:tr>
      <w:tr w:rsidR="00C750AC" w:rsidRPr="00434A40" w14:paraId="77C479D1" w14:textId="77777777" w:rsidTr="007F7840">
        <w:tc>
          <w:tcPr>
            <w:tcW w:w="1413" w:type="dxa"/>
          </w:tcPr>
          <w:p w14:paraId="584BBB74" w14:textId="77777777" w:rsidR="009B1C95" w:rsidRPr="00434A40" w:rsidRDefault="009B1C95" w:rsidP="00E2252F">
            <w:pPr>
              <w:spacing w:after="160" w:line="278" w:lineRule="auto"/>
              <w:rPr>
                <w:rFonts w:ascii="Tahoma" w:hAnsi="Tahoma" w:cs="Tahoma"/>
                <w:sz w:val="18"/>
                <w:szCs w:val="18"/>
                <w:lang w:val="en-US"/>
              </w:rPr>
            </w:pPr>
            <w:r w:rsidRPr="00434A40">
              <w:rPr>
                <w:rFonts w:ascii="Tahoma" w:hAnsi="Tahoma" w:cs="Tahoma"/>
                <w:sz w:val="18"/>
                <w:szCs w:val="18"/>
                <w:lang w:val="en-US"/>
              </w:rPr>
              <w:t>Environment &amp; Climate Change Specialist</w:t>
            </w:r>
          </w:p>
          <w:p w14:paraId="6C6323EF" w14:textId="77777777" w:rsidR="009B1C95" w:rsidRPr="00434A40" w:rsidRDefault="009B1C95" w:rsidP="00E2252F">
            <w:pPr>
              <w:spacing w:after="160" w:line="278" w:lineRule="auto"/>
              <w:rPr>
                <w:rFonts w:ascii="Tahoma" w:hAnsi="Tahoma" w:cs="Tahoma"/>
                <w:b/>
                <w:bCs/>
                <w:sz w:val="18"/>
                <w:szCs w:val="18"/>
                <w:lang w:val="en-US"/>
              </w:rPr>
            </w:pPr>
            <w:r w:rsidRPr="00434A40">
              <w:rPr>
                <w:rFonts w:ascii="Tahoma" w:hAnsi="Tahoma" w:cs="Tahoma"/>
                <w:b/>
                <w:bCs/>
                <w:sz w:val="18"/>
                <w:szCs w:val="18"/>
                <w:lang w:val="en-US"/>
              </w:rPr>
              <w:t>(Dudy Nugroho)</w:t>
            </w:r>
          </w:p>
        </w:tc>
        <w:tc>
          <w:tcPr>
            <w:tcW w:w="6123" w:type="dxa"/>
          </w:tcPr>
          <w:p w14:paraId="32667D03" w14:textId="77777777" w:rsidR="009B1C95" w:rsidRPr="00434A40" w:rsidRDefault="009B1C95" w:rsidP="00931F82">
            <w:pPr>
              <w:spacing w:after="160" w:line="278" w:lineRule="auto"/>
              <w:ind w:left="720"/>
              <w:rPr>
                <w:rFonts w:ascii="Tahoma" w:hAnsi="Tahoma" w:cs="Tahoma"/>
                <w:sz w:val="18"/>
                <w:szCs w:val="18"/>
                <w:lang w:val="en-US"/>
              </w:rPr>
            </w:pPr>
            <w:r w:rsidRPr="00434A40">
              <w:rPr>
                <w:rFonts w:ascii="Tahoma" w:hAnsi="Tahoma" w:cs="Tahoma"/>
                <w:sz w:val="18"/>
                <w:szCs w:val="18"/>
                <w:lang w:val="en-US"/>
              </w:rPr>
              <w:t>Will be responsible for:</w:t>
            </w:r>
          </w:p>
          <w:p w14:paraId="20D6B93A"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Coordinate communication between the project team and NRES/JPSM staff.</w:t>
            </w:r>
          </w:p>
          <w:p w14:paraId="688CB771"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 xml:space="preserve">In coordination with other team members identify SMPEM project bottlenecks and provide necessary guidance and support to speed up project implementation with a focus on (a) assessment of GHG emission reduced, identify any bottlenecks and provide </w:t>
            </w:r>
            <w:r w:rsidRPr="00434A40">
              <w:rPr>
                <w:rFonts w:ascii="Tahoma" w:hAnsi="Tahoma" w:cs="Tahoma"/>
                <w:sz w:val="18"/>
                <w:szCs w:val="18"/>
                <w:lang w:val="en-US"/>
              </w:rPr>
              <w:lastRenderedPageBreak/>
              <w:t>recommendations, (b) assessment of progress of peatland fire prediction, monitoring and warning systems (under Component 2).</w:t>
            </w:r>
          </w:p>
          <w:p w14:paraId="79664DED"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In coordination with Team Leader, Senior Peatland Management and ENRMS discuss on the next SMPEM implementation plan including a review their AWPB.</w:t>
            </w:r>
          </w:p>
          <w:p w14:paraId="64C8822B"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Review performance against and alignment with AWPBs.</w:t>
            </w:r>
          </w:p>
          <w:p w14:paraId="7B369C3C"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Propose project rating following IFAD Mission criteria and provide justifications, especially on (a) likelihood of achieving project objectives, outputs and outcomes, (b) implementation progress related to Component 2 and beyond.</w:t>
            </w:r>
          </w:p>
          <w:p w14:paraId="7914AA39" w14:textId="5BC6045D"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Identify and prepare knowledge product to showcase best practices and/or lessons learned on peatland</w:t>
            </w:r>
            <w:r w:rsidR="00705578" w:rsidRPr="00434A40">
              <w:rPr>
                <w:rFonts w:ascii="Tahoma" w:hAnsi="Tahoma" w:cs="Tahoma"/>
                <w:sz w:val="18"/>
                <w:szCs w:val="18"/>
                <w:lang w:val="en-US"/>
              </w:rPr>
              <w:t xml:space="preserve"> </w:t>
            </w:r>
            <w:r w:rsidRPr="00434A40">
              <w:rPr>
                <w:rFonts w:ascii="Tahoma" w:hAnsi="Tahoma" w:cs="Tahoma"/>
                <w:sz w:val="18"/>
                <w:szCs w:val="18"/>
                <w:lang w:val="en-US"/>
              </w:rPr>
              <w:t>management based on project implementation.</w:t>
            </w:r>
          </w:p>
          <w:p w14:paraId="28D3336F"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 xml:space="preserve">Review national/federal and state implementation structures and discuss the integration of the upcoming </w:t>
            </w:r>
            <w:proofErr w:type="spellStart"/>
            <w:r w:rsidRPr="00434A40">
              <w:rPr>
                <w:rFonts w:ascii="Tahoma" w:hAnsi="Tahoma" w:cs="Tahoma"/>
                <w:sz w:val="18"/>
                <w:szCs w:val="18"/>
                <w:lang w:val="en-US"/>
              </w:rPr>
              <w:t>SaPPLIM</w:t>
            </w:r>
            <w:proofErr w:type="spellEnd"/>
            <w:r w:rsidRPr="00434A40">
              <w:rPr>
                <w:rFonts w:ascii="Tahoma" w:hAnsi="Tahoma" w:cs="Tahoma"/>
                <w:sz w:val="18"/>
                <w:szCs w:val="18"/>
                <w:lang w:val="en-US"/>
              </w:rPr>
              <w:t xml:space="preserve"> project within these structures; and</w:t>
            </w:r>
          </w:p>
          <w:p w14:paraId="4969045D" w14:textId="77777777" w:rsidR="009B1C95" w:rsidRPr="00434A40" w:rsidRDefault="009B1C95" w:rsidP="009B1C95">
            <w:pPr>
              <w:numPr>
                <w:ilvl w:val="0"/>
                <w:numId w:val="176"/>
              </w:numPr>
              <w:spacing w:after="160" w:line="278" w:lineRule="auto"/>
              <w:rPr>
                <w:rFonts w:ascii="Tahoma" w:hAnsi="Tahoma" w:cs="Tahoma"/>
                <w:sz w:val="18"/>
                <w:szCs w:val="18"/>
                <w:lang w:val="en-US"/>
              </w:rPr>
            </w:pPr>
            <w:r w:rsidRPr="00434A40">
              <w:rPr>
                <w:rFonts w:ascii="Tahoma" w:hAnsi="Tahoma" w:cs="Tahoma"/>
                <w:sz w:val="18"/>
                <w:szCs w:val="18"/>
                <w:lang w:val="en-US"/>
              </w:rPr>
              <w:t>Any other tasks as requested by the Country Director, RCES or TL.</w:t>
            </w:r>
          </w:p>
          <w:p w14:paraId="5CD931DC"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135AA91B"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lastRenderedPageBreak/>
              <w:t>Expected deliverables:</w:t>
            </w:r>
          </w:p>
          <w:p w14:paraId="18161EAB" w14:textId="77777777" w:rsidR="009B1C95" w:rsidRPr="00434A40" w:rsidRDefault="009B1C95" w:rsidP="00E2252F">
            <w:pPr>
              <w:numPr>
                <w:ilvl w:val="0"/>
                <w:numId w:val="183"/>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Share the supporting documents to be used for the MTR mission – 18 August 2024</w:t>
            </w:r>
          </w:p>
          <w:p w14:paraId="23A33FE5" w14:textId="77777777" w:rsidR="009B1C95" w:rsidRPr="00434A40" w:rsidRDefault="009B1C95" w:rsidP="00E2252F">
            <w:pPr>
              <w:numPr>
                <w:ilvl w:val="0"/>
                <w:numId w:val="183"/>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lastRenderedPageBreak/>
              <w:t>Contribution to the Aide Memoire, as discussed and agreed with the team leader – related to technical issues in the log frame and GEF indicator– 30 August 2024</w:t>
            </w:r>
          </w:p>
          <w:p w14:paraId="48D6E964" w14:textId="77777777" w:rsidR="009B1C95" w:rsidRPr="00434A40" w:rsidRDefault="009B1C95" w:rsidP="00E2252F">
            <w:pPr>
              <w:numPr>
                <w:ilvl w:val="0"/>
                <w:numId w:val="183"/>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Contribute for Final MTR report (in English) as guided by TL – 7 September 2024</w:t>
            </w:r>
          </w:p>
        </w:tc>
      </w:tr>
      <w:tr w:rsidR="00C750AC" w:rsidRPr="00434A40" w14:paraId="0A998435" w14:textId="77777777" w:rsidTr="007F7840">
        <w:tc>
          <w:tcPr>
            <w:tcW w:w="1413" w:type="dxa"/>
          </w:tcPr>
          <w:p w14:paraId="4782349F" w14:textId="77777777" w:rsidR="009B1C95" w:rsidRPr="00434A40" w:rsidRDefault="009B1C95" w:rsidP="00E2252F">
            <w:pPr>
              <w:spacing w:after="160" w:line="278" w:lineRule="auto"/>
              <w:rPr>
                <w:rFonts w:ascii="Tahoma" w:hAnsi="Tahoma" w:cs="Tahoma"/>
                <w:sz w:val="18"/>
                <w:szCs w:val="18"/>
                <w:lang w:val="en-US"/>
              </w:rPr>
            </w:pPr>
            <w:r w:rsidRPr="00434A40">
              <w:rPr>
                <w:rFonts w:ascii="Tahoma" w:hAnsi="Tahoma" w:cs="Tahoma"/>
                <w:sz w:val="18"/>
                <w:szCs w:val="18"/>
                <w:lang w:val="en-US"/>
              </w:rPr>
              <w:lastRenderedPageBreak/>
              <w:t>Procurement Specialist</w:t>
            </w:r>
          </w:p>
          <w:p w14:paraId="69298E9A" w14:textId="77777777" w:rsidR="009B1C95" w:rsidRPr="00434A40" w:rsidRDefault="009B1C95" w:rsidP="00E2252F">
            <w:pPr>
              <w:spacing w:after="160" w:line="278" w:lineRule="auto"/>
              <w:rPr>
                <w:rFonts w:ascii="Tahoma" w:hAnsi="Tahoma" w:cs="Tahoma"/>
                <w:b/>
                <w:bCs/>
                <w:sz w:val="18"/>
                <w:szCs w:val="18"/>
                <w:lang w:val="en-US"/>
              </w:rPr>
            </w:pPr>
            <w:r w:rsidRPr="00434A40">
              <w:rPr>
                <w:rFonts w:ascii="Tahoma" w:hAnsi="Tahoma" w:cs="Tahoma"/>
                <w:b/>
                <w:bCs/>
                <w:sz w:val="18"/>
                <w:szCs w:val="18"/>
                <w:lang w:val="en-US"/>
              </w:rPr>
              <w:t>(Muhammad Iskandar)</w:t>
            </w:r>
          </w:p>
          <w:p w14:paraId="7A5097C9" w14:textId="77777777" w:rsidR="009B1C95" w:rsidRPr="00434A40" w:rsidRDefault="009B1C95" w:rsidP="00931F82">
            <w:pPr>
              <w:spacing w:after="160" w:line="278" w:lineRule="auto"/>
              <w:ind w:left="720"/>
              <w:rPr>
                <w:rFonts w:ascii="Tahoma" w:hAnsi="Tahoma" w:cs="Tahoma"/>
                <w:sz w:val="18"/>
                <w:szCs w:val="18"/>
                <w:lang w:val="en-US"/>
              </w:rPr>
            </w:pPr>
          </w:p>
        </w:tc>
        <w:tc>
          <w:tcPr>
            <w:tcW w:w="6123" w:type="dxa"/>
          </w:tcPr>
          <w:p w14:paraId="00DC052A"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Will be responsible for:</w:t>
            </w:r>
          </w:p>
          <w:p w14:paraId="13BEDB93" w14:textId="77777777" w:rsidR="009B1C95" w:rsidRPr="00434A40" w:rsidRDefault="009B1C95" w:rsidP="009B1C95">
            <w:pPr>
              <w:numPr>
                <w:ilvl w:val="0"/>
                <w:numId w:val="179"/>
              </w:numPr>
              <w:spacing w:after="160" w:line="278" w:lineRule="auto"/>
              <w:ind w:left="335"/>
              <w:rPr>
                <w:rFonts w:ascii="Tahoma" w:hAnsi="Tahoma" w:cs="Tahoma"/>
                <w:sz w:val="18"/>
                <w:szCs w:val="18"/>
                <w:lang w:val="en-US"/>
              </w:rPr>
            </w:pPr>
            <w:r w:rsidRPr="00434A40">
              <w:rPr>
                <w:rFonts w:ascii="Tahoma" w:hAnsi="Tahoma" w:cs="Tahoma"/>
                <w:sz w:val="18"/>
                <w:szCs w:val="18"/>
                <w:lang w:val="en-US"/>
              </w:rPr>
              <w:t>Assess and review the procurement arrangements, and process of the SMPEM Procurement Plans (PPs), and their consistency with the county systems and/or IFAD Procurement Guidelines and Handbook.</w:t>
            </w:r>
          </w:p>
          <w:p w14:paraId="1BFA5C8A" w14:textId="77777777" w:rsidR="009B1C95" w:rsidRPr="00434A40" w:rsidRDefault="009B1C95" w:rsidP="009B1C95">
            <w:pPr>
              <w:numPr>
                <w:ilvl w:val="0"/>
                <w:numId w:val="179"/>
              </w:numPr>
              <w:spacing w:after="160" w:line="278" w:lineRule="auto"/>
              <w:ind w:left="335"/>
              <w:rPr>
                <w:rFonts w:ascii="Tahoma" w:hAnsi="Tahoma" w:cs="Tahoma"/>
                <w:sz w:val="18"/>
                <w:szCs w:val="18"/>
                <w:lang w:val="en-US"/>
              </w:rPr>
            </w:pPr>
            <w:r w:rsidRPr="00434A40">
              <w:rPr>
                <w:rFonts w:ascii="Tahoma" w:hAnsi="Tahoma" w:cs="Tahoma"/>
                <w:sz w:val="18"/>
                <w:szCs w:val="18"/>
                <w:lang w:val="en-US"/>
              </w:rPr>
              <w:t>Assess the challenges and motives for the turnover project staff and make recommendations.</w:t>
            </w:r>
          </w:p>
          <w:p w14:paraId="6EBCD9B5" w14:textId="77777777" w:rsidR="009B1C95" w:rsidRPr="00434A40" w:rsidRDefault="009B1C95" w:rsidP="009B1C95">
            <w:pPr>
              <w:numPr>
                <w:ilvl w:val="0"/>
                <w:numId w:val="179"/>
              </w:numPr>
              <w:spacing w:after="160" w:line="278" w:lineRule="auto"/>
              <w:ind w:left="335"/>
              <w:rPr>
                <w:rFonts w:ascii="Tahoma" w:hAnsi="Tahoma" w:cs="Tahoma"/>
                <w:sz w:val="18"/>
                <w:szCs w:val="18"/>
                <w:lang w:val="en-US"/>
              </w:rPr>
            </w:pPr>
            <w:r w:rsidRPr="00434A40">
              <w:rPr>
                <w:rFonts w:ascii="Tahoma" w:hAnsi="Tahoma" w:cs="Tahoma"/>
                <w:sz w:val="18"/>
                <w:szCs w:val="18"/>
                <w:lang w:val="en-US"/>
              </w:rPr>
              <w:t>Provide recommendations for improvement on the following:</w:t>
            </w:r>
          </w:p>
          <w:p w14:paraId="5DF8E675" w14:textId="77777777" w:rsidR="009B1C95" w:rsidRPr="00434A40" w:rsidRDefault="009B1C95" w:rsidP="009B1C95">
            <w:pPr>
              <w:numPr>
                <w:ilvl w:val="1"/>
                <w:numId w:val="179"/>
              </w:numPr>
              <w:spacing w:after="160" w:line="278" w:lineRule="auto"/>
              <w:ind w:left="427"/>
              <w:rPr>
                <w:rFonts w:ascii="Tahoma" w:hAnsi="Tahoma" w:cs="Tahoma"/>
                <w:bCs/>
                <w:sz w:val="18"/>
                <w:szCs w:val="18"/>
                <w:lang w:val="en-US"/>
              </w:rPr>
            </w:pPr>
            <w:r w:rsidRPr="00434A40">
              <w:rPr>
                <w:rFonts w:ascii="Tahoma" w:hAnsi="Tahoma" w:cs="Tahoma"/>
                <w:bCs/>
                <w:sz w:val="18"/>
                <w:szCs w:val="18"/>
                <w:lang w:val="en-US"/>
              </w:rPr>
              <w:t>The thresholds, ceilings and preferences to be applied in the implementation of procurement under the project.</w:t>
            </w:r>
          </w:p>
          <w:p w14:paraId="30ADF5BD" w14:textId="77777777" w:rsidR="009B1C95" w:rsidRPr="00434A40" w:rsidRDefault="009B1C95" w:rsidP="009B1C95">
            <w:pPr>
              <w:numPr>
                <w:ilvl w:val="1"/>
                <w:numId w:val="179"/>
              </w:numPr>
              <w:spacing w:after="160" w:line="278" w:lineRule="auto"/>
              <w:ind w:left="427"/>
              <w:rPr>
                <w:rFonts w:ascii="Tahoma" w:hAnsi="Tahoma" w:cs="Tahoma"/>
                <w:bCs/>
                <w:sz w:val="18"/>
                <w:szCs w:val="18"/>
                <w:lang w:val="en-US"/>
              </w:rPr>
            </w:pPr>
            <w:r w:rsidRPr="00434A40">
              <w:rPr>
                <w:rFonts w:ascii="Tahoma" w:hAnsi="Tahoma" w:cs="Tahoma"/>
                <w:bCs/>
                <w:sz w:val="18"/>
                <w:szCs w:val="18"/>
                <w:lang w:val="en-US"/>
              </w:rPr>
              <w:t>The contract types and contractual arrangements for goods, works and consulting services required to implement the projects.</w:t>
            </w:r>
          </w:p>
          <w:p w14:paraId="1CB92855" w14:textId="77777777" w:rsidR="009B1C95" w:rsidRPr="00434A40" w:rsidRDefault="009B1C95" w:rsidP="009B1C95">
            <w:pPr>
              <w:numPr>
                <w:ilvl w:val="1"/>
                <w:numId w:val="179"/>
              </w:numPr>
              <w:spacing w:after="160" w:line="278" w:lineRule="auto"/>
              <w:ind w:left="427"/>
              <w:rPr>
                <w:rFonts w:ascii="Tahoma" w:hAnsi="Tahoma" w:cs="Tahoma"/>
                <w:bCs/>
                <w:sz w:val="18"/>
                <w:szCs w:val="18"/>
                <w:lang w:val="en-US"/>
              </w:rPr>
            </w:pPr>
            <w:r w:rsidRPr="00434A40">
              <w:rPr>
                <w:rFonts w:ascii="Tahoma" w:hAnsi="Tahoma" w:cs="Tahoma"/>
                <w:bCs/>
                <w:sz w:val="18"/>
                <w:szCs w:val="18"/>
                <w:lang w:val="en-US"/>
              </w:rPr>
              <w:t>The proposed methods of procurement.</w:t>
            </w:r>
          </w:p>
          <w:p w14:paraId="064D0219" w14:textId="77777777" w:rsidR="009B1C95" w:rsidRPr="00434A40" w:rsidRDefault="009B1C95" w:rsidP="009B1C95">
            <w:pPr>
              <w:numPr>
                <w:ilvl w:val="1"/>
                <w:numId w:val="179"/>
              </w:numPr>
              <w:spacing w:after="160" w:line="278" w:lineRule="auto"/>
              <w:ind w:left="417"/>
              <w:rPr>
                <w:rFonts w:ascii="Tahoma" w:hAnsi="Tahoma" w:cs="Tahoma"/>
                <w:bCs/>
                <w:sz w:val="18"/>
                <w:szCs w:val="18"/>
                <w:lang w:val="en-US"/>
              </w:rPr>
            </w:pPr>
            <w:r w:rsidRPr="00434A40">
              <w:rPr>
                <w:rFonts w:ascii="Tahoma" w:hAnsi="Tahoma" w:cs="Tahoma"/>
                <w:bCs/>
                <w:sz w:val="18"/>
                <w:szCs w:val="18"/>
                <w:lang w:val="en-US"/>
              </w:rPr>
              <w:t>The related IFAD review procedures and provide suggestions to improve the overall quality of the procurement processes.</w:t>
            </w:r>
          </w:p>
          <w:p w14:paraId="53563BEB" w14:textId="77777777" w:rsidR="009B1C95" w:rsidRPr="00434A40" w:rsidRDefault="009B1C95" w:rsidP="009B1C95">
            <w:pPr>
              <w:numPr>
                <w:ilvl w:val="0"/>
                <w:numId w:val="179"/>
              </w:numPr>
              <w:spacing w:after="160" w:line="278" w:lineRule="auto"/>
              <w:ind w:left="417"/>
              <w:rPr>
                <w:rFonts w:ascii="Tahoma" w:hAnsi="Tahoma" w:cs="Tahoma"/>
                <w:sz w:val="18"/>
                <w:szCs w:val="18"/>
                <w:lang w:val="en-US"/>
              </w:rPr>
            </w:pPr>
            <w:r w:rsidRPr="00434A40">
              <w:rPr>
                <w:rFonts w:ascii="Tahoma" w:hAnsi="Tahoma" w:cs="Tahoma"/>
                <w:sz w:val="18"/>
                <w:szCs w:val="18"/>
                <w:lang w:val="en-US"/>
              </w:rPr>
              <w:t>Review a minimum sample of 10% of all procurement contracts for compliance.</w:t>
            </w:r>
          </w:p>
          <w:p w14:paraId="2E45811C" w14:textId="77777777" w:rsidR="009B1C95" w:rsidRPr="00434A40" w:rsidRDefault="009B1C95" w:rsidP="009B1C95">
            <w:pPr>
              <w:numPr>
                <w:ilvl w:val="0"/>
                <w:numId w:val="179"/>
              </w:numPr>
              <w:spacing w:after="160" w:line="278" w:lineRule="auto"/>
              <w:ind w:left="417"/>
              <w:rPr>
                <w:rFonts w:ascii="Tahoma" w:hAnsi="Tahoma" w:cs="Tahoma"/>
                <w:sz w:val="18"/>
                <w:szCs w:val="18"/>
                <w:lang w:val="en-US"/>
              </w:rPr>
            </w:pPr>
            <w:r w:rsidRPr="00434A40">
              <w:rPr>
                <w:rFonts w:ascii="Tahoma" w:hAnsi="Tahoma" w:cs="Tahoma"/>
                <w:bCs/>
                <w:sz w:val="18"/>
                <w:szCs w:val="18"/>
                <w:lang w:val="en-US"/>
              </w:rPr>
              <w:t>Carry out spot checks on past procurement activities and assess the extent these adhere to Government and/or IFAD Procurement Guidelines and Handbook; in particular, verify that the goods, services and works procured correspond with the approved AWPB and Procurement Plan, in terms of quality and quantities.</w:t>
            </w:r>
          </w:p>
          <w:p w14:paraId="3B76E7BD" w14:textId="77777777" w:rsidR="009B1C95" w:rsidRPr="00434A40" w:rsidRDefault="009B1C95" w:rsidP="009B1C95">
            <w:pPr>
              <w:numPr>
                <w:ilvl w:val="0"/>
                <w:numId w:val="179"/>
              </w:numPr>
              <w:spacing w:after="160" w:line="278" w:lineRule="auto"/>
              <w:ind w:left="417"/>
              <w:rPr>
                <w:rFonts w:ascii="Tahoma" w:hAnsi="Tahoma" w:cs="Tahoma"/>
                <w:sz w:val="18"/>
                <w:szCs w:val="18"/>
                <w:lang w:val="en-US"/>
              </w:rPr>
            </w:pPr>
            <w:r w:rsidRPr="00434A40">
              <w:rPr>
                <w:rFonts w:ascii="Tahoma" w:hAnsi="Tahoma" w:cs="Tahoma"/>
                <w:bCs/>
                <w:sz w:val="18"/>
                <w:szCs w:val="18"/>
                <w:lang w:val="en-US"/>
              </w:rPr>
              <w:t>Review the procurement, contracting and implementation processes and timeliness and appropriateness of procurement actions.</w:t>
            </w:r>
          </w:p>
          <w:p w14:paraId="5BA50BF5" w14:textId="77777777" w:rsidR="009B1C95" w:rsidRPr="00434A40" w:rsidRDefault="009B1C95" w:rsidP="009B1C95">
            <w:pPr>
              <w:numPr>
                <w:ilvl w:val="0"/>
                <w:numId w:val="179"/>
              </w:numPr>
              <w:spacing w:after="160" w:line="278" w:lineRule="auto"/>
              <w:ind w:left="417"/>
              <w:rPr>
                <w:rFonts w:ascii="Tahoma" w:hAnsi="Tahoma" w:cs="Tahoma"/>
                <w:sz w:val="18"/>
                <w:szCs w:val="18"/>
                <w:lang w:val="en-US"/>
              </w:rPr>
            </w:pPr>
            <w:r w:rsidRPr="00434A40">
              <w:rPr>
                <w:rFonts w:ascii="Tahoma" w:hAnsi="Tahoma" w:cs="Tahoma"/>
                <w:bCs/>
                <w:sz w:val="18"/>
                <w:szCs w:val="18"/>
                <w:lang w:val="en-US"/>
              </w:rPr>
              <w:lastRenderedPageBreak/>
              <w:t>Assess contract administration and management procedures.</w:t>
            </w:r>
          </w:p>
          <w:p w14:paraId="65C8AF16" w14:textId="77777777" w:rsidR="009B1C95" w:rsidRPr="00434A40" w:rsidRDefault="009B1C95" w:rsidP="009B1C95">
            <w:pPr>
              <w:numPr>
                <w:ilvl w:val="0"/>
                <w:numId w:val="179"/>
              </w:numPr>
              <w:spacing w:after="160" w:line="278" w:lineRule="auto"/>
              <w:ind w:left="417"/>
              <w:rPr>
                <w:rFonts w:ascii="Tahoma" w:hAnsi="Tahoma" w:cs="Tahoma"/>
                <w:sz w:val="18"/>
                <w:szCs w:val="18"/>
                <w:lang w:val="en-US"/>
              </w:rPr>
            </w:pPr>
            <w:r w:rsidRPr="00434A40">
              <w:rPr>
                <w:rFonts w:ascii="Tahoma" w:hAnsi="Tahoma" w:cs="Tahoma"/>
                <w:bCs/>
                <w:sz w:val="18"/>
                <w:szCs w:val="18"/>
                <w:lang w:val="en-US"/>
              </w:rPr>
              <w:t>Assess the procurement capacity of all entities to be reviewed in terms of manpower, levels of training of procurement staff, work environments and independence of procurement staff to carry out their statutory assignments.</w:t>
            </w:r>
          </w:p>
          <w:p w14:paraId="5EF1CD36" w14:textId="77777777" w:rsidR="009B1C95" w:rsidRPr="00434A40" w:rsidRDefault="009B1C95" w:rsidP="009B1C95">
            <w:pPr>
              <w:numPr>
                <w:ilvl w:val="0"/>
                <w:numId w:val="179"/>
              </w:numPr>
              <w:spacing w:after="160" w:line="278" w:lineRule="auto"/>
              <w:ind w:left="417"/>
              <w:rPr>
                <w:rFonts w:ascii="Tahoma" w:hAnsi="Tahoma" w:cs="Tahoma"/>
                <w:bCs/>
                <w:sz w:val="18"/>
                <w:szCs w:val="18"/>
                <w:lang w:val="en-US"/>
              </w:rPr>
            </w:pPr>
            <w:r w:rsidRPr="00434A40">
              <w:rPr>
                <w:rFonts w:ascii="Tahoma" w:hAnsi="Tahoma" w:cs="Tahoma"/>
                <w:bCs/>
                <w:sz w:val="18"/>
                <w:szCs w:val="18"/>
                <w:lang w:val="en-US"/>
              </w:rPr>
              <w:t>Determine whether adequate systems are in place for procurement planning, implementation and monitoring, and whether documentation are maintained as per required standards and can be relied upon.</w:t>
            </w:r>
          </w:p>
          <w:p w14:paraId="7D5A71DF" w14:textId="77777777" w:rsidR="009B1C95" w:rsidRPr="00434A40" w:rsidRDefault="009B1C95" w:rsidP="009B1C95">
            <w:pPr>
              <w:numPr>
                <w:ilvl w:val="0"/>
                <w:numId w:val="179"/>
              </w:numPr>
              <w:spacing w:after="160" w:line="278" w:lineRule="auto"/>
              <w:ind w:left="417"/>
              <w:rPr>
                <w:rFonts w:ascii="Tahoma" w:hAnsi="Tahoma" w:cs="Tahoma"/>
                <w:bCs/>
                <w:sz w:val="18"/>
                <w:szCs w:val="18"/>
                <w:lang w:val="en-US"/>
              </w:rPr>
            </w:pPr>
            <w:r w:rsidRPr="00434A40">
              <w:rPr>
                <w:rFonts w:ascii="Tahoma" w:hAnsi="Tahoma" w:cs="Tahoma"/>
                <w:bCs/>
                <w:sz w:val="18"/>
                <w:szCs w:val="18"/>
                <w:lang w:val="en-US"/>
              </w:rPr>
              <w:t>Review issues identified in the previous procurement review and aide-mémoire and procurement related issues identified in project audit reports.</w:t>
            </w:r>
          </w:p>
          <w:p w14:paraId="11CF6F60" w14:textId="77777777" w:rsidR="009B1C95" w:rsidRPr="00434A40" w:rsidRDefault="009B1C95" w:rsidP="009B1C95">
            <w:pPr>
              <w:numPr>
                <w:ilvl w:val="0"/>
                <w:numId w:val="179"/>
              </w:numPr>
              <w:spacing w:after="160" w:line="278" w:lineRule="auto"/>
              <w:ind w:left="417"/>
              <w:rPr>
                <w:rFonts w:ascii="Tahoma" w:hAnsi="Tahoma" w:cs="Tahoma"/>
                <w:bCs/>
                <w:sz w:val="18"/>
                <w:szCs w:val="18"/>
                <w:lang w:val="en-US"/>
              </w:rPr>
            </w:pPr>
            <w:r w:rsidRPr="00434A40">
              <w:rPr>
                <w:rFonts w:ascii="Tahoma" w:hAnsi="Tahoma" w:cs="Tahoma"/>
                <w:bCs/>
                <w:sz w:val="18"/>
                <w:szCs w:val="18"/>
                <w:lang w:val="en-US"/>
              </w:rPr>
              <w:t xml:space="preserve">Any other tasks as requested by </w:t>
            </w:r>
            <w:r w:rsidRPr="00434A40">
              <w:rPr>
                <w:rFonts w:ascii="Tahoma" w:hAnsi="Tahoma" w:cs="Tahoma"/>
                <w:sz w:val="18"/>
                <w:szCs w:val="18"/>
                <w:lang w:val="en-US"/>
              </w:rPr>
              <w:t>the Country Director, RCES or TL.</w:t>
            </w:r>
          </w:p>
          <w:p w14:paraId="5DF076FC"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6D119BD4" w14:textId="77777777" w:rsidR="009B1C95" w:rsidRPr="00434A40" w:rsidRDefault="009B1C95" w:rsidP="00931F82">
            <w:pPr>
              <w:spacing w:after="160" w:line="278" w:lineRule="auto"/>
              <w:ind w:left="-81"/>
              <w:rPr>
                <w:rFonts w:ascii="Tahoma" w:hAnsi="Tahoma" w:cs="Tahoma"/>
                <w:sz w:val="18"/>
                <w:szCs w:val="18"/>
                <w:lang w:val="en-US"/>
              </w:rPr>
            </w:pPr>
            <w:r w:rsidRPr="00434A40">
              <w:rPr>
                <w:rFonts w:ascii="Tahoma" w:hAnsi="Tahoma" w:cs="Tahoma"/>
                <w:sz w:val="18"/>
                <w:szCs w:val="18"/>
                <w:lang w:val="en-US"/>
              </w:rPr>
              <w:lastRenderedPageBreak/>
              <w:t>Expected deliverables:</w:t>
            </w:r>
          </w:p>
          <w:p w14:paraId="5793FEA3" w14:textId="77777777" w:rsidR="009B1C95" w:rsidRPr="00434A40" w:rsidRDefault="009B1C95" w:rsidP="00E2252F">
            <w:pPr>
              <w:numPr>
                <w:ilvl w:val="0"/>
                <w:numId w:val="182"/>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Contribution to the Aide Memoire, as discussed and agreed with the team leader – related to procurement arrangements, process and records – 30 August 2024</w:t>
            </w:r>
          </w:p>
          <w:p w14:paraId="639C9F56" w14:textId="77777777" w:rsidR="009B1C95" w:rsidRPr="00434A40" w:rsidRDefault="009B1C95" w:rsidP="00E2252F">
            <w:pPr>
              <w:numPr>
                <w:ilvl w:val="0"/>
                <w:numId w:val="182"/>
              </w:numPr>
              <w:spacing w:after="160" w:line="278" w:lineRule="auto"/>
              <w:ind w:left="344"/>
              <w:jc w:val="left"/>
              <w:rPr>
                <w:rFonts w:ascii="Tahoma" w:hAnsi="Tahoma" w:cs="Tahoma"/>
                <w:sz w:val="18"/>
                <w:szCs w:val="18"/>
                <w:lang w:val="en-US"/>
              </w:rPr>
            </w:pPr>
            <w:r w:rsidRPr="00434A40">
              <w:rPr>
                <w:rFonts w:ascii="Tahoma" w:hAnsi="Tahoma" w:cs="Tahoma"/>
                <w:sz w:val="18"/>
                <w:szCs w:val="18"/>
                <w:lang w:val="en-US"/>
              </w:rPr>
              <w:t>Contribute for Final MTR report (in English) as guided by TL – 7 September 2024</w:t>
            </w:r>
          </w:p>
        </w:tc>
      </w:tr>
      <w:tr w:rsidR="00C750AC" w:rsidRPr="00434A40" w14:paraId="0C06ACBA" w14:textId="77777777" w:rsidTr="007F7840">
        <w:tc>
          <w:tcPr>
            <w:tcW w:w="1413" w:type="dxa"/>
          </w:tcPr>
          <w:p w14:paraId="3E719030" w14:textId="77777777" w:rsidR="009B1C95" w:rsidRPr="00434A40" w:rsidRDefault="009B1C95" w:rsidP="00931F82">
            <w:pPr>
              <w:spacing w:after="160" w:line="278" w:lineRule="auto"/>
              <w:ind w:left="29"/>
              <w:rPr>
                <w:rFonts w:ascii="Tahoma" w:hAnsi="Tahoma" w:cs="Tahoma"/>
                <w:sz w:val="18"/>
                <w:szCs w:val="18"/>
                <w:lang w:val="en-US"/>
              </w:rPr>
            </w:pPr>
            <w:r w:rsidRPr="00434A40">
              <w:rPr>
                <w:rFonts w:ascii="Tahoma" w:hAnsi="Tahoma" w:cs="Tahoma"/>
                <w:sz w:val="18"/>
                <w:szCs w:val="18"/>
                <w:lang w:val="en-US"/>
              </w:rPr>
              <w:t>Finance Specialist</w:t>
            </w:r>
          </w:p>
          <w:p w14:paraId="25B55E5A" w14:textId="77777777" w:rsidR="009B1C95" w:rsidRPr="00434A40" w:rsidRDefault="009B1C95" w:rsidP="00931F82">
            <w:pPr>
              <w:spacing w:after="160" w:line="278" w:lineRule="auto"/>
              <w:ind w:left="29"/>
              <w:rPr>
                <w:rFonts w:ascii="Tahoma" w:hAnsi="Tahoma" w:cs="Tahoma"/>
                <w:b/>
                <w:bCs/>
                <w:sz w:val="18"/>
                <w:szCs w:val="18"/>
                <w:lang w:val="en-US"/>
              </w:rPr>
            </w:pPr>
            <w:r w:rsidRPr="00434A40">
              <w:rPr>
                <w:rFonts w:ascii="Tahoma" w:hAnsi="Tahoma" w:cs="Tahoma"/>
                <w:b/>
                <w:bCs/>
                <w:sz w:val="18"/>
                <w:szCs w:val="18"/>
                <w:lang w:val="en-US"/>
              </w:rPr>
              <w:t>(Gadzhi Murad Abdulvadudov)</w:t>
            </w:r>
          </w:p>
        </w:tc>
        <w:tc>
          <w:tcPr>
            <w:tcW w:w="6123" w:type="dxa"/>
          </w:tcPr>
          <w:p w14:paraId="39F15F2A" w14:textId="77777777" w:rsidR="009B1C95" w:rsidRPr="00434A40" w:rsidRDefault="009B1C95" w:rsidP="00931F82">
            <w:pPr>
              <w:spacing w:after="160" w:line="278" w:lineRule="auto"/>
              <w:rPr>
                <w:rFonts w:ascii="Tahoma" w:hAnsi="Tahoma" w:cs="Tahoma"/>
                <w:sz w:val="18"/>
                <w:szCs w:val="18"/>
                <w:lang w:val="en-US"/>
              </w:rPr>
            </w:pPr>
            <w:r w:rsidRPr="00434A40">
              <w:rPr>
                <w:rFonts w:ascii="Tahoma" w:hAnsi="Tahoma" w:cs="Tahoma"/>
                <w:sz w:val="18"/>
                <w:szCs w:val="18"/>
                <w:lang w:val="en-US"/>
              </w:rPr>
              <w:t>Will be responsible for:</w:t>
            </w:r>
          </w:p>
          <w:p w14:paraId="7BDC9822" w14:textId="77777777" w:rsidR="009B1C95" w:rsidRPr="00434A40" w:rsidRDefault="009B1C95" w:rsidP="009B1C95">
            <w:pPr>
              <w:numPr>
                <w:ilvl w:val="0"/>
                <w:numId w:val="178"/>
              </w:numPr>
              <w:spacing w:after="160" w:line="278" w:lineRule="auto"/>
              <w:ind w:left="275"/>
              <w:rPr>
                <w:rFonts w:ascii="Tahoma" w:hAnsi="Tahoma" w:cs="Tahoma"/>
                <w:sz w:val="18"/>
                <w:szCs w:val="18"/>
                <w:lang w:val="en-US"/>
              </w:rPr>
            </w:pPr>
            <w:r w:rsidRPr="00434A40">
              <w:rPr>
                <w:rFonts w:ascii="Tahoma" w:hAnsi="Tahoma" w:cs="Tahoma"/>
                <w:sz w:val="18"/>
                <w:szCs w:val="18"/>
                <w:lang w:val="en-US"/>
              </w:rPr>
              <w:t>Review and assess financial management, including but not limited to statement of expenditures, audit report, AWPBs, fund flows, bank accounts setting, and withdrawal applications, and contribute to the FM sections of the Aide Memoire in line with IFAD’s procedures.</w:t>
            </w:r>
          </w:p>
          <w:p w14:paraId="58C5544D"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Review the arrangements for financial management and fund flow to ensure it is in line with IFAD procedures and the project budget and AWPBs.</w:t>
            </w:r>
          </w:p>
          <w:p w14:paraId="253FE2DE"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Identify risks related to financial management, develop mitigation measures, and provide recommendations for improvement when applicable.</w:t>
            </w:r>
          </w:p>
          <w:p w14:paraId="1EEF30C6"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Review the results of the latest external Audit Report (including specifically the Management letter) to ascertain whether any issues raised by the auditor identify potential fiduciary risks - where relevant follow up on issues arising by meeting on-site.</w:t>
            </w:r>
          </w:p>
          <w:p w14:paraId="592ED267"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Consult main findings, requests for clarification and action plan proposed by FMD with the latest audit review exercise.</w:t>
            </w:r>
          </w:p>
          <w:p w14:paraId="744A9547"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Identify and measure the co-financing that has been achieved by the SMPEM project from government or other sectors.</w:t>
            </w:r>
          </w:p>
          <w:p w14:paraId="6C4DB927"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Use the original FMAQ as the basis to review the relevant information to re-assess the strengths and weaknesses of financial management systems.</w:t>
            </w:r>
          </w:p>
          <w:p w14:paraId="7CC510D0"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Review sample Withdrawal Applications and Statements of Expenditure to verify the adequacy, completeness and validity of claims</w:t>
            </w:r>
          </w:p>
          <w:p w14:paraId="2F230150" w14:textId="77777777" w:rsidR="009B1C95" w:rsidRPr="00434A40" w:rsidRDefault="009B1C95" w:rsidP="009B1C95">
            <w:pPr>
              <w:numPr>
                <w:ilvl w:val="0"/>
                <w:numId w:val="178"/>
              </w:numPr>
              <w:spacing w:after="160" w:line="278" w:lineRule="auto"/>
              <w:ind w:left="297"/>
              <w:rPr>
                <w:rFonts w:ascii="Tahoma" w:hAnsi="Tahoma" w:cs="Tahoma"/>
                <w:sz w:val="18"/>
                <w:szCs w:val="18"/>
                <w:lang w:val="en-US"/>
              </w:rPr>
            </w:pPr>
            <w:r w:rsidRPr="00434A40">
              <w:rPr>
                <w:rFonts w:ascii="Tahoma" w:hAnsi="Tahoma" w:cs="Tahoma"/>
                <w:sz w:val="18"/>
                <w:szCs w:val="18"/>
                <w:lang w:val="en-US"/>
              </w:rPr>
              <w:t>Any other tasks as requested by the Country Director, RCES or TL.</w:t>
            </w:r>
          </w:p>
          <w:p w14:paraId="6CF61661" w14:textId="77777777" w:rsidR="009B1C95" w:rsidRPr="00434A40" w:rsidRDefault="009B1C95" w:rsidP="00931F82">
            <w:pPr>
              <w:spacing w:after="160" w:line="278" w:lineRule="auto"/>
              <w:ind w:left="720"/>
              <w:rPr>
                <w:rFonts w:ascii="Tahoma" w:hAnsi="Tahoma" w:cs="Tahoma"/>
                <w:sz w:val="18"/>
                <w:szCs w:val="18"/>
                <w:lang w:val="en-US"/>
              </w:rPr>
            </w:pPr>
          </w:p>
        </w:tc>
        <w:tc>
          <w:tcPr>
            <w:tcW w:w="2098" w:type="dxa"/>
          </w:tcPr>
          <w:p w14:paraId="37C5698C" w14:textId="77777777" w:rsidR="009B1C95" w:rsidRPr="00434A40" w:rsidRDefault="009B1C95" w:rsidP="00931F82">
            <w:pPr>
              <w:spacing w:after="160" w:line="278" w:lineRule="auto"/>
              <w:ind w:left="-93"/>
              <w:rPr>
                <w:rFonts w:ascii="Tahoma" w:hAnsi="Tahoma" w:cs="Tahoma"/>
                <w:sz w:val="18"/>
                <w:szCs w:val="18"/>
                <w:lang w:val="en-US"/>
              </w:rPr>
            </w:pPr>
            <w:r w:rsidRPr="00434A40">
              <w:rPr>
                <w:rFonts w:ascii="Tahoma" w:hAnsi="Tahoma" w:cs="Tahoma"/>
                <w:sz w:val="18"/>
                <w:szCs w:val="18"/>
                <w:lang w:val="en-US"/>
              </w:rPr>
              <w:t>Expected deliverables:</w:t>
            </w:r>
          </w:p>
          <w:p w14:paraId="2B6EDF53" w14:textId="77777777" w:rsidR="009B1C95" w:rsidRPr="00434A40" w:rsidRDefault="009B1C95" w:rsidP="00E2252F">
            <w:pPr>
              <w:numPr>
                <w:ilvl w:val="0"/>
                <w:numId w:val="184"/>
              </w:numPr>
              <w:spacing w:after="160" w:line="278" w:lineRule="auto"/>
              <w:ind w:left="332"/>
              <w:jc w:val="left"/>
              <w:rPr>
                <w:rFonts w:ascii="Tahoma" w:hAnsi="Tahoma" w:cs="Tahoma"/>
                <w:sz w:val="18"/>
                <w:szCs w:val="18"/>
                <w:lang w:val="en-US"/>
              </w:rPr>
            </w:pPr>
            <w:r w:rsidRPr="00434A40">
              <w:rPr>
                <w:rFonts w:ascii="Tahoma" w:hAnsi="Tahoma" w:cs="Tahoma"/>
                <w:sz w:val="18"/>
                <w:szCs w:val="18"/>
                <w:lang w:val="en-US"/>
              </w:rPr>
              <w:t>Contribution to the Aide Memoire, as discussed and agreed with the team leader – related to financial management arrangements, process, and records – 30 August 2024</w:t>
            </w:r>
          </w:p>
          <w:p w14:paraId="577A4739" w14:textId="77777777" w:rsidR="009B1C95" w:rsidRPr="00434A40" w:rsidRDefault="009B1C95" w:rsidP="00E2252F">
            <w:pPr>
              <w:numPr>
                <w:ilvl w:val="0"/>
                <w:numId w:val="184"/>
              </w:numPr>
              <w:spacing w:after="160" w:line="278" w:lineRule="auto"/>
              <w:ind w:left="351"/>
              <w:jc w:val="left"/>
              <w:rPr>
                <w:rFonts w:ascii="Tahoma" w:hAnsi="Tahoma" w:cs="Tahoma"/>
                <w:sz w:val="18"/>
                <w:szCs w:val="18"/>
                <w:lang w:val="en-US"/>
              </w:rPr>
            </w:pPr>
            <w:r w:rsidRPr="00434A40">
              <w:rPr>
                <w:rFonts w:ascii="Tahoma" w:hAnsi="Tahoma" w:cs="Tahoma"/>
                <w:sz w:val="18"/>
                <w:szCs w:val="18"/>
                <w:lang w:val="en-US"/>
              </w:rPr>
              <w:t>Contribute for Final MTR report (in English) as guided by TL – 7 September 2024</w:t>
            </w:r>
          </w:p>
          <w:p w14:paraId="090B27E8" w14:textId="77777777" w:rsidR="009B1C95" w:rsidRPr="00434A40" w:rsidRDefault="009B1C95" w:rsidP="00931F82">
            <w:pPr>
              <w:spacing w:after="160" w:line="278" w:lineRule="auto"/>
              <w:ind w:left="720"/>
              <w:rPr>
                <w:rFonts w:ascii="Tahoma" w:hAnsi="Tahoma" w:cs="Tahoma"/>
                <w:sz w:val="18"/>
                <w:szCs w:val="18"/>
                <w:lang w:val="en-US"/>
              </w:rPr>
            </w:pPr>
          </w:p>
        </w:tc>
      </w:tr>
    </w:tbl>
    <w:p w14:paraId="4AD27BFB" w14:textId="77777777" w:rsidR="009B1C95" w:rsidRPr="00434A40" w:rsidRDefault="009B1C95" w:rsidP="009B1C95">
      <w:pPr>
        <w:pStyle w:val="BodyText"/>
        <w:rPr>
          <w:lang w:val="en-GB"/>
        </w:rPr>
      </w:pPr>
    </w:p>
    <w:p w14:paraId="1AABA63B" w14:textId="77777777" w:rsidR="009B1C95" w:rsidRPr="00434A40" w:rsidRDefault="009B1C95" w:rsidP="00E2252F">
      <w:pPr>
        <w:pStyle w:val="BodyText"/>
        <w:rPr>
          <w:lang w:val="en-GB"/>
        </w:rPr>
      </w:pPr>
    </w:p>
    <w:p w14:paraId="60628C4A" w14:textId="5A9EF1D4" w:rsidR="00915D2B" w:rsidRPr="00434A40" w:rsidRDefault="00915D2B" w:rsidP="009B1C95">
      <w:pPr>
        <w:pStyle w:val="BodyText"/>
      </w:pPr>
    </w:p>
    <w:p w14:paraId="14995D5A" w14:textId="78B80BFB" w:rsidR="009B1C95" w:rsidRPr="00434A40" w:rsidRDefault="00915D2B" w:rsidP="006140EB">
      <w:pPr>
        <w:pStyle w:val="Heading3"/>
      </w:pPr>
      <w:r w:rsidRPr="00434A40">
        <w:t>Itinerary of the Mid-term Review (MTR) of the GEF6 SMPEM project in Malaysia</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3"/>
        <w:gridCol w:w="4032"/>
        <w:gridCol w:w="3969"/>
      </w:tblGrid>
      <w:tr w:rsidR="00A7398D" w:rsidRPr="00434A40" w14:paraId="7E340772" w14:textId="77777777" w:rsidTr="00E2252F">
        <w:tc>
          <w:tcPr>
            <w:tcW w:w="1633" w:type="dxa"/>
            <w:shd w:val="clear" w:color="auto" w:fill="F2F2F2" w:themeFill="background1" w:themeFillShade="F2"/>
          </w:tcPr>
          <w:p w14:paraId="230AA85C" w14:textId="77777777" w:rsidR="00A7398D" w:rsidRPr="00434A40" w:rsidRDefault="00A7398D" w:rsidP="00931F82">
            <w:pPr>
              <w:jc w:val="center"/>
              <w:rPr>
                <w:rFonts w:ascii="Tahoma" w:hAnsi="Tahoma" w:cs="Tahoma"/>
                <w:b/>
                <w:bCs/>
                <w:sz w:val="18"/>
                <w:szCs w:val="18"/>
              </w:rPr>
            </w:pPr>
            <w:bookmarkStart w:id="19" w:name="_Hlk195372537"/>
            <w:r w:rsidRPr="00434A40">
              <w:rPr>
                <w:rFonts w:ascii="Tahoma" w:hAnsi="Tahoma" w:cs="Tahoma"/>
                <w:b/>
                <w:bCs/>
                <w:sz w:val="18"/>
                <w:szCs w:val="18"/>
              </w:rPr>
              <w:t>Day/Date</w:t>
            </w:r>
          </w:p>
        </w:tc>
        <w:tc>
          <w:tcPr>
            <w:tcW w:w="4032" w:type="dxa"/>
            <w:shd w:val="clear" w:color="auto" w:fill="F2F2F2" w:themeFill="background1" w:themeFillShade="F2"/>
          </w:tcPr>
          <w:p w14:paraId="6AE9A99C" w14:textId="77777777" w:rsidR="00A7398D" w:rsidRPr="00434A40" w:rsidRDefault="00A7398D" w:rsidP="00931F82">
            <w:pPr>
              <w:jc w:val="center"/>
              <w:rPr>
                <w:rFonts w:ascii="Tahoma" w:hAnsi="Tahoma" w:cs="Tahoma"/>
                <w:b/>
                <w:bCs/>
                <w:sz w:val="18"/>
                <w:szCs w:val="18"/>
              </w:rPr>
            </w:pPr>
            <w:r w:rsidRPr="00434A40">
              <w:rPr>
                <w:rFonts w:ascii="Tahoma" w:hAnsi="Tahoma" w:cs="Tahoma"/>
                <w:b/>
                <w:bCs/>
                <w:sz w:val="18"/>
                <w:szCs w:val="18"/>
              </w:rPr>
              <w:t>Mission Schedule</w:t>
            </w:r>
          </w:p>
        </w:tc>
        <w:tc>
          <w:tcPr>
            <w:tcW w:w="3969" w:type="dxa"/>
            <w:shd w:val="clear" w:color="auto" w:fill="F2F2F2" w:themeFill="background1" w:themeFillShade="F2"/>
          </w:tcPr>
          <w:p w14:paraId="211CBDDC" w14:textId="77777777" w:rsidR="00A7398D" w:rsidRPr="00434A40" w:rsidRDefault="00A7398D" w:rsidP="00931F82">
            <w:pPr>
              <w:jc w:val="center"/>
              <w:rPr>
                <w:rFonts w:ascii="Tahoma" w:hAnsi="Tahoma" w:cs="Tahoma"/>
                <w:b/>
                <w:bCs/>
                <w:sz w:val="18"/>
                <w:szCs w:val="18"/>
              </w:rPr>
            </w:pPr>
            <w:r w:rsidRPr="00434A40">
              <w:rPr>
                <w:rFonts w:ascii="Tahoma" w:hAnsi="Tahoma" w:cs="Tahoma"/>
                <w:b/>
                <w:bCs/>
                <w:sz w:val="18"/>
                <w:szCs w:val="18"/>
              </w:rPr>
              <w:t>Location &amp; Participants</w:t>
            </w:r>
          </w:p>
        </w:tc>
      </w:tr>
      <w:tr w:rsidR="00A7398D" w:rsidRPr="00434A40" w14:paraId="02CFBF18" w14:textId="77777777" w:rsidTr="00E2252F">
        <w:tc>
          <w:tcPr>
            <w:tcW w:w="1633" w:type="dxa"/>
          </w:tcPr>
          <w:p w14:paraId="2D0E9348"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Mon, 19 Aug </w:t>
            </w:r>
          </w:p>
        </w:tc>
        <w:tc>
          <w:tcPr>
            <w:tcW w:w="4032" w:type="dxa"/>
          </w:tcPr>
          <w:p w14:paraId="2334F62B"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Team meeting: JPSM, SMPEM, IFAD and Consultant </w:t>
            </w:r>
          </w:p>
        </w:tc>
        <w:tc>
          <w:tcPr>
            <w:tcW w:w="3969" w:type="dxa"/>
          </w:tcPr>
          <w:p w14:paraId="41D48E43"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JPSM office (KL) </w:t>
            </w:r>
          </w:p>
          <w:p w14:paraId="1262747D" w14:textId="77777777" w:rsidR="00A7398D" w:rsidRPr="00434A40" w:rsidRDefault="00A7398D" w:rsidP="00931F82">
            <w:pPr>
              <w:rPr>
                <w:rFonts w:ascii="Tahoma" w:hAnsi="Tahoma" w:cs="Tahoma"/>
                <w:sz w:val="18"/>
                <w:szCs w:val="18"/>
              </w:rPr>
            </w:pPr>
          </w:p>
          <w:p w14:paraId="661B9236"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7 participants (Male: 6 &amp; Female: 1) </w:t>
            </w:r>
          </w:p>
        </w:tc>
      </w:tr>
      <w:tr w:rsidR="00A7398D" w:rsidRPr="00434A40" w14:paraId="27033872" w14:textId="77777777" w:rsidTr="00E2252F">
        <w:tc>
          <w:tcPr>
            <w:tcW w:w="1633" w:type="dxa"/>
            <w:vMerge w:val="restart"/>
          </w:tcPr>
          <w:p w14:paraId="76E2A035"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Tue, 20 Aug </w:t>
            </w:r>
          </w:p>
        </w:tc>
        <w:tc>
          <w:tcPr>
            <w:tcW w:w="4032" w:type="dxa"/>
          </w:tcPr>
          <w:p w14:paraId="6F28FCB3" w14:textId="77777777" w:rsidR="00A7398D" w:rsidRPr="00434A40" w:rsidRDefault="00A7398D" w:rsidP="00931F82">
            <w:pPr>
              <w:rPr>
                <w:rFonts w:ascii="Tahoma" w:hAnsi="Tahoma" w:cs="Tahoma"/>
                <w:sz w:val="18"/>
                <w:szCs w:val="18"/>
              </w:rPr>
            </w:pPr>
            <w:r w:rsidRPr="00434A40">
              <w:rPr>
                <w:rFonts w:ascii="Tahoma" w:hAnsi="Tahoma" w:cs="Tahoma"/>
                <w:sz w:val="18"/>
                <w:szCs w:val="18"/>
              </w:rPr>
              <w:t>Kick off the MTR mission</w:t>
            </w:r>
          </w:p>
          <w:p w14:paraId="12736214"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(NRES, JPSM, SMPEM team, IFAD and Consultant) </w:t>
            </w:r>
          </w:p>
        </w:tc>
        <w:tc>
          <w:tcPr>
            <w:tcW w:w="3969" w:type="dxa"/>
          </w:tcPr>
          <w:p w14:paraId="6F866743"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Ministry of Natural Resources &amp; Environmental </w:t>
            </w:r>
            <w:proofErr w:type="spellStart"/>
            <w:r w:rsidRPr="00434A40">
              <w:rPr>
                <w:rFonts w:ascii="Tahoma" w:hAnsi="Tahoma" w:cs="Tahoma"/>
                <w:sz w:val="18"/>
                <w:szCs w:val="18"/>
              </w:rPr>
              <w:t>Susaiatibility</w:t>
            </w:r>
            <w:proofErr w:type="spellEnd"/>
            <w:r w:rsidRPr="00434A40">
              <w:rPr>
                <w:rFonts w:ascii="Tahoma" w:hAnsi="Tahoma" w:cs="Tahoma"/>
                <w:sz w:val="18"/>
                <w:szCs w:val="18"/>
              </w:rPr>
              <w:t xml:space="preserve"> (</w:t>
            </w:r>
            <w:proofErr w:type="gramStart"/>
            <w:r w:rsidRPr="00434A40">
              <w:rPr>
                <w:rFonts w:ascii="Tahoma" w:hAnsi="Tahoma" w:cs="Tahoma"/>
                <w:sz w:val="18"/>
                <w:szCs w:val="18"/>
              </w:rPr>
              <w:t>NRES)  office</w:t>
            </w:r>
            <w:proofErr w:type="gramEnd"/>
            <w:r w:rsidRPr="00434A40">
              <w:rPr>
                <w:rFonts w:ascii="Tahoma" w:hAnsi="Tahoma" w:cs="Tahoma"/>
                <w:sz w:val="18"/>
                <w:szCs w:val="18"/>
              </w:rPr>
              <w:t xml:space="preserve"> (Putrajaya)</w:t>
            </w:r>
          </w:p>
          <w:p w14:paraId="123478EB" w14:textId="77777777" w:rsidR="00A7398D" w:rsidRPr="00434A40" w:rsidRDefault="00A7398D" w:rsidP="00931F82">
            <w:pPr>
              <w:rPr>
                <w:rFonts w:ascii="Tahoma" w:hAnsi="Tahoma" w:cs="Tahoma"/>
                <w:sz w:val="18"/>
                <w:szCs w:val="18"/>
              </w:rPr>
            </w:pPr>
          </w:p>
          <w:p w14:paraId="020F815A" w14:textId="77777777" w:rsidR="00A7398D" w:rsidRPr="00434A40" w:rsidRDefault="00A7398D" w:rsidP="00931F82">
            <w:pPr>
              <w:rPr>
                <w:rFonts w:ascii="Tahoma" w:hAnsi="Tahoma" w:cs="Tahoma"/>
                <w:sz w:val="18"/>
                <w:szCs w:val="18"/>
              </w:rPr>
            </w:pPr>
            <w:proofErr w:type="spellStart"/>
            <w:r w:rsidRPr="00434A40">
              <w:rPr>
                <w:rFonts w:ascii="Tahoma" w:hAnsi="Tahoma" w:cs="Tahoma"/>
                <w:sz w:val="18"/>
                <w:szCs w:val="18"/>
              </w:rPr>
              <w:t>Hydrib</w:t>
            </w:r>
            <w:proofErr w:type="spellEnd"/>
            <w:r w:rsidRPr="00434A40">
              <w:rPr>
                <w:rFonts w:ascii="Tahoma" w:hAnsi="Tahoma" w:cs="Tahoma"/>
                <w:sz w:val="18"/>
                <w:szCs w:val="18"/>
              </w:rPr>
              <w:t xml:space="preserve"> meeting &amp; participated by 26 participants (Male: 13 &amp; Female: 13)  </w:t>
            </w:r>
          </w:p>
        </w:tc>
      </w:tr>
      <w:tr w:rsidR="00A7398D" w:rsidRPr="00434A40" w14:paraId="00046F39" w14:textId="77777777" w:rsidTr="00E2252F">
        <w:tc>
          <w:tcPr>
            <w:tcW w:w="1633" w:type="dxa"/>
            <w:vMerge/>
          </w:tcPr>
          <w:p w14:paraId="419924C9" w14:textId="77777777" w:rsidR="00A7398D" w:rsidRPr="00434A40" w:rsidRDefault="00A7398D" w:rsidP="00931F82">
            <w:pPr>
              <w:widowControl w:val="0"/>
              <w:pBdr>
                <w:top w:val="nil"/>
                <w:left w:val="nil"/>
                <w:bottom w:val="nil"/>
                <w:right w:val="nil"/>
                <w:between w:val="nil"/>
              </w:pBdr>
              <w:spacing w:line="276" w:lineRule="auto"/>
              <w:rPr>
                <w:rFonts w:ascii="Tahoma" w:hAnsi="Tahoma" w:cs="Tahoma"/>
                <w:sz w:val="18"/>
                <w:szCs w:val="18"/>
              </w:rPr>
            </w:pPr>
          </w:p>
        </w:tc>
        <w:tc>
          <w:tcPr>
            <w:tcW w:w="4032" w:type="dxa"/>
          </w:tcPr>
          <w:p w14:paraId="2B2515C7"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Travel to the field from Putrajaya. </w:t>
            </w:r>
          </w:p>
        </w:tc>
        <w:tc>
          <w:tcPr>
            <w:tcW w:w="3969" w:type="dxa"/>
          </w:tcPr>
          <w:p w14:paraId="48C13634"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Team-1: Pahang</w:t>
            </w:r>
          </w:p>
          <w:p w14:paraId="37494A99"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Team-2: Sarawak </w:t>
            </w:r>
          </w:p>
        </w:tc>
      </w:tr>
      <w:tr w:rsidR="00A7398D" w:rsidRPr="00434A40" w14:paraId="3364B24D" w14:textId="77777777" w:rsidTr="00E2252F">
        <w:tc>
          <w:tcPr>
            <w:tcW w:w="1633" w:type="dxa"/>
          </w:tcPr>
          <w:p w14:paraId="452B868B"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Wed, 21 Aug </w:t>
            </w:r>
          </w:p>
        </w:tc>
        <w:tc>
          <w:tcPr>
            <w:tcW w:w="4032" w:type="dxa"/>
          </w:tcPr>
          <w:p w14:paraId="31D55C1D" w14:textId="77777777" w:rsidR="00A7398D" w:rsidRPr="00434A40" w:rsidRDefault="00A7398D" w:rsidP="00931F82">
            <w:pPr>
              <w:rPr>
                <w:rFonts w:ascii="Tahoma" w:hAnsi="Tahoma" w:cs="Tahoma"/>
                <w:color w:val="000000"/>
                <w:sz w:val="18"/>
                <w:szCs w:val="18"/>
              </w:rPr>
            </w:pPr>
            <w:r w:rsidRPr="00434A40">
              <w:rPr>
                <w:rFonts w:ascii="Tahoma" w:hAnsi="Tahoma" w:cs="Tahoma"/>
                <w:sz w:val="18"/>
                <w:szCs w:val="18"/>
              </w:rPr>
              <w:t>Team-1 (Pahang)</w:t>
            </w:r>
          </w:p>
          <w:p w14:paraId="613B8F29" w14:textId="77777777" w:rsidR="00A7398D" w:rsidRPr="00434A40" w:rsidRDefault="00A7398D" w:rsidP="00915D2B">
            <w:pPr>
              <w:numPr>
                <w:ilvl w:val="0"/>
                <w:numId w:val="185"/>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sz w:val="18"/>
                <w:szCs w:val="18"/>
              </w:rPr>
              <w:t xml:space="preserve">Field visit to Pekan Forest Reserve (Durian </w:t>
            </w:r>
            <w:proofErr w:type="spellStart"/>
            <w:r w:rsidRPr="00434A40">
              <w:rPr>
                <w:rFonts w:ascii="Tahoma" w:hAnsi="Tahoma" w:cs="Tahoma"/>
                <w:sz w:val="18"/>
                <w:szCs w:val="18"/>
              </w:rPr>
              <w:t>Sebatang</w:t>
            </w:r>
            <w:proofErr w:type="spellEnd"/>
            <w:r w:rsidRPr="00434A40">
              <w:rPr>
                <w:rFonts w:ascii="Tahoma" w:hAnsi="Tahoma" w:cs="Tahoma"/>
                <w:sz w:val="18"/>
                <w:szCs w:val="18"/>
              </w:rPr>
              <w:t xml:space="preserve"> vicinity) to see the effects of forest fire and usage of thermal drones.</w:t>
            </w:r>
          </w:p>
          <w:p w14:paraId="44F014CD" w14:textId="77777777" w:rsidR="00A7398D" w:rsidRPr="00434A40" w:rsidRDefault="00A7398D" w:rsidP="00915D2B">
            <w:pPr>
              <w:numPr>
                <w:ilvl w:val="0"/>
                <w:numId w:val="185"/>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Field visit to Ladang PKPP Sei Jelutong (Check Dam)</w:t>
            </w:r>
          </w:p>
        </w:tc>
        <w:tc>
          <w:tcPr>
            <w:tcW w:w="3969" w:type="dxa"/>
          </w:tcPr>
          <w:p w14:paraId="495ACE72" w14:textId="77777777" w:rsidR="00A7398D" w:rsidRPr="00434A40" w:rsidRDefault="00A7398D" w:rsidP="00931F82">
            <w:pPr>
              <w:rPr>
                <w:rFonts w:ascii="Tahoma" w:hAnsi="Tahoma" w:cs="Tahoma"/>
                <w:sz w:val="18"/>
                <w:szCs w:val="18"/>
              </w:rPr>
            </w:pPr>
          </w:p>
          <w:p w14:paraId="3BAEBA50"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Team- 1</w:t>
            </w:r>
          </w:p>
          <w:p w14:paraId="392E732B"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IFAD: Peter Situ, </w:t>
            </w:r>
            <w:proofErr w:type="spellStart"/>
            <w:r w:rsidRPr="00434A40">
              <w:rPr>
                <w:rFonts w:ascii="Tahoma" w:hAnsi="Tahoma" w:cs="Tahoma"/>
                <w:sz w:val="18"/>
                <w:szCs w:val="18"/>
              </w:rPr>
              <w:t>Gadzi</w:t>
            </w:r>
            <w:proofErr w:type="spellEnd"/>
            <w:r w:rsidRPr="00434A40">
              <w:rPr>
                <w:rFonts w:ascii="Tahoma" w:hAnsi="Tahoma" w:cs="Tahoma"/>
                <w:sz w:val="18"/>
                <w:szCs w:val="18"/>
              </w:rPr>
              <w:t xml:space="preserve">, Muhammad Iskandar. </w:t>
            </w:r>
          </w:p>
          <w:p w14:paraId="460505DF"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SMPEM: Dr. </w:t>
            </w:r>
            <w:proofErr w:type="spellStart"/>
            <w:r w:rsidRPr="00434A40">
              <w:rPr>
                <w:rFonts w:ascii="Tahoma" w:hAnsi="Tahoma" w:cs="Tahoma"/>
                <w:sz w:val="18"/>
                <w:szCs w:val="18"/>
              </w:rPr>
              <w:t>Ainnudin</w:t>
            </w:r>
            <w:proofErr w:type="spellEnd"/>
            <w:r w:rsidRPr="00434A40">
              <w:rPr>
                <w:rFonts w:ascii="Tahoma" w:hAnsi="Tahoma" w:cs="Tahoma"/>
                <w:sz w:val="18"/>
                <w:szCs w:val="18"/>
              </w:rPr>
              <w:t xml:space="preserve">, </w:t>
            </w:r>
            <w:proofErr w:type="spellStart"/>
            <w:r w:rsidRPr="00434A40">
              <w:rPr>
                <w:rFonts w:ascii="Tahoma" w:hAnsi="Tahoma" w:cs="Tahoma"/>
                <w:sz w:val="18"/>
                <w:szCs w:val="18"/>
              </w:rPr>
              <w:t>Amilin</w:t>
            </w:r>
            <w:proofErr w:type="spellEnd"/>
            <w:r w:rsidRPr="00434A40">
              <w:rPr>
                <w:rFonts w:ascii="Tahoma" w:hAnsi="Tahoma" w:cs="Tahoma"/>
                <w:sz w:val="18"/>
                <w:szCs w:val="18"/>
              </w:rPr>
              <w:t xml:space="preserve">, Baizura. </w:t>
            </w:r>
          </w:p>
          <w:p w14:paraId="49BF2044" w14:textId="77777777" w:rsidR="00A7398D" w:rsidRPr="00434A40" w:rsidRDefault="00A7398D" w:rsidP="00931F82">
            <w:pPr>
              <w:rPr>
                <w:rFonts w:ascii="Tahoma" w:hAnsi="Tahoma" w:cs="Tahoma"/>
                <w:sz w:val="18"/>
                <w:szCs w:val="18"/>
              </w:rPr>
            </w:pPr>
          </w:p>
          <w:p w14:paraId="4445ABE4" w14:textId="77777777" w:rsidR="00A7398D" w:rsidRPr="00434A40" w:rsidRDefault="00A7398D" w:rsidP="00931F82">
            <w:pPr>
              <w:rPr>
                <w:rFonts w:ascii="Tahoma" w:hAnsi="Tahoma" w:cs="Tahoma"/>
                <w:sz w:val="18"/>
                <w:szCs w:val="18"/>
              </w:rPr>
            </w:pPr>
          </w:p>
          <w:p w14:paraId="3FE025D7"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28 participants (Male: 22 &amp; Female: 6)  </w:t>
            </w:r>
          </w:p>
        </w:tc>
      </w:tr>
      <w:tr w:rsidR="00A7398D" w:rsidRPr="00434A40" w14:paraId="0DCDE328" w14:textId="77777777" w:rsidTr="00E2252F">
        <w:tc>
          <w:tcPr>
            <w:tcW w:w="1633" w:type="dxa"/>
          </w:tcPr>
          <w:p w14:paraId="3918F4C9" w14:textId="77777777" w:rsidR="00A7398D" w:rsidRPr="00434A40" w:rsidRDefault="00A7398D" w:rsidP="00931F82">
            <w:pPr>
              <w:rPr>
                <w:rFonts w:ascii="Tahoma" w:hAnsi="Tahoma" w:cs="Tahoma"/>
                <w:sz w:val="18"/>
                <w:szCs w:val="18"/>
              </w:rPr>
            </w:pPr>
          </w:p>
        </w:tc>
        <w:tc>
          <w:tcPr>
            <w:tcW w:w="4032" w:type="dxa"/>
          </w:tcPr>
          <w:p w14:paraId="0D73A16F"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Team-2 (Sarawak)</w:t>
            </w:r>
          </w:p>
          <w:p w14:paraId="2804CDB5"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Field visit to </w:t>
            </w:r>
            <w:proofErr w:type="spellStart"/>
            <w:r w:rsidRPr="00434A40">
              <w:rPr>
                <w:rFonts w:ascii="Tahoma" w:hAnsi="Tahoma" w:cs="Tahoma"/>
                <w:color w:val="000000"/>
                <w:sz w:val="18"/>
                <w:szCs w:val="18"/>
              </w:rPr>
              <w:t>Maludam</w:t>
            </w:r>
            <w:proofErr w:type="spellEnd"/>
            <w:r w:rsidRPr="00434A40">
              <w:rPr>
                <w:rFonts w:ascii="Tahoma" w:hAnsi="Tahoma" w:cs="Tahoma"/>
                <w:color w:val="000000"/>
                <w:sz w:val="18"/>
                <w:szCs w:val="18"/>
              </w:rPr>
              <w:t xml:space="preserve"> &amp; meeting with Sarawak Forestry Corporation </w:t>
            </w:r>
          </w:p>
        </w:tc>
        <w:tc>
          <w:tcPr>
            <w:tcW w:w="3969" w:type="dxa"/>
          </w:tcPr>
          <w:p w14:paraId="5B545CF0" w14:textId="77777777" w:rsidR="00A7398D" w:rsidRPr="00434A40" w:rsidRDefault="00A7398D" w:rsidP="00931F82">
            <w:pPr>
              <w:rPr>
                <w:rFonts w:ascii="Tahoma" w:hAnsi="Tahoma" w:cs="Tahoma"/>
                <w:sz w:val="18"/>
                <w:szCs w:val="18"/>
              </w:rPr>
            </w:pPr>
          </w:p>
          <w:p w14:paraId="4E7E4844"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10 participants (Male: 8 &amp; Female: 2)  </w:t>
            </w:r>
          </w:p>
        </w:tc>
      </w:tr>
      <w:tr w:rsidR="00A7398D" w:rsidRPr="00434A40" w14:paraId="0DBF9EF1" w14:textId="77777777" w:rsidTr="00E2252F">
        <w:tc>
          <w:tcPr>
            <w:tcW w:w="1633" w:type="dxa"/>
          </w:tcPr>
          <w:p w14:paraId="2E9023EA" w14:textId="77777777" w:rsidR="00A7398D" w:rsidRPr="00434A40" w:rsidRDefault="00A7398D" w:rsidP="00931F82">
            <w:pPr>
              <w:rPr>
                <w:rFonts w:ascii="Tahoma" w:hAnsi="Tahoma" w:cs="Tahoma"/>
                <w:sz w:val="18"/>
                <w:szCs w:val="18"/>
              </w:rPr>
            </w:pPr>
            <w:r w:rsidRPr="00434A40">
              <w:rPr>
                <w:rFonts w:ascii="Tahoma" w:hAnsi="Tahoma" w:cs="Tahoma"/>
                <w:sz w:val="18"/>
                <w:szCs w:val="18"/>
              </w:rPr>
              <w:t>Thu, 22 Aug</w:t>
            </w:r>
          </w:p>
        </w:tc>
        <w:tc>
          <w:tcPr>
            <w:tcW w:w="4032" w:type="dxa"/>
          </w:tcPr>
          <w:p w14:paraId="6ABE8C31"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Team-1 (Pahang)</w:t>
            </w:r>
          </w:p>
          <w:p w14:paraId="2B1518E1"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Meeting with Pahang Forestry Department  </w:t>
            </w:r>
          </w:p>
          <w:p w14:paraId="63684AD9"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Depart to Selangor </w:t>
            </w:r>
          </w:p>
        </w:tc>
        <w:tc>
          <w:tcPr>
            <w:tcW w:w="3969" w:type="dxa"/>
          </w:tcPr>
          <w:p w14:paraId="330C623D"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13 participants (Male: 8 &amp; Female: 5)  </w:t>
            </w:r>
          </w:p>
        </w:tc>
      </w:tr>
      <w:tr w:rsidR="00A7398D" w:rsidRPr="00434A40" w14:paraId="319E9DCD" w14:textId="77777777" w:rsidTr="00E2252F">
        <w:tc>
          <w:tcPr>
            <w:tcW w:w="1633" w:type="dxa"/>
          </w:tcPr>
          <w:p w14:paraId="0B4139E1" w14:textId="77777777" w:rsidR="00A7398D" w:rsidRPr="00434A40" w:rsidRDefault="00A7398D" w:rsidP="00931F82">
            <w:pPr>
              <w:rPr>
                <w:rFonts w:ascii="Tahoma" w:hAnsi="Tahoma" w:cs="Tahoma"/>
                <w:sz w:val="18"/>
                <w:szCs w:val="18"/>
              </w:rPr>
            </w:pPr>
          </w:p>
        </w:tc>
        <w:tc>
          <w:tcPr>
            <w:tcW w:w="4032" w:type="dxa"/>
          </w:tcPr>
          <w:p w14:paraId="6056144C"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Team-2 (Sarawak)</w:t>
            </w:r>
          </w:p>
          <w:p w14:paraId="6155A437"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Meeting with SMPEM management &amp; Forest Department Sarawak </w:t>
            </w:r>
          </w:p>
          <w:p w14:paraId="2D89AE72"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Depart to Sabah (pm)</w:t>
            </w:r>
          </w:p>
        </w:tc>
        <w:tc>
          <w:tcPr>
            <w:tcW w:w="3969" w:type="dxa"/>
          </w:tcPr>
          <w:p w14:paraId="15F60470"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8 participants (Male: 5 &amp; Female: 3)  </w:t>
            </w:r>
          </w:p>
        </w:tc>
      </w:tr>
      <w:tr w:rsidR="00A7398D" w:rsidRPr="00434A40" w14:paraId="1CB64DEC" w14:textId="77777777" w:rsidTr="00E2252F">
        <w:tc>
          <w:tcPr>
            <w:tcW w:w="1633" w:type="dxa"/>
          </w:tcPr>
          <w:p w14:paraId="2D18850F"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Fri, 23 Aug </w:t>
            </w:r>
          </w:p>
        </w:tc>
        <w:tc>
          <w:tcPr>
            <w:tcW w:w="4032" w:type="dxa"/>
          </w:tcPr>
          <w:p w14:paraId="20B56425"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Team-1 (Selangor) </w:t>
            </w:r>
          </w:p>
          <w:p w14:paraId="69CFB528"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Meeting with SMPEM Management in Selangor State</w:t>
            </w:r>
          </w:p>
          <w:p w14:paraId="6065B7F0"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Field visit to Selangor Peatland Landscape </w:t>
            </w:r>
          </w:p>
        </w:tc>
        <w:tc>
          <w:tcPr>
            <w:tcW w:w="3969" w:type="dxa"/>
          </w:tcPr>
          <w:p w14:paraId="394E6E6B" w14:textId="77777777" w:rsidR="00A7398D" w:rsidRPr="00434A40" w:rsidRDefault="00A7398D" w:rsidP="00931F82">
            <w:pPr>
              <w:rPr>
                <w:rFonts w:ascii="Tahoma" w:hAnsi="Tahoma" w:cs="Tahoma"/>
                <w:sz w:val="18"/>
                <w:szCs w:val="18"/>
              </w:rPr>
            </w:pPr>
          </w:p>
          <w:p w14:paraId="10EEDEDC"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21 participants (Male: 13 &amp; Female: 8)  </w:t>
            </w:r>
          </w:p>
          <w:p w14:paraId="36E8452F" w14:textId="77777777" w:rsidR="00A7398D" w:rsidRPr="00434A40" w:rsidRDefault="00A7398D" w:rsidP="00931F82">
            <w:pPr>
              <w:rPr>
                <w:rFonts w:ascii="Tahoma" w:hAnsi="Tahoma" w:cs="Tahoma"/>
                <w:sz w:val="18"/>
                <w:szCs w:val="18"/>
              </w:rPr>
            </w:pPr>
          </w:p>
          <w:p w14:paraId="07B2FCCF" w14:textId="77777777" w:rsidR="00A7398D" w:rsidRPr="00434A40" w:rsidRDefault="00A7398D" w:rsidP="00931F82">
            <w:pPr>
              <w:rPr>
                <w:rFonts w:ascii="Tahoma" w:hAnsi="Tahoma" w:cs="Tahoma"/>
                <w:sz w:val="18"/>
                <w:szCs w:val="18"/>
              </w:rPr>
            </w:pPr>
          </w:p>
          <w:p w14:paraId="789957C7"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26 participants (Male: 16 &amp; Female: 10)  </w:t>
            </w:r>
          </w:p>
        </w:tc>
      </w:tr>
      <w:tr w:rsidR="00A7398D" w:rsidRPr="00434A40" w14:paraId="6F38D6D3" w14:textId="77777777" w:rsidTr="00E2252F">
        <w:tc>
          <w:tcPr>
            <w:tcW w:w="1633" w:type="dxa"/>
          </w:tcPr>
          <w:p w14:paraId="18D816E0" w14:textId="77777777" w:rsidR="00A7398D" w:rsidRPr="00434A40" w:rsidRDefault="00A7398D" w:rsidP="00931F82">
            <w:pPr>
              <w:rPr>
                <w:rFonts w:ascii="Tahoma" w:hAnsi="Tahoma" w:cs="Tahoma"/>
                <w:sz w:val="18"/>
                <w:szCs w:val="18"/>
              </w:rPr>
            </w:pPr>
          </w:p>
        </w:tc>
        <w:tc>
          <w:tcPr>
            <w:tcW w:w="4032" w:type="dxa"/>
          </w:tcPr>
          <w:p w14:paraId="34F2556F"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Team-2 (Sabah)</w:t>
            </w:r>
          </w:p>
          <w:p w14:paraId="4FC456CB"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Meeting with SMPEM Sabah Management at NRO Office </w:t>
            </w:r>
          </w:p>
          <w:p w14:paraId="3A4290EC"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Meeting with Sabah Forestry Department at </w:t>
            </w:r>
            <w:proofErr w:type="spellStart"/>
            <w:r w:rsidRPr="00434A40">
              <w:rPr>
                <w:rFonts w:ascii="Tahoma" w:hAnsi="Tahoma" w:cs="Tahoma"/>
                <w:color w:val="000000"/>
                <w:sz w:val="18"/>
                <w:szCs w:val="18"/>
              </w:rPr>
              <w:t>Klias</w:t>
            </w:r>
            <w:proofErr w:type="spellEnd"/>
            <w:r w:rsidRPr="00434A40">
              <w:rPr>
                <w:rFonts w:ascii="Tahoma" w:hAnsi="Tahoma" w:cs="Tahoma"/>
                <w:color w:val="000000"/>
                <w:sz w:val="18"/>
                <w:szCs w:val="18"/>
              </w:rPr>
              <w:t xml:space="preserve"> </w:t>
            </w:r>
            <w:proofErr w:type="spellStart"/>
            <w:r w:rsidRPr="00434A40">
              <w:rPr>
                <w:rFonts w:ascii="Tahoma" w:hAnsi="Tahoma" w:cs="Tahoma"/>
                <w:color w:val="000000"/>
                <w:sz w:val="18"/>
                <w:szCs w:val="18"/>
              </w:rPr>
              <w:t>Pe</w:t>
            </w:r>
            <w:r w:rsidRPr="00434A40">
              <w:rPr>
                <w:rFonts w:ascii="Tahoma" w:hAnsi="Tahoma" w:cs="Tahoma"/>
                <w:sz w:val="18"/>
                <w:szCs w:val="18"/>
              </w:rPr>
              <w:t>atswamp</w:t>
            </w:r>
            <w:proofErr w:type="spellEnd"/>
            <w:r w:rsidRPr="00434A40">
              <w:rPr>
                <w:rFonts w:ascii="Tahoma" w:hAnsi="Tahoma" w:cs="Tahoma"/>
                <w:sz w:val="18"/>
                <w:szCs w:val="18"/>
              </w:rPr>
              <w:t xml:space="preserve"> Field Centre, Beaufort</w:t>
            </w:r>
            <w:r w:rsidRPr="00434A40">
              <w:rPr>
                <w:rFonts w:ascii="Tahoma" w:hAnsi="Tahoma" w:cs="Tahoma"/>
                <w:color w:val="000000"/>
                <w:sz w:val="18"/>
                <w:szCs w:val="18"/>
              </w:rPr>
              <w:t xml:space="preserve"> (led by Mr. Christopher) </w:t>
            </w:r>
          </w:p>
        </w:tc>
        <w:tc>
          <w:tcPr>
            <w:tcW w:w="3969" w:type="dxa"/>
          </w:tcPr>
          <w:p w14:paraId="26BE8C25" w14:textId="77777777" w:rsidR="00A7398D" w:rsidRPr="00434A40" w:rsidRDefault="00A7398D" w:rsidP="00931F82">
            <w:pPr>
              <w:rPr>
                <w:rFonts w:ascii="Tahoma" w:hAnsi="Tahoma" w:cs="Tahoma"/>
                <w:sz w:val="18"/>
                <w:szCs w:val="18"/>
              </w:rPr>
            </w:pPr>
          </w:p>
          <w:p w14:paraId="77133C2F"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12 participants (Male: 8 &amp; Female: 4)  </w:t>
            </w:r>
          </w:p>
          <w:p w14:paraId="37F8C1A0" w14:textId="77777777" w:rsidR="00A7398D" w:rsidRPr="00434A40" w:rsidRDefault="00A7398D" w:rsidP="00931F82">
            <w:pPr>
              <w:rPr>
                <w:rFonts w:ascii="Tahoma" w:hAnsi="Tahoma" w:cs="Tahoma"/>
                <w:sz w:val="18"/>
                <w:szCs w:val="18"/>
              </w:rPr>
            </w:pPr>
          </w:p>
          <w:p w14:paraId="5D28D5FD" w14:textId="77777777" w:rsidR="00A7398D" w:rsidRPr="00434A40" w:rsidRDefault="00A7398D" w:rsidP="00931F82">
            <w:pPr>
              <w:rPr>
                <w:rFonts w:ascii="Tahoma" w:hAnsi="Tahoma" w:cs="Tahoma"/>
                <w:sz w:val="18"/>
                <w:szCs w:val="18"/>
              </w:rPr>
            </w:pPr>
          </w:p>
          <w:p w14:paraId="02A633F7"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7 participants (Male: 4 &amp; Female: 3)  </w:t>
            </w:r>
          </w:p>
        </w:tc>
      </w:tr>
      <w:tr w:rsidR="00A7398D" w:rsidRPr="00434A40" w14:paraId="1D930067" w14:textId="77777777" w:rsidTr="00E2252F">
        <w:tc>
          <w:tcPr>
            <w:tcW w:w="1633" w:type="dxa"/>
          </w:tcPr>
          <w:p w14:paraId="72965668"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Sat, 24 Aug </w:t>
            </w:r>
          </w:p>
        </w:tc>
        <w:tc>
          <w:tcPr>
            <w:tcW w:w="4032" w:type="dxa"/>
          </w:tcPr>
          <w:p w14:paraId="0C7DDA6E" w14:textId="77777777" w:rsidR="00A7398D" w:rsidRPr="00434A40" w:rsidRDefault="00A7398D" w:rsidP="00931F82">
            <w:pPr>
              <w:rPr>
                <w:rFonts w:ascii="Tahoma" w:hAnsi="Tahoma" w:cs="Tahoma"/>
                <w:sz w:val="18"/>
                <w:szCs w:val="18"/>
              </w:rPr>
            </w:pPr>
            <w:r w:rsidRPr="00434A40">
              <w:rPr>
                <w:rFonts w:ascii="Tahoma" w:hAnsi="Tahoma" w:cs="Tahoma"/>
                <w:sz w:val="18"/>
                <w:szCs w:val="18"/>
              </w:rPr>
              <w:t>Team-2 (Sabah)</w:t>
            </w:r>
          </w:p>
          <w:p w14:paraId="5331712C"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proofErr w:type="gramStart"/>
            <w:r w:rsidRPr="00434A40">
              <w:rPr>
                <w:rFonts w:ascii="Tahoma" w:hAnsi="Tahoma" w:cs="Tahoma"/>
                <w:color w:val="000000"/>
                <w:sz w:val="18"/>
                <w:szCs w:val="18"/>
              </w:rPr>
              <w:t>Fi</w:t>
            </w:r>
            <w:r w:rsidRPr="00434A40">
              <w:rPr>
                <w:rFonts w:ascii="Tahoma" w:hAnsi="Tahoma" w:cs="Tahoma"/>
                <w:sz w:val="18"/>
                <w:szCs w:val="18"/>
              </w:rPr>
              <w:t>el</w:t>
            </w:r>
            <w:r w:rsidRPr="00434A40">
              <w:rPr>
                <w:rFonts w:ascii="Tahoma" w:hAnsi="Tahoma" w:cs="Tahoma"/>
                <w:color w:val="000000"/>
                <w:sz w:val="18"/>
                <w:szCs w:val="18"/>
              </w:rPr>
              <w:t>d  visit</w:t>
            </w:r>
            <w:proofErr w:type="gramEnd"/>
            <w:r w:rsidRPr="00434A40">
              <w:rPr>
                <w:rFonts w:ascii="Tahoma" w:hAnsi="Tahoma" w:cs="Tahoma"/>
                <w:color w:val="000000"/>
                <w:sz w:val="18"/>
                <w:szCs w:val="18"/>
              </w:rPr>
              <w:t xml:space="preserve"> to Community Pineapple Farm in Beaufort </w:t>
            </w:r>
          </w:p>
        </w:tc>
        <w:tc>
          <w:tcPr>
            <w:tcW w:w="3969" w:type="dxa"/>
          </w:tcPr>
          <w:p w14:paraId="2ACF7C34" w14:textId="77777777" w:rsidR="00A7398D" w:rsidRPr="00434A40" w:rsidRDefault="00A7398D" w:rsidP="00931F82">
            <w:pPr>
              <w:rPr>
                <w:rFonts w:ascii="Tahoma" w:hAnsi="Tahoma" w:cs="Tahoma"/>
                <w:sz w:val="18"/>
                <w:szCs w:val="18"/>
              </w:rPr>
            </w:pPr>
          </w:p>
          <w:p w14:paraId="74DC9AD9"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25 participants (Male: 12 &amp; Female: 13) </w:t>
            </w:r>
          </w:p>
          <w:p w14:paraId="4E2D6D5E" w14:textId="77777777" w:rsidR="00A7398D" w:rsidRPr="00434A40" w:rsidRDefault="00A7398D" w:rsidP="00931F82">
            <w:pPr>
              <w:rPr>
                <w:rFonts w:ascii="Tahoma" w:hAnsi="Tahoma" w:cs="Tahoma"/>
                <w:sz w:val="18"/>
                <w:szCs w:val="18"/>
              </w:rPr>
            </w:pPr>
          </w:p>
        </w:tc>
      </w:tr>
      <w:tr w:rsidR="00A7398D" w:rsidRPr="00434A40" w14:paraId="62AE6AC5" w14:textId="77777777" w:rsidTr="00E2252F">
        <w:tc>
          <w:tcPr>
            <w:tcW w:w="1633" w:type="dxa"/>
          </w:tcPr>
          <w:p w14:paraId="2B8335DA" w14:textId="77777777" w:rsidR="00A7398D" w:rsidRPr="00434A40" w:rsidRDefault="00A7398D" w:rsidP="00931F82">
            <w:pPr>
              <w:rPr>
                <w:rFonts w:ascii="Tahoma" w:hAnsi="Tahoma" w:cs="Tahoma"/>
                <w:sz w:val="18"/>
                <w:szCs w:val="18"/>
              </w:rPr>
            </w:pPr>
          </w:p>
        </w:tc>
        <w:tc>
          <w:tcPr>
            <w:tcW w:w="4032" w:type="dxa"/>
          </w:tcPr>
          <w:p w14:paraId="63B5BC24" w14:textId="77777777" w:rsidR="00A7398D" w:rsidRPr="00434A40" w:rsidRDefault="00A7398D" w:rsidP="00915D2B">
            <w:pPr>
              <w:numPr>
                <w:ilvl w:val="0"/>
                <w:numId w:val="186"/>
              </w:numPr>
              <w:pBdr>
                <w:top w:val="nil"/>
                <w:left w:val="nil"/>
                <w:bottom w:val="nil"/>
                <w:right w:val="nil"/>
                <w:between w:val="nil"/>
              </w:pBdr>
              <w:spacing w:after="160" w:line="259" w:lineRule="auto"/>
              <w:ind w:left="430"/>
              <w:rPr>
                <w:rFonts w:ascii="Tahoma" w:hAnsi="Tahoma" w:cs="Tahoma"/>
                <w:sz w:val="18"/>
                <w:szCs w:val="18"/>
              </w:rPr>
            </w:pPr>
            <w:r w:rsidRPr="00434A40">
              <w:rPr>
                <w:rFonts w:ascii="Tahoma" w:hAnsi="Tahoma" w:cs="Tahoma"/>
                <w:color w:val="000000"/>
                <w:sz w:val="18"/>
                <w:szCs w:val="18"/>
              </w:rPr>
              <w:t xml:space="preserve">Visit to Sago production by the community in Beaufort </w:t>
            </w:r>
          </w:p>
        </w:tc>
        <w:tc>
          <w:tcPr>
            <w:tcW w:w="3969" w:type="dxa"/>
          </w:tcPr>
          <w:p w14:paraId="4DFFAA03" w14:textId="77777777" w:rsidR="00A7398D" w:rsidRPr="00434A40" w:rsidRDefault="00A7398D" w:rsidP="00931F82">
            <w:pPr>
              <w:rPr>
                <w:rFonts w:ascii="Tahoma" w:hAnsi="Tahoma" w:cs="Tahoma"/>
                <w:sz w:val="18"/>
                <w:szCs w:val="18"/>
              </w:rPr>
            </w:pPr>
          </w:p>
          <w:p w14:paraId="642A155F"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10 participants (Male: 5 &amp; Female: 5)  </w:t>
            </w:r>
          </w:p>
          <w:p w14:paraId="3D82C703" w14:textId="77777777" w:rsidR="00A7398D" w:rsidRPr="00434A40" w:rsidRDefault="00A7398D" w:rsidP="00931F82">
            <w:pPr>
              <w:rPr>
                <w:rFonts w:ascii="Tahoma" w:hAnsi="Tahoma" w:cs="Tahoma"/>
                <w:sz w:val="18"/>
                <w:szCs w:val="18"/>
              </w:rPr>
            </w:pPr>
          </w:p>
        </w:tc>
      </w:tr>
      <w:tr w:rsidR="00A7398D" w:rsidRPr="00434A40" w14:paraId="14FFE48B" w14:textId="77777777" w:rsidTr="00E2252F">
        <w:tc>
          <w:tcPr>
            <w:tcW w:w="1633" w:type="dxa"/>
          </w:tcPr>
          <w:p w14:paraId="5842F051"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Fri, 30 Aug </w:t>
            </w:r>
          </w:p>
        </w:tc>
        <w:tc>
          <w:tcPr>
            <w:tcW w:w="4032" w:type="dxa"/>
          </w:tcPr>
          <w:p w14:paraId="1B0A2AB8"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Wrap-up MTR mission: NRES, JPSM, IFAD and Consultant at NRES office (Putrajaya) </w:t>
            </w:r>
          </w:p>
        </w:tc>
        <w:tc>
          <w:tcPr>
            <w:tcW w:w="3969" w:type="dxa"/>
          </w:tcPr>
          <w:p w14:paraId="70159FC5" w14:textId="77777777" w:rsidR="00A7398D" w:rsidRPr="00434A40" w:rsidRDefault="00A7398D" w:rsidP="00931F82">
            <w:pPr>
              <w:rPr>
                <w:rFonts w:ascii="Tahoma" w:hAnsi="Tahoma" w:cs="Tahoma"/>
                <w:sz w:val="18"/>
                <w:szCs w:val="18"/>
              </w:rPr>
            </w:pPr>
            <w:r w:rsidRPr="00434A40">
              <w:rPr>
                <w:rFonts w:ascii="Tahoma" w:hAnsi="Tahoma" w:cs="Tahoma"/>
                <w:sz w:val="18"/>
                <w:szCs w:val="18"/>
              </w:rPr>
              <w:t xml:space="preserve">31 participants (Male: 12 &amp; Female: 19)  </w:t>
            </w:r>
          </w:p>
          <w:p w14:paraId="089F3AFC" w14:textId="77777777" w:rsidR="00A7398D" w:rsidRPr="00434A40" w:rsidRDefault="00A7398D" w:rsidP="00931F82">
            <w:pPr>
              <w:rPr>
                <w:rFonts w:ascii="Tahoma" w:hAnsi="Tahoma" w:cs="Tahoma"/>
                <w:sz w:val="18"/>
                <w:szCs w:val="18"/>
              </w:rPr>
            </w:pPr>
          </w:p>
        </w:tc>
      </w:tr>
      <w:bookmarkEnd w:id="19"/>
    </w:tbl>
    <w:p w14:paraId="4B958B57" w14:textId="1785F7F7" w:rsidR="00A7398D" w:rsidRPr="00434A40" w:rsidRDefault="00A7398D" w:rsidP="00A0781D">
      <w:pPr>
        <w:rPr>
          <w:lang w:eastAsia="en-US"/>
        </w:rPr>
      </w:pPr>
    </w:p>
    <w:p w14:paraId="41426C41" w14:textId="6C08B393" w:rsidR="00A7398D" w:rsidRPr="00434A40" w:rsidRDefault="00A7398D" w:rsidP="00A7398D">
      <w:pPr>
        <w:pStyle w:val="Heading3"/>
      </w:pPr>
      <w:bookmarkStart w:id="20" w:name="_Toc192153015"/>
      <w:r w:rsidRPr="00434A40">
        <w:t>List of Documents Reviewed</w:t>
      </w:r>
      <w:bookmarkEnd w:id="20"/>
    </w:p>
    <w:p w14:paraId="300D82A3" w14:textId="77777777" w:rsidR="00A7398D" w:rsidRPr="00434A40" w:rsidRDefault="00A7398D" w:rsidP="00E2252F">
      <w:pPr>
        <w:pStyle w:val="BodyText"/>
      </w:pPr>
    </w:p>
    <w:p w14:paraId="2C3FD0E8" w14:textId="77777777" w:rsidR="00A7398D" w:rsidRPr="00434A40" w:rsidRDefault="00A7398D" w:rsidP="00A7398D">
      <w:pPr>
        <w:pStyle w:val="ListParagraph"/>
        <w:numPr>
          <w:ilvl w:val="0"/>
          <w:numId w:val="187"/>
        </w:numPr>
        <w:spacing w:after="160" w:line="278" w:lineRule="auto"/>
        <w:ind w:left="851"/>
        <w:contextualSpacing/>
      </w:pPr>
      <w:r w:rsidRPr="00434A40">
        <w:t>GEF6 SMPEM Full Proposal (PDR) agreed by GEF Secretariat (include the cost tabulation)</w:t>
      </w:r>
    </w:p>
    <w:p w14:paraId="273E1F36"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Financial Agreement </w:t>
      </w:r>
    </w:p>
    <w:p w14:paraId="154026AC" w14:textId="77777777" w:rsidR="00A7398D" w:rsidRPr="00434A40" w:rsidRDefault="00A7398D" w:rsidP="00A7398D">
      <w:pPr>
        <w:pStyle w:val="ListParagraph"/>
        <w:numPr>
          <w:ilvl w:val="0"/>
          <w:numId w:val="187"/>
        </w:numPr>
        <w:spacing w:after="160" w:line="278" w:lineRule="auto"/>
        <w:ind w:left="851"/>
        <w:contextualSpacing/>
      </w:pPr>
      <w:r w:rsidRPr="00434A40">
        <w:t>SMPEM Letter to the recipient and Amendment Letter</w:t>
      </w:r>
    </w:p>
    <w:p w14:paraId="591855F8" w14:textId="77777777" w:rsidR="00A7398D" w:rsidRPr="00434A40" w:rsidRDefault="00A7398D" w:rsidP="00A7398D">
      <w:pPr>
        <w:pStyle w:val="ListParagraph"/>
        <w:numPr>
          <w:ilvl w:val="0"/>
          <w:numId w:val="187"/>
        </w:numPr>
        <w:spacing w:after="160" w:line="278" w:lineRule="auto"/>
        <w:ind w:left="851"/>
        <w:contextualSpacing/>
      </w:pPr>
      <w:r w:rsidRPr="00434A40">
        <w:t>SMPEM GEF Tracking Tools (compiled at design for LD, SFM, and CCM)</w:t>
      </w:r>
    </w:p>
    <w:p w14:paraId="15A701DC" w14:textId="77777777" w:rsidR="00A7398D" w:rsidRPr="00434A40" w:rsidRDefault="00A7398D" w:rsidP="00A7398D">
      <w:pPr>
        <w:pStyle w:val="ListParagraph"/>
        <w:numPr>
          <w:ilvl w:val="0"/>
          <w:numId w:val="187"/>
        </w:numPr>
        <w:spacing w:after="160" w:line="278" w:lineRule="auto"/>
        <w:ind w:left="851"/>
        <w:contextualSpacing/>
      </w:pPr>
      <w:r w:rsidRPr="00434A40">
        <w:t>SMPEM Annual Work Plan and Budget (AWPB) and Procurement Plans (PP) 2024 and previous ones</w:t>
      </w:r>
    </w:p>
    <w:p w14:paraId="42FF0494"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Project Implementation Manual (PIM) </w:t>
      </w:r>
    </w:p>
    <w:p w14:paraId="4C5F6952"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1st Project Implementation Reports (PIRs) </w:t>
      </w:r>
    </w:p>
    <w:p w14:paraId="03585A8A"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2nd Project Implementation Reports (PIRs) </w:t>
      </w:r>
    </w:p>
    <w:p w14:paraId="6F961B40"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3rd Project Implementation Reports (PIRs) </w:t>
      </w:r>
    </w:p>
    <w:p w14:paraId="6CA04C26"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Semi-Annual Progress Reports (SAPRs) </w:t>
      </w:r>
    </w:p>
    <w:p w14:paraId="5C964F34"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Implementation Support/Supervision Mission (2021 – 2022) Resume of Meeting (aide memoire) </w:t>
      </w:r>
    </w:p>
    <w:p w14:paraId="0D697268" w14:textId="77777777" w:rsidR="00A7398D" w:rsidRPr="00434A40" w:rsidRDefault="00A7398D" w:rsidP="00A7398D">
      <w:pPr>
        <w:pStyle w:val="ListParagraph"/>
        <w:numPr>
          <w:ilvl w:val="0"/>
          <w:numId w:val="187"/>
        </w:numPr>
        <w:spacing w:after="160" w:line="278" w:lineRule="auto"/>
        <w:ind w:left="851"/>
        <w:contextualSpacing/>
      </w:pPr>
      <w:r w:rsidRPr="00434A40">
        <w:t xml:space="preserve">SMPEM Inception Workshop Report </w:t>
      </w:r>
    </w:p>
    <w:p w14:paraId="2156C491" w14:textId="77777777" w:rsidR="00A7398D" w:rsidRPr="00434A40" w:rsidRDefault="00A7398D" w:rsidP="00A7398D">
      <w:pPr>
        <w:pStyle w:val="ListParagraph"/>
        <w:numPr>
          <w:ilvl w:val="0"/>
          <w:numId w:val="187"/>
        </w:numPr>
        <w:spacing w:after="160" w:line="278" w:lineRule="auto"/>
        <w:ind w:left="851"/>
        <w:contextualSpacing/>
      </w:pPr>
      <w:r w:rsidRPr="00434A40">
        <w:t>SMPEM Financial Reports (include the audit reports)</w:t>
      </w:r>
    </w:p>
    <w:p w14:paraId="18BFBEC7" w14:textId="77777777" w:rsidR="00A7398D" w:rsidRPr="00434A40" w:rsidRDefault="00A7398D" w:rsidP="00A7398D"/>
    <w:p w14:paraId="0F069271" w14:textId="77777777" w:rsidR="00A7398D" w:rsidRPr="00434A40" w:rsidRDefault="00A7398D" w:rsidP="00A7398D">
      <w:r w:rsidRPr="00434A40">
        <w:br w:type="page"/>
      </w:r>
    </w:p>
    <w:p w14:paraId="6DCD8A03" w14:textId="77777777" w:rsidR="00B02DA6" w:rsidRDefault="00B02DA6" w:rsidP="00E2252F">
      <w:pPr>
        <w:pStyle w:val="Heading3"/>
      </w:pPr>
      <w:bookmarkStart w:id="21" w:name="_Toc192153016"/>
    </w:p>
    <w:p w14:paraId="0A2CAABB" w14:textId="73891A94" w:rsidR="00A7398D" w:rsidRDefault="00A7398D" w:rsidP="00E2252F">
      <w:pPr>
        <w:pStyle w:val="Heading3"/>
      </w:pPr>
      <w:r w:rsidRPr="00434A40">
        <w:t>List of Stakeholders Consulted</w:t>
      </w:r>
      <w:bookmarkEnd w:id="21"/>
    </w:p>
    <w:p w14:paraId="77518072" w14:textId="77777777" w:rsidR="00AF20B9" w:rsidRPr="00434A40" w:rsidRDefault="00AF20B9" w:rsidP="00C31018">
      <w:pPr>
        <w:pStyle w:val="BodyText"/>
      </w:pPr>
    </w:p>
    <w:p w14:paraId="15BBDFE9" w14:textId="08A437B5" w:rsidR="00A7398D" w:rsidRPr="00434A40" w:rsidRDefault="005F1801" w:rsidP="00B02DA6">
      <w:pPr>
        <w:pStyle w:val="ListParagraph"/>
        <w:numPr>
          <w:ilvl w:val="6"/>
          <w:numId w:val="6"/>
        </w:numPr>
        <w:tabs>
          <w:tab w:val="clear" w:pos="2520"/>
          <w:tab w:val="num" w:pos="2160"/>
        </w:tabs>
        <w:ind w:left="1134" w:right="1678" w:hanging="567"/>
      </w:pPr>
      <w:r w:rsidRPr="00434A40">
        <w:t>The Ministry of Natural Resources and Environmental Sustainability (NRES)</w:t>
      </w:r>
    </w:p>
    <w:p w14:paraId="071020EB" w14:textId="1FB93E37" w:rsidR="005F1801" w:rsidRPr="00AC53DC" w:rsidRDefault="005F1801" w:rsidP="00B02DA6">
      <w:pPr>
        <w:pStyle w:val="ListParagraph"/>
        <w:numPr>
          <w:ilvl w:val="6"/>
          <w:numId w:val="6"/>
        </w:numPr>
        <w:tabs>
          <w:tab w:val="clear" w:pos="2520"/>
          <w:tab w:val="num" w:pos="2160"/>
        </w:tabs>
        <w:ind w:left="1134" w:right="1678" w:hanging="567"/>
      </w:pPr>
      <w:r w:rsidRPr="00434A40">
        <w:t>Forestry Department of Peninsular Malaysia</w:t>
      </w:r>
      <w:r w:rsidR="00AC53DC">
        <w:t xml:space="preserve"> </w:t>
      </w:r>
      <w:r w:rsidRPr="00AC53DC">
        <w:t>(</w:t>
      </w:r>
      <w:proofErr w:type="spellStart"/>
      <w:r w:rsidRPr="00AC53DC">
        <w:t>Jabatan</w:t>
      </w:r>
      <w:proofErr w:type="spellEnd"/>
      <w:r w:rsidRPr="00AC53DC">
        <w:t xml:space="preserve"> </w:t>
      </w:r>
      <w:proofErr w:type="spellStart"/>
      <w:r w:rsidRPr="00AC53DC">
        <w:t>Perhutanan</w:t>
      </w:r>
      <w:proofErr w:type="spellEnd"/>
      <w:r w:rsidRPr="00AC53DC">
        <w:t xml:space="preserve"> </w:t>
      </w:r>
      <w:proofErr w:type="spellStart"/>
      <w:r w:rsidRPr="00AC53DC">
        <w:t>Semanjung</w:t>
      </w:r>
      <w:proofErr w:type="spellEnd"/>
      <w:r w:rsidRPr="00AC53DC">
        <w:t xml:space="preserve"> Malaysia – JPSM)</w:t>
      </w:r>
    </w:p>
    <w:p w14:paraId="488F6C20" w14:textId="0673B822" w:rsidR="005F1801" w:rsidRPr="00434A40" w:rsidRDefault="00136FCA" w:rsidP="00B02DA6">
      <w:pPr>
        <w:pStyle w:val="ListParagraph"/>
        <w:numPr>
          <w:ilvl w:val="6"/>
          <w:numId w:val="6"/>
        </w:numPr>
        <w:tabs>
          <w:tab w:val="clear" w:pos="2520"/>
          <w:tab w:val="num" w:pos="2160"/>
        </w:tabs>
        <w:ind w:left="1134" w:right="1678" w:hanging="567"/>
      </w:pPr>
      <w:r w:rsidRPr="00434A40">
        <w:t xml:space="preserve">Selangor Forestry Department (State Level) </w:t>
      </w:r>
    </w:p>
    <w:p w14:paraId="274D8653" w14:textId="4C6F5E39" w:rsidR="00136FCA" w:rsidRPr="00434A40" w:rsidRDefault="00136FCA" w:rsidP="00B02DA6">
      <w:pPr>
        <w:pStyle w:val="ListParagraph"/>
        <w:numPr>
          <w:ilvl w:val="6"/>
          <w:numId w:val="6"/>
        </w:numPr>
        <w:tabs>
          <w:tab w:val="clear" w:pos="2520"/>
          <w:tab w:val="num" w:pos="2160"/>
        </w:tabs>
        <w:ind w:left="1134" w:right="1678" w:hanging="567"/>
      </w:pPr>
      <w:r w:rsidRPr="00434A40">
        <w:t xml:space="preserve">Pahang Forestry </w:t>
      </w:r>
      <w:r w:rsidR="0012512A" w:rsidRPr="00434A40">
        <w:t>Department</w:t>
      </w:r>
      <w:r w:rsidRPr="00434A40">
        <w:t xml:space="preserve"> (State Level)</w:t>
      </w:r>
    </w:p>
    <w:p w14:paraId="22B42B6C" w14:textId="58BF8ECB" w:rsidR="00136FCA" w:rsidRPr="00434A40" w:rsidRDefault="0012512A" w:rsidP="00B02DA6">
      <w:pPr>
        <w:pStyle w:val="ListParagraph"/>
        <w:numPr>
          <w:ilvl w:val="6"/>
          <w:numId w:val="6"/>
        </w:numPr>
        <w:tabs>
          <w:tab w:val="clear" w:pos="2520"/>
          <w:tab w:val="num" w:pos="2160"/>
        </w:tabs>
        <w:ind w:left="1134" w:right="1678" w:hanging="567"/>
      </w:pPr>
      <w:r w:rsidRPr="00434A40">
        <w:t>Sarawak Forestry Department (State Level)</w:t>
      </w:r>
    </w:p>
    <w:p w14:paraId="4C0124CE" w14:textId="13BF953D" w:rsidR="0012512A" w:rsidRPr="00434A40" w:rsidRDefault="0012512A" w:rsidP="00B02DA6">
      <w:pPr>
        <w:pStyle w:val="ListParagraph"/>
        <w:numPr>
          <w:ilvl w:val="6"/>
          <w:numId w:val="6"/>
        </w:numPr>
        <w:tabs>
          <w:tab w:val="clear" w:pos="2520"/>
          <w:tab w:val="num" w:pos="2160"/>
        </w:tabs>
        <w:ind w:left="1134" w:right="1678" w:hanging="567"/>
      </w:pPr>
      <w:r w:rsidRPr="00434A40">
        <w:t>Sabah Forestry Department (State Level)</w:t>
      </w:r>
    </w:p>
    <w:p w14:paraId="0290D4BF" w14:textId="77D8CB4A" w:rsidR="0012512A" w:rsidRPr="00434A40" w:rsidRDefault="0012512A" w:rsidP="00B02DA6">
      <w:pPr>
        <w:pStyle w:val="ListParagraph"/>
        <w:numPr>
          <w:ilvl w:val="6"/>
          <w:numId w:val="6"/>
        </w:numPr>
        <w:tabs>
          <w:tab w:val="clear" w:pos="2520"/>
          <w:tab w:val="num" w:pos="2160"/>
        </w:tabs>
        <w:ind w:left="1134" w:right="1678" w:hanging="567"/>
      </w:pPr>
      <w:r w:rsidRPr="00434A40">
        <w:t xml:space="preserve">Economic Planning Unit (Sabah State Government) </w:t>
      </w:r>
    </w:p>
    <w:p w14:paraId="06B1E70A" w14:textId="2D81C246" w:rsidR="0012512A" w:rsidRPr="00434A40" w:rsidRDefault="0012512A" w:rsidP="00B02DA6">
      <w:pPr>
        <w:pStyle w:val="ListParagraph"/>
        <w:numPr>
          <w:ilvl w:val="6"/>
          <w:numId w:val="6"/>
        </w:numPr>
        <w:tabs>
          <w:tab w:val="clear" w:pos="2520"/>
          <w:tab w:val="num" w:pos="2160"/>
        </w:tabs>
        <w:ind w:left="1134" w:right="1678" w:hanging="567"/>
      </w:pPr>
      <w:r w:rsidRPr="00434A40">
        <w:t>Economic Planning Unit (Pahang State Government)</w:t>
      </w:r>
    </w:p>
    <w:p w14:paraId="0234EA05" w14:textId="00D16322" w:rsidR="0012512A" w:rsidRPr="00434A40" w:rsidRDefault="0012512A" w:rsidP="00B02DA6">
      <w:pPr>
        <w:pStyle w:val="ListParagraph"/>
        <w:numPr>
          <w:ilvl w:val="6"/>
          <w:numId w:val="6"/>
        </w:numPr>
        <w:tabs>
          <w:tab w:val="clear" w:pos="2520"/>
          <w:tab w:val="num" w:pos="2160"/>
        </w:tabs>
        <w:ind w:left="1134" w:right="1678" w:hanging="567"/>
      </w:pPr>
      <w:r w:rsidRPr="00434A40">
        <w:t>National Project Management Office</w:t>
      </w:r>
    </w:p>
    <w:p w14:paraId="3098EFA4" w14:textId="092A1EF8" w:rsidR="0012512A" w:rsidRPr="00434A40" w:rsidRDefault="0012512A" w:rsidP="00B02DA6">
      <w:pPr>
        <w:pStyle w:val="ListParagraph"/>
        <w:numPr>
          <w:ilvl w:val="6"/>
          <w:numId w:val="6"/>
        </w:numPr>
        <w:tabs>
          <w:tab w:val="clear" w:pos="2520"/>
          <w:tab w:val="num" w:pos="2160"/>
        </w:tabs>
        <w:ind w:left="1134" w:right="1678" w:hanging="567"/>
      </w:pPr>
      <w:r w:rsidRPr="00434A40">
        <w:t>State Project Management Office (Selangor, Pahang, Sabah &amp; Sarawak)</w:t>
      </w:r>
    </w:p>
    <w:p w14:paraId="0E79808D" w14:textId="6E330BD4" w:rsidR="0012512A" w:rsidRPr="00434A40" w:rsidRDefault="002144FA" w:rsidP="00B02DA6">
      <w:pPr>
        <w:pStyle w:val="ListParagraph"/>
        <w:numPr>
          <w:ilvl w:val="6"/>
          <w:numId w:val="6"/>
        </w:numPr>
        <w:tabs>
          <w:tab w:val="clear" w:pos="2520"/>
          <w:tab w:val="num" w:pos="2160"/>
        </w:tabs>
        <w:ind w:left="1134" w:right="1678" w:hanging="567"/>
      </w:pPr>
      <w:proofErr w:type="spellStart"/>
      <w:r w:rsidRPr="00434A40">
        <w:t>Enggang</w:t>
      </w:r>
      <w:proofErr w:type="spellEnd"/>
      <w:r w:rsidRPr="00434A40">
        <w:t xml:space="preserve"> Foundation (Pahang – Private Sector)</w:t>
      </w:r>
    </w:p>
    <w:p w14:paraId="079043B3" w14:textId="02796CB7" w:rsidR="002144FA" w:rsidRPr="00434A40" w:rsidRDefault="002144FA" w:rsidP="00B02DA6">
      <w:pPr>
        <w:pStyle w:val="ListParagraph"/>
        <w:numPr>
          <w:ilvl w:val="6"/>
          <w:numId w:val="6"/>
        </w:numPr>
        <w:tabs>
          <w:tab w:val="clear" w:pos="2520"/>
          <w:tab w:val="num" w:pos="2160"/>
        </w:tabs>
        <w:ind w:left="1134" w:right="1678" w:hanging="567"/>
        <w:rPr>
          <w:lang w:val="fr-FR"/>
        </w:rPr>
      </w:pPr>
      <w:r w:rsidRPr="00434A40">
        <w:rPr>
          <w:lang w:val="fr-FR"/>
        </w:rPr>
        <w:t>Global Environment Centre – GEC (NGO)</w:t>
      </w:r>
    </w:p>
    <w:p w14:paraId="4CBDF336" w14:textId="2D6A7F6A" w:rsidR="002144FA" w:rsidRPr="00434A40" w:rsidRDefault="002144FA" w:rsidP="00B02DA6">
      <w:pPr>
        <w:pStyle w:val="ListParagraph"/>
        <w:numPr>
          <w:ilvl w:val="6"/>
          <w:numId w:val="6"/>
        </w:numPr>
        <w:tabs>
          <w:tab w:val="clear" w:pos="2520"/>
          <w:tab w:val="num" w:pos="2160"/>
        </w:tabs>
        <w:ind w:left="1134" w:right="1678" w:hanging="567"/>
      </w:pPr>
      <w:proofErr w:type="spellStart"/>
      <w:r w:rsidRPr="00434A40">
        <w:t>Maludam</w:t>
      </w:r>
      <w:proofErr w:type="spellEnd"/>
      <w:r w:rsidRPr="00434A40">
        <w:t xml:space="preserve"> National Park (Government) </w:t>
      </w:r>
    </w:p>
    <w:p w14:paraId="713ECB41" w14:textId="06666213" w:rsidR="002144FA" w:rsidRPr="00434A40" w:rsidRDefault="002144FA" w:rsidP="00B02DA6">
      <w:pPr>
        <w:pStyle w:val="ListParagraph"/>
        <w:numPr>
          <w:ilvl w:val="6"/>
          <w:numId w:val="6"/>
        </w:numPr>
        <w:tabs>
          <w:tab w:val="clear" w:pos="2520"/>
          <w:tab w:val="num" w:pos="2160"/>
        </w:tabs>
        <w:ind w:left="1134" w:right="1678" w:hanging="567"/>
      </w:pPr>
      <w:r w:rsidRPr="00434A40">
        <w:t xml:space="preserve">Community Group in </w:t>
      </w:r>
      <w:proofErr w:type="spellStart"/>
      <w:r w:rsidRPr="00434A40">
        <w:t>Maludam</w:t>
      </w:r>
      <w:proofErr w:type="spellEnd"/>
      <w:r w:rsidRPr="00434A40">
        <w:t xml:space="preserve"> </w:t>
      </w:r>
    </w:p>
    <w:p w14:paraId="64496A1D" w14:textId="16E13EF4" w:rsidR="002144FA" w:rsidRPr="00434A40" w:rsidRDefault="00585BAB" w:rsidP="00B02DA6">
      <w:pPr>
        <w:pStyle w:val="ListParagraph"/>
        <w:numPr>
          <w:ilvl w:val="6"/>
          <w:numId w:val="6"/>
        </w:numPr>
        <w:tabs>
          <w:tab w:val="clear" w:pos="2520"/>
          <w:tab w:val="num" w:pos="2160"/>
        </w:tabs>
        <w:ind w:left="1134" w:right="1678" w:hanging="567"/>
      </w:pPr>
      <w:r w:rsidRPr="00434A40">
        <w:t>Department</w:t>
      </w:r>
      <w:r w:rsidR="002144FA" w:rsidRPr="00434A40">
        <w:t xml:space="preserve"> of Agriculture (Pahang, Sabah, Sarawak)</w:t>
      </w:r>
    </w:p>
    <w:p w14:paraId="7A37A5EB" w14:textId="51E7C8BC" w:rsidR="002144FA" w:rsidRPr="00434A40" w:rsidRDefault="002144FA" w:rsidP="00B02DA6">
      <w:pPr>
        <w:pStyle w:val="ListParagraph"/>
        <w:numPr>
          <w:ilvl w:val="6"/>
          <w:numId w:val="6"/>
        </w:numPr>
        <w:tabs>
          <w:tab w:val="clear" w:pos="2520"/>
          <w:tab w:val="num" w:pos="2160"/>
        </w:tabs>
        <w:ind w:left="1134" w:right="1678" w:hanging="567"/>
      </w:pPr>
      <w:r w:rsidRPr="00434A40">
        <w:t>Fire and Rescue Department (BOMBA – Selangor, Pahang, Sabah &amp; Sarawak)</w:t>
      </w:r>
    </w:p>
    <w:p w14:paraId="351CAAEA" w14:textId="4B32DD59" w:rsidR="002144FA" w:rsidRPr="00434A40" w:rsidRDefault="002144FA" w:rsidP="00B02DA6">
      <w:pPr>
        <w:pStyle w:val="ListParagraph"/>
        <w:numPr>
          <w:ilvl w:val="6"/>
          <w:numId w:val="6"/>
        </w:numPr>
        <w:tabs>
          <w:tab w:val="clear" w:pos="2520"/>
          <w:tab w:val="num" w:pos="2160"/>
        </w:tabs>
        <w:ind w:left="1134" w:right="1678" w:hanging="567"/>
      </w:pPr>
      <w:r w:rsidRPr="00434A40">
        <w:t xml:space="preserve">Community Group in Beaufort – Sabah (pineapple) </w:t>
      </w:r>
    </w:p>
    <w:p w14:paraId="6AFD3F4C" w14:textId="09E02BD1" w:rsidR="002144FA" w:rsidRPr="00434A40" w:rsidRDefault="002144FA" w:rsidP="00B02DA6">
      <w:pPr>
        <w:pStyle w:val="ListParagraph"/>
        <w:numPr>
          <w:ilvl w:val="6"/>
          <w:numId w:val="6"/>
        </w:numPr>
        <w:tabs>
          <w:tab w:val="clear" w:pos="2520"/>
          <w:tab w:val="num" w:pos="2160"/>
        </w:tabs>
        <w:ind w:left="1134" w:right="1678" w:hanging="567"/>
      </w:pPr>
      <w:r w:rsidRPr="00434A40">
        <w:t xml:space="preserve">Community Group in Beaufort – Sabah (sago) </w:t>
      </w:r>
    </w:p>
    <w:p w14:paraId="1F6A919A" w14:textId="124B6D79" w:rsidR="002144FA" w:rsidRPr="00434A40" w:rsidRDefault="00585BAB" w:rsidP="00B02DA6">
      <w:pPr>
        <w:pStyle w:val="ListParagraph"/>
        <w:numPr>
          <w:ilvl w:val="6"/>
          <w:numId w:val="6"/>
        </w:numPr>
        <w:tabs>
          <w:tab w:val="clear" w:pos="2520"/>
          <w:tab w:val="num" w:pos="2160"/>
        </w:tabs>
        <w:ind w:left="1134" w:right="1678" w:hanging="567"/>
      </w:pPr>
      <w:r w:rsidRPr="00434A40">
        <w:t>Malaysia Plam Oil Board (MPOB)</w:t>
      </w:r>
    </w:p>
    <w:p w14:paraId="10F84210" w14:textId="41AE17E2" w:rsidR="00585BAB" w:rsidRPr="00434A40" w:rsidRDefault="00585BAB" w:rsidP="00B02DA6">
      <w:pPr>
        <w:pStyle w:val="ListParagraph"/>
        <w:numPr>
          <w:ilvl w:val="6"/>
          <w:numId w:val="6"/>
        </w:numPr>
        <w:tabs>
          <w:tab w:val="clear" w:pos="2520"/>
          <w:tab w:val="num" w:pos="2160"/>
        </w:tabs>
        <w:ind w:left="1134" w:right="1678" w:hanging="567"/>
      </w:pPr>
      <w:r w:rsidRPr="00434A40">
        <w:t xml:space="preserve">Natural Resources Office (NRO – Sabah State Government) </w:t>
      </w:r>
    </w:p>
    <w:p w14:paraId="78AE0CAC" w14:textId="77777777" w:rsidR="00136FCA" w:rsidRDefault="00136FCA" w:rsidP="00C31018"/>
    <w:p w14:paraId="6389BCEB" w14:textId="77777777" w:rsidR="00A7398D" w:rsidRPr="00702702" w:rsidRDefault="00A7398D" w:rsidP="00A7398D"/>
    <w:p w14:paraId="43D8E32F" w14:textId="77777777" w:rsidR="00A7398D" w:rsidRPr="00E2252F" w:rsidRDefault="00A7398D" w:rsidP="00A0781D">
      <w:pPr>
        <w:rPr>
          <w:lang w:eastAsia="en-US"/>
        </w:rPr>
      </w:pPr>
    </w:p>
    <w:sectPr w:rsidR="00A7398D" w:rsidRPr="00E2252F" w:rsidSect="009B1C95">
      <w:pgSz w:w="11909" w:h="16834" w:code="9"/>
      <w:pgMar w:top="1440" w:right="1136" w:bottom="851" w:left="1440"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Pra, Marlene" w:date="2025-05-22T12:13:00Z" w:initials="MP">
    <w:p w14:paraId="5D31BB9A" w14:textId="77777777" w:rsidR="00FE13FD" w:rsidRDefault="00FE13FD" w:rsidP="00FE13FD">
      <w:pPr>
        <w:pStyle w:val="CommentText"/>
      </w:pPr>
      <w:r>
        <w:rPr>
          <w:rStyle w:val="CommentReference"/>
        </w:rPr>
        <w:annotationRef/>
      </w:r>
      <w:r>
        <w:rPr>
          <w:lang w:val="fr-FR"/>
        </w:rPr>
        <w:t xml:space="preserve">Could we say with which activity specifically?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31BB9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A67D9E" w16cex:dateUtc="2025-05-22T10: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31BB9A" w16cid:durableId="01A67D9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9FB19" w14:textId="77777777" w:rsidR="00732B74" w:rsidRPr="00E51AC5" w:rsidRDefault="00732B74">
      <w:r w:rsidRPr="00E51AC5">
        <w:separator/>
      </w:r>
    </w:p>
  </w:endnote>
  <w:endnote w:type="continuationSeparator" w:id="0">
    <w:p w14:paraId="22107E8C" w14:textId="77777777" w:rsidR="00732B74" w:rsidRPr="00E51AC5" w:rsidRDefault="00732B74">
      <w:r w:rsidRPr="00E51AC5">
        <w:continuationSeparator/>
      </w:r>
    </w:p>
  </w:endnote>
  <w:endnote w:type="continuationNotice" w:id="1">
    <w:p w14:paraId="66957CB8" w14:textId="77777777" w:rsidR="00732B74" w:rsidRPr="00E51AC5" w:rsidRDefault="00732B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old">
    <w:panose1 w:val="020B07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Lucida Grande">
    <w:altName w:val="Times New Roman"/>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MT">
    <w:altName w:val="Times New Roman"/>
    <w:charset w:val="00"/>
    <w:family w:val="auto"/>
    <w:pitch w:val="default"/>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3960442"/>
      <w:docPartObj>
        <w:docPartGallery w:val="Page Numbers (Bottom of Page)"/>
        <w:docPartUnique/>
      </w:docPartObj>
    </w:sdtPr>
    <w:sdtEndPr>
      <w:rPr>
        <w:sz w:val="16"/>
        <w:szCs w:val="16"/>
      </w:rPr>
    </w:sdtEndPr>
    <w:sdtContent>
      <w:p w14:paraId="189F287E" w14:textId="11D806C7" w:rsidR="00795CEA" w:rsidRPr="00646E37" w:rsidRDefault="00795CEA" w:rsidP="0021264C">
        <w:pPr>
          <w:pStyle w:val="Footer"/>
          <w:jc w:val="center"/>
          <w:rPr>
            <w:sz w:val="16"/>
            <w:szCs w:val="16"/>
          </w:rPr>
        </w:pPr>
        <w:r w:rsidRPr="00646E37">
          <w:rPr>
            <w:sz w:val="16"/>
            <w:szCs w:val="16"/>
          </w:rPr>
          <w:fldChar w:fldCharType="begin"/>
        </w:r>
        <w:r w:rsidRPr="00E51AC5">
          <w:rPr>
            <w:sz w:val="16"/>
            <w:szCs w:val="16"/>
          </w:rPr>
          <w:instrText xml:space="preserve"> PAGE   \* MERGEFORMAT </w:instrText>
        </w:r>
        <w:r w:rsidRPr="00646E37">
          <w:rPr>
            <w:sz w:val="16"/>
            <w:szCs w:val="16"/>
          </w:rPr>
          <w:fldChar w:fldCharType="separate"/>
        </w:r>
        <w:r w:rsidR="006C2CC7">
          <w:rPr>
            <w:noProof/>
            <w:sz w:val="16"/>
            <w:szCs w:val="16"/>
          </w:rPr>
          <w:t>12</w:t>
        </w:r>
        <w:r w:rsidRPr="00646E37">
          <w:rPr>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0273329"/>
      <w:docPartObj>
        <w:docPartGallery w:val="Page Numbers (Bottom of Page)"/>
        <w:docPartUnique/>
      </w:docPartObj>
    </w:sdtPr>
    <w:sdtEndPr>
      <w:rPr>
        <w:sz w:val="16"/>
        <w:szCs w:val="16"/>
      </w:rPr>
    </w:sdtEndPr>
    <w:sdtContent>
      <w:p w14:paraId="55DAF303" w14:textId="443FA8E6" w:rsidR="00795CEA" w:rsidRPr="00646E37" w:rsidRDefault="00795CEA" w:rsidP="0021264C">
        <w:pPr>
          <w:pStyle w:val="Footer"/>
          <w:jc w:val="center"/>
          <w:rPr>
            <w:sz w:val="16"/>
            <w:szCs w:val="16"/>
          </w:rPr>
        </w:pPr>
        <w:r w:rsidRPr="00646E37">
          <w:rPr>
            <w:sz w:val="16"/>
            <w:szCs w:val="16"/>
          </w:rPr>
          <w:fldChar w:fldCharType="begin"/>
        </w:r>
        <w:r w:rsidRPr="00E51AC5">
          <w:rPr>
            <w:sz w:val="16"/>
            <w:szCs w:val="16"/>
          </w:rPr>
          <w:instrText xml:space="preserve"> PAGE   \* MERGEFORMAT </w:instrText>
        </w:r>
        <w:r w:rsidRPr="00646E37">
          <w:rPr>
            <w:sz w:val="16"/>
            <w:szCs w:val="16"/>
          </w:rPr>
          <w:fldChar w:fldCharType="separate"/>
        </w:r>
        <w:r w:rsidR="006C2CC7">
          <w:rPr>
            <w:noProof/>
            <w:sz w:val="16"/>
            <w:szCs w:val="16"/>
          </w:rPr>
          <w:t>13</w:t>
        </w:r>
        <w:r w:rsidRPr="00646E37">
          <w:rPr>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84597" w14:textId="77777777" w:rsidR="00732B74" w:rsidRPr="00E51AC5" w:rsidRDefault="00732B74" w:rsidP="00D46468">
      <w:r w:rsidRPr="00E51AC5">
        <w:separator/>
      </w:r>
    </w:p>
  </w:footnote>
  <w:footnote w:type="continuationSeparator" w:id="0">
    <w:p w14:paraId="35D1C349" w14:textId="77777777" w:rsidR="00732B74" w:rsidRPr="00E51AC5" w:rsidRDefault="00732B74">
      <w:r w:rsidRPr="00E51AC5">
        <w:continuationSeparator/>
      </w:r>
    </w:p>
  </w:footnote>
  <w:footnote w:type="continuationNotice" w:id="1">
    <w:p w14:paraId="15FC9CC1" w14:textId="77777777" w:rsidR="00732B74" w:rsidRPr="00E51AC5" w:rsidRDefault="00732B74"/>
  </w:footnote>
  <w:footnote w:id="2">
    <w:p w14:paraId="346823E9" w14:textId="7B214695" w:rsidR="00B14652" w:rsidRDefault="00B14652">
      <w:pPr>
        <w:pStyle w:val="FootnoteText"/>
      </w:pPr>
      <w:r>
        <w:rPr>
          <w:rStyle w:val="FootnoteReference"/>
        </w:rPr>
        <w:footnoteRef/>
      </w:r>
      <w:r>
        <w:t xml:space="preserve"> GIZ Sustainable Use of Petland and Haze Mitigation in ASEAN (SUPA) commissioned by German Federal Ministry for the Environment, Nature Conservation and Nuclear Safety (BMU), co-funded by European Union,  and implemented by GIZ from 2018 – 2024.</w:t>
      </w:r>
    </w:p>
  </w:footnote>
  <w:footnote w:id="3">
    <w:p w14:paraId="08795C28" w14:textId="1432BB35" w:rsidR="000E76DC" w:rsidRDefault="000E76DC">
      <w:pPr>
        <w:pStyle w:val="FootnoteText"/>
      </w:pPr>
      <w:r>
        <w:rPr>
          <w:rStyle w:val="FootnoteReference"/>
        </w:rPr>
        <w:footnoteRef/>
      </w:r>
      <w:r>
        <w:t xml:space="preserve"> </w:t>
      </w:r>
      <w:r w:rsidRPr="000E76DC">
        <w:t xml:space="preserve">At the time of the Mid-Term Review (MTR), implementation of the Integrated Management Plans (IMPs) had not yet commenced. However, the </w:t>
      </w:r>
      <w:proofErr w:type="gramStart"/>
      <w:r w:rsidRPr="000E76DC">
        <w:t>project initiated</w:t>
      </w:r>
      <w:proofErr w:type="gramEnd"/>
      <w:r w:rsidRPr="000E76DC">
        <w:t xml:space="preserve"> implementation activities </w:t>
      </w:r>
      <w:r>
        <w:t>soon after</w:t>
      </w:r>
      <w:r w:rsidRPr="000E76DC">
        <w:t>,</w:t>
      </w:r>
      <w:r>
        <w:t xml:space="preserve"> </w:t>
      </w:r>
      <w:r w:rsidRPr="000E76DC">
        <w:t>in January 2025. The IMPs cover two key landscapes in Selangor, comprising a total of 91,045.40 hectares</w:t>
      </w:r>
      <w:r>
        <w:t xml:space="preserve">: </w:t>
      </w:r>
      <w:r w:rsidRPr="000E76DC">
        <w:t>81,530.96 ha in the North Selangor Peat Swamp Forest and 9,514.42 ha in the South Selangor Peatland Landscape.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EBEA9" w14:textId="39E73DEC" w:rsidR="00795CEA" w:rsidRPr="00E51AC5" w:rsidRDefault="00795CEA" w:rsidP="00A36A1F">
    <w:pPr>
      <w:pStyle w:val="Header"/>
      <w:rPr>
        <w:rFonts w:eastAsia="Times New Roman"/>
        <w:sz w:val="17"/>
        <w:szCs w:val="17"/>
      </w:rPr>
    </w:pPr>
  </w:p>
  <w:p w14:paraId="50C0F9DA" w14:textId="3E213F3A" w:rsidR="00795CEA" w:rsidRPr="00E51AC5" w:rsidRDefault="00000000" w:rsidP="00993FA9">
    <w:pPr>
      <w:pStyle w:val="Header"/>
      <w:rPr>
        <w:rFonts w:eastAsia="Times New Roman"/>
        <w:sz w:val="17"/>
        <w:szCs w:val="17"/>
      </w:rPr>
    </w:pPr>
    <w:sdt>
      <w:sdtPr>
        <w:rPr>
          <w:sz w:val="17"/>
          <w:szCs w:val="17"/>
        </w:rPr>
        <w:alias w:val="Country"/>
        <w:tag w:val=""/>
        <w:id w:val="-478382694"/>
        <w:dataBinding w:prefixMappings="xmlns:ns0='http://purl.org/dc/elements/1.1/' xmlns:ns1='http://schemas.openxmlformats.org/package/2006/metadata/core-properties' " w:xpath="/ns1:coreProperties[1]/ns0:subject[1]" w:storeItemID="{6C3C8BC8-F283-45AE-878A-BAB7291924A1}"/>
        <w:text/>
      </w:sdtPr>
      <w:sdtContent>
        <w:r w:rsidR="00DE4760">
          <w:rPr>
            <w:sz w:val="17"/>
            <w:szCs w:val="17"/>
          </w:rPr>
          <w:t>The Federation of Malaysia</w:t>
        </w:r>
      </w:sdtContent>
    </w:sdt>
  </w:p>
  <w:sdt>
    <w:sdtPr>
      <w:rPr>
        <w:rFonts w:cs="Times New Roman"/>
        <w:sz w:val="17"/>
        <w:szCs w:val="17"/>
      </w:rPr>
      <w:alias w:val="Title"/>
      <w:tag w:val=""/>
      <w:id w:val="-192305431"/>
      <w:dataBinding w:prefixMappings="xmlns:ns0='http://purl.org/dc/elements/1.1/' xmlns:ns1='http://schemas.openxmlformats.org/package/2006/metadata/core-properties' " w:xpath="/ns1:coreProperties[1]/ns0:title[1]" w:storeItemID="{6C3C8BC8-F283-45AE-878A-BAB7291924A1}"/>
      <w:text/>
    </w:sdtPr>
    <w:sdtContent>
      <w:p w14:paraId="163DFFF5" w14:textId="09CFAA70" w:rsidR="00795CEA" w:rsidRPr="00E51AC5" w:rsidRDefault="00795CEA" w:rsidP="00993FA9">
        <w:pPr>
          <w:pStyle w:val="Header"/>
          <w:rPr>
            <w:rFonts w:cs="Times New Roman"/>
            <w:sz w:val="17"/>
            <w:szCs w:val="17"/>
          </w:rPr>
        </w:pPr>
        <w:r w:rsidRPr="00E51AC5">
          <w:rPr>
            <w:rFonts w:cs="Times New Roman"/>
            <w:sz w:val="17"/>
            <w:szCs w:val="17"/>
          </w:rPr>
          <w:t>Sustainable Management of Peatland Ecosystems in Malaysia (SMPEM)</w:t>
        </w:r>
      </w:p>
    </w:sdtContent>
  </w:sdt>
  <w:p w14:paraId="2E791F80" w14:textId="2F74B997" w:rsidR="00795CEA" w:rsidRPr="00E51AC5" w:rsidRDefault="00795CEA" w:rsidP="00E2252F">
    <w:pPr>
      <w:pStyle w:val="Header"/>
      <w:pBdr>
        <w:bottom w:val="single" w:sz="4" w:space="1" w:color="A6A6A6" w:themeColor="background1" w:themeShade="A6"/>
      </w:pBdr>
      <w:tabs>
        <w:tab w:val="clear" w:pos="4320"/>
        <w:tab w:val="clear" w:pos="8640"/>
        <w:tab w:val="left" w:pos="992"/>
        <w:tab w:val="right" w:pos="9333"/>
      </w:tabs>
      <w:rPr>
        <w:sz w:val="17"/>
        <w:szCs w:val="17"/>
      </w:rPr>
    </w:pPr>
    <w:r w:rsidRPr="00E51AC5">
      <w:rPr>
        <w:sz w:val="17"/>
        <w:szCs w:val="17"/>
      </w:rPr>
      <w:t>Mid-term Review Mission dates: 1</w:t>
    </w:r>
    <w:r w:rsidR="00705578">
      <w:rPr>
        <w:sz w:val="17"/>
        <w:szCs w:val="17"/>
      </w:rPr>
      <w:t>9</w:t>
    </w:r>
    <w:r w:rsidRPr="00E51AC5">
      <w:rPr>
        <w:sz w:val="17"/>
        <w:szCs w:val="17"/>
      </w:rPr>
      <w:t>-30 August 2024</w:t>
    </w:r>
    <w:r w:rsidR="00B9283A">
      <w:rPr>
        <w:sz w:val="17"/>
        <w:szCs w:val="17"/>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6F103" w14:textId="77777777" w:rsidR="00B9283A" w:rsidRPr="00E51AC5" w:rsidRDefault="00B9283A" w:rsidP="00B9283A">
    <w:pPr>
      <w:pStyle w:val="Header"/>
      <w:rPr>
        <w:rFonts w:eastAsia="Times New Roman"/>
        <w:sz w:val="17"/>
        <w:szCs w:val="17"/>
      </w:rPr>
    </w:pPr>
    <w:bookmarkStart w:id="2" w:name="_Hlk195092055"/>
    <w:bookmarkStart w:id="3" w:name="_Hlk195092046"/>
    <w:bookmarkStart w:id="4" w:name="_Hlk195092047"/>
  </w:p>
  <w:p w14:paraId="5A48F0A1" w14:textId="77777777" w:rsidR="00B9283A" w:rsidRPr="00E51AC5" w:rsidRDefault="00000000" w:rsidP="00B9283A">
    <w:pPr>
      <w:pStyle w:val="Header"/>
      <w:rPr>
        <w:rFonts w:eastAsia="Times New Roman"/>
        <w:sz w:val="17"/>
        <w:szCs w:val="17"/>
      </w:rPr>
    </w:pPr>
    <w:sdt>
      <w:sdtPr>
        <w:rPr>
          <w:sz w:val="17"/>
          <w:szCs w:val="17"/>
        </w:rPr>
        <w:alias w:val="Country"/>
        <w:tag w:val=""/>
        <w:id w:val="2051419929"/>
        <w:dataBinding w:prefixMappings="xmlns:ns0='http://purl.org/dc/elements/1.1/' xmlns:ns1='http://schemas.openxmlformats.org/package/2006/metadata/core-properties' " w:xpath="/ns1:coreProperties[1]/ns0:subject[1]" w:storeItemID="{6C3C8BC8-F283-45AE-878A-BAB7291924A1}"/>
        <w:text/>
      </w:sdtPr>
      <w:sdtContent>
        <w:r w:rsidR="00B9283A">
          <w:rPr>
            <w:sz w:val="17"/>
            <w:szCs w:val="17"/>
          </w:rPr>
          <w:t>The Federation of Malaysia</w:t>
        </w:r>
      </w:sdtContent>
    </w:sdt>
  </w:p>
  <w:sdt>
    <w:sdtPr>
      <w:rPr>
        <w:rFonts w:cs="Times New Roman"/>
        <w:sz w:val="17"/>
        <w:szCs w:val="17"/>
      </w:rPr>
      <w:alias w:val="Title"/>
      <w:tag w:val=""/>
      <w:id w:val="435490793"/>
      <w:dataBinding w:prefixMappings="xmlns:ns0='http://purl.org/dc/elements/1.1/' xmlns:ns1='http://schemas.openxmlformats.org/package/2006/metadata/core-properties' " w:xpath="/ns1:coreProperties[1]/ns0:title[1]" w:storeItemID="{6C3C8BC8-F283-45AE-878A-BAB7291924A1}"/>
      <w:text/>
    </w:sdtPr>
    <w:sdtContent>
      <w:p w14:paraId="3B4449F3" w14:textId="77777777" w:rsidR="00B9283A" w:rsidRPr="00E51AC5" w:rsidRDefault="00B9283A" w:rsidP="00B9283A">
        <w:pPr>
          <w:pStyle w:val="Header"/>
          <w:rPr>
            <w:rFonts w:cs="Times New Roman"/>
            <w:sz w:val="17"/>
            <w:szCs w:val="17"/>
          </w:rPr>
        </w:pPr>
        <w:r w:rsidRPr="00E51AC5">
          <w:rPr>
            <w:rFonts w:cs="Times New Roman"/>
            <w:sz w:val="17"/>
            <w:szCs w:val="17"/>
          </w:rPr>
          <w:t>Sustainable Management of Peatland Ecosystems in Malaysia (SMPEM)</w:t>
        </w:r>
      </w:p>
    </w:sdtContent>
  </w:sdt>
  <w:p w14:paraId="750E1F4F" w14:textId="5B3FE0E0" w:rsidR="00795CEA" w:rsidRPr="00E51AC5" w:rsidRDefault="00B9283A">
    <w:pPr>
      <w:pStyle w:val="Header"/>
    </w:pPr>
    <w:r w:rsidRPr="00E51AC5">
      <w:rPr>
        <w:sz w:val="17"/>
        <w:szCs w:val="17"/>
      </w:rPr>
      <w:t>Mid-term Review Mission dates: 1</w:t>
    </w:r>
    <w:r w:rsidR="00AC1BD0">
      <w:rPr>
        <w:sz w:val="17"/>
        <w:szCs w:val="17"/>
      </w:rPr>
      <w:t>9</w:t>
    </w:r>
    <w:r w:rsidRPr="00E51AC5">
      <w:rPr>
        <w:sz w:val="17"/>
        <w:szCs w:val="17"/>
      </w:rPr>
      <w:t>-30 August 2024</w:t>
    </w:r>
    <w:r>
      <w:rPr>
        <w:sz w:val="17"/>
        <w:szCs w:val="17"/>
      </w:rPr>
      <w:tab/>
    </w:r>
    <w:bookmarkEnd w:id="2"/>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D480885"/>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92334B"/>
    <w:multiLevelType w:val="hybridMultilevel"/>
    <w:tmpl w:val="D556EF12"/>
    <w:lvl w:ilvl="0" w:tplc="0E94A5FA">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AE5D97"/>
    <w:multiLevelType w:val="hybridMultilevel"/>
    <w:tmpl w:val="45C88408"/>
    <w:lvl w:ilvl="0" w:tplc="0809001B">
      <w:start w:val="1"/>
      <w:numFmt w:val="lowerRoman"/>
      <w:lvlText w:val="%1."/>
      <w:lvlJc w:val="right"/>
      <w:pPr>
        <w:ind w:left="2990" w:hanging="360"/>
      </w:pPr>
      <w:rPr>
        <w:rFonts w:hint="default"/>
      </w:rPr>
    </w:lvl>
    <w:lvl w:ilvl="1" w:tplc="08090019" w:tentative="1">
      <w:start w:val="1"/>
      <w:numFmt w:val="lowerLetter"/>
      <w:lvlText w:val="%2."/>
      <w:lvlJc w:val="left"/>
      <w:pPr>
        <w:ind w:left="3710" w:hanging="360"/>
      </w:pPr>
    </w:lvl>
    <w:lvl w:ilvl="2" w:tplc="0809001B" w:tentative="1">
      <w:start w:val="1"/>
      <w:numFmt w:val="lowerRoman"/>
      <w:lvlText w:val="%3."/>
      <w:lvlJc w:val="right"/>
      <w:pPr>
        <w:ind w:left="4430" w:hanging="180"/>
      </w:pPr>
    </w:lvl>
    <w:lvl w:ilvl="3" w:tplc="0809000F" w:tentative="1">
      <w:start w:val="1"/>
      <w:numFmt w:val="decimal"/>
      <w:lvlText w:val="%4."/>
      <w:lvlJc w:val="left"/>
      <w:pPr>
        <w:ind w:left="5150" w:hanging="360"/>
      </w:pPr>
    </w:lvl>
    <w:lvl w:ilvl="4" w:tplc="08090019" w:tentative="1">
      <w:start w:val="1"/>
      <w:numFmt w:val="lowerLetter"/>
      <w:lvlText w:val="%5."/>
      <w:lvlJc w:val="left"/>
      <w:pPr>
        <w:ind w:left="5870" w:hanging="360"/>
      </w:pPr>
    </w:lvl>
    <w:lvl w:ilvl="5" w:tplc="0809001B" w:tentative="1">
      <w:start w:val="1"/>
      <w:numFmt w:val="lowerRoman"/>
      <w:lvlText w:val="%6."/>
      <w:lvlJc w:val="right"/>
      <w:pPr>
        <w:ind w:left="6590" w:hanging="180"/>
      </w:pPr>
    </w:lvl>
    <w:lvl w:ilvl="6" w:tplc="0809000F" w:tentative="1">
      <w:start w:val="1"/>
      <w:numFmt w:val="decimal"/>
      <w:lvlText w:val="%7."/>
      <w:lvlJc w:val="left"/>
      <w:pPr>
        <w:ind w:left="7310" w:hanging="360"/>
      </w:pPr>
    </w:lvl>
    <w:lvl w:ilvl="7" w:tplc="08090019" w:tentative="1">
      <w:start w:val="1"/>
      <w:numFmt w:val="lowerLetter"/>
      <w:lvlText w:val="%8."/>
      <w:lvlJc w:val="left"/>
      <w:pPr>
        <w:ind w:left="8030" w:hanging="360"/>
      </w:pPr>
    </w:lvl>
    <w:lvl w:ilvl="8" w:tplc="0809001B" w:tentative="1">
      <w:start w:val="1"/>
      <w:numFmt w:val="lowerRoman"/>
      <w:lvlText w:val="%9."/>
      <w:lvlJc w:val="right"/>
      <w:pPr>
        <w:ind w:left="8750" w:hanging="180"/>
      </w:pPr>
    </w:lvl>
  </w:abstractNum>
  <w:abstractNum w:abstractNumId="3" w15:restartNumberingAfterBreak="0">
    <w:nsid w:val="054426E8"/>
    <w:multiLevelType w:val="hybridMultilevel"/>
    <w:tmpl w:val="64A8E2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 w15:restartNumberingAfterBreak="0">
    <w:nsid w:val="05E71B35"/>
    <w:multiLevelType w:val="hybridMultilevel"/>
    <w:tmpl w:val="F77CECA4"/>
    <w:lvl w:ilvl="0" w:tplc="E6E0E2F0">
      <w:start w:val="1"/>
      <w:numFmt w:val="bullet"/>
      <w:lvlText w:val="•"/>
      <w:lvlJc w:val="left"/>
      <w:pPr>
        <w:tabs>
          <w:tab w:val="num" w:pos="720"/>
        </w:tabs>
        <w:ind w:left="720" w:hanging="360"/>
      </w:pPr>
      <w:rPr>
        <w:rFonts w:ascii="Times New Roman" w:hAnsi="Times New Roman" w:hint="default"/>
      </w:rPr>
    </w:lvl>
    <w:lvl w:ilvl="1" w:tplc="BFF813D6" w:tentative="1">
      <w:start w:val="1"/>
      <w:numFmt w:val="bullet"/>
      <w:lvlText w:val="•"/>
      <w:lvlJc w:val="left"/>
      <w:pPr>
        <w:tabs>
          <w:tab w:val="num" w:pos="1440"/>
        </w:tabs>
        <w:ind w:left="1440" w:hanging="360"/>
      </w:pPr>
      <w:rPr>
        <w:rFonts w:ascii="Times New Roman" w:hAnsi="Times New Roman" w:hint="default"/>
      </w:rPr>
    </w:lvl>
    <w:lvl w:ilvl="2" w:tplc="5CD49582" w:tentative="1">
      <w:start w:val="1"/>
      <w:numFmt w:val="bullet"/>
      <w:lvlText w:val="•"/>
      <w:lvlJc w:val="left"/>
      <w:pPr>
        <w:tabs>
          <w:tab w:val="num" w:pos="2160"/>
        </w:tabs>
        <w:ind w:left="2160" w:hanging="360"/>
      </w:pPr>
      <w:rPr>
        <w:rFonts w:ascii="Times New Roman" w:hAnsi="Times New Roman" w:hint="default"/>
      </w:rPr>
    </w:lvl>
    <w:lvl w:ilvl="3" w:tplc="0AC6C7C2" w:tentative="1">
      <w:start w:val="1"/>
      <w:numFmt w:val="bullet"/>
      <w:lvlText w:val="•"/>
      <w:lvlJc w:val="left"/>
      <w:pPr>
        <w:tabs>
          <w:tab w:val="num" w:pos="2880"/>
        </w:tabs>
        <w:ind w:left="2880" w:hanging="360"/>
      </w:pPr>
      <w:rPr>
        <w:rFonts w:ascii="Times New Roman" w:hAnsi="Times New Roman" w:hint="default"/>
      </w:rPr>
    </w:lvl>
    <w:lvl w:ilvl="4" w:tplc="D8782904" w:tentative="1">
      <w:start w:val="1"/>
      <w:numFmt w:val="bullet"/>
      <w:lvlText w:val="•"/>
      <w:lvlJc w:val="left"/>
      <w:pPr>
        <w:tabs>
          <w:tab w:val="num" w:pos="3600"/>
        </w:tabs>
        <w:ind w:left="3600" w:hanging="360"/>
      </w:pPr>
      <w:rPr>
        <w:rFonts w:ascii="Times New Roman" w:hAnsi="Times New Roman" w:hint="default"/>
      </w:rPr>
    </w:lvl>
    <w:lvl w:ilvl="5" w:tplc="F1B0A4DA" w:tentative="1">
      <w:start w:val="1"/>
      <w:numFmt w:val="bullet"/>
      <w:lvlText w:val="•"/>
      <w:lvlJc w:val="left"/>
      <w:pPr>
        <w:tabs>
          <w:tab w:val="num" w:pos="4320"/>
        </w:tabs>
        <w:ind w:left="4320" w:hanging="360"/>
      </w:pPr>
      <w:rPr>
        <w:rFonts w:ascii="Times New Roman" w:hAnsi="Times New Roman" w:hint="default"/>
      </w:rPr>
    </w:lvl>
    <w:lvl w:ilvl="6" w:tplc="D76E37E6" w:tentative="1">
      <w:start w:val="1"/>
      <w:numFmt w:val="bullet"/>
      <w:lvlText w:val="•"/>
      <w:lvlJc w:val="left"/>
      <w:pPr>
        <w:tabs>
          <w:tab w:val="num" w:pos="5040"/>
        </w:tabs>
        <w:ind w:left="5040" w:hanging="360"/>
      </w:pPr>
      <w:rPr>
        <w:rFonts w:ascii="Times New Roman" w:hAnsi="Times New Roman" w:hint="default"/>
      </w:rPr>
    </w:lvl>
    <w:lvl w:ilvl="7" w:tplc="F4029E4C" w:tentative="1">
      <w:start w:val="1"/>
      <w:numFmt w:val="bullet"/>
      <w:lvlText w:val="•"/>
      <w:lvlJc w:val="left"/>
      <w:pPr>
        <w:tabs>
          <w:tab w:val="num" w:pos="5760"/>
        </w:tabs>
        <w:ind w:left="5760" w:hanging="360"/>
      </w:pPr>
      <w:rPr>
        <w:rFonts w:ascii="Times New Roman" w:hAnsi="Times New Roman" w:hint="default"/>
      </w:rPr>
    </w:lvl>
    <w:lvl w:ilvl="8" w:tplc="5BCE5D3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9EC4947"/>
    <w:multiLevelType w:val="hybridMultilevel"/>
    <w:tmpl w:val="56E2A2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F92354"/>
    <w:multiLevelType w:val="hybridMultilevel"/>
    <w:tmpl w:val="06D43E36"/>
    <w:lvl w:ilvl="0" w:tplc="15584080">
      <w:start w:val="1"/>
      <w:numFmt w:val="upperLetter"/>
      <w:pStyle w:val="Heading2"/>
      <w:lvlText w:val="%1."/>
      <w:lvlJc w:val="left"/>
      <w:pPr>
        <w:ind w:left="360" w:hanging="360"/>
      </w:pPr>
      <w:rPr>
        <w:rFonts w:ascii="Arial" w:hAnsi="Arial" w:cs="Arial"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B654911"/>
    <w:multiLevelType w:val="hybridMultilevel"/>
    <w:tmpl w:val="EBE08A5A"/>
    <w:lvl w:ilvl="0" w:tplc="397CB7B0">
      <w:start w:val="1"/>
      <w:numFmt w:val="lowerLetter"/>
      <w:lvlText w:val="%1)"/>
      <w:lvlJc w:val="left"/>
      <w:pPr>
        <w:ind w:left="644" w:hanging="360"/>
      </w:pPr>
      <w:rPr>
        <w:b/>
        <w:bCs/>
      </w:rPr>
    </w:lvl>
    <w:lvl w:ilvl="1" w:tplc="08090019" w:tentative="1">
      <w:start w:val="1"/>
      <w:numFmt w:val="lowerLetter"/>
      <w:lvlText w:val="%2."/>
      <w:lvlJc w:val="left"/>
      <w:pPr>
        <w:ind w:left="1850" w:hanging="360"/>
      </w:pPr>
    </w:lvl>
    <w:lvl w:ilvl="2" w:tplc="0809001B" w:tentative="1">
      <w:start w:val="1"/>
      <w:numFmt w:val="lowerRoman"/>
      <w:lvlText w:val="%3."/>
      <w:lvlJc w:val="right"/>
      <w:pPr>
        <w:ind w:left="2570" w:hanging="180"/>
      </w:pPr>
    </w:lvl>
    <w:lvl w:ilvl="3" w:tplc="0809000F" w:tentative="1">
      <w:start w:val="1"/>
      <w:numFmt w:val="decimal"/>
      <w:lvlText w:val="%4."/>
      <w:lvlJc w:val="left"/>
      <w:pPr>
        <w:ind w:left="3290" w:hanging="360"/>
      </w:pPr>
    </w:lvl>
    <w:lvl w:ilvl="4" w:tplc="08090019" w:tentative="1">
      <w:start w:val="1"/>
      <w:numFmt w:val="lowerLetter"/>
      <w:lvlText w:val="%5."/>
      <w:lvlJc w:val="left"/>
      <w:pPr>
        <w:ind w:left="4010" w:hanging="360"/>
      </w:pPr>
    </w:lvl>
    <w:lvl w:ilvl="5" w:tplc="0809001B" w:tentative="1">
      <w:start w:val="1"/>
      <w:numFmt w:val="lowerRoman"/>
      <w:lvlText w:val="%6."/>
      <w:lvlJc w:val="right"/>
      <w:pPr>
        <w:ind w:left="4730" w:hanging="180"/>
      </w:pPr>
    </w:lvl>
    <w:lvl w:ilvl="6" w:tplc="0809000F" w:tentative="1">
      <w:start w:val="1"/>
      <w:numFmt w:val="decimal"/>
      <w:lvlText w:val="%7."/>
      <w:lvlJc w:val="left"/>
      <w:pPr>
        <w:ind w:left="5450" w:hanging="360"/>
      </w:pPr>
    </w:lvl>
    <w:lvl w:ilvl="7" w:tplc="08090019" w:tentative="1">
      <w:start w:val="1"/>
      <w:numFmt w:val="lowerLetter"/>
      <w:lvlText w:val="%8."/>
      <w:lvlJc w:val="left"/>
      <w:pPr>
        <w:ind w:left="6170" w:hanging="360"/>
      </w:pPr>
    </w:lvl>
    <w:lvl w:ilvl="8" w:tplc="0809001B" w:tentative="1">
      <w:start w:val="1"/>
      <w:numFmt w:val="lowerRoman"/>
      <w:lvlText w:val="%9."/>
      <w:lvlJc w:val="right"/>
      <w:pPr>
        <w:ind w:left="6890" w:hanging="180"/>
      </w:pPr>
    </w:lvl>
  </w:abstractNum>
  <w:abstractNum w:abstractNumId="9" w15:restartNumberingAfterBreak="0">
    <w:nsid w:val="0CFE1F6B"/>
    <w:multiLevelType w:val="multilevel"/>
    <w:tmpl w:val="0CFE1F6B"/>
    <w:lvl w:ilvl="0">
      <w:start w:val="1"/>
      <w:numFmt w:val="decimal"/>
      <w:lvlText w:val="%1."/>
      <w:lvlJc w:val="left"/>
      <w:pPr>
        <w:ind w:left="1070" w:hanging="360"/>
      </w:pPr>
      <w:rPr>
        <w:rFonts w:hint="default"/>
      </w:rPr>
    </w:lvl>
    <w:lvl w:ilvl="1">
      <w:start w:val="1"/>
      <w:numFmt w:val="lowerLetter"/>
      <w:lvlText w:val="%2."/>
      <w:lvlJc w:val="left"/>
      <w:pPr>
        <w:ind w:left="928" w:hanging="360"/>
      </w:pPr>
    </w:lvl>
    <w:lvl w:ilvl="2">
      <w:start w:val="1"/>
      <w:numFmt w:val="lowerRoman"/>
      <w:lvlText w:val="%3."/>
      <w:lvlJc w:val="right"/>
      <w:pPr>
        <w:ind w:left="1795" w:hanging="180"/>
      </w:pPr>
    </w:lvl>
    <w:lvl w:ilvl="3">
      <w:start w:val="1"/>
      <w:numFmt w:val="decimal"/>
      <w:lvlText w:val="%4."/>
      <w:lvlJc w:val="left"/>
      <w:pPr>
        <w:ind w:left="2515" w:hanging="360"/>
      </w:pPr>
    </w:lvl>
    <w:lvl w:ilvl="4">
      <w:start w:val="1"/>
      <w:numFmt w:val="lowerLetter"/>
      <w:lvlText w:val="%5."/>
      <w:lvlJc w:val="left"/>
      <w:pPr>
        <w:ind w:left="3235" w:hanging="360"/>
      </w:pPr>
    </w:lvl>
    <w:lvl w:ilvl="5">
      <w:start w:val="1"/>
      <w:numFmt w:val="lowerRoman"/>
      <w:lvlText w:val="%6."/>
      <w:lvlJc w:val="right"/>
      <w:pPr>
        <w:ind w:left="3955" w:hanging="180"/>
      </w:pPr>
    </w:lvl>
    <w:lvl w:ilvl="6">
      <w:start w:val="1"/>
      <w:numFmt w:val="decimal"/>
      <w:lvlText w:val="%7."/>
      <w:lvlJc w:val="left"/>
      <w:pPr>
        <w:ind w:left="4675" w:hanging="360"/>
      </w:pPr>
    </w:lvl>
    <w:lvl w:ilvl="7">
      <w:start w:val="1"/>
      <w:numFmt w:val="lowerLetter"/>
      <w:lvlText w:val="%8."/>
      <w:lvlJc w:val="left"/>
      <w:pPr>
        <w:ind w:left="5395" w:hanging="360"/>
      </w:pPr>
    </w:lvl>
    <w:lvl w:ilvl="8">
      <w:start w:val="1"/>
      <w:numFmt w:val="lowerRoman"/>
      <w:lvlText w:val="%9."/>
      <w:lvlJc w:val="right"/>
      <w:pPr>
        <w:ind w:left="6115" w:hanging="180"/>
      </w:pPr>
    </w:lvl>
  </w:abstractNum>
  <w:abstractNum w:abstractNumId="10" w15:restartNumberingAfterBreak="0">
    <w:nsid w:val="0FF02D77"/>
    <w:multiLevelType w:val="hybridMultilevel"/>
    <w:tmpl w:val="B0F2BDF8"/>
    <w:lvl w:ilvl="0" w:tplc="78B2B8D0">
      <w:start w:val="1"/>
      <w:numFmt w:val="bullet"/>
      <w:lvlText w:val="•"/>
      <w:lvlJc w:val="left"/>
      <w:pPr>
        <w:tabs>
          <w:tab w:val="num" w:pos="720"/>
        </w:tabs>
        <w:ind w:left="720" w:hanging="360"/>
      </w:pPr>
      <w:rPr>
        <w:rFonts w:ascii="Times New Roman" w:hAnsi="Times New Roman" w:hint="default"/>
      </w:rPr>
    </w:lvl>
    <w:lvl w:ilvl="1" w:tplc="BB12189E" w:tentative="1">
      <w:start w:val="1"/>
      <w:numFmt w:val="bullet"/>
      <w:lvlText w:val="•"/>
      <w:lvlJc w:val="left"/>
      <w:pPr>
        <w:tabs>
          <w:tab w:val="num" w:pos="1440"/>
        </w:tabs>
        <w:ind w:left="1440" w:hanging="360"/>
      </w:pPr>
      <w:rPr>
        <w:rFonts w:ascii="Times New Roman" w:hAnsi="Times New Roman" w:hint="default"/>
      </w:rPr>
    </w:lvl>
    <w:lvl w:ilvl="2" w:tplc="B964E132" w:tentative="1">
      <w:start w:val="1"/>
      <w:numFmt w:val="bullet"/>
      <w:lvlText w:val="•"/>
      <w:lvlJc w:val="left"/>
      <w:pPr>
        <w:tabs>
          <w:tab w:val="num" w:pos="2160"/>
        </w:tabs>
        <w:ind w:left="2160" w:hanging="360"/>
      </w:pPr>
      <w:rPr>
        <w:rFonts w:ascii="Times New Roman" w:hAnsi="Times New Roman" w:hint="default"/>
      </w:rPr>
    </w:lvl>
    <w:lvl w:ilvl="3" w:tplc="EB48AC5A" w:tentative="1">
      <w:start w:val="1"/>
      <w:numFmt w:val="bullet"/>
      <w:lvlText w:val="•"/>
      <w:lvlJc w:val="left"/>
      <w:pPr>
        <w:tabs>
          <w:tab w:val="num" w:pos="2880"/>
        </w:tabs>
        <w:ind w:left="2880" w:hanging="360"/>
      </w:pPr>
      <w:rPr>
        <w:rFonts w:ascii="Times New Roman" w:hAnsi="Times New Roman" w:hint="default"/>
      </w:rPr>
    </w:lvl>
    <w:lvl w:ilvl="4" w:tplc="9AE83DA6" w:tentative="1">
      <w:start w:val="1"/>
      <w:numFmt w:val="bullet"/>
      <w:lvlText w:val="•"/>
      <w:lvlJc w:val="left"/>
      <w:pPr>
        <w:tabs>
          <w:tab w:val="num" w:pos="3600"/>
        </w:tabs>
        <w:ind w:left="3600" w:hanging="360"/>
      </w:pPr>
      <w:rPr>
        <w:rFonts w:ascii="Times New Roman" w:hAnsi="Times New Roman" w:hint="default"/>
      </w:rPr>
    </w:lvl>
    <w:lvl w:ilvl="5" w:tplc="892AA830" w:tentative="1">
      <w:start w:val="1"/>
      <w:numFmt w:val="bullet"/>
      <w:lvlText w:val="•"/>
      <w:lvlJc w:val="left"/>
      <w:pPr>
        <w:tabs>
          <w:tab w:val="num" w:pos="4320"/>
        </w:tabs>
        <w:ind w:left="4320" w:hanging="360"/>
      </w:pPr>
      <w:rPr>
        <w:rFonts w:ascii="Times New Roman" w:hAnsi="Times New Roman" w:hint="default"/>
      </w:rPr>
    </w:lvl>
    <w:lvl w:ilvl="6" w:tplc="E5B4A6C8" w:tentative="1">
      <w:start w:val="1"/>
      <w:numFmt w:val="bullet"/>
      <w:lvlText w:val="•"/>
      <w:lvlJc w:val="left"/>
      <w:pPr>
        <w:tabs>
          <w:tab w:val="num" w:pos="5040"/>
        </w:tabs>
        <w:ind w:left="5040" w:hanging="360"/>
      </w:pPr>
      <w:rPr>
        <w:rFonts w:ascii="Times New Roman" w:hAnsi="Times New Roman" w:hint="default"/>
      </w:rPr>
    </w:lvl>
    <w:lvl w:ilvl="7" w:tplc="E482DB9A" w:tentative="1">
      <w:start w:val="1"/>
      <w:numFmt w:val="bullet"/>
      <w:lvlText w:val="•"/>
      <w:lvlJc w:val="left"/>
      <w:pPr>
        <w:tabs>
          <w:tab w:val="num" w:pos="5760"/>
        </w:tabs>
        <w:ind w:left="5760" w:hanging="360"/>
      </w:pPr>
      <w:rPr>
        <w:rFonts w:ascii="Times New Roman" w:hAnsi="Times New Roman" w:hint="default"/>
      </w:rPr>
    </w:lvl>
    <w:lvl w:ilvl="8" w:tplc="22406E5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03B52B8"/>
    <w:multiLevelType w:val="hybridMultilevel"/>
    <w:tmpl w:val="250C8122"/>
    <w:lvl w:ilvl="0" w:tplc="6A603DEC">
      <w:start w:val="1"/>
      <w:numFmt w:val="bullet"/>
      <w:lvlText w:val="•"/>
      <w:lvlJc w:val="left"/>
      <w:pPr>
        <w:tabs>
          <w:tab w:val="num" w:pos="720"/>
        </w:tabs>
        <w:ind w:left="720" w:hanging="360"/>
      </w:pPr>
      <w:rPr>
        <w:rFonts w:ascii="Times New Roman" w:hAnsi="Times New Roman" w:hint="default"/>
      </w:rPr>
    </w:lvl>
    <w:lvl w:ilvl="1" w:tplc="0C440B9A" w:tentative="1">
      <w:start w:val="1"/>
      <w:numFmt w:val="bullet"/>
      <w:lvlText w:val="•"/>
      <w:lvlJc w:val="left"/>
      <w:pPr>
        <w:tabs>
          <w:tab w:val="num" w:pos="1440"/>
        </w:tabs>
        <w:ind w:left="1440" w:hanging="360"/>
      </w:pPr>
      <w:rPr>
        <w:rFonts w:ascii="Times New Roman" w:hAnsi="Times New Roman" w:hint="default"/>
      </w:rPr>
    </w:lvl>
    <w:lvl w:ilvl="2" w:tplc="8E889EB0" w:tentative="1">
      <w:start w:val="1"/>
      <w:numFmt w:val="bullet"/>
      <w:lvlText w:val="•"/>
      <w:lvlJc w:val="left"/>
      <w:pPr>
        <w:tabs>
          <w:tab w:val="num" w:pos="2160"/>
        </w:tabs>
        <w:ind w:left="2160" w:hanging="360"/>
      </w:pPr>
      <w:rPr>
        <w:rFonts w:ascii="Times New Roman" w:hAnsi="Times New Roman" w:hint="default"/>
      </w:rPr>
    </w:lvl>
    <w:lvl w:ilvl="3" w:tplc="441C426E" w:tentative="1">
      <w:start w:val="1"/>
      <w:numFmt w:val="bullet"/>
      <w:lvlText w:val="•"/>
      <w:lvlJc w:val="left"/>
      <w:pPr>
        <w:tabs>
          <w:tab w:val="num" w:pos="2880"/>
        </w:tabs>
        <w:ind w:left="2880" w:hanging="360"/>
      </w:pPr>
      <w:rPr>
        <w:rFonts w:ascii="Times New Roman" w:hAnsi="Times New Roman" w:hint="default"/>
      </w:rPr>
    </w:lvl>
    <w:lvl w:ilvl="4" w:tplc="FE583260" w:tentative="1">
      <w:start w:val="1"/>
      <w:numFmt w:val="bullet"/>
      <w:lvlText w:val="•"/>
      <w:lvlJc w:val="left"/>
      <w:pPr>
        <w:tabs>
          <w:tab w:val="num" w:pos="3600"/>
        </w:tabs>
        <w:ind w:left="3600" w:hanging="360"/>
      </w:pPr>
      <w:rPr>
        <w:rFonts w:ascii="Times New Roman" w:hAnsi="Times New Roman" w:hint="default"/>
      </w:rPr>
    </w:lvl>
    <w:lvl w:ilvl="5" w:tplc="FF1C6568" w:tentative="1">
      <w:start w:val="1"/>
      <w:numFmt w:val="bullet"/>
      <w:lvlText w:val="•"/>
      <w:lvlJc w:val="left"/>
      <w:pPr>
        <w:tabs>
          <w:tab w:val="num" w:pos="4320"/>
        </w:tabs>
        <w:ind w:left="4320" w:hanging="360"/>
      </w:pPr>
      <w:rPr>
        <w:rFonts w:ascii="Times New Roman" w:hAnsi="Times New Roman" w:hint="default"/>
      </w:rPr>
    </w:lvl>
    <w:lvl w:ilvl="6" w:tplc="AADA0E6A" w:tentative="1">
      <w:start w:val="1"/>
      <w:numFmt w:val="bullet"/>
      <w:lvlText w:val="•"/>
      <w:lvlJc w:val="left"/>
      <w:pPr>
        <w:tabs>
          <w:tab w:val="num" w:pos="5040"/>
        </w:tabs>
        <w:ind w:left="5040" w:hanging="360"/>
      </w:pPr>
      <w:rPr>
        <w:rFonts w:ascii="Times New Roman" w:hAnsi="Times New Roman" w:hint="default"/>
      </w:rPr>
    </w:lvl>
    <w:lvl w:ilvl="7" w:tplc="773CBA40" w:tentative="1">
      <w:start w:val="1"/>
      <w:numFmt w:val="bullet"/>
      <w:lvlText w:val="•"/>
      <w:lvlJc w:val="left"/>
      <w:pPr>
        <w:tabs>
          <w:tab w:val="num" w:pos="5760"/>
        </w:tabs>
        <w:ind w:left="5760" w:hanging="360"/>
      </w:pPr>
      <w:rPr>
        <w:rFonts w:ascii="Times New Roman" w:hAnsi="Times New Roman" w:hint="default"/>
      </w:rPr>
    </w:lvl>
    <w:lvl w:ilvl="8" w:tplc="C4404D8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072238F"/>
    <w:multiLevelType w:val="hybridMultilevel"/>
    <w:tmpl w:val="7FFC457E"/>
    <w:lvl w:ilvl="0" w:tplc="2F4CFF80">
      <w:start w:val="1"/>
      <w:numFmt w:val="decimal"/>
      <w:pStyle w:val="Paranumbering"/>
      <w:lvlText w:val="%1."/>
      <w:lvlJc w:val="left"/>
      <w:pPr>
        <w:tabs>
          <w:tab w:val="num" w:pos="567"/>
        </w:tabs>
        <w:ind w:left="0" w:firstLine="0"/>
      </w:pPr>
      <w:rPr>
        <w:rFonts w:hint="default"/>
        <w:sz w:val="2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119662CF"/>
    <w:multiLevelType w:val="multilevel"/>
    <w:tmpl w:val="A23A277A"/>
    <w:lvl w:ilvl="0">
      <w:start w:val="1"/>
      <w:numFmt w:val="decimal"/>
      <w:pStyle w:val="IFADparagraphnumbering"/>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Letter"/>
      <w:pStyle w:val="IFADparagraphno2ndlevel"/>
      <w:lvlText w:val="(%2)"/>
      <w:lvlJc w:val="left"/>
      <w:pPr>
        <w:tabs>
          <w:tab w:val="num" w:pos="1134"/>
        </w:tabs>
        <w:ind w:left="1134" w:hanging="567"/>
      </w:pPr>
      <w:rPr>
        <w:rFonts w:ascii="Arial" w:eastAsiaTheme="minorEastAsia" w:hAnsi="Arial" w:cs="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2">
      <w:start w:val="1"/>
      <w:numFmt w:val="lowerLetter"/>
      <w:pStyle w:val="IFADparagraphno3rdlevel"/>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pStyle w:val="IFADparagraphno4thlevel"/>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129F16D9"/>
    <w:multiLevelType w:val="multilevel"/>
    <w:tmpl w:val="727A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14675"/>
    <w:multiLevelType w:val="multilevel"/>
    <w:tmpl w:val="51628F5A"/>
    <w:styleLink w:val="Headings"/>
    <w:lvl w:ilvl="0">
      <w:start w:val="1"/>
      <w:numFmt w:val="upperRoman"/>
      <w:pStyle w:val="Heading1"/>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6" w15:restartNumberingAfterBreak="0">
    <w:nsid w:val="185F2B7C"/>
    <w:multiLevelType w:val="hybridMultilevel"/>
    <w:tmpl w:val="EAAEC642"/>
    <w:lvl w:ilvl="0" w:tplc="830CD1B6">
      <w:start w:val="1"/>
      <w:numFmt w:val="bullet"/>
      <w:lvlText w:val="•"/>
      <w:lvlJc w:val="left"/>
      <w:pPr>
        <w:tabs>
          <w:tab w:val="num" w:pos="720"/>
        </w:tabs>
        <w:ind w:left="720" w:hanging="360"/>
      </w:pPr>
      <w:rPr>
        <w:rFonts w:ascii="Arial" w:hAnsi="Arial" w:hint="default"/>
      </w:rPr>
    </w:lvl>
    <w:lvl w:ilvl="1" w:tplc="C3D42162" w:tentative="1">
      <w:start w:val="1"/>
      <w:numFmt w:val="bullet"/>
      <w:lvlText w:val="•"/>
      <w:lvlJc w:val="left"/>
      <w:pPr>
        <w:tabs>
          <w:tab w:val="num" w:pos="1440"/>
        </w:tabs>
        <w:ind w:left="1440" w:hanging="360"/>
      </w:pPr>
      <w:rPr>
        <w:rFonts w:ascii="Arial" w:hAnsi="Arial" w:hint="default"/>
      </w:rPr>
    </w:lvl>
    <w:lvl w:ilvl="2" w:tplc="07FEE0C0" w:tentative="1">
      <w:start w:val="1"/>
      <w:numFmt w:val="bullet"/>
      <w:lvlText w:val="•"/>
      <w:lvlJc w:val="left"/>
      <w:pPr>
        <w:tabs>
          <w:tab w:val="num" w:pos="2160"/>
        </w:tabs>
        <w:ind w:left="2160" w:hanging="360"/>
      </w:pPr>
      <w:rPr>
        <w:rFonts w:ascii="Arial" w:hAnsi="Arial" w:hint="default"/>
      </w:rPr>
    </w:lvl>
    <w:lvl w:ilvl="3" w:tplc="D5EC536C" w:tentative="1">
      <w:start w:val="1"/>
      <w:numFmt w:val="bullet"/>
      <w:lvlText w:val="•"/>
      <w:lvlJc w:val="left"/>
      <w:pPr>
        <w:tabs>
          <w:tab w:val="num" w:pos="2880"/>
        </w:tabs>
        <w:ind w:left="2880" w:hanging="360"/>
      </w:pPr>
      <w:rPr>
        <w:rFonts w:ascii="Arial" w:hAnsi="Arial" w:hint="default"/>
      </w:rPr>
    </w:lvl>
    <w:lvl w:ilvl="4" w:tplc="DD8A7320" w:tentative="1">
      <w:start w:val="1"/>
      <w:numFmt w:val="bullet"/>
      <w:lvlText w:val="•"/>
      <w:lvlJc w:val="left"/>
      <w:pPr>
        <w:tabs>
          <w:tab w:val="num" w:pos="3600"/>
        </w:tabs>
        <w:ind w:left="3600" w:hanging="360"/>
      </w:pPr>
      <w:rPr>
        <w:rFonts w:ascii="Arial" w:hAnsi="Arial" w:hint="default"/>
      </w:rPr>
    </w:lvl>
    <w:lvl w:ilvl="5" w:tplc="2C18F10C" w:tentative="1">
      <w:start w:val="1"/>
      <w:numFmt w:val="bullet"/>
      <w:lvlText w:val="•"/>
      <w:lvlJc w:val="left"/>
      <w:pPr>
        <w:tabs>
          <w:tab w:val="num" w:pos="4320"/>
        </w:tabs>
        <w:ind w:left="4320" w:hanging="360"/>
      </w:pPr>
      <w:rPr>
        <w:rFonts w:ascii="Arial" w:hAnsi="Arial" w:hint="default"/>
      </w:rPr>
    </w:lvl>
    <w:lvl w:ilvl="6" w:tplc="1AF6C330" w:tentative="1">
      <w:start w:val="1"/>
      <w:numFmt w:val="bullet"/>
      <w:lvlText w:val="•"/>
      <w:lvlJc w:val="left"/>
      <w:pPr>
        <w:tabs>
          <w:tab w:val="num" w:pos="5040"/>
        </w:tabs>
        <w:ind w:left="5040" w:hanging="360"/>
      </w:pPr>
      <w:rPr>
        <w:rFonts w:ascii="Arial" w:hAnsi="Arial" w:hint="default"/>
      </w:rPr>
    </w:lvl>
    <w:lvl w:ilvl="7" w:tplc="B9765254" w:tentative="1">
      <w:start w:val="1"/>
      <w:numFmt w:val="bullet"/>
      <w:lvlText w:val="•"/>
      <w:lvlJc w:val="left"/>
      <w:pPr>
        <w:tabs>
          <w:tab w:val="num" w:pos="5760"/>
        </w:tabs>
        <w:ind w:left="5760" w:hanging="360"/>
      </w:pPr>
      <w:rPr>
        <w:rFonts w:ascii="Arial" w:hAnsi="Arial" w:hint="default"/>
      </w:rPr>
    </w:lvl>
    <w:lvl w:ilvl="8" w:tplc="B60A4C9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19E93082"/>
    <w:multiLevelType w:val="multilevel"/>
    <w:tmpl w:val="1010BD48"/>
    <w:lvl w:ilvl="0">
      <w:start w:val="1"/>
      <w:numFmt w:val="bullet"/>
      <w:lvlText w:val=""/>
      <w:lvlJc w:val="left"/>
      <w:pPr>
        <w:tabs>
          <w:tab w:val="num" w:pos="1277"/>
        </w:tabs>
        <w:ind w:left="1277" w:hanging="567"/>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Letter"/>
      <w:lvlText w:val="(%2)"/>
      <w:lvlJc w:val="left"/>
      <w:pPr>
        <w:tabs>
          <w:tab w:val="num" w:pos="1134"/>
        </w:tabs>
        <w:ind w:left="1134" w:hanging="567"/>
      </w:pPr>
      <w:rPr>
        <w:rFonts w:ascii="Arial" w:eastAsiaTheme="minorEastAsia" w:hAnsi="Arial" w:cs="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1ADD50D3"/>
    <w:multiLevelType w:val="hybridMultilevel"/>
    <w:tmpl w:val="BA085A28"/>
    <w:lvl w:ilvl="0" w:tplc="0DC6B4C2">
      <w:start w:val="1"/>
      <w:numFmt w:val="lowerRoman"/>
      <w:lvlText w:val="%1."/>
      <w:lvlJc w:val="right"/>
      <w:pPr>
        <w:ind w:left="861" w:hanging="360"/>
      </w:pPr>
      <w:rPr>
        <w:rFonts w:asciiTheme="minorHAnsi" w:hAnsiTheme="minorHAnsi" w:hint="default"/>
        <w:color w:val="auto"/>
        <w:sz w:val="20"/>
        <w:szCs w:val="20"/>
      </w:rPr>
    </w:lvl>
    <w:lvl w:ilvl="1" w:tplc="FFFFFFFF" w:tentative="1">
      <w:start w:val="1"/>
      <w:numFmt w:val="lowerLetter"/>
      <w:lvlText w:val="%2."/>
      <w:lvlJc w:val="left"/>
      <w:pPr>
        <w:ind w:left="1581" w:hanging="360"/>
      </w:pPr>
    </w:lvl>
    <w:lvl w:ilvl="2" w:tplc="FFFFFFFF" w:tentative="1">
      <w:start w:val="1"/>
      <w:numFmt w:val="lowerRoman"/>
      <w:lvlText w:val="%3."/>
      <w:lvlJc w:val="right"/>
      <w:pPr>
        <w:ind w:left="2301" w:hanging="180"/>
      </w:pPr>
    </w:lvl>
    <w:lvl w:ilvl="3" w:tplc="FFFFFFFF">
      <w:start w:val="1"/>
      <w:numFmt w:val="decimal"/>
      <w:lvlText w:val="%4."/>
      <w:lvlJc w:val="left"/>
      <w:pPr>
        <w:ind w:left="3021" w:hanging="360"/>
      </w:pPr>
    </w:lvl>
    <w:lvl w:ilvl="4" w:tplc="FFFFFFFF" w:tentative="1">
      <w:start w:val="1"/>
      <w:numFmt w:val="lowerLetter"/>
      <w:lvlText w:val="%5."/>
      <w:lvlJc w:val="left"/>
      <w:pPr>
        <w:ind w:left="3741" w:hanging="360"/>
      </w:pPr>
    </w:lvl>
    <w:lvl w:ilvl="5" w:tplc="FFFFFFFF" w:tentative="1">
      <w:start w:val="1"/>
      <w:numFmt w:val="lowerRoman"/>
      <w:lvlText w:val="%6."/>
      <w:lvlJc w:val="right"/>
      <w:pPr>
        <w:ind w:left="4461" w:hanging="180"/>
      </w:pPr>
    </w:lvl>
    <w:lvl w:ilvl="6" w:tplc="FFFFFFFF" w:tentative="1">
      <w:start w:val="1"/>
      <w:numFmt w:val="decimal"/>
      <w:lvlText w:val="%7."/>
      <w:lvlJc w:val="left"/>
      <w:pPr>
        <w:ind w:left="5181" w:hanging="360"/>
      </w:pPr>
    </w:lvl>
    <w:lvl w:ilvl="7" w:tplc="FFFFFFFF" w:tentative="1">
      <w:start w:val="1"/>
      <w:numFmt w:val="lowerLetter"/>
      <w:lvlText w:val="%8."/>
      <w:lvlJc w:val="left"/>
      <w:pPr>
        <w:ind w:left="5901" w:hanging="360"/>
      </w:pPr>
    </w:lvl>
    <w:lvl w:ilvl="8" w:tplc="FFFFFFFF" w:tentative="1">
      <w:start w:val="1"/>
      <w:numFmt w:val="lowerRoman"/>
      <w:lvlText w:val="%9."/>
      <w:lvlJc w:val="right"/>
      <w:pPr>
        <w:ind w:left="6621" w:hanging="180"/>
      </w:pPr>
    </w:lvl>
  </w:abstractNum>
  <w:abstractNum w:abstractNumId="19" w15:restartNumberingAfterBreak="0">
    <w:nsid w:val="1B263025"/>
    <w:multiLevelType w:val="hybridMultilevel"/>
    <w:tmpl w:val="5B846CAC"/>
    <w:lvl w:ilvl="0" w:tplc="6374B122">
      <w:start w:val="1"/>
      <w:numFmt w:val="bullet"/>
      <w:lvlText w:val="•"/>
      <w:lvlJc w:val="left"/>
      <w:pPr>
        <w:tabs>
          <w:tab w:val="num" w:pos="720"/>
        </w:tabs>
        <w:ind w:left="720" w:hanging="360"/>
      </w:pPr>
      <w:rPr>
        <w:rFonts w:ascii="Arial" w:hAnsi="Arial" w:hint="default"/>
      </w:rPr>
    </w:lvl>
    <w:lvl w:ilvl="1" w:tplc="F6ACB61C" w:tentative="1">
      <w:start w:val="1"/>
      <w:numFmt w:val="bullet"/>
      <w:lvlText w:val="•"/>
      <w:lvlJc w:val="left"/>
      <w:pPr>
        <w:tabs>
          <w:tab w:val="num" w:pos="1440"/>
        </w:tabs>
        <w:ind w:left="1440" w:hanging="360"/>
      </w:pPr>
      <w:rPr>
        <w:rFonts w:ascii="Arial" w:hAnsi="Arial" w:hint="default"/>
      </w:rPr>
    </w:lvl>
    <w:lvl w:ilvl="2" w:tplc="F6166B26" w:tentative="1">
      <w:start w:val="1"/>
      <w:numFmt w:val="bullet"/>
      <w:lvlText w:val="•"/>
      <w:lvlJc w:val="left"/>
      <w:pPr>
        <w:tabs>
          <w:tab w:val="num" w:pos="2160"/>
        </w:tabs>
        <w:ind w:left="2160" w:hanging="360"/>
      </w:pPr>
      <w:rPr>
        <w:rFonts w:ascii="Arial" w:hAnsi="Arial" w:hint="default"/>
      </w:rPr>
    </w:lvl>
    <w:lvl w:ilvl="3" w:tplc="29DADB1C" w:tentative="1">
      <w:start w:val="1"/>
      <w:numFmt w:val="bullet"/>
      <w:lvlText w:val="•"/>
      <w:lvlJc w:val="left"/>
      <w:pPr>
        <w:tabs>
          <w:tab w:val="num" w:pos="2880"/>
        </w:tabs>
        <w:ind w:left="2880" w:hanging="360"/>
      </w:pPr>
      <w:rPr>
        <w:rFonts w:ascii="Arial" w:hAnsi="Arial" w:hint="default"/>
      </w:rPr>
    </w:lvl>
    <w:lvl w:ilvl="4" w:tplc="63BEDF5E" w:tentative="1">
      <w:start w:val="1"/>
      <w:numFmt w:val="bullet"/>
      <w:lvlText w:val="•"/>
      <w:lvlJc w:val="left"/>
      <w:pPr>
        <w:tabs>
          <w:tab w:val="num" w:pos="3600"/>
        </w:tabs>
        <w:ind w:left="3600" w:hanging="360"/>
      </w:pPr>
      <w:rPr>
        <w:rFonts w:ascii="Arial" w:hAnsi="Arial" w:hint="default"/>
      </w:rPr>
    </w:lvl>
    <w:lvl w:ilvl="5" w:tplc="B74EB9FE" w:tentative="1">
      <w:start w:val="1"/>
      <w:numFmt w:val="bullet"/>
      <w:lvlText w:val="•"/>
      <w:lvlJc w:val="left"/>
      <w:pPr>
        <w:tabs>
          <w:tab w:val="num" w:pos="4320"/>
        </w:tabs>
        <w:ind w:left="4320" w:hanging="360"/>
      </w:pPr>
      <w:rPr>
        <w:rFonts w:ascii="Arial" w:hAnsi="Arial" w:hint="default"/>
      </w:rPr>
    </w:lvl>
    <w:lvl w:ilvl="6" w:tplc="C556E71A" w:tentative="1">
      <w:start w:val="1"/>
      <w:numFmt w:val="bullet"/>
      <w:lvlText w:val="•"/>
      <w:lvlJc w:val="left"/>
      <w:pPr>
        <w:tabs>
          <w:tab w:val="num" w:pos="5040"/>
        </w:tabs>
        <w:ind w:left="5040" w:hanging="360"/>
      </w:pPr>
      <w:rPr>
        <w:rFonts w:ascii="Arial" w:hAnsi="Arial" w:hint="default"/>
      </w:rPr>
    </w:lvl>
    <w:lvl w:ilvl="7" w:tplc="9642E9BA" w:tentative="1">
      <w:start w:val="1"/>
      <w:numFmt w:val="bullet"/>
      <w:lvlText w:val="•"/>
      <w:lvlJc w:val="left"/>
      <w:pPr>
        <w:tabs>
          <w:tab w:val="num" w:pos="5760"/>
        </w:tabs>
        <w:ind w:left="5760" w:hanging="360"/>
      </w:pPr>
      <w:rPr>
        <w:rFonts w:ascii="Arial" w:hAnsi="Arial" w:hint="default"/>
      </w:rPr>
    </w:lvl>
    <w:lvl w:ilvl="8" w:tplc="2B3CE28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1B6B1360"/>
    <w:multiLevelType w:val="hybridMultilevel"/>
    <w:tmpl w:val="0D90AE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22" w15:restartNumberingAfterBreak="0">
    <w:nsid w:val="1D61516F"/>
    <w:multiLevelType w:val="multilevel"/>
    <w:tmpl w:val="B5307390"/>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lvlText w:val="%2."/>
      <w:lvlJc w:val="right"/>
      <w:pPr>
        <w:ind w:left="927" w:hanging="360"/>
      </w:p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1DD22BA9"/>
    <w:multiLevelType w:val="hybridMultilevel"/>
    <w:tmpl w:val="447A719C"/>
    <w:lvl w:ilvl="0" w:tplc="E4763074">
      <w:start w:val="1"/>
      <w:numFmt w:val="bullet"/>
      <w:lvlText w:val="•"/>
      <w:lvlJc w:val="left"/>
      <w:pPr>
        <w:tabs>
          <w:tab w:val="num" w:pos="720"/>
        </w:tabs>
        <w:ind w:left="720" w:hanging="360"/>
      </w:pPr>
      <w:rPr>
        <w:rFonts w:ascii="Arial" w:hAnsi="Arial" w:hint="default"/>
      </w:rPr>
    </w:lvl>
    <w:lvl w:ilvl="1" w:tplc="331C047C">
      <w:numFmt w:val="bullet"/>
      <w:lvlText w:val="•"/>
      <w:lvlJc w:val="left"/>
      <w:pPr>
        <w:tabs>
          <w:tab w:val="num" w:pos="1440"/>
        </w:tabs>
        <w:ind w:left="1440" w:hanging="360"/>
      </w:pPr>
      <w:rPr>
        <w:rFonts w:ascii="Arial" w:hAnsi="Arial" w:hint="default"/>
      </w:rPr>
    </w:lvl>
    <w:lvl w:ilvl="2" w:tplc="46C6758A" w:tentative="1">
      <w:start w:val="1"/>
      <w:numFmt w:val="bullet"/>
      <w:lvlText w:val="•"/>
      <w:lvlJc w:val="left"/>
      <w:pPr>
        <w:tabs>
          <w:tab w:val="num" w:pos="2160"/>
        </w:tabs>
        <w:ind w:left="2160" w:hanging="360"/>
      </w:pPr>
      <w:rPr>
        <w:rFonts w:ascii="Arial" w:hAnsi="Arial" w:hint="default"/>
      </w:rPr>
    </w:lvl>
    <w:lvl w:ilvl="3" w:tplc="D4487D2A" w:tentative="1">
      <w:start w:val="1"/>
      <w:numFmt w:val="bullet"/>
      <w:lvlText w:val="•"/>
      <w:lvlJc w:val="left"/>
      <w:pPr>
        <w:tabs>
          <w:tab w:val="num" w:pos="2880"/>
        </w:tabs>
        <w:ind w:left="2880" w:hanging="360"/>
      </w:pPr>
      <w:rPr>
        <w:rFonts w:ascii="Arial" w:hAnsi="Arial" w:hint="default"/>
      </w:rPr>
    </w:lvl>
    <w:lvl w:ilvl="4" w:tplc="47FE4B24" w:tentative="1">
      <w:start w:val="1"/>
      <w:numFmt w:val="bullet"/>
      <w:lvlText w:val="•"/>
      <w:lvlJc w:val="left"/>
      <w:pPr>
        <w:tabs>
          <w:tab w:val="num" w:pos="3600"/>
        </w:tabs>
        <w:ind w:left="3600" w:hanging="360"/>
      </w:pPr>
      <w:rPr>
        <w:rFonts w:ascii="Arial" w:hAnsi="Arial" w:hint="default"/>
      </w:rPr>
    </w:lvl>
    <w:lvl w:ilvl="5" w:tplc="0ADAD0AA" w:tentative="1">
      <w:start w:val="1"/>
      <w:numFmt w:val="bullet"/>
      <w:lvlText w:val="•"/>
      <w:lvlJc w:val="left"/>
      <w:pPr>
        <w:tabs>
          <w:tab w:val="num" w:pos="4320"/>
        </w:tabs>
        <w:ind w:left="4320" w:hanging="360"/>
      </w:pPr>
      <w:rPr>
        <w:rFonts w:ascii="Arial" w:hAnsi="Arial" w:hint="default"/>
      </w:rPr>
    </w:lvl>
    <w:lvl w:ilvl="6" w:tplc="90246030" w:tentative="1">
      <w:start w:val="1"/>
      <w:numFmt w:val="bullet"/>
      <w:lvlText w:val="•"/>
      <w:lvlJc w:val="left"/>
      <w:pPr>
        <w:tabs>
          <w:tab w:val="num" w:pos="5040"/>
        </w:tabs>
        <w:ind w:left="5040" w:hanging="360"/>
      </w:pPr>
      <w:rPr>
        <w:rFonts w:ascii="Arial" w:hAnsi="Arial" w:hint="default"/>
      </w:rPr>
    </w:lvl>
    <w:lvl w:ilvl="7" w:tplc="70083D12" w:tentative="1">
      <w:start w:val="1"/>
      <w:numFmt w:val="bullet"/>
      <w:lvlText w:val="•"/>
      <w:lvlJc w:val="left"/>
      <w:pPr>
        <w:tabs>
          <w:tab w:val="num" w:pos="5760"/>
        </w:tabs>
        <w:ind w:left="5760" w:hanging="360"/>
      </w:pPr>
      <w:rPr>
        <w:rFonts w:ascii="Arial" w:hAnsi="Arial" w:hint="default"/>
      </w:rPr>
    </w:lvl>
    <w:lvl w:ilvl="8" w:tplc="3F1EEFD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1FD72CA4"/>
    <w:multiLevelType w:val="hybridMultilevel"/>
    <w:tmpl w:val="086C9AAE"/>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04B037A"/>
    <w:multiLevelType w:val="hybridMultilevel"/>
    <w:tmpl w:val="8A8CBEE6"/>
    <w:lvl w:ilvl="0" w:tplc="55BEE0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10C04B6"/>
    <w:multiLevelType w:val="hybridMultilevel"/>
    <w:tmpl w:val="4404CF4A"/>
    <w:lvl w:ilvl="0" w:tplc="5CF4959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25971C4"/>
    <w:multiLevelType w:val="hybridMultilevel"/>
    <w:tmpl w:val="58E4B3CC"/>
    <w:lvl w:ilvl="0" w:tplc="38208F84">
      <w:start w:val="1"/>
      <w:numFmt w:val="bullet"/>
      <w:lvlText w:val="•"/>
      <w:lvlJc w:val="left"/>
      <w:pPr>
        <w:tabs>
          <w:tab w:val="num" w:pos="720"/>
        </w:tabs>
        <w:ind w:left="720" w:hanging="360"/>
      </w:pPr>
      <w:rPr>
        <w:rFonts w:ascii="Times New Roman" w:hAnsi="Times New Roman" w:hint="default"/>
      </w:rPr>
    </w:lvl>
    <w:lvl w:ilvl="1" w:tplc="4842628E" w:tentative="1">
      <w:start w:val="1"/>
      <w:numFmt w:val="bullet"/>
      <w:lvlText w:val="•"/>
      <w:lvlJc w:val="left"/>
      <w:pPr>
        <w:tabs>
          <w:tab w:val="num" w:pos="1440"/>
        </w:tabs>
        <w:ind w:left="1440" w:hanging="360"/>
      </w:pPr>
      <w:rPr>
        <w:rFonts w:ascii="Times New Roman" w:hAnsi="Times New Roman" w:hint="default"/>
      </w:rPr>
    </w:lvl>
    <w:lvl w:ilvl="2" w:tplc="738E7176" w:tentative="1">
      <w:start w:val="1"/>
      <w:numFmt w:val="bullet"/>
      <w:lvlText w:val="•"/>
      <w:lvlJc w:val="left"/>
      <w:pPr>
        <w:tabs>
          <w:tab w:val="num" w:pos="2160"/>
        </w:tabs>
        <w:ind w:left="2160" w:hanging="360"/>
      </w:pPr>
      <w:rPr>
        <w:rFonts w:ascii="Times New Roman" w:hAnsi="Times New Roman" w:hint="default"/>
      </w:rPr>
    </w:lvl>
    <w:lvl w:ilvl="3" w:tplc="51FEDB8A" w:tentative="1">
      <w:start w:val="1"/>
      <w:numFmt w:val="bullet"/>
      <w:lvlText w:val="•"/>
      <w:lvlJc w:val="left"/>
      <w:pPr>
        <w:tabs>
          <w:tab w:val="num" w:pos="2880"/>
        </w:tabs>
        <w:ind w:left="2880" w:hanging="360"/>
      </w:pPr>
      <w:rPr>
        <w:rFonts w:ascii="Times New Roman" w:hAnsi="Times New Roman" w:hint="default"/>
      </w:rPr>
    </w:lvl>
    <w:lvl w:ilvl="4" w:tplc="B66CE3F4" w:tentative="1">
      <w:start w:val="1"/>
      <w:numFmt w:val="bullet"/>
      <w:lvlText w:val="•"/>
      <w:lvlJc w:val="left"/>
      <w:pPr>
        <w:tabs>
          <w:tab w:val="num" w:pos="3600"/>
        </w:tabs>
        <w:ind w:left="3600" w:hanging="360"/>
      </w:pPr>
      <w:rPr>
        <w:rFonts w:ascii="Times New Roman" w:hAnsi="Times New Roman" w:hint="default"/>
      </w:rPr>
    </w:lvl>
    <w:lvl w:ilvl="5" w:tplc="8ADA75EA" w:tentative="1">
      <w:start w:val="1"/>
      <w:numFmt w:val="bullet"/>
      <w:lvlText w:val="•"/>
      <w:lvlJc w:val="left"/>
      <w:pPr>
        <w:tabs>
          <w:tab w:val="num" w:pos="4320"/>
        </w:tabs>
        <w:ind w:left="4320" w:hanging="360"/>
      </w:pPr>
      <w:rPr>
        <w:rFonts w:ascii="Times New Roman" w:hAnsi="Times New Roman" w:hint="default"/>
      </w:rPr>
    </w:lvl>
    <w:lvl w:ilvl="6" w:tplc="1B7226DC" w:tentative="1">
      <w:start w:val="1"/>
      <w:numFmt w:val="bullet"/>
      <w:lvlText w:val="•"/>
      <w:lvlJc w:val="left"/>
      <w:pPr>
        <w:tabs>
          <w:tab w:val="num" w:pos="5040"/>
        </w:tabs>
        <w:ind w:left="5040" w:hanging="360"/>
      </w:pPr>
      <w:rPr>
        <w:rFonts w:ascii="Times New Roman" w:hAnsi="Times New Roman" w:hint="default"/>
      </w:rPr>
    </w:lvl>
    <w:lvl w:ilvl="7" w:tplc="1098E670" w:tentative="1">
      <w:start w:val="1"/>
      <w:numFmt w:val="bullet"/>
      <w:lvlText w:val="•"/>
      <w:lvlJc w:val="left"/>
      <w:pPr>
        <w:tabs>
          <w:tab w:val="num" w:pos="5760"/>
        </w:tabs>
        <w:ind w:left="5760" w:hanging="360"/>
      </w:pPr>
      <w:rPr>
        <w:rFonts w:ascii="Times New Roman" w:hAnsi="Times New Roman" w:hint="default"/>
      </w:rPr>
    </w:lvl>
    <w:lvl w:ilvl="8" w:tplc="F66E6928"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23F811D1"/>
    <w:multiLevelType w:val="hybridMultilevel"/>
    <w:tmpl w:val="86BEADEE"/>
    <w:lvl w:ilvl="0" w:tplc="39E2F9A8">
      <w:start w:val="1"/>
      <w:numFmt w:val="bullet"/>
      <w:lvlText w:val="•"/>
      <w:lvlJc w:val="left"/>
      <w:pPr>
        <w:tabs>
          <w:tab w:val="num" w:pos="720"/>
        </w:tabs>
        <w:ind w:left="720" w:hanging="360"/>
      </w:pPr>
      <w:rPr>
        <w:rFonts w:ascii="Arial" w:hAnsi="Arial" w:hint="default"/>
      </w:rPr>
    </w:lvl>
    <w:lvl w:ilvl="1" w:tplc="28AA757A">
      <w:start w:val="1"/>
      <w:numFmt w:val="bullet"/>
      <w:lvlText w:val="•"/>
      <w:lvlJc w:val="left"/>
      <w:pPr>
        <w:tabs>
          <w:tab w:val="num" w:pos="1440"/>
        </w:tabs>
        <w:ind w:left="1440" w:hanging="360"/>
      </w:pPr>
      <w:rPr>
        <w:rFonts w:ascii="Arial" w:hAnsi="Arial" w:hint="default"/>
      </w:rPr>
    </w:lvl>
    <w:lvl w:ilvl="2" w:tplc="6C2649A4" w:tentative="1">
      <w:start w:val="1"/>
      <w:numFmt w:val="bullet"/>
      <w:lvlText w:val="•"/>
      <w:lvlJc w:val="left"/>
      <w:pPr>
        <w:tabs>
          <w:tab w:val="num" w:pos="2160"/>
        </w:tabs>
        <w:ind w:left="2160" w:hanging="360"/>
      </w:pPr>
      <w:rPr>
        <w:rFonts w:ascii="Arial" w:hAnsi="Arial" w:hint="default"/>
      </w:rPr>
    </w:lvl>
    <w:lvl w:ilvl="3" w:tplc="987C6E2C" w:tentative="1">
      <w:start w:val="1"/>
      <w:numFmt w:val="bullet"/>
      <w:lvlText w:val="•"/>
      <w:lvlJc w:val="left"/>
      <w:pPr>
        <w:tabs>
          <w:tab w:val="num" w:pos="2880"/>
        </w:tabs>
        <w:ind w:left="2880" w:hanging="360"/>
      </w:pPr>
      <w:rPr>
        <w:rFonts w:ascii="Arial" w:hAnsi="Arial" w:hint="default"/>
      </w:rPr>
    </w:lvl>
    <w:lvl w:ilvl="4" w:tplc="2BD8630C" w:tentative="1">
      <w:start w:val="1"/>
      <w:numFmt w:val="bullet"/>
      <w:lvlText w:val="•"/>
      <w:lvlJc w:val="left"/>
      <w:pPr>
        <w:tabs>
          <w:tab w:val="num" w:pos="3600"/>
        </w:tabs>
        <w:ind w:left="3600" w:hanging="360"/>
      </w:pPr>
      <w:rPr>
        <w:rFonts w:ascii="Arial" w:hAnsi="Arial" w:hint="default"/>
      </w:rPr>
    </w:lvl>
    <w:lvl w:ilvl="5" w:tplc="4456F7E8" w:tentative="1">
      <w:start w:val="1"/>
      <w:numFmt w:val="bullet"/>
      <w:lvlText w:val="•"/>
      <w:lvlJc w:val="left"/>
      <w:pPr>
        <w:tabs>
          <w:tab w:val="num" w:pos="4320"/>
        </w:tabs>
        <w:ind w:left="4320" w:hanging="360"/>
      </w:pPr>
      <w:rPr>
        <w:rFonts w:ascii="Arial" w:hAnsi="Arial" w:hint="default"/>
      </w:rPr>
    </w:lvl>
    <w:lvl w:ilvl="6" w:tplc="42A29A76" w:tentative="1">
      <w:start w:val="1"/>
      <w:numFmt w:val="bullet"/>
      <w:lvlText w:val="•"/>
      <w:lvlJc w:val="left"/>
      <w:pPr>
        <w:tabs>
          <w:tab w:val="num" w:pos="5040"/>
        </w:tabs>
        <w:ind w:left="5040" w:hanging="360"/>
      </w:pPr>
      <w:rPr>
        <w:rFonts w:ascii="Arial" w:hAnsi="Arial" w:hint="default"/>
      </w:rPr>
    </w:lvl>
    <w:lvl w:ilvl="7" w:tplc="0C30FE5E" w:tentative="1">
      <w:start w:val="1"/>
      <w:numFmt w:val="bullet"/>
      <w:lvlText w:val="•"/>
      <w:lvlJc w:val="left"/>
      <w:pPr>
        <w:tabs>
          <w:tab w:val="num" w:pos="5760"/>
        </w:tabs>
        <w:ind w:left="5760" w:hanging="360"/>
      </w:pPr>
      <w:rPr>
        <w:rFonts w:ascii="Arial" w:hAnsi="Arial" w:hint="default"/>
      </w:rPr>
    </w:lvl>
    <w:lvl w:ilvl="8" w:tplc="004A57EE"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23FB19CB"/>
    <w:multiLevelType w:val="hybridMultilevel"/>
    <w:tmpl w:val="AC942BC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248C3D7B"/>
    <w:multiLevelType w:val="hybridMultilevel"/>
    <w:tmpl w:val="39528ED2"/>
    <w:lvl w:ilvl="0" w:tplc="6DD63286">
      <w:start w:val="1"/>
      <w:numFmt w:val="lowerRoman"/>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55603FA"/>
    <w:multiLevelType w:val="hybridMultilevel"/>
    <w:tmpl w:val="5A141EB0"/>
    <w:lvl w:ilvl="0" w:tplc="A0068FF6">
      <w:start w:val="6"/>
      <w:numFmt w:val="bullet"/>
      <w:lvlText w:val=""/>
      <w:lvlJc w:val="left"/>
      <w:pPr>
        <w:ind w:left="720" w:hanging="360"/>
      </w:pPr>
      <w:rPr>
        <w:rFonts w:ascii="Symbol" w:eastAsia="Tahoma" w:hAnsi="Symbol"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5B71583"/>
    <w:multiLevelType w:val="multilevel"/>
    <w:tmpl w:val="7AB8882E"/>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pStyle w:val="AHeading2"/>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27EE7E97"/>
    <w:multiLevelType w:val="hybridMultilevel"/>
    <w:tmpl w:val="0BC4DA08"/>
    <w:lvl w:ilvl="0" w:tplc="08090011">
      <w:start w:val="1"/>
      <w:numFmt w:val="decimal"/>
      <w:lvlText w:val="%1)"/>
      <w:lvlJc w:val="left"/>
      <w:pPr>
        <w:tabs>
          <w:tab w:val="num" w:pos="1550"/>
        </w:tabs>
        <w:ind w:left="1550" w:hanging="360"/>
      </w:pPr>
      <w:rPr>
        <w:rFonts w:hint="default"/>
        <w:sz w:val="18"/>
        <w:szCs w:val="18"/>
      </w:rPr>
    </w:lvl>
    <w:lvl w:ilvl="1" w:tplc="0809001B">
      <w:start w:val="1"/>
      <w:numFmt w:val="lowerRoman"/>
      <w:lvlText w:val="%2."/>
      <w:lvlJc w:val="right"/>
      <w:pPr>
        <w:tabs>
          <w:tab w:val="num" w:pos="2630"/>
        </w:tabs>
        <w:ind w:left="2630" w:hanging="360"/>
      </w:pPr>
      <w:rPr>
        <w:rFonts w:hint="default"/>
      </w:rPr>
    </w:lvl>
    <w:lvl w:ilvl="2" w:tplc="04090005" w:tentative="1">
      <w:start w:val="1"/>
      <w:numFmt w:val="bullet"/>
      <w:lvlText w:val=""/>
      <w:lvlJc w:val="left"/>
      <w:pPr>
        <w:tabs>
          <w:tab w:val="num" w:pos="3350"/>
        </w:tabs>
        <w:ind w:left="3350" w:hanging="360"/>
      </w:pPr>
      <w:rPr>
        <w:rFonts w:ascii="Wingdings" w:hAnsi="Wingdings" w:hint="default"/>
      </w:rPr>
    </w:lvl>
    <w:lvl w:ilvl="3" w:tplc="04090001" w:tentative="1">
      <w:start w:val="1"/>
      <w:numFmt w:val="bullet"/>
      <w:lvlText w:val=""/>
      <w:lvlJc w:val="left"/>
      <w:pPr>
        <w:tabs>
          <w:tab w:val="num" w:pos="4070"/>
        </w:tabs>
        <w:ind w:left="4070" w:hanging="360"/>
      </w:pPr>
      <w:rPr>
        <w:rFonts w:ascii="Symbol" w:hAnsi="Symbol" w:hint="default"/>
      </w:rPr>
    </w:lvl>
    <w:lvl w:ilvl="4" w:tplc="04090003" w:tentative="1">
      <w:start w:val="1"/>
      <w:numFmt w:val="bullet"/>
      <w:lvlText w:val="o"/>
      <w:lvlJc w:val="left"/>
      <w:pPr>
        <w:tabs>
          <w:tab w:val="num" w:pos="4790"/>
        </w:tabs>
        <w:ind w:left="4790" w:hanging="360"/>
      </w:pPr>
      <w:rPr>
        <w:rFonts w:ascii="Courier New" w:hAnsi="Courier New" w:hint="default"/>
      </w:rPr>
    </w:lvl>
    <w:lvl w:ilvl="5" w:tplc="04090005" w:tentative="1">
      <w:start w:val="1"/>
      <w:numFmt w:val="bullet"/>
      <w:lvlText w:val=""/>
      <w:lvlJc w:val="left"/>
      <w:pPr>
        <w:tabs>
          <w:tab w:val="num" w:pos="5510"/>
        </w:tabs>
        <w:ind w:left="5510" w:hanging="360"/>
      </w:pPr>
      <w:rPr>
        <w:rFonts w:ascii="Wingdings" w:hAnsi="Wingdings" w:hint="default"/>
      </w:rPr>
    </w:lvl>
    <w:lvl w:ilvl="6" w:tplc="04090001" w:tentative="1">
      <w:start w:val="1"/>
      <w:numFmt w:val="bullet"/>
      <w:lvlText w:val=""/>
      <w:lvlJc w:val="left"/>
      <w:pPr>
        <w:tabs>
          <w:tab w:val="num" w:pos="6230"/>
        </w:tabs>
        <w:ind w:left="6230" w:hanging="360"/>
      </w:pPr>
      <w:rPr>
        <w:rFonts w:ascii="Symbol" w:hAnsi="Symbol" w:hint="default"/>
      </w:rPr>
    </w:lvl>
    <w:lvl w:ilvl="7" w:tplc="04090003" w:tentative="1">
      <w:start w:val="1"/>
      <w:numFmt w:val="bullet"/>
      <w:lvlText w:val="o"/>
      <w:lvlJc w:val="left"/>
      <w:pPr>
        <w:tabs>
          <w:tab w:val="num" w:pos="6950"/>
        </w:tabs>
        <w:ind w:left="6950" w:hanging="360"/>
      </w:pPr>
      <w:rPr>
        <w:rFonts w:ascii="Courier New" w:hAnsi="Courier New" w:hint="default"/>
      </w:rPr>
    </w:lvl>
    <w:lvl w:ilvl="8" w:tplc="04090005" w:tentative="1">
      <w:start w:val="1"/>
      <w:numFmt w:val="bullet"/>
      <w:lvlText w:val=""/>
      <w:lvlJc w:val="left"/>
      <w:pPr>
        <w:tabs>
          <w:tab w:val="num" w:pos="7670"/>
        </w:tabs>
        <w:ind w:left="7670" w:hanging="360"/>
      </w:pPr>
      <w:rPr>
        <w:rFonts w:ascii="Wingdings" w:hAnsi="Wingdings" w:hint="default"/>
      </w:rPr>
    </w:lvl>
  </w:abstractNum>
  <w:abstractNum w:abstractNumId="34" w15:restartNumberingAfterBreak="0">
    <w:nsid w:val="28434B86"/>
    <w:multiLevelType w:val="hybridMultilevel"/>
    <w:tmpl w:val="20D83FA0"/>
    <w:lvl w:ilvl="0" w:tplc="6BCCCAA6">
      <w:start w:val="1"/>
      <w:numFmt w:val="decimal"/>
      <w:lvlText w:val="%1."/>
      <w:lvlJc w:val="left"/>
      <w:pPr>
        <w:tabs>
          <w:tab w:val="num" w:pos="720"/>
        </w:tabs>
        <w:ind w:left="720" w:hanging="360"/>
      </w:pPr>
    </w:lvl>
    <w:lvl w:ilvl="1" w:tplc="E826BE8A" w:tentative="1">
      <w:start w:val="1"/>
      <w:numFmt w:val="decimal"/>
      <w:lvlText w:val="%2."/>
      <w:lvlJc w:val="left"/>
      <w:pPr>
        <w:tabs>
          <w:tab w:val="num" w:pos="1440"/>
        </w:tabs>
        <w:ind w:left="1440" w:hanging="360"/>
      </w:pPr>
    </w:lvl>
    <w:lvl w:ilvl="2" w:tplc="5CC8F422" w:tentative="1">
      <w:start w:val="1"/>
      <w:numFmt w:val="decimal"/>
      <w:lvlText w:val="%3."/>
      <w:lvlJc w:val="left"/>
      <w:pPr>
        <w:tabs>
          <w:tab w:val="num" w:pos="2160"/>
        </w:tabs>
        <w:ind w:left="2160" w:hanging="360"/>
      </w:pPr>
    </w:lvl>
    <w:lvl w:ilvl="3" w:tplc="6A0CB72C" w:tentative="1">
      <w:start w:val="1"/>
      <w:numFmt w:val="decimal"/>
      <w:lvlText w:val="%4."/>
      <w:lvlJc w:val="left"/>
      <w:pPr>
        <w:tabs>
          <w:tab w:val="num" w:pos="2880"/>
        </w:tabs>
        <w:ind w:left="2880" w:hanging="360"/>
      </w:pPr>
    </w:lvl>
    <w:lvl w:ilvl="4" w:tplc="A412C02E" w:tentative="1">
      <w:start w:val="1"/>
      <w:numFmt w:val="decimal"/>
      <w:lvlText w:val="%5."/>
      <w:lvlJc w:val="left"/>
      <w:pPr>
        <w:tabs>
          <w:tab w:val="num" w:pos="3600"/>
        </w:tabs>
        <w:ind w:left="3600" w:hanging="360"/>
      </w:pPr>
    </w:lvl>
    <w:lvl w:ilvl="5" w:tplc="4FF4D97E" w:tentative="1">
      <w:start w:val="1"/>
      <w:numFmt w:val="decimal"/>
      <w:lvlText w:val="%6."/>
      <w:lvlJc w:val="left"/>
      <w:pPr>
        <w:tabs>
          <w:tab w:val="num" w:pos="4320"/>
        </w:tabs>
        <w:ind w:left="4320" w:hanging="360"/>
      </w:pPr>
    </w:lvl>
    <w:lvl w:ilvl="6" w:tplc="3A5E76E0" w:tentative="1">
      <w:start w:val="1"/>
      <w:numFmt w:val="decimal"/>
      <w:lvlText w:val="%7."/>
      <w:lvlJc w:val="left"/>
      <w:pPr>
        <w:tabs>
          <w:tab w:val="num" w:pos="5040"/>
        </w:tabs>
        <w:ind w:left="5040" w:hanging="360"/>
      </w:pPr>
    </w:lvl>
    <w:lvl w:ilvl="7" w:tplc="E1CCCBAE" w:tentative="1">
      <w:start w:val="1"/>
      <w:numFmt w:val="decimal"/>
      <w:lvlText w:val="%8."/>
      <w:lvlJc w:val="left"/>
      <w:pPr>
        <w:tabs>
          <w:tab w:val="num" w:pos="5760"/>
        </w:tabs>
        <w:ind w:left="5760" w:hanging="360"/>
      </w:pPr>
    </w:lvl>
    <w:lvl w:ilvl="8" w:tplc="67A6BA3A" w:tentative="1">
      <w:start w:val="1"/>
      <w:numFmt w:val="decimal"/>
      <w:lvlText w:val="%9."/>
      <w:lvlJc w:val="left"/>
      <w:pPr>
        <w:tabs>
          <w:tab w:val="num" w:pos="6480"/>
        </w:tabs>
        <w:ind w:left="6480" w:hanging="360"/>
      </w:pPr>
    </w:lvl>
  </w:abstractNum>
  <w:abstractNum w:abstractNumId="35" w15:restartNumberingAfterBreak="0">
    <w:nsid w:val="29683702"/>
    <w:multiLevelType w:val="hybridMultilevel"/>
    <w:tmpl w:val="EB445682"/>
    <w:lvl w:ilvl="0" w:tplc="1D9C4148">
      <w:start w:val="1"/>
      <w:numFmt w:val="decimal"/>
      <w:lvlText w:val="%1."/>
      <w:lvlJc w:val="left"/>
      <w:pPr>
        <w:tabs>
          <w:tab w:val="num" w:pos="720"/>
        </w:tabs>
        <w:ind w:left="720" w:hanging="360"/>
      </w:pPr>
    </w:lvl>
    <w:lvl w:ilvl="1" w:tplc="B540E6E4" w:tentative="1">
      <w:start w:val="1"/>
      <w:numFmt w:val="decimal"/>
      <w:lvlText w:val="%2."/>
      <w:lvlJc w:val="left"/>
      <w:pPr>
        <w:tabs>
          <w:tab w:val="num" w:pos="1440"/>
        </w:tabs>
        <w:ind w:left="1440" w:hanging="360"/>
      </w:pPr>
    </w:lvl>
    <w:lvl w:ilvl="2" w:tplc="4282DD66" w:tentative="1">
      <w:start w:val="1"/>
      <w:numFmt w:val="decimal"/>
      <w:lvlText w:val="%3."/>
      <w:lvlJc w:val="left"/>
      <w:pPr>
        <w:tabs>
          <w:tab w:val="num" w:pos="2160"/>
        </w:tabs>
        <w:ind w:left="2160" w:hanging="360"/>
      </w:pPr>
    </w:lvl>
    <w:lvl w:ilvl="3" w:tplc="3E36EAF8" w:tentative="1">
      <w:start w:val="1"/>
      <w:numFmt w:val="decimal"/>
      <w:lvlText w:val="%4."/>
      <w:lvlJc w:val="left"/>
      <w:pPr>
        <w:tabs>
          <w:tab w:val="num" w:pos="2880"/>
        </w:tabs>
        <w:ind w:left="2880" w:hanging="360"/>
      </w:pPr>
    </w:lvl>
    <w:lvl w:ilvl="4" w:tplc="D1649648" w:tentative="1">
      <w:start w:val="1"/>
      <w:numFmt w:val="decimal"/>
      <w:lvlText w:val="%5."/>
      <w:lvlJc w:val="left"/>
      <w:pPr>
        <w:tabs>
          <w:tab w:val="num" w:pos="3600"/>
        </w:tabs>
        <w:ind w:left="3600" w:hanging="360"/>
      </w:pPr>
    </w:lvl>
    <w:lvl w:ilvl="5" w:tplc="EF4A6CF4" w:tentative="1">
      <w:start w:val="1"/>
      <w:numFmt w:val="decimal"/>
      <w:lvlText w:val="%6."/>
      <w:lvlJc w:val="left"/>
      <w:pPr>
        <w:tabs>
          <w:tab w:val="num" w:pos="4320"/>
        </w:tabs>
        <w:ind w:left="4320" w:hanging="360"/>
      </w:pPr>
    </w:lvl>
    <w:lvl w:ilvl="6" w:tplc="66F08FEE" w:tentative="1">
      <w:start w:val="1"/>
      <w:numFmt w:val="decimal"/>
      <w:lvlText w:val="%7."/>
      <w:lvlJc w:val="left"/>
      <w:pPr>
        <w:tabs>
          <w:tab w:val="num" w:pos="5040"/>
        </w:tabs>
        <w:ind w:left="5040" w:hanging="360"/>
      </w:pPr>
    </w:lvl>
    <w:lvl w:ilvl="7" w:tplc="FF32CFEE" w:tentative="1">
      <w:start w:val="1"/>
      <w:numFmt w:val="decimal"/>
      <w:lvlText w:val="%8."/>
      <w:lvlJc w:val="left"/>
      <w:pPr>
        <w:tabs>
          <w:tab w:val="num" w:pos="5760"/>
        </w:tabs>
        <w:ind w:left="5760" w:hanging="360"/>
      </w:pPr>
    </w:lvl>
    <w:lvl w:ilvl="8" w:tplc="9718E5CC" w:tentative="1">
      <w:start w:val="1"/>
      <w:numFmt w:val="decimal"/>
      <w:lvlText w:val="%9."/>
      <w:lvlJc w:val="left"/>
      <w:pPr>
        <w:tabs>
          <w:tab w:val="num" w:pos="6480"/>
        </w:tabs>
        <w:ind w:left="6480" w:hanging="360"/>
      </w:pPr>
    </w:lvl>
  </w:abstractNum>
  <w:abstractNum w:abstractNumId="36" w15:restartNumberingAfterBreak="0">
    <w:nsid w:val="2A217499"/>
    <w:multiLevelType w:val="hybridMultilevel"/>
    <w:tmpl w:val="58B239B6"/>
    <w:lvl w:ilvl="0" w:tplc="99361C3A">
      <w:start w:val="1"/>
      <w:numFmt w:val="lowerRoman"/>
      <w:lvlText w:val="(%1)"/>
      <w:lvlJc w:val="left"/>
      <w:pPr>
        <w:ind w:left="720" w:hanging="360"/>
      </w:pPr>
      <w:rPr>
        <w:rFonts w:hint="default"/>
        <w:b w:val="0"/>
        <w:i w:val="0"/>
      </w:rPr>
    </w:lvl>
    <w:lvl w:ilvl="1" w:tplc="08090019">
      <w:start w:val="1"/>
      <w:numFmt w:val="lowerLetter"/>
      <w:lvlText w:val="%2."/>
      <w:lvlJc w:val="left"/>
      <w:pPr>
        <w:ind w:left="1440" w:hanging="360"/>
      </w:pPr>
    </w:lvl>
    <w:lvl w:ilvl="2" w:tplc="88B29764">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A6B7E97"/>
    <w:multiLevelType w:val="hybridMultilevel"/>
    <w:tmpl w:val="9C68EC76"/>
    <w:lvl w:ilvl="0" w:tplc="1228D2EC">
      <w:start w:val="1"/>
      <w:numFmt w:val="bullet"/>
      <w:lvlText w:val="•"/>
      <w:lvlJc w:val="left"/>
      <w:pPr>
        <w:tabs>
          <w:tab w:val="num" w:pos="720"/>
        </w:tabs>
        <w:ind w:left="720" w:hanging="360"/>
      </w:pPr>
      <w:rPr>
        <w:rFonts w:ascii="Times New Roman" w:hAnsi="Times New Roman" w:hint="default"/>
      </w:rPr>
    </w:lvl>
    <w:lvl w:ilvl="1" w:tplc="2F4CC920" w:tentative="1">
      <w:start w:val="1"/>
      <w:numFmt w:val="bullet"/>
      <w:lvlText w:val="•"/>
      <w:lvlJc w:val="left"/>
      <w:pPr>
        <w:tabs>
          <w:tab w:val="num" w:pos="1440"/>
        </w:tabs>
        <w:ind w:left="1440" w:hanging="360"/>
      </w:pPr>
      <w:rPr>
        <w:rFonts w:ascii="Times New Roman" w:hAnsi="Times New Roman" w:hint="default"/>
      </w:rPr>
    </w:lvl>
    <w:lvl w:ilvl="2" w:tplc="84F40D78" w:tentative="1">
      <w:start w:val="1"/>
      <w:numFmt w:val="bullet"/>
      <w:lvlText w:val="•"/>
      <w:lvlJc w:val="left"/>
      <w:pPr>
        <w:tabs>
          <w:tab w:val="num" w:pos="2160"/>
        </w:tabs>
        <w:ind w:left="2160" w:hanging="360"/>
      </w:pPr>
      <w:rPr>
        <w:rFonts w:ascii="Times New Roman" w:hAnsi="Times New Roman" w:hint="default"/>
      </w:rPr>
    </w:lvl>
    <w:lvl w:ilvl="3" w:tplc="FB9C1F5E" w:tentative="1">
      <w:start w:val="1"/>
      <w:numFmt w:val="bullet"/>
      <w:lvlText w:val="•"/>
      <w:lvlJc w:val="left"/>
      <w:pPr>
        <w:tabs>
          <w:tab w:val="num" w:pos="2880"/>
        </w:tabs>
        <w:ind w:left="2880" w:hanging="360"/>
      </w:pPr>
      <w:rPr>
        <w:rFonts w:ascii="Times New Roman" w:hAnsi="Times New Roman" w:hint="default"/>
      </w:rPr>
    </w:lvl>
    <w:lvl w:ilvl="4" w:tplc="D78CC0C0" w:tentative="1">
      <w:start w:val="1"/>
      <w:numFmt w:val="bullet"/>
      <w:lvlText w:val="•"/>
      <w:lvlJc w:val="left"/>
      <w:pPr>
        <w:tabs>
          <w:tab w:val="num" w:pos="3600"/>
        </w:tabs>
        <w:ind w:left="3600" w:hanging="360"/>
      </w:pPr>
      <w:rPr>
        <w:rFonts w:ascii="Times New Roman" w:hAnsi="Times New Roman" w:hint="default"/>
      </w:rPr>
    </w:lvl>
    <w:lvl w:ilvl="5" w:tplc="2554742A" w:tentative="1">
      <w:start w:val="1"/>
      <w:numFmt w:val="bullet"/>
      <w:lvlText w:val="•"/>
      <w:lvlJc w:val="left"/>
      <w:pPr>
        <w:tabs>
          <w:tab w:val="num" w:pos="4320"/>
        </w:tabs>
        <w:ind w:left="4320" w:hanging="360"/>
      </w:pPr>
      <w:rPr>
        <w:rFonts w:ascii="Times New Roman" w:hAnsi="Times New Roman" w:hint="default"/>
      </w:rPr>
    </w:lvl>
    <w:lvl w:ilvl="6" w:tplc="032E69A8" w:tentative="1">
      <w:start w:val="1"/>
      <w:numFmt w:val="bullet"/>
      <w:lvlText w:val="•"/>
      <w:lvlJc w:val="left"/>
      <w:pPr>
        <w:tabs>
          <w:tab w:val="num" w:pos="5040"/>
        </w:tabs>
        <w:ind w:left="5040" w:hanging="360"/>
      </w:pPr>
      <w:rPr>
        <w:rFonts w:ascii="Times New Roman" w:hAnsi="Times New Roman" w:hint="default"/>
      </w:rPr>
    </w:lvl>
    <w:lvl w:ilvl="7" w:tplc="DEBA1200" w:tentative="1">
      <w:start w:val="1"/>
      <w:numFmt w:val="bullet"/>
      <w:lvlText w:val="•"/>
      <w:lvlJc w:val="left"/>
      <w:pPr>
        <w:tabs>
          <w:tab w:val="num" w:pos="5760"/>
        </w:tabs>
        <w:ind w:left="5760" w:hanging="360"/>
      </w:pPr>
      <w:rPr>
        <w:rFonts w:ascii="Times New Roman" w:hAnsi="Times New Roman" w:hint="default"/>
      </w:rPr>
    </w:lvl>
    <w:lvl w:ilvl="8" w:tplc="FC366F50"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2D73493F"/>
    <w:multiLevelType w:val="multilevel"/>
    <w:tmpl w:val="516AACAC"/>
    <w:lvl w:ilvl="0">
      <w:start w:val="1"/>
      <w:numFmt w:val="upp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0F2763E"/>
    <w:multiLevelType w:val="hybridMultilevel"/>
    <w:tmpl w:val="09EAAA2E"/>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403E0EE2">
      <w:start w:val="7"/>
      <w:numFmt w:val="bullet"/>
      <w:lvlText w:val="-"/>
      <w:lvlJc w:val="left"/>
      <w:pPr>
        <w:ind w:left="2880" w:hanging="360"/>
      </w:pPr>
      <w:rPr>
        <w:rFonts w:ascii="Calibri" w:eastAsia="SimSun" w:hAnsi="Calibri" w:cs="Calibri"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31FF2F68"/>
    <w:multiLevelType w:val="hybridMultilevel"/>
    <w:tmpl w:val="BCF244EC"/>
    <w:lvl w:ilvl="0" w:tplc="757A3A5A">
      <w:start w:val="1"/>
      <w:numFmt w:val="lowerLetter"/>
      <w:lvlText w:val="%1."/>
      <w:lvlJc w:val="left"/>
      <w:pPr>
        <w:tabs>
          <w:tab w:val="num" w:pos="720"/>
        </w:tabs>
        <w:ind w:left="720" w:hanging="360"/>
      </w:pPr>
    </w:lvl>
    <w:lvl w:ilvl="1" w:tplc="09A69F02" w:tentative="1">
      <w:start w:val="1"/>
      <w:numFmt w:val="lowerLetter"/>
      <w:lvlText w:val="%2."/>
      <w:lvlJc w:val="left"/>
      <w:pPr>
        <w:tabs>
          <w:tab w:val="num" w:pos="1440"/>
        </w:tabs>
        <w:ind w:left="1440" w:hanging="360"/>
      </w:pPr>
    </w:lvl>
    <w:lvl w:ilvl="2" w:tplc="BA74ACCA" w:tentative="1">
      <w:start w:val="1"/>
      <w:numFmt w:val="lowerLetter"/>
      <w:lvlText w:val="%3."/>
      <w:lvlJc w:val="left"/>
      <w:pPr>
        <w:tabs>
          <w:tab w:val="num" w:pos="2160"/>
        </w:tabs>
        <w:ind w:left="2160" w:hanging="360"/>
      </w:pPr>
    </w:lvl>
    <w:lvl w:ilvl="3" w:tplc="625865E2" w:tentative="1">
      <w:start w:val="1"/>
      <w:numFmt w:val="lowerLetter"/>
      <w:lvlText w:val="%4."/>
      <w:lvlJc w:val="left"/>
      <w:pPr>
        <w:tabs>
          <w:tab w:val="num" w:pos="2880"/>
        </w:tabs>
        <w:ind w:left="2880" w:hanging="360"/>
      </w:pPr>
    </w:lvl>
    <w:lvl w:ilvl="4" w:tplc="27AC4C28" w:tentative="1">
      <w:start w:val="1"/>
      <w:numFmt w:val="lowerLetter"/>
      <w:lvlText w:val="%5."/>
      <w:lvlJc w:val="left"/>
      <w:pPr>
        <w:tabs>
          <w:tab w:val="num" w:pos="3600"/>
        </w:tabs>
        <w:ind w:left="3600" w:hanging="360"/>
      </w:pPr>
    </w:lvl>
    <w:lvl w:ilvl="5" w:tplc="2E3C400E" w:tentative="1">
      <w:start w:val="1"/>
      <w:numFmt w:val="lowerLetter"/>
      <w:lvlText w:val="%6."/>
      <w:lvlJc w:val="left"/>
      <w:pPr>
        <w:tabs>
          <w:tab w:val="num" w:pos="4320"/>
        </w:tabs>
        <w:ind w:left="4320" w:hanging="360"/>
      </w:pPr>
    </w:lvl>
    <w:lvl w:ilvl="6" w:tplc="E76471FE" w:tentative="1">
      <w:start w:val="1"/>
      <w:numFmt w:val="lowerLetter"/>
      <w:lvlText w:val="%7."/>
      <w:lvlJc w:val="left"/>
      <w:pPr>
        <w:tabs>
          <w:tab w:val="num" w:pos="5040"/>
        </w:tabs>
        <w:ind w:left="5040" w:hanging="360"/>
      </w:pPr>
    </w:lvl>
    <w:lvl w:ilvl="7" w:tplc="814822D8" w:tentative="1">
      <w:start w:val="1"/>
      <w:numFmt w:val="lowerLetter"/>
      <w:lvlText w:val="%8."/>
      <w:lvlJc w:val="left"/>
      <w:pPr>
        <w:tabs>
          <w:tab w:val="num" w:pos="5760"/>
        </w:tabs>
        <w:ind w:left="5760" w:hanging="360"/>
      </w:pPr>
    </w:lvl>
    <w:lvl w:ilvl="8" w:tplc="42E0069A" w:tentative="1">
      <w:start w:val="1"/>
      <w:numFmt w:val="lowerLetter"/>
      <w:lvlText w:val="%9."/>
      <w:lvlJc w:val="left"/>
      <w:pPr>
        <w:tabs>
          <w:tab w:val="num" w:pos="6480"/>
        </w:tabs>
        <w:ind w:left="6480" w:hanging="360"/>
      </w:pPr>
    </w:lvl>
  </w:abstractNum>
  <w:abstractNum w:abstractNumId="41" w15:restartNumberingAfterBreak="0">
    <w:nsid w:val="325654E5"/>
    <w:multiLevelType w:val="multilevel"/>
    <w:tmpl w:val="3760C8CC"/>
    <w:lvl w:ilvl="0">
      <w:start w:val="1"/>
      <w:numFmt w:val="decimal"/>
      <w:lvlText w:val="%1)"/>
      <w:lvlJc w:val="left"/>
      <w:pPr>
        <w:ind w:left="360" w:hanging="360"/>
      </w:pPr>
      <w:rPr>
        <w:rFonts w:hint="default"/>
        <w:sz w:val="18"/>
        <w:szCs w:val="18"/>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33A50D4D"/>
    <w:multiLevelType w:val="hybridMultilevel"/>
    <w:tmpl w:val="E3C0E4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5F82CFE"/>
    <w:multiLevelType w:val="hybridMultilevel"/>
    <w:tmpl w:val="4F909BEC"/>
    <w:lvl w:ilvl="0" w:tplc="FFFFFFFF">
      <w:start w:val="1"/>
      <w:numFmt w:val="lowerRoman"/>
      <w:lvlText w:val="(%1)"/>
      <w:lvlJc w:val="left"/>
      <w:pPr>
        <w:ind w:left="720" w:hanging="360"/>
      </w:pPr>
      <w:rPr>
        <w:rFonts w:hint="default"/>
        <w:b w:val="0"/>
        <w:i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66A3138"/>
    <w:multiLevelType w:val="hybridMultilevel"/>
    <w:tmpl w:val="F14C9812"/>
    <w:lvl w:ilvl="0" w:tplc="8B06FD50">
      <w:start w:val="1"/>
      <w:numFmt w:val="bullet"/>
      <w:lvlText w:val="•"/>
      <w:lvlJc w:val="left"/>
      <w:pPr>
        <w:tabs>
          <w:tab w:val="num" w:pos="720"/>
        </w:tabs>
        <w:ind w:left="720" w:hanging="360"/>
      </w:pPr>
      <w:rPr>
        <w:rFonts w:ascii="Times New Roman" w:hAnsi="Times New Roman" w:hint="default"/>
      </w:rPr>
    </w:lvl>
    <w:lvl w:ilvl="1" w:tplc="7E4EF872" w:tentative="1">
      <w:start w:val="1"/>
      <w:numFmt w:val="bullet"/>
      <w:lvlText w:val="•"/>
      <w:lvlJc w:val="left"/>
      <w:pPr>
        <w:tabs>
          <w:tab w:val="num" w:pos="1440"/>
        </w:tabs>
        <w:ind w:left="1440" w:hanging="360"/>
      </w:pPr>
      <w:rPr>
        <w:rFonts w:ascii="Times New Roman" w:hAnsi="Times New Roman" w:hint="default"/>
      </w:rPr>
    </w:lvl>
    <w:lvl w:ilvl="2" w:tplc="D2C2D7C4" w:tentative="1">
      <w:start w:val="1"/>
      <w:numFmt w:val="bullet"/>
      <w:lvlText w:val="•"/>
      <w:lvlJc w:val="left"/>
      <w:pPr>
        <w:tabs>
          <w:tab w:val="num" w:pos="2160"/>
        </w:tabs>
        <w:ind w:left="2160" w:hanging="360"/>
      </w:pPr>
      <w:rPr>
        <w:rFonts w:ascii="Times New Roman" w:hAnsi="Times New Roman" w:hint="default"/>
      </w:rPr>
    </w:lvl>
    <w:lvl w:ilvl="3" w:tplc="0F06BAD2" w:tentative="1">
      <w:start w:val="1"/>
      <w:numFmt w:val="bullet"/>
      <w:lvlText w:val="•"/>
      <w:lvlJc w:val="left"/>
      <w:pPr>
        <w:tabs>
          <w:tab w:val="num" w:pos="2880"/>
        </w:tabs>
        <w:ind w:left="2880" w:hanging="360"/>
      </w:pPr>
      <w:rPr>
        <w:rFonts w:ascii="Times New Roman" w:hAnsi="Times New Roman" w:hint="default"/>
      </w:rPr>
    </w:lvl>
    <w:lvl w:ilvl="4" w:tplc="7D20CC82" w:tentative="1">
      <w:start w:val="1"/>
      <w:numFmt w:val="bullet"/>
      <w:lvlText w:val="•"/>
      <w:lvlJc w:val="left"/>
      <w:pPr>
        <w:tabs>
          <w:tab w:val="num" w:pos="3600"/>
        </w:tabs>
        <w:ind w:left="3600" w:hanging="360"/>
      </w:pPr>
      <w:rPr>
        <w:rFonts w:ascii="Times New Roman" w:hAnsi="Times New Roman" w:hint="default"/>
      </w:rPr>
    </w:lvl>
    <w:lvl w:ilvl="5" w:tplc="2598AD36" w:tentative="1">
      <w:start w:val="1"/>
      <w:numFmt w:val="bullet"/>
      <w:lvlText w:val="•"/>
      <w:lvlJc w:val="left"/>
      <w:pPr>
        <w:tabs>
          <w:tab w:val="num" w:pos="4320"/>
        </w:tabs>
        <w:ind w:left="4320" w:hanging="360"/>
      </w:pPr>
      <w:rPr>
        <w:rFonts w:ascii="Times New Roman" w:hAnsi="Times New Roman" w:hint="default"/>
      </w:rPr>
    </w:lvl>
    <w:lvl w:ilvl="6" w:tplc="88C2E210" w:tentative="1">
      <w:start w:val="1"/>
      <w:numFmt w:val="bullet"/>
      <w:lvlText w:val="•"/>
      <w:lvlJc w:val="left"/>
      <w:pPr>
        <w:tabs>
          <w:tab w:val="num" w:pos="5040"/>
        </w:tabs>
        <w:ind w:left="5040" w:hanging="360"/>
      </w:pPr>
      <w:rPr>
        <w:rFonts w:ascii="Times New Roman" w:hAnsi="Times New Roman" w:hint="default"/>
      </w:rPr>
    </w:lvl>
    <w:lvl w:ilvl="7" w:tplc="0B06412C" w:tentative="1">
      <w:start w:val="1"/>
      <w:numFmt w:val="bullet"/>
      <w:lvlText w:val="•"/>
      <w:lvlJc w:val="left"/>
      <w:pPr>
        <w:tabs>
          <w:tab w:val="num" w:pos="5760"/>
        </w:tabs>
        <w:ind w:left="5760" w:hanging="360"/>
      </w:pPr>
      <w:rPr>
        <w:rFonts w:ascii="Times New Roman" w:hAnsi="Times New Roman" w:hint="default"/>
      </w:rPr>
    </w:lvl>
    <w:lvl w:ilvl="8" w:tplc="9C5E65B6"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38E84E8C"/>
    <w:multiLevelType w:val="hybridMultilevel"/>
    <w:tmpl w:val="2020B686"/>
    <w:lvl w:ilvl="0" w:tplc="B9F8D37A">
      <w:start w:val="1"/>
      <w:numFmt w:val="bullet"/>
      <w:lvlText w:val="•"/>
      <w:lvlJc w:val="left"/>
      <w:pPr>
        <w:tabs>
          <w:tab w:val="num" w:pos="720"/>
        </w:tabs>
        <w:ind w:left="720" w:hanging="360"/>
      </w:pPr>
      <w:rPr>
        <w:rFonts w:ascii="Times New Roman" w:hAnsi="Times New Roman" w:hint="default"/>
      </w:rPr>
    </w:lvl>
    <w:lvl w:ilvl="1" w:tplc="923C835A" w:tentative="1">
      <w:start w:val="1"/>
      <w:numFmt w:val="bullet"/>
      <w:lvlText w:val="•"/>
      <w:lvlJc w:val="left"/>
      <w:pPr>
        <w:tabs>
          <w:tab w:val="num" w:pos="1440"/>
        </w:tabs>
        <w:ind w:left="1440" w:hanging="360"/>
      </w:pPr>
      <w:rPr>
        <w:rFonts w:ascii="Times New Roman" w:hAnsi="Times New Roman" w:hint="default"/>
      </w:rPr>
    </w:lvl>
    <w:lvl w:ilvl="2" w:tplc="8DE4EEE6" w:tentative="1">
      <w:start w:val="1"/>
      <w:numFmt w:val="bullet"/>
      <w:lvlText w:val="•"/>
      <w:lvlJc w:val="left"/>
      <w:pPr>
        <w:tabs>
          <w:tab w:val="num" w:pos="2160"/>
        </w:tabs>
        <w:ind w:left="2160" w:hanging="360"/>
      </w:pPr>
      <w:rPr>
        <w:rFonts w:ascii="Times New Roman" w:hAnsi="Times New Roman" w:hint="default"/>
      </w:rPr>
    </w:lvl>
    <w:lvl w:ilvl="3" w:tplc="7DE4F2CE" w:tentative="1">
      <w:start w:val="1"/>
      <w:numFmt w:val="bullet"/>
      <w:lvlText w:val="•"/>
      <w:lvlJc w:val="left"/>
      <w:pPr>
        <w:tabs>
          <w:tab w:val="num" w:pos="2880"/>
        </w:tabs>
        <w:ind w:left="2880" w:hanging="360"/>
      </w:pPr>
      <w:rPr>
        <w:rFonts w:ascii="Times New Roman" w:hAnsi="Times New Roman" w:hint="default"/>
      </w:rPr>
    </w:lvl>
    <w:lvl w:ilvl="4" w:tplc="6DFE3BFA" w:tentative="1">
      <w:start w:val="1"/>
      <w:numFmt w:val="bullet"/>
      <w:lvlText w:val="•"/>
      <w:lvlJc w:val="left"/>
      <w:pPr>
        <w:tabs>
          <w:tab w:val="num" w:pos="3600"/>
        </w:tabs>
        <w:ind w:left="3600" w:hanging="360"/>
      </w:pPr>
      <w:rPr>
        <w:rFonts w:ascii="Times New Roman" w:hAnsi="Times New Roman" w:hint="default"/>
      </w:rPr>
    </w:lvl>
    <w:lvl w:ilvl="5" w:tplc="4C663228" w:tentative="1">
      <w:start w:val="1"/>
      <w:numFmt w:val="bullet"/>
      <w:lvlText w:val="•"/>
      <w:lvlJc w:val="left"/>
      <w:pPr>
        <w:tabs>
          <w:tab w:val="num" w:pos="4320"/>
        </w:tabs>
        <w:ind w:left="4320" w:hanging="360"/>
      </w:pPr>
      <w:rPr>
        <w:rFonts w:ascii="Times New Roman" w:hAnsi="Times New Roman" w:hint="default"/>
      </w:rPr>
    </w:lvl>
    <w:lvl w:ilvl="6" w:tplc="A52AE148" w:tentative="1">
      <w:start w:val="1"/>
      <w:numFmt w:val="bullet"/>
      <w:lvlText w:val="•"/>
      <w:lvlJc w:val="left"/>
      <w:pPr>
        <w:tabs>
          <w:tab w:val="num" w:pos="5040"/>
        </w:tabs>
        <w:ind w:left="5040" w:hanging="360"/>
      </w:pPr>
      <w:rPr>
        <w:rFonts w:ascii="Times New Roman" w:hAnsi="Times New Roman" w:hint="default"/>
      </w:rPr>
    </w:lvl>
    <w:lvl w:ilvl="7" w:tplc="19D8C44E" w:tentative="1">
      <w:start w:val="1"/>
      <w:numFmt w:val="bullet"/>
      <w:lvlText w:val="•"/>
      <w:lvlJc w:val="left"/>
      <w:pPr>
        <w:tabs>
          <w:tab w:val="num" w:pos="5760"/>
        </w:tabs>
        <w:ind w:left="5760" w:hanging="360"/>
      </w:pPr>
      <w:rPr>
        <w:rFonts w:ascii="Times New Roman" w:hAnsi="Times New Roman" w:hint="default"/>
      </w:rPr>
    </w:lvl>
    <w:lvl w:ilvl="8" w:tplc="834442C0"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3AC14DA9"/>
    <w:multiLevelType w:val="hybridMultilevel"/>
    <w:tmpl w:val="14401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48" w15:restartNumberingAfterBreak="0">
    <w:nsid w:val="3D8F50A1"/>
    <w:multiLevelType w:val="hybridMultilevel"/>
    <w:tmpl w:val="6302D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DCF6AD3"/>
    <w:multiLevelType w:val="multilevel"/>
    <w:tmpl w:val="F9FA81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3FCF3B63"/>
    <w:multiLevelType w:val="hybridMultilevel"/>
    <w:tmpl w:val="F6AE2C02"/>
    <w:lvl w:ilvl="0" w:tplc="CEA64588">
      <w:start w:val="1"/>
      <w:numFmt w:val="bullet"/>
      <w:lvlText w:val="•"/>
      <w:lvlJc w:val="left"/>
      <w:pPr>
        <w:tabs>
          <w:tab w:val="num" w:pos="720"/>
        </w:tabs>
        <w:ind w:left="720" w:hanging="360"/>
      </w:pPr>
      <w:rPr>
        <w:rFonts w:ascii="Times New Roman" w:hAnsi="Times New Roman" w:hint="default"/>
      </w:rPr>
    </w:lvl>
    <w:lvl w:ilvl="1" w:tplc="D7964086" w:tentative="1">
      <w:start w:val="1"/>
      <w:numFmt w:val="bullet"/>
      <w:lvlText w:val="•"/>
      <w:lvlJc w:val="left"/>
      <w:pPr>
        <w:tabs>
          <w:tab w:val="num" w:pos="1440"/>
        </w:tabs>
        <w:ind w:left="1440" w:hanging="360"/>
      </w:pPr>
      <w:rPr>
        <w:rFonts w:ascii="Times New Roman" w:hAnsi="Times New Roman" w:hint="default"/>
      </w:rPr>
    </w:lvl>
    <w:lvl w:ilvl="2" w:tplc="A84A965A" w:tentative="1">
      <w:start w:val="1"/>
      <w:numFmt w:val="bullet"/>
      <w:lvlText w:val="•"/>
      <w:lvlJc w:val="left"/>
      <w:pPr>
        <w:tabs>
          <w:tab w:val="num" w:pos="2160"/>
        </w:tabs>
        <w:ind w:left="2160" w:hanging="360"/>
      </w:pPr>
      <w:rPr>
        <w:rFonts w:ascii="Times New Roman" w:hAnsi="Times New Roman" w:hint="default"/>
      </w:rPr>
    </w:lvl>
    <w:lvl w:ilvl="3" w:tplc="81F63DE4" w:tentative="1">
      <w:start w:val="1"/>
      <w:numFmt w:val="bullet"/>
      <w:lvlText w:val="•"/>
      <w:lvlJc w:val="left"/>
      <w:pPr>
        <w:tabs>
          <w:tab w:val="num" w:pos="2880"/>
        </w:tabs>
        <w:ind w:left="2880" w:hanging="360"/>
      </w:pPr>
      <w:rPr>
        <w:rFonts w:ascii="Times New Roman" w:hAnsi="Times New Roman" w:hint="default"/>
      </w:rPr>
    </w:lvl>
    <w:lvl w:ilvl="4" w:tplc="9D8ECE3C" w:tentative="1">
      <w:start w:val="1"/>
      <w:numFmt w:val="bullet"/>
      <w:lvlText w:val="•"/>
      <w:lvlJc w:val="left"/>
      <w:pPr>
        <w:tabs>
          <w:tab w:val="num" w:pos="3600"/>
        </w:tabs>
        <w:ind w:left="3600" w:hanging="360"/>
      </w:pPr>
      <w:rPr>
        <w:rFonts w:ascii="Times New Roman" w:hAnsi="Times New Roman" w:hint="default"/>
      </w:rPr>
    </w:lvl>
    <w:lvl w:ilvl="5" w:tplc="9438A82C" w:tentative="1">
      <w:start w:val="1"/>
      <w:numFmt w:val="bullet"/>
      <w:lvlText w:val="•"/>
      <w:lvlJc w:val="left"/>
      <w:pPr>
        <w:tabs>
          <w:tab w:val="num" w:pos="4320"/>
        </w:tabs>
        <w:ind w:left="4320" w:hanging="360"/>
      </w:pPr>
      <w:rPr>
        <w:rFonts w:ascii="Times New Roman" w:hAnsi="Times New Roman" w:hint="default"/>
      </w:rPr>
    </w:lvl>
    <w:lvl w:ilvl="6" w:tplc="45E0126A" w:tentative="1">
      <w:start w:val="1"/>
      <w:numFmt w:val="bullet"/>
      <w:lvlText w:val="•"/>
      <w:lvlJc w:val="left"/>
      <w:pPr>
        <w:tabs>
          <w:tab w:val="num" w:pos="5040"/>
        </w:tabs>
        <w:ind w:left="5040" w:hanging="360"/>
      </w:pPr>
      <w:rPr>
        <w:rFonts w:ascii="Times New Roman" w:hAnsi="Times New Roman" w:hint="default"/>
      </w:rPr>
    </w:lvl>
    <w:lvl w:ilvl="7" w:tplc="F294BDAE" w:tentative="1">
      <w:start w:val="1"/>
      <w:numFmt w:val="bullet"/>
      <w:lvlText w:val="•"/>
      <w:lvlJc w:val="left"/>
      <w:pPr>
        <w:tabs>
          <w:tab w:val="num" w:pos="5760"/>
        </w:tabs>
        <w:ind w:left="5760" w:hanging="360"/>
      </w:pPr>
      <w:rPr>
        <w:rFonts w:ascii="Times New Roman" w:hAnsi="Times New Roman" w:hint="default"/>
      </w:rPr>
    </w:lvl>
    <w:lvl w:ilvl="8" w:tplc="69F2E058"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3FE7360B"/>
    <w:multiLevelType w:val="hybridMultilevel"/>
    <w:tmpl w:val="14CA0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343179F"/>
    <w:multiLevelType w:val="hybridMultilevel"/>
    <w:tmpl w:val="40E2709A"/>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3" w15:restartNumberingAfterBreak="0">
    <w:nsid w:val="43B41924"/>
    <w:multiLevelType w:val="multilevel"/>
    <w:tmpl w:val="E7403C92"/>
    <w:lvl w:ilvl="0">
      <w:start w:val="1"/>
      <w:numFmt w:val="bullet"/>
      <w:lvlText w:val=""/>
      <w:lvlJc w:val="left"/>
      <w:pPr>
        <w:tabs>
          <w:tab w:val="num" w:pos="1277"/>
        </w:tabs>
        <w:ind w:left="1277" w:hanging="567"/>
      </w:pPr>
      <w:rPr>
        <w:rFonts w:ascii="Wingdings" w:hAnsi="Wingding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Letter"/>
      <w:lvlText w:val="(%2)"/>
      <w:lvlJc w:val="left"/>
      <w:pPr>
        <w:tabs>
          <w:tab w:val="num" w:pos="1134"/>
        </w:tabs>
        <w:ind w:left="1134" w:hanging="567"/>
      </w:pPr>
      <w:rPr>
        <w:rFonts w:ascii="Arial" w:eastAsiaTheme="minorEastAsia" w:hAnsi="Arial" w:cs="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4" w15:restartNumberingAfterBreak="0">
    <w:nsid w:val="44F80EED"/>
    <w:multiLevelType w:val="hybridMultilevel"/>
    <w:tmpl w:val="B68238B2"/>
    <w:lvl w:ilvl="0" w:tplc="8070C57E">
      <w:start w:val="1"/>
      <w:numFmt w:val="lowerLetter"/>
      <w:lvlText w:val="%1."/>
      <w:lvlJc w:val="left"/>
      <w:pPr>
        <w:tabs>
          <w:tab w:val="num" w:pos="720"/>
        </w:tabs>
        <w:ind w:left="720" w:hanging="360"/>
      </w:pPr>
    </w:lvl>
    <w:lvl w:ilvl="1" w:tplc="FCF4CCA0" w:tentative="1">
      <w:start w:val="1"/>
      <w:numFmt w:val="lowerLetter"/>
      <w:lvlText w:val="%2."/>
      <w:lvlJc w:val="left"/>
      <w:pPr>
        <w:tabs>
          <w:tab w:val="num" w:pos="1440"/>
        </w:tabs>
        <w:ind w:left="1440" w:hanging="360"/>
      </w:pPr>
    </w:lvl>
    <w:lvl w:ilvl="2" w:tplc="95D2488C" w:tentative="1">
      <w:start w:val="1"/>
      <w:numFmt w:val="lowerLetter"/>
      <w:lvlText w:val="%3."/>
      <w:lvlJc w:val="left"/>
      <w:pPr>
        <w:tabs>
          <w:tab w:val="num" w:pos="2160"/>
        </w:tabs>
        <w:ind w:left="2160" w:hanging="360"/>
      </w:pPr>
    </w:lvl>
    <w:lvl w:ilvl="3" w:tplc="A68E05C2" w:tentative="1">
      <w:start w:val="1"/>
      <w:numFmt w:val="lowerLetter"/>
      <w:lvlText w:val="%4."/>
      <w:lvlJc w:val="left"/>
      <w:pPr>
        <w:tabs>
          <w:tab w:val="num" w:pos="2880"/>
        </w:tabs>
        <w:ind w:left="2880" w:hanging="360"/>
      </w:pPr>
    </w:lvl>
    <w:lvl w:ilvl="4" w:tplc="3DB6E690" w:tentative="1">
      <w:start w:val="1"/>
      <w:numFmt w:val="lowerLetter"/>
      <w:lvlText w:val="%5."/>
      <w:lvlJc w:val="left"/>
      <w:pPr>
        <w:tabs>
          <w:tab w:val="num" w:pos="3600"/>
        </w:tabs>
        <w:ind w:left="3600" w:hanging="360"/>
      </w:pPr>
    </w:lvl>
    <w:lvl w:ilvl="5" w:tplc="9E92CBBE" w:tentative="1">
      <w:start w:val="1"/>
      <w:numFmt w:val="lowerLetter"/>
      <w:lvlText w:val="%6."/>
      <w:lvlJc w:val="left"/>
      <w:pPr>
        <w:tabs>
          <w:tab w:val="num" w:pos="4320"/>
        </w:tabs>
        <w:ind w:left="4320" w:hanging="360"/>
      </w:pPr>
    </w:lvl>
    <w:lvl w:ilvl="6" w:tplc="D07234AC" w:tentative="1">
      <w:start w:val="1"/>
      <w:numFmt w:val="lowerLetter"/>
      <w:lvlText w:val="%7."/>
      <w:lvlJc w:val="left"/>
      <w:pPr>
        <w:tabs>
          <w:tab w:val="num" w:pos="5040"/>
        </w:tabs>
        <w:ind w:left="5040" w:hanging="360"/>
      </w:pPr>
    </w:lvl>
    <w:lvl w:ilvl="7" w:tplc="0D2C9E32" w:tentative="1">
      <w:start w:val="1"/>
      <w:numFmt w:val="lowerLetter"/>
      <w:lvlText w:val="%8."/>
      <w:lvlJc w:val="left"/>
      <w:pPr>
        <w:tabs>
          <w:tab w:val="num" w:pos="5760"/>
        </w:tabs>
        <w:ind w:left="5760" w:hanging="360"/>
      </w:pPr>
    </w:lvl>
    <w:lvl w:ilvl="8" w:tplc="774CFD0C" w:tentative="1">
      <w:start w:val="1"/>
      <w:numFmt w:val="lowerLetter"/>
      <w:lvlText w:val="%9."/>
      <w:lvlJc w:val="left"/>
      <w:pPr>
        <w:tabs>
          <w:tab w:val="num" w:pos="6480"/>
        </w:tabs>
        <w:ind w:left="6480" w:hanging="360"/>
      </w:pPr>
    </w:lvl>
  </w:abstractNum>
  <w:abstractNum w:abstractNumId="55" w15:restartNumberingAfterBreak="0">
    <w:nsid w:val="4662613D"/>
    <w:multiLevelType w:val="hybridMultilevel"/>
    <w:tmpl w:val="79F2CD96"/>
    <w:lvl w:ilvl="0" w:tplc="732AA14E">
      <w:start w:val="1"/>
      <w:numFmt w:val="bullet"/>
      <w:lvlText w:val="•"/>
      <w:lvlJc w:val="left"/>
      <w:pPr>
        <w:tabs>
          <w:tab w:val="num" w:pos="720"/>
        </w:tabs>
        <w:ind w:left="720" w:hanging="360"/>
      </w:pPr>
      <w:rPr>
        <w:rFonts w:ascii="Arial" w:hAnsi="Arial" w:hint="default"/>
      </w:rPr>
    </w:lvl>
    <w:lvl w:ilvl="1" w:tplc="CFEABA9E">
      <w:numFmt w:val="bullet"/>
      <w:lvlText w:val="•"/>
      <w:lvlJc w:val="left"/>
      <w:pPr>
        <w:tabs>
          <w:tab w:val="num" w:pos="1440"/>
        </w:tabs>
        <w:ind w:left="1440" w:hanging="360"/>
      </w:pPr>
      <w:rPr>
        <w:rFonts w:ascii="Arial" w:hAnsi="Arial" w:hint="default"/>
      </w:rPr>
    </w:lvl>
    <w:lvl w:ilvl="2" w:tplc="BFA8280C" w:tentative="1">
      <w:start w:val="1"/>
      <w:numFmt w:val="bullet"/>
      <w:lvlText w:val="•"/>
      <w:lvlJc w:val="left"/>
      <w:pPr>
        <w:tabs>
          <w:tab w:val="num" w:pos="2160"/>
        </w:tabs>
        <w:ind w:left="2160" w:hanging="360"/>
      </w:pPr>
      <w:rPr>
        <w:rFonts w:ascii="Arial" w:hAnsi="Arial" w:hint="default"/>
      </w:rPr>
    </w:lvl>
    <w:lvl w:ilvl="3" w:tplc="9E9C40B0" w:tentative="1">
      <w:start w:val="1"/>
      <w:numFmt w:val="bullet"/>
      <w:lvlText w:val="•"/>
      <w:lvlJc w:val="left"/>
      <w:pPr>
        <w:tabs>
          <w:tab w:val="num" w:pos="2880"/>
        </w:tabs>
        <w:ind w:left="2880" w:hanging="360"/>
      </w:pPr>
      <w:rPr>
        <w:rFonts w:ascii="Arial" w:hAnsi="Arial" w:hint="default"/>
      </w:rPr>
    </w:lvl>
    <w:lvl w:ilvl="4" w:tplc="FBDEFB08" w:tentative="1">
      <w:start w:val="1"/>
      <w:numFmt w:val="bullet"/>
      <w:lvlText w:val="•"/>
      <w:lvlJc w:val="left"/>
      <w:pPr>
        <w:tabs>
          <w:tab w:val="num" w:pos="3600"/>
        </w:tabs>
        <w:ind w:left="3600" w:hanging="360"/>
      </w:pPr>
      <w:rPr>
        <w:rFonts w:ascii="Arial" w:hAnsi="Arial" w:hint="default"/>
      </w:rPr>
    </w:lvl>
    <w:lvl w:ilvl="5" w:tplc="E5DE3098" w:tentative="1">
      <w:start w:val="1"/>
      <w:numFmt w:val="bullet"/>
      <w:lvlText w:val="•"/>
      <w:lvlJc w:val="left"/>
      <w:pPr>
        <w:tabs>
          <w:tab w:val="num" w:pos="4320"/>
        </w:tabs>
        <w:ind w:left="4320" w:hanging="360"/>
      </w:pPr>
      <w:rPr>
        <w:rFonts w:ascii="Arial" w:hAnsi="Arial" w:hint="default"/>
      </w:rPr>
    </w:lvl>
    <w:lvl w:ilvl="6" w:tplc="88964C68" w:tentative="1">
      <w:start w:val="1"/>
      <w:numFmt w:val="bullet"/>
      <w:lvlText w:val="•"/>
      <w:lvlJc w:val="left"/>
      <w:pPr>
        <w:tabs>
          <w:tab w:val="num" w:pos="5040"/>
        </w:tabs>
        <w:ind w:left="5040" w:hanging="360"/>
      </w:pPr>
      <w:rPr>
        <w:rFonts w:ascii="Arial" w:hAnsi="Arial" w:hint="default"/>
      </w:rPr>
    </w:lvl>
    <w:lvl w:ilvl="7" w:tplc="9F645094" w:tentative="1">
      <w:start w:val="1"/>
      <w:numFmt w:val="bullet"/>
      <w:lvlText w:val="•"/>
      <w:lvlJc w:val="left"/>
      <w:pPr>
        <w:tabs>
          <w:tab w:val="num" w:pos="5760"/>
        </w:tabs>
        <w:ind w:left="5760" w:hanging="360"/>
      </w:pPr>
      <w:rPr>
        <w:rFonts w:ascii="Arial" w:hAnsi="Arial" w:hint="default"/>
      </w:rPr>
    </w:lvl>
    <w:lvl w:ilvl="8" w:tplc="C974E060"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47414BD9"/>
    <w:multiLevelType w:val="hybridMultilevel"/>
    <w:tmpl w:val="2EF61662"/>
    <w:lvl w:ilvl="0" w:tplc="21F4003E">
      <w:start w:val="1"/>
      <w:numFmt w:val="bullet"/>
      <w:lvlText w:val="•"/>
      <w:lvlJc w:val="left"/>
      <w:pPr>
        <w:tabs>
          <w:tab w:val="num" w:pos="720"/>
        </w:tabs>
        <w:ind w:left="720" w:hanging="360"/>
      </w:pPr>
      <w:rPr>
        <w:rFonts w:ascii="Arial" w:hAnsi="Arial" w:hint="default"/>
      </w:rPr>
    </w:lvl>
    <w:lvl w:ilvl="1" w:tplc="8BD613C8">
      <w:start w:val="1"/>
      <w:numFmt w:val="bullet"/>
      <w:lvlText w:val="•"/>
      <w:lvlJc w:val="left"/>
      <w:pPr>
        <w:tabs>
          <w:tab w:val="num" w:pos="1440"/>
        </w:tabs>
        <w:ind w:left="1440" w:hanging="360"/>
      </w:pPr>
      <w:rPr>
        <w:rFonts w:ascii="Arial" w:hAnsi="Arial" w:hint="default"/>
      </w:rPr>
    </w:lvl>
    <w:lvl w:ilvl="2" w:tplc="3892AB48" w:tentative="1">
      <w:start w:val="1"/>
      <w:numFmt w:val="bullet"/>
      <w:lvlText w:val="•"/>
      <w:lvlJc w:val="left"/>
      <w:pPr>
        <w:tabs>
          <w:tab w:val="num" w:pos="2160"/>
        </w:tabs>
        <w:ind w:left="2160" w:hanging="360"/>
      </w:pPr>
      <w:rPr>
        <w:rFonts w:ascii="Arial" w:hAnsi="Arial" w:hint="default"/>
      </w:rPr>
    </w:lvl>
    <w:lvl w:ilvl="3" w:tplc="86CE01F6" w:tentative="1">
      <w:start w:val="1"/>
      <w:numFmt w:val="bullet"/>
      <w:lvlText w:val="•"/>
      <w:lvlJc w:val="left"/>
      <w:pPr>
        <w:tabs>
          <w:tab w:val="num" w:pos="2880"/>
        </w:tabs>
        <w:ind w:left="2880" w:hanging="360"/>
      </w:pPr>
      <w:rPr>
        <w:rFonts w:ascii="Arial" w:hAnsi="Arial" w:hint="default"/>
      </w:rPr>
    </w:lvl>
    <w:lvl w:ilvl="4" w:tplc="A8540E50" w:tentative="1">
      <w:start w:val="1"/>
      <w:numFmt w:val="bullet"/>
      <w:lvlText w:val="•"/>
      <w:lvlJc w:val="left"/>
      <w:pPr>
        <w:tabs>
          <w:tab w:val="num" w:pos="3600"/>
        </w:tabs>
        <w:ind w:left="3600" w:hanging="360"/>
      </w:pPr>
      <w:rPr>
        <w:rFonts w:ascii="Arial" w:hAnsi="Arial" w:hint="default"/>
      </w:rPr>
    </w:lvl>
    <w:lvl w:ilvl="5" w:tplc="4ECC5C00" w:tentative="1">
      <w:start w:val="1"/>
      <w:numFmt w:val="bullet"/>
      <w:lvlText w:val="•"/>
      <w:lvlJc w:val="left"/>
      <w:pPr>
        <w:tabs>
          <w:tab w:val="num" w:pos="4320"/>
        </w:tabs>
        <w:ind w:left="4320" w:hanging="360"/>
      </w:pPr>
      <w:rPr>
        <w:rFonts w:ascii="Arial" w:hAnsi="Arial" w:hint="default"/>
      </w:rPr>
    </w:lvl>
    <w:lvl w:ilvl="6" w:tplc="F12019D2" w:tentative="1">
      <w:start w:val="1"/>
      <w:numFmt w:val="bullet"/>
      <w:lvlText w:val="•"/>
      <w:lvlJc w:val="left"/>
      <w:pPr>
        <w:tabs>
          <w:tab w:val="num" w:pos="5040"/>
        </w:tabs>
        <w:ind w:left="5040" w:hanging="360"/>
      </w:pPr>
      <w:rPr>
        <w:rFonts w:ascii="Arial" w:hAnsi="Arial" w:hint="default"/>
      </w:rPr>
    </w:lvl>
    <w:lvl w:ilvl="7" w:tplc="13448CC8" w:tentative="1">
      <w:start w:val="1"/>
      <w:numFmt w:val="bullet"/>
      <w:lvlText w:val="•"/>
      <w:lvlJc w:val="left"/>
      <w:pPr>
        <w:tabs>
          <w:tab w:val="num" w:pos="5760"/>
        </w:tabs>
        <w:ind w:left="5760" w:hanging="360"/>
      </w:pPr>
      <w:rPr>
        <w:rFonts w:ascii="Arial" w:hAnsi="Arial" w:hint="default"/>
      </w:rPr>
    </w:lvl>
    <w:lvl w:ilvl="8" w:tplc="60AE5406"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48F82054"/>
    <w:multiLevelType w:val="hybridMultilevel"/>
    <w:tmpl w:val="FD681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B1E71D8"/>
    <w:multiLevelType w:val="hybridMultilevel"/>
    <w:tmpl w:val="5F3E29A2"/>
    <w:lvl w:ilvl="0" w:tplc="ABA6812E">
      <w:start w:val="1"/>
      <w:numFmt w:val="bullet"/>
      <w:lvlText w:val="•"/>
      <w:lvlJc w:val="left"/>
      <w:pPr>
        <w:tabs>
          <w:tab w:val="num" w:pos="720"/>
        </w:tabs>
        <w:ind w:left="720" w:hanging="360"/>
      </w:pPr>
      <w:rPr>
        <w:rFonts w:ascii="Arial" w:hAnsi="Arial" w:hint="default"/>
      </w:rPr>
    </w:lvl>
    <w:lvl w:ilvl="1" w:tplc="555C2030">
      <w:numFmt w:val="bullet"/>
      <w:lvlText w:val="•"/>
      <w:lvlJc w:val="left"/>
      <w:pPr>
        <w:tabs>
          <w:tab w:val="num" w:pos="1440"/>
        </w:tabs>
        <w:ind w:left="1440" w:hanging="360"/>
      </w:pPr>
      <w:rPr>
        <w:rFonts w:ascii="Arial" w:hAnsi="Arial" w:hint="default"/>
      </w:rPr>
    </w:lvl>
    <w:lvl w:ilvl="2" w:tplc="2CF419D6" w:tentative="1">
      <w:start w:val="1"/>
      <w:numFmt w:val="bullet"/>
      <w:lvlText w:val="•"/>
      <w:lvlJc w:val="left"/>
      <w:pPr>
        <w:tabs>
          <w:tab w:val="num" w:pos="2160"/>
        </w:tabs>
        <w:ind w:left="2160" w:hanging="360"/>
      </w:pPr>
      <w:rPr>
        <w:rFonts w:ascii="Arial" w:hAnsi="Arial" w:hint="default"/>
      </w:rPr>
    </w:lvl>
    <w:lvl w:ilvl="3" w:tplc="A8900D00" w:tentative="1">
      <w:start w:val="1"/>
      <w:numFmt w:val="bullet"/>
      <w:lvlText w:val="•"/>
      <w:lvlJc w:val="left"/>
      <w:pPr>
        <w:tabs>
          <w:tab w:val="num" w:pos="2880"/>
        </w:tabs>
        <w:ind w:left="2880" w:hanging="360"/>
      </w:pPr>
      <w:rPr>
        <w:rFonts w:ascii="Arial" w:hAnsi="Arial" w:hint="default"/>
      </w:rPr>
    </w:lvl>
    <w:lvl w:ilvl="4" w:tplc="2E421934" w:tentative="1">
      <w:start w:val="1"/>
      <w:numFmt w:val="bullet"/>
      <w:lvlText w:val="•"/>
      <w:lvlJc w:val="left"/>
      <w:pPr>
        <w:tabs>
          <w:tab w:val="num" w:pos="3600"/>
        </w:tabs>
        <w:ind w:left="3600" w:hanging="360"/>
      </w:pPr>
      <w:rPr>
        <w:rFonts w:ascii="Arial" w:hAnsi="Arial" w:hint="default"/>
      </w:rPr>
    </w:lvl>
    <w:lvl w:ilvl="5" w:tplc="479A5C70" w:tentative="1">
      <w:start w:val="1"/>
      <w:numFmt w:val="bullet"/>
      <w:lvlText w:val="•"/>
      <w:lvlJc w:val="left"/>
      <w:pPr>
        <w:tabs>
          <w:tab w:val="num" w:pos="4320"/>
        </w:tabs>
        <w:ind w:left="4320" w:hanging="360"/>
      </w:pPr>
      <w:rPr>
        <w:rFonts w:ascii="Arial" w:hAnsi="Arial" w:hint="default"/>
      </w:rPr>
    </w:lvl>
    <w:lvl w:ilvl="6" w:tplc="CF6634E8" w:tentative="1">
      <w:start w:val="1"/>
      <w:numFmt w:val="bullet"/>
      <w:lvlText w:val="•"/>
      <w:lvlJc w:val="left"/>
      <w:pPr>
        <w:tabs>
          <w:tab w:val="num" w:pos="5040"/>
        </w:tabs>
        <w:ind w:left="5040" w:hanging="360"/>
      </w:pPr>
      <w:rPr>
        <w:rFonts w:ascii="Arial" w:hAnsi="Arial" w:hint="default"/>
      </w:rPr>
    </w:lvl>
    <w:lvl w:ilvl="7" w:tplc="FF46E59E" w:tentative="1">
      <w:start w:val="1"/>
      <w:numFmt w:val="bullet"/>
      <w:lvlText w:val="•"/>
      <w:lvlJc w:val="left"/>
      <w:pPr>
        <w:tabs>
          <w:tab w:val="num" w:pos="5760"/>
        </w:tabs>
        <w:ind w:left="5760" w:hanging="360"/>
      </w:pPr>
      <w:rPr>
        <w:rFonts w:ascii="Arial" w:hAnsi="Arial" w:hint="default"/>
      </w:rPr>
    </w:lvl>
    <w:lvl w:ilvl="8" w:tplc="A0CADCEC"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4BDC0294"/>
    <w:multiLevelType w:val="multilevel"/>
    <w:tmpl w:val="158ABA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15:restartNumberingAfterBreak="0">
    <w:nsid w:val="4C674660"/>
    <w:multiLevelType w:val="hybridMultilevel"/>
    <w:tmpl w:val="2F4CC6DC"/>
    <w:lvl w:ilvl="0" w:tplc="9F201B98">
      <w:start w:val="1"/>
      <w:numFmt w:val="lowerLetter"/>
      <w:lvlText w:val="%1."/>
      <w:lvlJc w:val="left"/>
      <w:pPr>
        <w:tabs>
          <w:tab w:val="num" w:pos="720"/>
        </w:tabs>
        <w:ind w:left="720" w:hanging="360"/>
      </w:pPr>
    </w:lvl>
    <w:lvl w:ilvl="1" w:tplc="DE108E60" w:tentative="1">
      <w:start w:val="1"/>
      <w:numFmt w:val="lowerLetter"/>
      <w:lvlText w:val="%2."/>
      <w:lvlJc w:val="left"/>
      <w:pPr>
        <w:tabs>
          <w:tab w:val="num" w:pos="1440"/>
        </w:tabs>
        <w:ind w:left="1440" w:hanging="360"/>
      </w:pPr>
    </w:lvl>
    <w:lvl w:ilvl="2" w:tplc="9AF2A500" w:tentative="1">
      <w:start w:val="1"/>
      <w:numFmt w:val="lowerLetter"/>
      <w:lvlText w:val="%3."/>
      <w:lvlJc w:val="left"/>
      <w:pPr>
        <w:tabs>
          <w:tab w:val="num" w:pos="2160"/>
        </w:tabs>
        <w:ind w:left="2160" w:hanging="360"/>
      </w:pPr>
    </w:lvl>
    <w:lvl w:ilvl="3" w:tplc="799E230C" w:tentative="1">
      <w:start w:val="1"/>
      <w:numFmt w:val="lowerLetter"/>
      <w:lvlText w:val="%4."/>
      <w:lvlJc w:val="left"/>
      <w:pPr>
        <w:tabs>
          <w:tab w:val="num" w:pos="2880"/>
        </w:tabs>
        <w:ind w:left="2880" w:hanging="360"/>
      </w:pPr>
    </w:lvl>
    <w:lvl w:ilvl="4" w:tplc="F0F20D28" w:tentative="1">
      <w:start w:val="1"/>
      <w:numFmt w:val="lowerLetter"/>
      <w:lvlText w:val="%5."/>
      <w:lvlJc w:val="left"/>
      <w:pPr>
        <w:tabs>
          <w:tab w:val="num" w:pos="3600"/>
        </w:tabs>
        <w:ind w:left="3600" w:hanging="360"/>
      </w:pPr>
    </w:lvl>
    <w:lvl w:ilvl="5" w:tplc="2FE8298A" w:tentative="1">
      <w:start w:val="1"/>
      <w:numFmt w:val="lowerLetter"/>
      <w:lvlText w:val="%6."/>
      <w:lvlJc w:val="left"/>
      <w:pPr>
        <w:tabs>
          <w:tab w:val="num" w:pos="4320"/>
        </w:tabs>
        <w:ind w:left="4320" w:hanging="360"/>
      </w:pPr>
    </w:lvl>
    <w:lvl w:ilvl="6" w:tplc="E4F057C8" w:tentative="1">
      <w:start w:val="1"/>
      <w:numFmt w:val="lowerLetter"/>
      <w:lvlText w:val="%7."/>
      <w:lvlJc w:val="left"/>
      <w:pPr>
        <w:tabs>
          <w:tab w:val="num" w:pos="5040"/>
        </w:tabs>
        <w:ind w:left="5040" w:hanging="360"/>
      </w:pPr>
    </w:lvl>
    <w:lvl w:ilvl="7" w:tplc="195E972A" w:tentative="1">
      <w:start w:val="1"/>
      <w:numFmt w:val="lowerLetter"/>
      <w:lvlText w:val="%8."/>
      <w:lvlJc w:val="left"/>
      <w:pPr>
        <w:tabs>
          <w:tab w:val="num" w:pos="5760"/>
        </w:tabs>
        <w:ind w:left="5760" w:hanging="360"/>
      </w:pPr>
    </w:lvl>
    <w:lvl w:ilvl="8" w:tplc="A9AA5A4C" w:tentative="1">
      <w:start w:val="1"/>
      <w:numFmt w:val="lowerLetter"/>
      <w:lvlText w:val="%9."/>
      <w:lvlJc w:val="left"/>
      <w:pPr>
        <w:tabs>
          <w:tab w:val="num" w:pos="6480"/>
        </w:tabs>
        <w:ind w:left="6480" w:hanging="360"/>
      </w:pPr>
    </w:lvl>
  </w:abstractNum>
  <w:abstractNum w:abstractNumId="61" w15:restartNumberingAfterBreak="0">
    <w:nsid w:val="4D4E5CFE"/>
    <w:multiLevelType w:val="hybridMultilevel"/>
    <w:tmpl w:val="7BF01D20"/>
    <w:lvl w:ilvl="0" w:tplc="CE6E08EA">
      <w:start w:val="1"/>
      <w:numFmt w:val="bullet"/>
      <w:lvlText w:val="•"/>
      <w:lvlJc w:val="left"/>
      <w:pPr>
        <w:tabs>
          <w:tab w:val="num" w:pos="720"/>
        </w:tabs>
        <w:ind w:left="720" w:hanging="360"/>
      </w:pPr>
      <w:rPr>
        <w:rFonts w:ascii="Times New Roman" w:hAnsi="Times New Roman" w:hint="default"/>
      </w:rPr>
    </w:lvl>
    <w:lvl w:ilvl="1" w:tplc="7AF6D3FE" w:tentative="1">
      <w:start w:val="1"/>
      <w:numFmt w:val="bullet"/>
      <w:lvlText w:val="•"/>
      <w:lvlJc w:val="left"/>
      <w:pPr>
        <w:tabs>
          <w:tab w:val="num" w:pos="1440"/>
        </w:tabs>
        <w:ind w:left="1440" w:hanging="360"/>
      </w:pPr>
      <w:rPr>
        <w:rFonts w:ascii="Times New Roman" w:hAnsi="Times New Roman" w:hint="default"/>
      </w:rPr>
    </w:lvl>
    <w:lvl w:ilvl="2" w:tplc="35567DE2" w:tentative="1">
      <w:start w:val="1"/>
      <w:numFmt w:val="bullet"/>
      <w:lvlText w:val="•"/>
      <w:lvlJc w:val="left"/>
      <w:pPr>
        <w:tabs>
          <w:tab w:val="num" w:pos="2160"/>
        </w:tabs>
        <w:ind w:left="2160" w:hanging="360"/>
      </w:pPr>
      <w:rPr>
        <w:rFonts w:ascii="Times New Roman" w:hAnsi="Times New Roman" w:hint="default"/>
      </w:rPr>
    </w:lvl>
    <w:lvl w:ilvl="3" w:tplc="C3D09FFA" w:tentative="1">
      <w:start w:val="1"/>
      <w:numFmt w:val="bullet"/>
      <w:lvlText w:val="•"/>
      <w:lvlJc w:val="left"/>
      <w:pPr>
        <w:tabs>
          <w:tab w:val="num" w:pos="2880"/>
        </w:tabs>
        <w:ind w:left="2880" w:hanging="360"/>
      </w:pPr>
      <w:rPr>
        <w:rFonts w:ascii="Times New Roman" w:hAnsi="Times New Roman" w:hint="default"/>
      </w:rPr>
    </w:lvl>
    <w:lvl w:ilvl="4" w:tplc="A8EC06BE" w:tentative="1">
      <w:start w:val="1"/>
      <w:numFmt w:val="bullet"/>
      <w:lvlText w:val="•"/>
      <w:lvlJc w:val="left"/>
      <w:pPr>
        <w:tabs>
          <w:tab w:val="num" w:pos="3600"/>
        </w:tabs>
        <w:ind w:left="3600" w:hanging="360"/>
      </w:pPr>
      <w:rPr>
        <w:rFonts w:ascii="Times New Roman" w:hAnsi="Times New Roman" w:hint="default"/>
      </w:rPr>
    </w:lvl>
    <w:lvl w:ilvl="5" w:tplc="E47E4FC4" w:tentative="1">
      <w:start w:val="1"/>
      <w:numFmt w:val="bullet"/>
      <w:lvlText w:val="•"/>
      <w:lvlJc w:val="left"/>
      <w:pPr>
        <w:tabs>
          <w:tab w:val="num" w:pos="4320"/>
        </w:tabs>
        <w:ind w:left="4320" w:hanging="360"/>
      </w:pPr>
      <w:rPr>
        <w:rFonts w:ascii="Times New Roman" w:hAnsi="Times New Roman" w:hint="default"/>
      </w:rPr>
    </w:lvl>
    <w:lvl w:ilvl="6" w:tplc="A85C545A" w:tentative="1">
      <w:start w:val="1"/>
      <w:numFmt w:val="bullet"/>
      <w:lvlText w:val="•"/>
      <w:lvlJc w:val="left"/>
      <w:pPr>
        <w:tabs>
          <w:tab w:val="num" w:pos="5040"/>
        </w:tabs>
        <w:ind w:left="5040" w:hanging="360"/>
      </w:pPr>
      <w:rPr>
        <w:rFonts w:ascii="Times New Roman" w:hAnsi="Times New Roman" w:hint="default"/>
      </w:rPr>
    </w:lvl>
    <w:lvl w:ilvl="7" w:tplc="7208F6DC" w:tentative="1">
      <w:start w:val="1"/>
      <w:numFmt w:val="bullet"/>
      <w:lvlText w:val="•"/>
      <w:lvlJc w:val="left"/>
      <w:pPr>
        <w:tabs>
          <w:tab w:val="num" w:pos="5760"/>
        </w:tabs>
        <w:ind w:left="5760" w:hanging="360"/>
      </w:pPr>
      <w:rPr>
        <w:rFonts w:ascii="Times New Roman" w:hAnsi="Times New Roman" w:hint="default"/>
      </w:rPr>
    </w:lvl>
    <w:lvl w:ilvl="8" w:tplc="DD524110" w:tentative="1">
      <w:start w:val="1"/>
      <w:numFmt w:val="bullet"/>
      <w:lvlText w:val="•"/>
      <w:lvlJc w:val="left"/>
      <w:pPr>
        <w:tabs>
          <w:tab w:val="num" w:pos="6480"/>
        </w:tabs>
        <w:ind w:left="6480" w:hanging="360"/>
      </w:pPr>
      <w:rPr>
        <w:rFonts w:ascii="Times New Roman" w:hAnsi="Times New Roman" w:hint="default"/>
      </w:rPr>
    </w:lvl>
  </w:abstractNum>
  <w:abstractNum w:abstractNumId="62" w15:restartNumberingAfterBreak="0">
    <w:nsid w:val="4D9E6348"/>
    <w:multiLevelType w:val="hybridMultilevel"/>
    <w:tmpl w:val="6F3A9F6A"/>
    <w:lvl w:ilvl="0" w:tplc="04090017">
      <w:start w:val="1"/>
      <w:numFmt w:val="lowerLetter"/>
      <w:lvlText w:val="%1)"/>
      <w:lvlJc w:val="left"/>
      <w:pPr>
        <w:ind w:left="360" w:hanging="360"/>
      </w:pPr>
      <w:rPr>
        <w:rFonts w:hint="default"/>
        <w:b w:val="0"/>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3" w15:restartNumberingAfterBreak="0">
    <w:nsid w:val="4F4B2338"/>
    <w:multiLevelType w:val="multilevel"/>
    <w:tmpl w:val="B5307390"/>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lvlText w:val="%2."/>
      <w:lvlJc w:val="right"/>
      <w:pPr>
        <w:ind w:left="927" w:hanging="360"/>
      </w:p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15:restartNumberingAfterBreak="0">
    <w:nsid w:val="50063294"/>
    <w:multiLevelType w:val="hybridMultilevel"/>
    <w:tmpl w:val="086C9AAE"/>
    <w:lvl w:ilvl="0" w:tplc="88B29764">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1060CC6"/>
    <w:multiLevelType w:val="hybridMultilevel"/>
    <w:tmpl w:val="BFB2936C"/>
    <w:lvl w:ilvl="0" w:tplc="0809001B">
      <w:start w:val="1"/>
      <w:numFmt w:val="lowerRoman"/>
      <w:lvlText w:val="%1."/>
      <w:lvlJc w:val="right"/>
      <w:pPr>
        <w:ind w:left="720" w:hanging="360"/>
      </w:pPr>
      <w:rPr>
        <w:rFonts w:hint="default"/>
        <w:sz w:val="20"/>
        <w:szCs w:val="2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6" w15:restartNumberingAfterBreak="0">
    <w:nsid w:val="51FF62E6"/>
    <w:multiLevelType w:val="multilevel"/>
    <w:tmpl w:val="CA7222BC"/>
    <w:lvl w:ilvl="0">
      <w:start w:val="1"/>
      <w:numFmt w:val="decimal"/>
      <w:lvlText w:val="%1."/>
      <w:lvlJc w:val="left"/>
      <w:pPr>
        <w:ind w:left="0" w:firstLine="0"/>
      </w:pPr>
      <w:rPr>
        <w:rFonts w:ascii="Tahoma" w:eastAsia="Times New Roman" w:hAnsi="Tahoma" w:cs="Tahoma"/>
      </w:r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7" w15:restartNumberingAfterBreak="0">
    <w:nsid w:val="523F0E5E"/>
    <w:multiLevelType w:val="hybridMultilevel"/>
    <w:tmpl w:val="DAF8EB54"/>
    <w:lvl w:ilvl="0" w:tplc="BD3AF438">
      <w:start w:val="1"/>
      <w:numFmt w:val="lowerRoman"/>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29F5CFD"/>
    <w:multiLevelType w:val="hybridMultilevel"/>
    <w:tmpl w:val="DE1EA148"/>
    <w:lvl w:ilvl="0" w:tplc="CD385448">
      <w:start w:val="1"/>
      <w:numFmt w:val="decimal"/>
      <w:lvlText w:val="%1."/>
      <w:lvlJc w:val="left"/>
      <w:pPr>
        <w:ind w:left="360" w:hanging="360"/>
      </w:pPr>
      <w:rPr>
        <w:b w:val="0"/>
        <w:bCs w:val="0"/>
        <w:i w:val="0"/>
        <w:iCs w:val="0"/>
      </w:r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69" w15:restartNumberingAfterBreak="0">
    <w:nsid w:val="53646566"/>
    <w:multiLevelType w:val="hybridMultilevel"/>
    <w:tmpl w:val="7E24C1A6"/>
    <w:lvl w:ilvl="0" w:tplc="8F76342A">
      <w:start w:val="1"/>
      <w:numFmt w:val="bullet"/>
      <w:lvlText w:val="•"/>
      <w:lvlJc w:val="left"/>
      <w:pPr>
        <w:tabs>
          <w:tab w:val="num" w:pos="720"/>
        </w:tabs>
        <w:ind w:left="720" w:hanging="360"/>
      </w:pPr>
      <w:rPr>
        <w:rFonts w:ascii="Times New Roman" w:hAnsi="Times New Roman" w:hint="default"/>
      </w:rPr>
    </w:lvl>
    <w:lvl w:ilvl="1" w:tplc="B2EA5C50" w:tentative="1">
      <w:start w:val="1"/>
      <w:numFmt w:val="bullet"/>
      <w:lvlText w:val="•"/>
      <w:lvlJc w:val="left"/>
      <w:pPr>
        <w:tabs>
          <w:tab w:val="num" w:pos="1440"/>
        </w:tabs>
        <w:ind w:left="1440" w:hanging="360"/>
      </w:pPr>
      <w:rPr>
        <w:rFonts w:ascii="Times New Roman" w:hAnsi="Times New Roman" w:hint="default"/>
      </w:rPr>
    </w:lvl>
    <w:lvl w:ilvl="2" w:tplc="E1F40A32" w:tentative="1">
      <w:start w:val="1"/>
      <w:numFmt w:val="bullet"/>
      <w:lvlText w:val="•"/>
      <w:lvlJc w:val="left"/>
      <w:pPr>
        <w:tabs>
          <w:tab w:val="num" w:pos="2160"/>
        </w:tabs>
        <w:ind w:left="2160" w:hanging="360"/>
      </w:pPr>
      <w:rPr>
        <w:rFonts w:ascii="Times New Roman" w:hAnsi="Times New Roman" w:hint="default"/>
      </w:rPr>
    </w:lvl>
    <w:lvl w:ilvl="3" w:tplc="77323B70" w:tentative="1">
      <w:start w:val="1"/>
      <w:numFmt w:val="bullet"/>
      <w:lvlText w:val="•"/>
      <w:lvlJc w:val="left"/>
      <w:pPr>
        <w:tabs>
          <w:tab w:val="num" w:pos="2880"/>
        </w:tabs>
        <w:ind w:left="2880" w:hanging="360"/>
      </w:pPr>
      <w:rPr>
        <w:rFonts w:ascii="Times New Roman" w:hAnsi="Times New Roman" w:hint="default"/>
      </w:rPr>
    </w:lvl>
    <w:lvl w:ilvl="4" w:tplc="AD62267E" w:tentative="1">
      <w:start w:val="1"/>
      <w:numFmt w:val="bullet"/>
      <w:lvlText w:val="•"/>
      <w:lvlJc w:val="left"/>
      <w:pPr>
        <w:tabs>
          <w:tab w:val="num" w:pos="3600"/>
        </w:tabs>
        <w:ind w:left="3600" w:hanging="360"/>
      </w:pPr>
      <w:rPr>
        <w:rFonts w:ascii="Times New Roman" w:hAnsi="Times New Roman" w:hint="default"/>
      </w:rPr>
    </w:lvl>
    <w:lvl w:ilvl="5" w:tplc="0692642C" w:tentative="1">
      <w:start w:val="1"/>
      <w:numFmt w:val="bullet"/>
      <w:lvlText w:val="•"/>
      <w:lvlJc w:val="left"/>
      <w:pPr>
        <w:tabs>
          <w:tab w:val="num" w:pos="4320"/>
        </w:tabs>
        <w:ind w:left="4320" w:hanging="360"/>
      </w:pPr>
      <w:rPr>
        <w:rFonts w:ascii="Times New Roman" w:hAnsi="Times New Roman" w:hint="default"/>
      </w:rPr>
    </w:lvl>
    <w:lvl w:ilvl="6" w:tplc="7856091E" w:tentative="1">
      <w:start w:val="1"/>
      <w:numFmt w:val="bullet"/>
      <w:lvlText w:val="•"/>
      <w:lvlJc w:val="left"/>
      <w:pPr>
        <w:tabs>
          <w:tab w:val="num" w:pos="5040"/>
        </w:tabs>
        <w:ind w:left="5040" w:hanging="360"/>
      </w:pPr>
      <w:rPr>
        <w:rFonts w:ascii="Times New Roman" w:hAnsi="Times New Roman" w:hint="default"/>
      </w:rPr>
    </w:lvl>
    <w:lvl w:ilvl="7" w:tplc="45F07F48" w:tentative="1">
      <w:start w:val="1"/>
      <w:numFmt w:val="bullet"/>
      <w:lvlText w:val="•"/>
      <w:lvlJc w:val="left"/>
      <w:pPr>
        <w:tabs>
          <w:tab w:val="num" w:pos="5760"/>
        </w:tabs>
        <w:ind w:left="5760" w:hanging="360"/>
      </w:pPr>
      <w:rPr>
        <w:rFonts w:ascii="Times New Roman" w:hAnsi="Times New Roman" w:hint="default"/>
      </w:rPr>
    </w:lvl>
    <w:lvl w:ilvl="8" w:tplc="5162B424" w:tentative="1">
      <w:start w:val="1"/>
      <w:numFmt w:val="bullet"/>
      <w:lvlText w:val="•"/>
      <w:lvlJc w:val="left"/>
      <w:pPr>
        <w:tabs>
          <w:tab w:val="num" w:pos="6480"/>
        </w:tabs>
        <w:ind w:left="6480" w:hanging="360"/>
      </w:pPr>
      <w:rPr>
        <w:rFonts w:ascii="Times New Roman" w:hAnsi="Times New Roman" w:hint="default"/>
      </w:rPr>
    </w:lvl>
  </w:abstractNum>
  <w:abstractNum w:abstractNumId="70" w15:restartNumberingAfterBreak="0">
    <w:nsid w:val="565C600D"/>
    <w:multiLevelType w:val="hybridMultilevel"/>
    <w:tmpl w:val="4C408E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90C6064"/>
    <w:multiLevelType w:val="hybridMultilevel"/>
    <w:tmpl w:val="CF80054C"/>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5BD82C2F"/>
    <w:multiLevelType w:val="hybridMultilevel"/>
    <w:tmpl w:val="7A72C832"/>
    <w:lvl w:ilvl="0" w:tplc="D30862C2">
      <w:start w:val="1"/>
      <w:numFmt w:val="decimal"/>
      <w:lvlText w:val="%1)."/>
      <w:lvlJc w:val="left"/>
      <w:pPr>
        <w:ind w:left="310" w:hanging="244"/>
      </w:pPr>
      <w:rPr>
        <w:rFonts w:ascii="Arial" w:eastAsia="Arial" w:hAnsi="Arial" w:cs="Arial" w:hint="default"/>
        <w:b w:val="0"/>
        <w:bCs w:val="0"/>
        <w:i w:val="0"/>
        <w:iCs w:val="0"/>
        <w:spacing w:val="-1"/>
        <w:w w:val="99"/>
        <w:sz w:val="17"/>
        <w:szCs w:val="17"/>
        <w:lang w:val="en-US" w:eastAsia="en-US" w:bidi="ar-SA"/>
      </w:rPr>
    </w:lvl>
    <w:lvl w:ilvl="1" w:tplc="32C8AA8C">
      <w:numFmt w:val="bullet"/>
      <w:lvlText w:val="•"/>
      <w:lvlJc w:val="left"/>
      <w:pPr>
        <w:ind w:left="922" w:hanging="244"/>
      </w:pPr>
      <w:rPr>
        <w:rFonts w:hint="default"/>
        <w:lang w:val="en-US" w:eastAsia="en-US" w:bidi="ar-SA"/>
      </w:rPr>
    </w:lvl>
    <w:lvl w:ilvl="2" w:tplc="58FE6E22">
      <w:numFmt w:val="bullet"/>
      <w:lvlText w:val="•"/>
      <w:lvlJc w:val="left"/>
      <w:pPr>
        <w:ind w:left="1525" w:hanging="244"/>
      </w:pPr>
      <w:rPr>
        <w:rFonts w:hint="default"/>
        <w:lang w:val="en-US" w:eastAsia="en-US" w:bidi="ar-SA"/>
      </w:rPr>
    </w:lvl>
    <w:lvl w:ilvl="3" w:tplc="B0F8CFB6">
      <w:numFmt w:val="bullet"/>
      <w:lvlText w:val="•"/>
      <w:lvlJc w:val="left"/>
      <w:pPr>
        <w:ind w:left="2127" w:hanging="244"/>
      </w:pPr>
      <w:rPr>
        <w:rFonts w:hint="default"/>
        <w:lang w:val="en-US" w:eastAsia="en-US" w:bidi="ar-SA"/>
      </w:rPr>
    </w:lvl>
    <w:lvl w:ilvl="4" w:tplc="38DE24E6">
      <w:numFmt w:val="bullet"/>
      <w:lvlText w:val="•"/>
      <w:lvlJc w:val="left"/>
      <w:pPr>
        <w:ind w:left="2730" w:hanging="244"/>
      </w:pPr>
      <w:rPr>
        <w:rFonts w:hint="default"/>
        <w:lang w:val="en-US" w:eastAsia="en-US" w:bidi="ar-SA"/>
      </w:rPr>
    </w:lvl>
    <w:lvl w:ilvl="5" w:tplc="DAD8230C">
      <w:numFmt w:val="bullet"/>
      <w:lvlText w:val="•"/>
      <w:lvlJc w:val="left"/>
      <w:pPr>
        <w:ind w:left="3333" w:hanging="244"/>
      </w:pPr>
      <w:rPr>
        <w:rFonts w:hint="default"/>
        <w:lang w:val="en-US" w:eastAsia="en-US" w:bidi="ar-SA"/>
      </w:rPr>
    </w:lvl>
    <w:lvl w:ilvl="6" w:tplc="E38AE614">
      <w:numFmt w:val="bullet"/>
      <w:lvlText w:val="•"/>
      <w:lvlJc w:val="left"/>
      <w:pPr>
        <w:ind w:left="3935" w:hanging="244"/>
      </w:pPr>
      <w:rPr>
        <w:rFonts w:hint="default"/>
        <w:lang w:val="en-US" w:eastAsia="en-US" w:bidi="ar-SA"/>
      </w:rPr>
    </w:lvl>
    <w:lvl w:ilvl="7" w:tplc="38A4450A">
      <w:numFmt w:val="bullet"/>
      <w:lvlText w:val="•"/>
      <w:lvlJc w:val="left"/>
      <w:pPr>
        <w:ind w:left="4538" w:hanging="244"/>
      </w:pPr>
      <w:rPr>
        <w:rFonts w:hint="default"/>
        <w:lang w:val="en-US" w:eastAsia="en-US" w:bidi="ar-SA"/>
      </w:rPr>
    </w:lvl>
    <w:lvl w:ilvl="8" w:tplc="0BEE1560">
      <w:numFmt w:val="bullet"/>
      <w:lvlText w:val="•"/>
      <w:lvlJc w:val="left"/>
      <w:pPr>
        <w:ind w:left="5140" w:hanging="244"/>
      </w:pPr>
      <w:rPr>
        <w:rFonts w:hint="default"/>
        <w:lang w:val="en-US" w:eastAsia="en-US" w:bidi="ar-SA"/>
      </w:rPr>
    </w:lvl>
  </w:abstractNum>
  <w:abstractNum w:abstractNumId="73" w15:restartNumberingAfterBreak="0">
    <w:nsid w:val="5C5875BA"/>
    <w:multiLevelType w:val="hybridMultilevel"/>
    <w:tmpl w:val="8F2ACDB4"/>
    <w:lvl w:ilvl="0" w:tplc="294821B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4" w15:restartNumberingAfterBreak="0">
    <w:nsid w:val="5D6C51DD"/>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75" w15:restartNumberingAfterBreak="0">
    <w:nsid w:val="5D733CD5"/>
    <w:multiLevelType w:val="hybridMultilevel"/>
    <w:tmpl w:val="E7E855B8"/>
    <w:lvl w:ilvl="0" w:tplc="D78222C6">
      <w:start w:val="1"/>
      <w:numFmt w:val="bullet"/>
      <w:lvlText w:val="•"/>
      <w:lvlJc w:val="left"/>
      <w:pPr>
        <w:tabs>
          <w:tab w:val="num" w:pos="720"/>
        </w:tabs>
        <w:ind w:left="720" w:hanging="360"/>
      </w:pPr>
      <w:rPr>
        <w:rFonts w:ascii="Arial" w:hAnsi="Arial" w:hint="default"/>
      </w:rPr>
    </w:lvl>
    <w:lvl w:ilvl="1" w:tplc="4894A442">
      <w:start w:val="1"/>
      <w:numFmt w:val="bullet"/>
      <w:lvlText w:val="•"/>
      <w:lvlJc w:val="left"/>
      <w:pPr>
        <w:tabs>
          <w:tab w:val="num" w:pos="1440"/>
        </w:tabs>
        <w:ind w:left="1440" w:hanging="360"/>
      </w:pPr>
      <w:rPr>
        <w:rFonts w:ascii="Arial" w:hAnsi="Arial" w:hint="default"/>
      </w:rPr>
    </w:lvl>
    <w:lvl w:ilvl="2" w:tplc="03AA00CA" w:tentative="1">
      <w:start w:val="1"/>
      <w:numFmt w:val="bullet"/>
      <w:lvlText w:val="•"/>
      <w:lvlJc w:val="left"/>
      <w:pPr>
        <w:tabs>
          <w:tab w:val="num" w:pos="2160"/>
        </w:tabs>
        <w:ind w:left="2160" w:hanging="360"/>
      </w:pPr>
      <w:rPr>
        <w:rFonts w:ascii="Arial" w:hAnsi="Arial" w:hint="default"/>
      </w:rPr>
    </w:lvl>
    <w:lvl w:ilvl="3" w:tplc="B76417AC" w:tentative="1">
      <w:start w:val="1"/>
      <w:numFmt w:val="bullet"/>
      <w:lvlText w:val="•"/>
      <w:lvlJc w:val="left"/>
      <w:pPr>
        <w:tabs>
          <w:tab w:val="num" w:pos="2880"/>
        </w:tabs>
        <w:ind w:left="2880" w:hanging="360"/>
      </w:pPr>
      <w:rPr>
        <w:rFonts w:ascii="Arial" w:hAnsi="Arial" w:hint="default"/>
      </w:rPr>
    </w:lvl>
    <w:lvl w:ilvl="4" w:tplc="9B24290A" w:tentative="1">
      <w:start w:val="1"/>
      <w:numFmt w:val="bullet"/>
      <w:lvlText w:val="•"/>
      <w:lvlJc w:val="left"/>
      <w:pPr>
        <w:tabs>
          <w:tab w:val="num" w:pos="3600"/>
        </w:tabs>
        <w:ind w:left="3600" w:hanging="360"/>
      </w:pPr>
      <w:rPr>
        <w:rFonts w:ascii="Arial" w:hAnsi="Arial" w:hint="default"/>
      </w:rPr>
    </w:lvl>
    <w:lvl w:ilvl="5" w:tplc="E8C459E6" w:tentative="1">
      <w:start w:val="1"/>
      <w:numFmt w:val="bullet"/>
      <w:lvlText w:val="•"/>
      <w:lvlJc w:val="left"/>
      <w:pPr>
        <w:tabs>
          <w:tab w:val="num" w:pos="4320"/>
        </w:tabs>
        <w:ind w:left="4320" w:hanging="360"/>
      </w:pPr>
      <w:rPr>
        <w:rFonts w:ascii="Arial" w:hAnsi="Arial" w:hint="default"/>
      </w:rPr>
    </w:lvl>
    <w:lvl w:ilvl="6" w:tplc="417813DA" w:tentative="1">
      <w:start w:val="1"/>
      <w:numFmt w:val="bullet"/>
      <w:lvlText w:val="•"/>
      <w:lvlJc w:val="left"/>
      <w:pPr>
        <w:tabs>
          <w:tab w:val="num" w:pos="5040"/>
        </w:tabs>
        <w:ind w:left="5040" w:hanging="360"/>
      </w:pPr>
      <w:rPr>
        <w:rFonts w:ascii="Arial" w:hAnsi="Arial" w:hint="default"/>
      </w:rPr>
    </w:lvl>
    <w:lvl w:ilvl="7" w:tplc="1936A84E" w:tentative="1">
      <w:start w:val="1"/>
      <w:numFmt w:val="bullet"/>
      <w:lvlText w:val="•"/>
      <w:lvlJc w:val="left"/>
      <w:pPr>
        <w:tabs>
          <w:tab w:val="num" w:pos="5760"/>
        </w:tabs>
        <w:ind w:left="5760" w:hanging="360"/>
      </w:pPr>
      <w:rPr>
        <w:rFonts w:ascii="Arial" w:hAnsi="Arial" w:hint="default"/>
      </w:rPr>
    </w:lvl>
    <w:lvl w:ilvl="8" w:tplc="2160B4CA" w:tentative="1">
      <w:start w:val="1"/>
      <w:numFmt w:val="bullet"/>
      <w:lvlText w:val="•"/>
      <w:lvlJc w:val="left"/>
      <w:pPr>
        <w:tabs>
          <w:tab w:val="num" w:pos="6480"/>
        </w:tabs>
        <w:ind w:left="6480" w:hanging="360"/>
      </w:pPr>
      <w:rPr>
        <w:rFonts w:ascii="Arial" w:hAnsi="Arial" w:hint="default"/>
      </w:rPr>
    </w:lvl>
  </w:abstractNum>
  <w:abstractNum w:abstractNumId="76" w15:restartNumberingAfterBreak="0">
    <w:nsid w:val="5D7D4946"/>
    <w:multiLevelType w:val="hybridMultilevel"/>
    <w:tmpl w:val="CA52620A"/>
    <w:lvl w:ilvl="0" w:tplc="08090011">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7" w15:restartNumberingAfterBreak="0">
    <w:nsid w:val="5DB065B1"/>
    <w:multiLevelType w:val="hybridMultilevel"/>
    <w:tmpl w:val="25F6933C"/>
    <w:lvl w:ilvl="0" w:tplc="F60A8B22">
      <w:start w:val="2"/>
      <w:numFmt w:val="decimal"/>
      <w:lvlText w:val="%1."/>
      <w:lvlJc w:val="left"/>
      <w:pPr>
        <w:tabs>
          <w:tab w:val="num" w:pos="720"/>
        </w:tabs>
        <w:ind w:left="720" w:hanging="360"/>
      </w:pPr>
    </w:lvl>
    <w:lvl w:ilvl="1" w:tplc="04581C8E" w:tentative="1">
      <w:start w:val="1"/>
      <w:numFmt w:val="decimal"/>
      <w:lvlText w:val="%2."/>
      <w:lvlJc w:val="left"/>
      <w:pPr>
        <w:tabs>
          <w:tab w:val="num" w:pos="1440"/>
        </w:tabs>
        <w:ind w:left="1440" w:hanging="360"/>
      </w:pPr>
    </w:lvl>
    <w:lvl w:ilvl="2" w:tplc="BEB6F8B8" w:tentative="1">
      <w:start w:val="1"/>
      <w:numFmt w:val="decimal"/>
      <w:lvlText w:val="%3."/>
      <w:lvlJc w:val="left"/>
      <w:pPr>
        <w:tabs>
          <w:tab w:val="num" w:pos="2160"/>
        </w:tabs>
        <w:ind w:left="2160" w:hanging="360"/>
      </w:pPr>
    </w:lvl>
    <w:lvl w:ilvl="3" w:tplc="37E82FA8" w:tentative="1">
      <w:start w:val="1"/>
      <w:numFmt w:val="decimal"/>
      <w:lvlText w:val="%4."/>
      <w:lvlJc w:val="left"/>
      <w:pPr>
        <w:tabs>
          <w:tab w:val="num" w:pos="2880"/>
        </w:tabs>
        <w:ind w:left="2880" w:hanging="360"/>
      </w:pPr>
    </w:lvl>
    <w:lvl w:ilvl="4" w:tplc="B92688C8" w:tentative="1">
      <w:start w:val="1"/>
      <w:numFmt w:val="decimal"/>
      <w:lvlText w:val="%5."/>
      <w:lvlJc w:val="left"/>
      <w:pPr>
        <w:tabs>
          <w:tab w:val="num" w:pos="3600"/>
        </w:tabs>
        <w:ind w:left="3600" w:hanging="360"/>
      </w:pPr>
    </w:lvl>
    <w:lvl w:ilvl="5" w:tplc="CE3EA8CE" w:tentative="1">
      <w:start w:val="1"/>
      <w:numFmt w:val="decimal"/>
      <w:lvlText w:val="%6."/>
      <w:lvlJc w:val="left"/>
      <w:pPr>
        <w:tabs>
          <w:tab w:val="num" w:pos="4320"/>
        </w:tabs>
        <w:ind w:left="4320" w:hanging="360"/>
      </w:pPr>
    </w:lvl>
    <w:lvl w:ilvl="6" w:tplc="993E67D8" w:tentative="1">
      <w:start w:val="1"/>
      <w:numFmt w:val="decimal"/>
      <w:lvlText w:val="%7."/>
      <w:lvlJc w:val="left"/>
      <w:pPr>
        <w:tabs>
          <w:tab w:val="num" w:pos="5040"/>
        </w:tabs>
        <w:ind w:left="5040" w:hanging="360"/>
      </w:pPr>
    </w:lvl>
    <w:lvl w:ilvl="7" w:tplc="522CEEC4" w:tentative="1">
      <w:start w:val="1"/>
      <w:numFmt w:val="decimal"/>
      <w:lvlText w:val="%8."/>
      <w:lvlJc w:val="left"/>
      <w:pPr>
        <w:tabs>
          <w:tab w:val="num" w:pos="5760"/>
        </w:tabs>
        <w:ind w:left="5760" w:hanging="360"/>
      </w:pPr>
    </w:lvl>
    <w:lvl w:ilvl="8" w:tplc="5EE05258" w:tentative="1">
      <w:start w:val="1"/>
      <w:numFmt w:val="decimal"/>
      <w:lvlText w:val="%9."/>
      <w:lvlJc w:val="left"/>
      <w:pPr>
        <w:tabs>
          <w:tab w:val="num" w:pos="6480"/>
        </w:tabs>
        <w:ind w:left="6480" w:hanging="360"/>
      </w:pPr>
    </w:lvl>
  </w:abstractNum>
  <w:abstractNum w:abstractNumId="78" w15:restartNumberingAfterBreak="0">
    <w:nsid w:val="5E7864A6"/>
    <w:multiLevelType w:val="hybridMultilevel"/>
    <w:tmpl w:val="EE5847BA"/>
    <w:lvl w:ilvl="0" w:tplc="403EE6CE">
      <w:start w:val="1"/>
      <w:numFmt w:val="lowerLetter"/>
      <w:lvlText w:val="%1."/>
      <w:lvlJc w:val="left"/>
      <w:pPr>
        <w:tabs>
          <w:tab w:val="num" w:pos="720"/>
        </w:tabs>
        <w:ind w:left="720" w:hanging="360"/>
      </w:pPr>
    </w:lvl>
    <w:lvl w:ilvl="1" w:tplc="0E96F6B2" w:tentative="1">
      <w:start w:val="1"/>
      <w:numFmt w:val="lowerLetter"/>
      <w:lvlText w:val="%2."/>
      <w:lvlJc w:val="left"/>
      <w:pPr>
        <w:tabs>
          <w:tab w:val="num" w:pos="1440"/>
        </w:tabs>
        <w:ind w:left="1440" w:hanging="360"/>
      </w:pPr>
    </w:lvl>
    <w:lvl w:ilvl="2" w:tplc="B706E3F2" w:tentative="1">
      <w:start w:val="1"/>
      <w:numFmt w:val="lowerLetter"/>
      <w:lvlText w:val="%3."/>
      <w:lvlJc w:val="left"/>
      <w:pPr>
        <w:tabs>
          <w:tab w:val="num" w:pos="2160"/>
        </w:tabs>
        <w:ind w:left="2160" w:hanging="360"/>
      </w:pPr>
    </w:lvl>
    <w:lvl w:ilvl="3" w:tplc="4724B19C" w:tentative="1">
      <w:start w:val="1"/>
      <w:numFmt w:val="lowerLetter"/>
      <w:lvlText w:val="%4."/>
      <w:lvlJc w:val="left"/>
      <w:pPr>
        <w:tabs>
          <w:tab w:val="num" w:pos="2880"/>
        </w:tabs>
        <w:ind w:left="2880" w:hanging="360"/>
      </w:pPr>
    </w:lvl>
    <w:lvl w:ilvl="4" w:tplc="63D2051A" w:tentative="1">
      <w:start w:val="1"/>
      <w:numFmt w:val="lowerLetter"/>
      <w:lvlText w:val="%5."/>
      <w:lvlJc w:val="left"/>
      <w:pPr>
        <w:tabs>
          <w:tab w:val="num" w:pos="3600"/>
        </w:tabs>
        <w:ind w:left="3600" w:hanging="360"/>
      </w:pPr>
    </w:lvl>
    <w:lvl w:ilvl="5" w:tplc="EE328308" w:tentative="1">
      <w:start w:val="1"/>
      <w:numFmt w:val="lowerLetter"/>
      <w:lvlText w:val="%6."/>
      <w:lvlJc w:val="left"/>
      <w:pPr>
        <w:tabs>
          <w:tab w:val="num" w:pos="4320"/>
        </w:tabs>
        <w:ind w:left="4320" w:hanging="360"/>
      </w:pPr>
    </w:lvl>
    <w:lvl w:ilvl="6" w:tplc="3DD6C1A0" w:tentative="1">
      <w:start w:val="1"/>
      <w:numFmt w:val="lowerLetter"/>
      <w:lvlText w:val="%7."/>
      <w:lvlJc w:val="left"/>
      <w:pPr>
        <w:tabs>
          <w:tab w:val="num" w:pos="5040"/>
        </w:tabs>
        <w:ind w:left="5040" w:hanging="360"/>
      </w:pPr>
    </w:lvl>
    <w:lvl w:ilvl="7" w:tplc="9B5E099A" w:tentative="1">
      <w:start w:val="1"/>
      <w:numFmt w:val="lowerLetter"/>
      <w:lvlText w:val="%8."/>
      <w:lvlJc w:val="left"/>
      <w:pPr>
        <w:tabs>
          <w:tab w:val="num" w:pos="5760"/>
        </w:tabs>
        <w:ind w:left="5760" w:hanging="360"/>
      </w:pPr>
    </w:lvl>
    <w:lvl w:ilvl="8" w:tplc="A0541FA6" w:tentative="1">
      <w:start w:val="1"/>
      <w:numFmt w:val="lowerLetter"/>
      <w:lvlText w:val="%9."/>
      <w:lvlJc w:val="left"/>
      <w:pPr>
        <w:tabs>
          <w:tab w:val="num" w:pos="6480"/>
        </w:tabs>
        <w:ind w:left="6480" w:hanging="360"/>
      </w:pPr>
    </w:lvl>
  </w:abstractNum>
  <w:abstractNum w:abstractNumId="79" w15:restartNumberingAfterBreak="0">
    <w:nsid w:val="5EF4028C"/>
    <w:multiLevelType w:val="hybridMultilevel"/>
    <w:tmpl w:val="3F9A67C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3864A37"/>
    <w:multiLevelType w:val="hybridMultilevel"/>
    <w:tmpl w:val="D1F0684A"/>
    <w:lvl w:ilvl="0" w:tplc="04090001">
      <w:start w:val="1"/>
      <w:numFmt w:val="bullet"/>
      <w:lvlText w:val=""/>
      <w:lvlJc w:val="left"/>
      <w:pPr>
        <w:tabs>
          <w:tab w:val="num" w:pos="720"/>
        </w:tabs>
        <w:ind w:left="720" w:hanging="360"/>
      </w:pPr>
      <w:rPr>
        <w:rFonts w:ascii="Symbol" w:hAnsi="Symbol" w:hint="default"/>
      </w:rPr>
    </w:lvl>
    <w:lvl w:ilvl="1" w:tplc="48A8BC58">
      <w:start w:val="1"/>
      <w:numFmt w:val="bullet"/>
      <w:lvlText w:val=""/>
      <w:lvlJc w:val="left"/>
      <w:pPr>
        <w:tabs>
          <w:tab w:val="num" w:pos="1514"/>
        </w:tabs>
        <w:ind w:left="1514" w:hanging="434"/>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66115752"/>
    <w:multiLevelType w:val="hybridMultilevel"/>
    <w:tmpl w:val="4A006ADC"/>
    <w:lvl w:ilvl="0" w:tplc="208E4D54">
      <w:start w:val="1"/>
      <w:numFmt w:val="lowerRoman"/>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6E827FB"/>
    <w:multiLevelType w:val="hybridMultilevel"/>
    <w:tmpl w:val="28D4A438"/>
    <w:lvl w:ilvl="0" w:tplc="88B29764">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85F651D"/>
    <w:multiLevelType w:val="hybridMultilevel"/>
    <w:tmpl w:val="B27490B6"/>
    <w:lvl w:ilvl="0" w:tplc="F912D6FE">
      <w:start w:val="1"/>
      <w:numFmt w:val="bullet"/>
      <w:lvlText w:val="•"/>
      <w:lvlJc w:val="left"/>
      <w:pPr>
        <w:tabs>
          <w:tab w:val="num" w:pos="720"/>
        </w:tabs>
        <w:ind w:left="720" w:hanging="360"/>
      </w:pPr>
      <w:rPr>
        <w:rFonts w:ascii="Arial" w:hAnsi="Arial" w:hint="default"/>
      </w:rPr>
    </w:lvl>
    <w:lvl w:ilvl="1" w:tplc="4CC80254">
      <w:start w:val="1"/>
      <w:numFmt w:val="bullet"/>
      <w:lvlText w:val="•"/>
      <w:lvlJc w:val="left"/>
      <w:pPr>
        <w:tabs>
          <w:tab w:val="num" w:pos="1440"/>
        </w:tabs>
        <w:ind w:left="1440" w:hanging="360"/>
      </w:pPr>
      <w:rPr>
        <w:rFonts w:ascii="Arial" w:hAnsi="Arial" w:hint="default"/>
      </w:rPr>
    </w:lvl>
    <w:lvl w:ilvl="2" w:tplc="A094D26E" w:tentative="1">
      <w:start w:val="1"/>
      <w:numFmt w:val="bullet"/>
      <w:lvlText w:val="•"/>
      <w:lvlJc w:val="left"/>
      <w:pPr>
        <w:tabs>
          <w:tab w:val="num" w:pos="2160"/>
        </w:tabs>
        <w:ind w:left="2160" w:hanging="360"/>
      </w:pPr>
      <w:rPr>
        <w:rFonts w:ascii="Arial" w:hAnsi="Arial" w:hint="default"/>
      </w:rPr>
    </w:lvl>
    <w:lvl w:ilvl="3" w:tplc="47DC4CEC" w:tentative="1">
      <w:start w:val="1"/>
      <w:numFmt w:val="bullet"/>
      <w:lvlText w:val="•"/>
      <w:lvlJc w:val="left"/>
      <w:pPr>
        <w:tabs>
          <w:tab w:val="num" w:pos="2880"/>
        </w:tabs>
        <w:ind w:left="2880" w:hanging="360"/>
      </w:pPr>
      <w:rPr>
        <w:rFonts w:ascii="Arial" w:hAnsi="Arial" w:hint="default"/>
      </w:rPr>
    </w:lvl>
    <w:lvl w:ilvl="4" w:tplc="4C2454E6" w:tentative="1">
      <w:start w:val="1"/>
      <w:numFmt w:val="bullet"/>
      <w:lvlText w:val="•"/>
      <w:lvlJc w:val="left"/>
      <w:pPr>
        <w:tabs>
          <w:tab w:val="num" w:pos="3600"/>
        </w:tabs>
        <w:ind w:left="3600" w:hanging="360"/>
      </w:pPr>
      <w:rPr>
        <w:rFonts w:ascii="Arial" w:hAnsi="Arial" w:hint="default"/>
      </w:rPr>
    </w:lvl>
    <w:lvl w:ilvl="5" w:tplc="648A5774" w:tentative="1">
      <w:start w:val="1"/>
      <w:numFmt w:val="bullet"/>
      <w:lvlText w:val="•"/>
      <w:lvlJc w:val="left"/>
      <w:pPr>
        <w:tabs>
          <w:tab w:val="num" w:pos="4320"/>
        </w:tabs>
        <w:ind w:left="4320" w:hanging="360"/>
      </w:pPr>
      <w:rPr>
        <w:rFonts w:ascii="Arial" w:hAnsi="Arial" w:hint="default"/>
      </w:rPr>
    </w:lvl>
    <w:lvl w:ilvl="6" w:tplc="935EECA4" w:tentative="1">
      <w:start w:val="1"/>
      <w:numFmt w:val="bullet"/>
      <w:lvlText w:val="•"/>
      <w:lvlJc w:val="left"/>
      <w:pPr>
        <w:tabs>
          <w:tab w:val="num" w:pos="5040"/>
        </w:tabs>
        <w:ind w:left="5040" w:hanging="360"/>
      </w:pPr>
      <w:rPr>
        <w:rFonts w:ascii="Arial" w:hAnsi="Arial" w:hint="default"/>
      </w:rPr>
    </w:lvl>
    <w:lvl w:ilvl="7" w:tplc="DFD80E52" w:tentative="1">
      <w:start w:val="1"/>
      <w:numFmt w:val="bullet"/>
      <w:lvlText w:val="•"/>
      <w:lvlJc w:val="left"/>
      <w:pPr>
        <w:tabs>
          <w:tab w:val="num" w:pos="5760"/>
        </w:tabs>
        <w:ind w:left="5760" w:hanging="360"/>
      </w:pPr>
      <w:rPr>
        <w:rFonts w:ascii="Arial" w:hAnsi="Arial" w:hint="default"/>
      </w:rPr>
    </w:lvl>
    <w:lvl w:ilvl="8" w:tplc="BAB2E0A6" w:tentative="1">
      <w:start w:val="1"/>
      <w:numFmt w:val="bullet"/>
      <w:lvlText w:val="•"/>
      <w:lvlJc w:val="left"/>
      <w:pPr>
        <w:tabs>
          <w:tab w:val="num" w:pos="6480"/>
        </w:tabs>
        <w:ind w:left="6480" w:hanging="360"/>
      </w:pPr>
      <w:rPr>
        <w:rFonts w:ascii="Arial" w:hAnsi="Arial" w:hint="default"/>
      </w:rPr>
    </w:lvl>
  </w:abstractNum>
  <w:abstractNum w:abstractNumId="84" w15:restartNumberingAfterBreak="0">
    <w:nsid w:val="69E07730"/>
    <w:multiLevelType w:val="hybridMultilevel"/>
    <w:tmpl w:val="62F6F2A6"/>
    <w:lvl w:ilvl="0" w:tplc="555894D2">
      <w:start w:val="1"/>
      <w:numFmt w:val="bullet"/>
      <w:lvlText w:val="•"/>
      <w:lvlJc w:val="left"/>
      <w:pPr>
        <w:tabs>
          <w:tab w:val="num" w:pos="720"/>
        </w:tabs>
        <w:ind w:left="720" w:hanging="360"/>
      </w:pPr>
      <w:rPr>
        <w:rFonts w:ascii="Arial" w:hAnsi="Arial" w:hint="default"/>
      </w:rPr>
    </w:lvl>
    <w:lvl w:ilvl="1" w:tplc="E3060456">
      <w:numFmt w:val="bullet"/>
      <w:lvlText w:val="•"/>
      <w:lvlJc w:val="left"/>
      <w:pPr>
        <w:tabs>
          <w:tab w:val="num" w:pos="1440"/>
        </w:tabs>
        <w:ind w:left="1440" w:hanging="360"/>
      </w:pPr>
      <w:rPr>
        <w:rFonts w:ascii="Arial" w:hAnsi="Arial" w:hint="default"/>
      </w:rPr>
    </w:lvl>
    <w:lvl w:ilvl="2" w:tplc="B53E950A" w:tentative="1">
      <w:start w:val="1"/>
      <w:numFmt w:val="bullet"/>
      <w:lvlText w:val="•"/>
      <w:lvlJc w:val="left"/>
      <w:pPr>
        <w:tabs>
          <w:tab w:val="num" w:pos="2160"/>
        </w:tabs>
        <w:ind w:left="2160" w:hanging="360"/>
      </w:pPr>
      <w:rPr>
        <w:rFonts w:ascii="Arial" w:hAnsi="Arial" w:hint="default"/>
      </w:rPr>
    </w:lvl>
    <w:lvl w:ilvl="3" w:tplc="16480D50" w:tentative="1">
      <w:start w:val="1"/>
      <w:numFmt w:val="bullet"/>
      <w:lvlText w:val="•"/>
      <w:lvlJc w:val="left"/>
      <w:pPr>
        <w:tabs>
          <w:tab w:val="num" w:pos="2880"/>
        </w:tabs>
        <w:ind w:left="2880" w:hanging="360"/>
      </w:pPr>
      <w:rPr>
        <w:rFonts w:ascii="Arial" w:hAnsi="Arial" w:hint="default"/>
      </w:rPr>
    </w:lvl>
    <w:lvl w:ilvl="4" w:tplc="F7EA7D46" w:tentative="1">
      <w:start w:val="1"/>
      <w:numFmt w:val="bullet"/>
      <w:lvlText w:val="•"/>
      <w:lvlJc w:val="left"/>
      <w:pPr>
        <w:tabs>
          <w:tab w:val="num" w:pos="3600"/>
        </w:tabs>
        <w:ind w:left="3600" w:hanging="360"/>
      </w:pPr>
      <w:rPr>
        <w:rFonts w:ascii="Arial" w:hAnsi="Arial" w:hint="default"/>
      </w:rPr>
    </w:lvl>
    <w:lvl w:ilvl="5" w:tplc="5B74EADC" w:tentative="1">
      <w:start w:val="1"/>
      <w:numFmt w:val="bullet"/>
      <w:lvlText w:val="•"/>
      <w:lvlJc w:val="left"/>
      <w:pPr>
        <w:tabs>
          <w:tab w:val="num" w:pos="4320"/>
        </w:tabs>
        <w:ind w:left="4320" w:hanging="360"/>
      </w:pPr>
      <w:rPr>
        <w:rFonts w:ascii="Arial" w:hAnsi="Arial" w:hint="default"/>
      </w:rPr>
    </w:lvl>
    <w:lvl w:ilvl="6" w:tplc="9D60DE74" w:tentative="1">
      <w:start w:val="1"/>
      <w:numFmt w:val="bullet"/>
      <w:lvlText w:val="•"/>
      <w:lvlJc w:val="left"/>
      <w:pPr>
        <w:tabs>
          <w:tab w:val="num" w:pos="5040"/>
        </w:tabs>
        <w:ind w:left="5040" w:hanging="360"/>
      </w:pPr>
      <w:rPr>
        <w:rFonts w:ascii="Arial" w:hAnsi="Arial" w:hint="default"/>
      </w:rPr>
    </w:lvl>
    <w:lvl w:ilvl="7" w:tplc="C432552E" w:tentative="1">
      <w:start w:val="1"/>
      <w:numFmt w:val="bullet"/>
      <w:lvlText w:val="•"/>
      <w:lvlJc w:val="left"/>
      <w:pPr>
        <w:tabs>
          <w:tab w:val="num" w:pos="5760"/>
        </w:tabs>
        <w:ind w:left="5760" w:hanging="360"/>
      </w:pPr>
      <w:rPr>
        <w:rFonts w:ascii="Arial" w:hAnsi="Arial" w:hint="default"/>
      </w:rPr>
    </w:lvl>
    <w:lvl w:ilvl="8" w:tplc="2B887E84" w:tentative="1">
      <w:start w:val="1"/>
      <w:numFmt w:val="bullet"/>
      <w:lvlText w:val="•"/>
      <w:lvlJc w:val="left"/>
      <w:pPr>
        <w:tabs>
          <w:tab w:val="num" w:pos="6480"/>
        </w:tabs>
        <w:ind w:left="6480" w:hanging="360"/>
      </w:pPr>
      <w:rPr>
        <w:rFonts w:ascii="Arial" w:hAnsi="Arial" w:hint="default"/>
      </w:rPr>
    </w:lvl>
  </w:abstractNum>
  <w:abstractNum w:abstractNumId="85" w15:restartNumberingAfterBreak="0">
    <w:nsid w:val="6F305F97"/>
    <w:multiLevelType w:val="hybridMultilevel"/>
    <w:tmpl w:val="C9F430CA"/>
    <w:lvl w:ilvl="0" w:tplc="01B00388">
      <w:start w:val="1"/>
      <w:numFmt w:val="bullet"/>
      <w:lvlText w:val="•"/>
      <w:lvlJc w:val="left"/>
      <w:pPr>
        <w:tabs>
          <w:tab w:val="num" w:pos="720"/>
        </w:tabs>
        <w:ind w:left="720" w:hanging="360"/>
      </w:pPr>
      <w:rPr>
        <w:rFonts w:ascii="Times New Roman" w:hAnsi="Times New Roman" w:hint="default"/>
      </w:rPr>
    </w:lvl>
    <w:lvl w:ilvl="1" w:tplc="BEDA5DBE" w:tentative="1">
      <w:start w:val="1"/>
      <w:numFmt w:val="bullet"/>
      <w:lvlText w:val="•"/>
      <w:lvlJc w:val="left"/>
      <w:pPr>
        <w:tabs>
          <w:tab w:val="num" w:pos="1440"/>
        </w:tabs>
        <w:ind w:left="1440" w:hanging="360"/>
      </w:pPr>
      <w:rPr>
        <w:rFonts w:ascii="Times New Roman" w:hAnsi="Times New Roman" w:hint="default"/>
      </w:rPr>
    </w:lvl>
    <w:lvl w:ilvl="2" w:tplc="D506F4A0" w:tentative="1">
      <w:start w:val="1"/>
      <w:numFmt w:val="bullet"/>
      <w:lvlText w:val="•"/>
      <w:lvlJc w:val="left"/>
      <w:pPr>
        <w:tabs>
          <w:tab w:val="num" w:pos="2160"/>
        </w:tabs>
        <w:ind w:left="2160" w:hanging="360"/>
      </w:pPr>
      <w:rPr>
        <w:rFonts w:ascii="Times New Roman" w:hAnsi="Times New Roman" w:hint="default"/>
      </w:rPr>
    </w:lvl>
    <w:lvl w:ilvl="3" w:tplc="59EC3972" w:tentative="1">
      <w:start w:val="1"/>
      <w:numFmt w:val="bullet"/>
      <w:lvlText w:val="•"/>
      <w:lvlJc w:val="left"/>
      <w:pPr>
        <w:tabs>
          <w:tab w:val="num" w:pos="2880"/>
        </w:tabs>
        <w:ind w:left="2880" w:hanging="360"/>
      </w:pPr>
      <w:rPr>
        <w:rFonts w:ascii="Times New Roman" w:hAnsi="Times New Roman" w:hint="default"/>
      </w:rPr>
    </w:lvl>
    <w:lvl w:ilvl="4" w:tplc="5DD8B924" w:tentative="1">
      <w:start w:val="1"/>
      <w:numFmt w:val="bullet"/>
      <w:lvlText w:val="•"/>
      <w:lvlJc w:val="left"/>
      <w:pPr>
        <w:tabs>
          <w:tab w:val="num" w:pos="3600"/>
        </w:tabs>
        <w:ind w:left="3600" w:hanging="360"/>
      </w:pPr>
      <w:rPr>
        <w:rFonts w:ascii="Times New Roman" w:hAnsi="Times New Roman" w:hint="default"/>
      </w:rPr>
    </w:lvl>
    <w:lvl w:ilvl="5" w:tplc="1820FB2E" w:tentative="1">
      <w:start w:val="1"/>
      <w:numFmt w:val="bullet"/>
      <w:lvlText w:val="•"/>
      <w:lvlJc w:val="left"/>
      <w:pPr>
        <w:tabs>
          <w:tab w:val="num" w:pos="4320"/>
        </w:tabs>
        <w:ind w:left="4320" w:hanging="360"/>
      </w:pPr>
      <w:rPr>
        <w:rFonts w:ascii="Times New Roman" w:hAnsi="Times New Roman" w:hint="default"/>
      </w:rPr>
    </w:lvl>
    <w:lvl w:ilvl="6" w:tplc="AF6C4052" w:tentative="1">
      <w:start w:val="1"/>
      <w:numFmt w:val="bullet"/>
      <w:lvlText w:val="•"/>
      <w:lvlJc w:val="left"/>
      <w:pPr>
        <w:tabs>
          <w:tab w:val="num" w:pos="5040"/>
        </w:tabs>
        <w:ind w:left="5040" w:hanging="360"/>
      </w:pPr>
      <w:rPr>
        <w:rFonts w:ascii="Times New Roman" w:hAnsi="Times New Roman" w:hint="default"/>
      </w:rPr>
    </w:lvl>
    <w:lvl w:ilvl="7" w:tplc="D8BE85B4" w:tentative="1">
      <w:start w:val="1"/>
      <w:numFmt w:val="bullet"/>
      <w:lvlText w:val="•"/>
      <w:lvlJc w:val="left"/>
      <w:pPr>
        <w:tabs>
          <w:tab w:val="num" w:pos="5760"/>
        </w:tabs>
        <w:ind w:left="5760" w:hanging="360"/>
      </w:pPr>
      <w:rPr>
        <w:rFonts w:ascii="Times New Roman" w:hAnsi="Times New Roman" w:hint="default"/>
      </w:rPr>
    </w:lvl>
    <w:lvl w:ilvl="8" w:tplc="DE02B786" w:tentative="1">
      <w:start w:val="1"/>
      <w:numFmt w:val="bullet"/>
      <w:lvlText w:val="•"/>
      <w:lvlJc w:val="left"/>
      <w:pPr>
        <w:tabs>
          <w:tab w:val="num" w:pos="6480"/>
        </w:tabs>
        <w:ind w:left="6480" w:hanging="360"/>
      </w:pPr>
      <w:rPr>
        <w:rFonts w:ascii="Times New Roman" w:hAnsi="Times New Roman" w:hint="default"/>
      </w:rPr>
    </w:lvl>
  </w:abstractNum>
  <w:abstractNum w:abstractNumId="86" w15:restartNumberingAfterBreak="0">
    <w:nsid w:val="70431AC5"/>
    <w:multiLevelType w:val="hybridMultilevel"/>
    <w:tmpl w:val="5998A186"/>
    <w:lvl w:ilvl="0" w:tplc="E71CE24A">
      <w:start w:val="2"/>
      <w:numFmt w:val="upp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0A41C84"/>
    <w:multiLevelType w:val="hybridMultilevel"/>
    <w:tmpl w:val="38A0A0D0"/>
    <w:lvl w:ilvl="0" w:tplc="E8BE40E8">
      <w:start w:val="1"/>
      <w:numFmt w:val="lowerLetter"/>
      <w:lvlText w:val="%1."/>
      <w:lvlJc w:val="left"/>
      <w:pPr>
        <w:tabs>
          <w:tab w:val="num" w:pos="720"/>
        </w:tabs>
        <w:ind w:left="720" w:hanging="360"/>
      </w:pPr>
    </w:lvl>
    <w:lvl w:ilvl="1" w:tplc="6DD88FD6" w:tentative="1">
      <w:start w:val="1"/>
      <w:numFmt w:val="lowerLetter"/>
      <w:lvlText w:val="%2."/>
      <w:lvlJc w:val="left"/>
      <w:pPr>
        <w:tabs>
          <w:tab w:val="num" w:pos="1440"/>
        </w:tabs>
        <w:ind w:left="1440" w:hanging="360"/>
      </w:pPr>
    </w:lvl>
    <w:lvl w:ilvl="2" w:tplc="9C5ACFF6" w:tentative="1">
      <w:start w:val="1"/>
      <w:numFmt w:val="lowerLetter"/>
      <w:lvlText w:val="%3."/>
      <w:lvlJc w:val="left"/>
      <w:pPr>
        <w:tabs>
          <w:tab w:val="num" w:pos="2160"/>
        </w:tabs>
        <w:ind w:left="2160" w:hanging="360"/>
      </w:pPr>
    </w:lvl>
    <w:lvl w:ilvl="3" w:tplc="C68C709E" w:tentative="1">
      <w:start w:val="1"/>
      <w:numFmt w:val="lowerLetter"/>
      <w:lvlText w:val="%4."/>
      <w:lvlJc w:val="left"/>
      <w:pPr>
        <w:tabs>
          <w:tab w:val="num" w:pos="2880"/>
        </w:tabs>
        <w:ind w:left="2880" w:hanging="360"/>
      </w:pPr>
    </w:lvl>
    <w:lvl w:ilvl="4" w:tplc="F7E48584" w:tentative="1">
      <w:start w:val="1"/>
      <w:numFmt w:val="lowerLetter"/>
      <w:lvlText w:val="%5."/>
      <w:lvlJc w:val="left"/>
      <w:pPr>
        <w:tabs>
          <w:tab w:val="num" w:pos="3600"/>
        </w:tabs>
        <w:ind w:left="3600" w:hanging="360"/>
      </w:pPr>
    </w:lvl>
    <w:lvl w:ilvl="5" w:tplc="BE1E1432" w:tentative="1">
      <w:start w:val="1"/>
      <w:numFmt w:val="lowerLetter"/>
      <w:lvlText w:val="%6."/>
      <w:lvlJc w:val="left"/>
      <w:pPr>
        <w:tabs>
          <w:tab w:val="num" w:pos="4320"/>
        </w:tabs>
        <w:ind w:left="4320" w:hanging="360"/>
      </w:pPr>
    </w:lvl>
    <w:lvl w:ilvl="6" w:tplc="3A009A3A" w:tentative="1">
      <w:start w:val="1"/>
      <w:numFmt w:val="lowerLetter"/>
      <w:lvlText w:val="%7."/>
      <w:lvlJc w:val="left"/>
      <w:pPr>
        <w:tabs>
          <w:tab w:val="num" w:pos="5040"/>
        </w:tabs>
        <w:ind w:left="5040" w:hanging="360"/>
      </w:pPr>
    </w:lvl>
    <w:lvl w:ilvl="7" w:tplc="252EBB02" w:tentative="1">
      <w:start w:val="1"/>
      <w:numFmt w:val="lowerLetter"/>
      <w:lvlText w:val="%8."/>
      <w:lvlJc w:val="left"/>
      <w:pPr>
        <w:tabs>
          <w:tab w:val="num" w:pos="5760"/>
        </w:tabs>
        <w:ind w:left="5760" w:hanging="360"/>
      </w:pPr>
    </w:lvl>
    <w:lvl w:ilvl="8" w:tplc="B278524A" w:tentative="1">
      <w:start w:val="1"/>
      <w:numFmt w:val="lowerLetter"/>
      <w:lvlText w:val="%9."/>
      <w:lvlJc w:val="left"/>
      <w:pPr>
        <w:tabs>
          <w:tab w:val="num" w:pos="6480"/>
        </w:tabs>
        <w:ind w:left="6480" w:hanging="360"/>
      </w:pPr>
    </w:lvl>
  </w:abstractNum>
  <w:abstractNum w:abstractNumId="88" w15:restartNumberingAfterBreak="0">
    <w:nsid w:val="710B12BD"/>
    <w:multiLevelType w:val="hybridMultilevel"/>
    <w:tmpl w:val="45C88408"/>
    <w:lvl w:ilvl="0" w:tplc="0809001B">
      <w:start w:val="1"/>
      <w:numFmt w:val="lowerRoman"/>
      <w:lvlText w:val="%1."/>
      <w:lvlJc w:val="right"/>
      <w:pPr>
        <w:ind w:left="2990" w:hanging="360"/>
      </w:pPr>
      <w:rPr>
        <w:rFonts w:hint="default"/>
      </w:rPr>
    </w:lvl>
    <w:lvl w:ilvl="1" w:tplc="08090019" w:tentative="1">
      <w:start w:val="1"/>
      <w:numFmt w:val="lowerLetter"/>
      <w:lvlText w:val="%2."/>
      <w:lvlJc w:val="left"/>
      <w:pPr>
        <w:ind w:left="3710" w:hanging="360"/>
      </w:pPr>
    </w:lvl>
    <w:lvl w:ilvl="2" w:tplc="0809001B" w:tentative="1">
      <w:start w:val="1"/>
      <w:numFmt w:val="lowerRoman"/>
      <w:lvlText w:val="%3."/>
      <w:lvlJc w:val="right"/>
      <w:pPr>
        <w:ind w:left="4430" w:hanging="180"/>
      </w:pPr>
    </w:lvl>
    <w:lvl w:ilvl="3" w:tplc="0809000F" w:tentative="1">
      <w:start w:val="1"/>
      <w:numFmt w:val="decimal"/>
      <w:lvlText w:val="%4."/>
      <w:lvlJc w:val="left"/>
      <w:pPr>
        <w:ind w:left="5150" w:hanging="360"/>
      </w:pPr>
    </w:lvl>
    <w:lvl w:ilvl="4" w:tplc="08090019" w:tentative="1">
      <w:start w:val="1"/>
      <w:numFmt w:val="lowerLetter"/>
      <w:lvlText w:val="%5."/>
      <w:lvlJc w:val="left"/>
      <w:pPr>
        <w:ind w:left="5870" w:hanging="360"/>
      </w:pPr>
    </w:lvl>
    <w:lvl w:ilvl="5" w:tplc="0809001B" w:tentative="1">
      <w:start w:val="1"/>
      <w:numFmt w:val="lowerRoman"/>
      <w:lvlText w:val="%6."/>
      <w:lvlJc w:val="right"/>
      <w:pPr>
        <w:ind w:left="6590" w:hanging="180"/>
      </w:pPr>
    </w:lvl>
    <w:lvl w:ilvl="6" w:tplc="0809000F" w:tentative="1">
      <w:start w:val="1"/>
      <w:numFmt w:val="decimal"/>
      <w:lvlText w:val="%7."/>
      <w:lvlJc w:val="left"/>
      <w:pPr>
        <w:ind w:left="7310" w:hanging="360"/>
      </w:pPr>
    </w:lvl>
    <w:lvl w:ilvl="7" w:tplc="08090019" w:tentative="1">
      <w:start w:val="1"/>
      <w:numFmt w:val="lowerLetter"/>
      <w:lvlText w:val="%8."/>
      <w:lvlJc w:val="left"/>
      <w:pPr>
        <w:ind w:left="8030" w:hanging="360"/>
      </w:pPr>
    </w:lvl>
    <w:lvl w:ilvl="8" w:tplc="0809001B" w:tentative="1">
      <w:start w:val="1"/>
      <w:numFmt w:val="lowerRoman"/>
      <w:lvlText w:val="%9."/>
      <w:lvlJc w:val="right"/>
      <w:pPr>
        <w:ind w:left="8750" w:hanging="180"/>
      </w:pPr>
    </w:lvl>
  </w:abstractNum>
  <w:abstractNum w:abstractNumId="89" w15:restartNumberingAfterBreak="0">
    <w:nsid w:val="72185E36"/>
    <w:multiLevelType w:val="hybridMultilevel"/>
    <w:tmpl w:val="FFCE32EC"/>
    <w:lvl w:ilvl="0" w:tplc="06A8DC76">
      <w:start w:val="1"/>
      <w:numFmt w:val="bullet"/>
      <w:lvlText w:val="•"/>
      <w:lvlJc w:val="left"/>
      <w:pPr>
        <w:tabs>
          <w:tab w:val="num" w:pos="720"/>
        </w:tabs>
        <w:ind w:left="720" w:hanging="360"/>
      </w:pPr>
      <w:rPr>
        <w:rFonts w:ascii="Times New Roman" w:hAnsi="Times New Roman" w:hint="default"/>
      </w:rPr>
    </w:lvl>
    <w:lvl w:ilvl="1" w:tplc="3D98394E" w:tentative="1">
      <w:start w:val="1"/>
      <w:numFmt w:val="bullet"/>
      <w:lvlText w:val="•"/>
      <w:lvlJc w:val="left"/>
      <w:pPr>
        <w:tabs>
          <w:tab w:val="num" w:pos="1440"/>
        </w:tabs>
        <w:ind w:left="1440" w:hanging="360"/>
      </w:pPr>
      <w:rPr>
        <w:rFonts w:ascii="Times New Roman" w:hAnsi="Times New Roman" w:hint="default"/>
      </w:rPr>
    </w:lvl>
    <w:lvl w:ilvl="2" w:tplc="B16E6E42" w:tentative="1">
      <w:start w:val="1"/>
      <w:numFmt w:val="bullet"/>
      <w:lvlText w:val="•"/>
      <w:lvlJc w:val="left"/>
      <w:pPr>
        <w:tabs>
          <w:tab w:val="num" w:pos="2160"/>
        </w:tabs>
        <w:ind w:left="2160" w:hanging="360"/>
      </w:pPr>
      <w:rPr>
        <w:rFonts w:ascii="Times New Roman" w:hAnsi="Times New Roman" w:hint="default"/>
      </w:rPr>
    </w:lvl>
    <w:lvl w:ilvl="3" w:tplc="3B022FA4" w:tentative="1">
      <w:start w:val="1"/>
      <w:numFmt w:val="bullet"/>
      <w:lvlText w:val="•"/>
      <w:lvlJc w:val="left"/>
      <w:pPr>
        <w:tabs>
          <w:tab w:val="num" w:pos="2880"/>
        </w:tabs>
        <w:ind w:left="2880" w:hanging="360"/>
      </w:pPr>
      <w:rPr>
        <w:rFonts w:ascii="Times New Roman" w:hAnsi="Times New Roman" w:hint="default"/>
      </w:rPr>
    </w:lvl>
    <w:lvl w:ilvl="4" w:tplc="1674A884" w:tentative="1">
      <w:start w:val="1"/>
      <w:numFmt w:val="bullet"/>
      <w:lvlText w:val="•"/>
      <w:lvlJc w:val="left"/>
      <w:pPr>
        <w:tabs>
          <w:tab w:val="num" w:pos="3600"/>
        </w:tabs>
        <w:ind w:left="3600" w:hanging="360"/>
      </w:pPr>
      <w:rPr>
        <w:rFonts w:ascii="Times New Roman" w:hAnsi="Times New Roman" w:hint="default"/>
      </w:rPr>
    </w:lvl>
    <w:lvl w:ilvl="5" w:tplc="59C8A0A0" w:tentative="1">
      <w:start w:val="1"/>
      <w:numFmt w:val="bullet"/>
      <w:lvlText w:val="•"/>
      <w:lvlJc w:val="left"/>
      <w:pPr>
        <w:tabs>
          <w:tab w:val="num" w:pos="4320"/>
        </w:tabs>
        <w:ind w:left="4320" w:hanging="360"/>
      </w:pPr>
      <w:rPr>
        <w:rFonts w:ascii="Times New Roman" w:hAnsi="Times New Roman" w:hint="default"/>
      </w:rPr>
    </w:lvl>
    <w:lvl w:ilvl="6" w:tplc="912CCF66" w:tentative="1">
      <w:start w:val="1"/>
      <w:numFmt w:val="bullet"/>
      <w:lvlText w:val="•"/>
      <w:lvlJc w:val="left"/>
      <w:pPr>
        <w:tabs>
          <w:tab w:val="num" w:pos="5040"/>
        </w:tabs>
        <w:ind w:left="5040" w:hanging="360"/>
      </w:pPr>
      <w:rPr>
        <w:rFonts w:ascii="Times New Roman" w:hAnsi="Times New Roman" w:hint="default"/>
      </w:rPr>
    </w:lvl>
    <w:lvl w:ilvl="7" w:tplc="3020C528" w:tentative="1">
      <w:start w:val="1"/>
      <w:numFmt w:val="bullet"/>
      <w:lvlText w:val="•"/>
      <w:lvlJc w:val="left"/>
      <w:pPr>
        <w:tabs>
          <w:tab w:val="num" w:pos="5760"/>
        </w:tabs>
        <w:ind w:left="5760" w:hanging="360"/>
      </w:pPr>
      <w:rPr>
        <w:rFonts w:ascii="Times New Roman" w:hAnsi="Times New Roman" w:hint="default"/>
      </w:rPr>
    </w:lvl>
    <w:lvl w:ilvl="8" w:tplc="452C1F82" w:tentative="1">
      <w:start w:val="1"/>
      <w:numFmt w:val="bullet"/>
      <w:lvlText w:val="•"/>
      <w:lvlJc w:val="left"/>
      <w:pPr>
        <w:tabs>
          <w:tab w:val="num" w:pos="6480"/>
        </w:tabs>
        <w:ind w:left="6480" w:hanging="360"/>
      </w:pPr>
      <w:rPr>
        <w:rFonts w:ascii="Times New Roman" w:hAnsi="Times New Roman" w:hint="default"/>
      </w:rPr>
    </w:lvl>
  </w:abstractNum>
  <w:abstractNum w:abstractNumId="90" w15:restartNumberingAfterBreak="0">
    <w:nsid w:val="725D3D74"/>
    <w:multiLevelType w:val="hybridMultilevel"/>
    <w:tmpl w:val="F8B4D4A6"/>
    <w:lvl w:ilvl="0" w:tplc="9D72BE86">
      <w:start w:val="1"/>
      <w:numFmt w:val="upperRoman"/>
      <w:lvlText w:val="%1."/>
      <w:lvlJc w:val="righ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2E86EBF"/>
    <w:multiLevelType w:val="hybridMultilevel"/>
    <w:tmpl w:val="BB5654AC"/>
    <w:lvl w:ilvl="0" w:tplc="257C5FDE">
      <w:start w:val="4"/>
      <w:numFmt w:val="lowerRoman"/>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35847D8"/>
    <w:multiLevelType w:val="hybridMultilevel"/>
    <w:tmpl w:val="4F909BEC"/>
    <w:lvl w:ilvl="0" w:tplc="FFFFFFFF">
      <w:start w:val="1"/>
      <w:numFmt w:val="lowerRoman"/>
      <w:lvlText w:val="(%1)"/>
      <w:lvlJc w:val="left"/>
      <w:pPr>
        <w:ind w:left="360" w:hanging="360"/>
      </w:pPr>
      <w:rPr>
        <w:rFonts w:hint="default"/>
        <w:b w:val="0"/>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3" w15:restartNumberingAfterBreak="0">
    <w:nsid w:val="73EC0822"/>
    <w:multiLevelType w:val="hybridMultilevel"/>
    <w:tmpl w:val="525879B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4522E74"/>
    <w:multiLevelType w:val="hybridMultilevel"/>
    <w:tmpl w:val="98B00DA4"/>
    <w:lvl w:ilvl="0" w:tplc="37FE9856">
      <w:numFmt w:val="bullet"/>
      <w:lvlText w:val="-"/>
      <w:lvlJc w:val="left"/>
      <w:pPr>
        <w:ind w:left="720" w:hanging="360"/>
      </w:pPr>
      <w:rPr>
        <w:rFonts w:ascii="Calibri" w:eastAsia="Times New Roman" w:hAnsi="Calibri"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75C84102"/>
    <w:multiLevelType w:val="hybridMultilevel"/>
    <w:tmpl w:val="9B3CF7E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6FB4EC8"/>
    <w:multiLevelType w:val="hybridMultilevel"/>
    <w:tmpl w:val="0E007EDC"/>
    <w:lvl w:ilvl="0" w:tplc="99361C3A">
      <w:start w:val="1"/>
      <w:numFmt w:val="lowerRoman"/>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77152DB8"/>
    <w:multiLevelType w:val="hybridMultilevel"/>
    <w:tmpl w:val="9C1C7B4E"/>
    <w:lvl w:ilvl="0" w:tplc="E6086062">
      <w:start w:val="1"/>
      <w:numFmt w:val="lowerLetter"/>
      <w:lvlText w:val="%1."/>
      <w:lvlJc w:val="left"/>
      <w:pPr>
        <w:ind w:left="360" w:hanging="360"/>
      </w:pPr>
      <w:rPr>
        <w:b/>
        <w:i w:val="0"/>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8" w15:restartNumberingAfterBreak="0">
    <w:nsid w:val="797E1F38"/>
    <w:multiLevelType w:val="hybridMultilevel"/>
    <w:tmpl w:val="CECC0A20"/>
    <w:lvl w:ilvl="0" w:tplc="D0563446">
      <w:start w:val="1"/>
      <w:numFmt w:val="bullet"/>
      <w:lvlText w:val="•"/>
      <w:lvlJc w:val="left"/>
      <w:pPr>
        <w:tabs>
          <w:tab w:val="num" w:pos="720"/>
        </w:tabs>
        <w:ind w:left="720" w:hanging="360"/>
      </w:pPr>
      <w:rPr>
        <w:rFonts w:ascii="Arial" w:hAnsi="Arial" w:hint="default"/>
      </w:rPr>
    </w:lvl>
    <w:lvl w:ilvl="1" w:tplc="C20CE85E" w:tentative="1">
      <w:start w:val="1"/>
      <w:numFmt w:val="bullet"/>
      <w:lvlText w:val="•"/>
      <w:lvlJc w:val="left"/>
      <w:pPr>
        <w:tabs>
          <w:tab w:val="num" w:pos="1440"/>
        </w:tabs>
        <w:ind w:left="1440" w:hanging="360"/>
      </w:pPr>
      <w:rPr>
        <w:rFonts w:ascii="Arial" w:hAnsi="Arial" w:hint="default"/>
      </w:rPr>
    </w:lvl>
    <w:lvl w:ilvl="2" w:tplc="0C9C0C52" w:tentative="1">
      <w:start w:val="1"/>
      <w:numFmt w:val="bullet"/>
      <w:lvlText w:val="•"/>
      <w:lvlJc w:val="left"/>
      <w:pPr>
        <w:tabs>
          <w:tab w:val="num" w:pos="2160"/>
        </w:tabs>
        <w:ind w:left="2160" w:hanging="360"/>
      </w:pPr>
      <w:rPr>
        <w:rFonts w:ascii="Arial" w:hAnsi="Arial" w:hint="default"/>
      </w:rPr>
    </w:lvl>
    <w:lvl w:ilvl="3" w:tplc="F716AFE2" w:tentative="1">
      <w:start w:val="1"/>
      <w:numFmt w:val="bullet"/>
      <w:lvlText w:val="•"/>
      <w:lvlJc w:val="left"/>
      <w:pPr>
        <w:tabs>
          <w:tab w:val="num" w:pos="2880"/>
        </w:tabs>
        <w:ind w:left="2880" w:hanging="360"/>
      </w:pPr>
      <w:rPr>
        <w:rFonts w:ascii="Arial" w:hAnsi="Arial" w:hint="default"/>
      </w:rPr>
    </w:lvl>
    <w:lvl w:ilvl="4" w:tplc="F14C7EB6" w:tentative="1">
      <w:start w:val="1"/>
      <w:numFmt w:val="bullet"/>
      <w:lvlText w:val="•"/>
      <w:lvlJc w:val="left"/>
      <w:pPr>
        <w:tabs>
          <w:tab w:val="num" w:pos="3600"/>
        </w:tabs>
        <w:ind w:left="3600" w:hanging="360"/>
      </w:pPr>
      <w:rPr>
        <w:rFonts w:ascii="Arial" w:hAnsi="Arial" w:hint="default"/>
      </w:rPr>
    </w:lvl>
    <w:lvl w:ilvl="5" w:tplc="92483668" w:tentative="1">
      <w:start w:val="1"/>
      <w:numFmt w:val="bullet"/>
      <w:lvlText w:val="•"/>
      <w:lvlJc w:val="left"/>
      <w:pPr>
        <w:tabs>
          <w:tab w:val="num" w:pos="4320"/>
        </w:tabs>
        <w:ind w:left="4320" w:hanging="360"/>
      </w:pPr>
      <w:rPr>
        <w:rFonts w:ascii="Arial" w:hAnsi="Arial" w:hint="default"/>
      </w:rPr>
    </w:lvl>
    <w:lvl w:ilvl="6" w:tplc="BFC6A18E" w:tentative="1">
      <w:start w:val="1"/>
      <w:numFmt w:val="bullet"/>
      <w:lvlText w:val="•"/>
      <w:lvlJc w:val="left"/>
      <w:pPr>
        <w:tabs>
          <w:tab w:val="num" w:pos="5040"/>
        </w:tabs>
        <w:ind w:left="5040" w:hanging="360"/>
      </w:pPr>
      <w:rPr>
        <w:rFonts w:ascii="Arial" w:hAnsi="Arial" w:hint="default"/>
      </w:rPr>
    </w:lvl>
    <w:lvl w:ilvl="7" w:tplc="55E6B2FA" w:tentative="1">
      <w:start w:val="1"/>
      <w:numFmt w:val="bullet"/>
      <w:lvlText w:val="•"/>
      <w:lvlJc w:val="left"/>
      <w:pPr>
        <w:tabs>
          <w:tab w:val="num" w:pos="5760"/>
        </w:tabs>
        <w:ind w:left="5760" w:hanging="360"/>
      </w:pPr>
      <w:rPr>
        <w:rFonts w:ascii="Arial" w:hAnsi="Arial" w:hint="default"/>
      </w:rPr>
    </w:lvl>
    <w:lvl w:ilvl="8" w:tplc="9454C6A4" w:tentative="1">
      <w:start w:val="1"/>
      <w:numFmt w:val="bullet"/>
      <w:lvlText w:val="•"/>
      <w:lvlJc w:val="left"/>
      <w:pPr>
        <w:tabs>
          <w:tab w:val="num" w:pos="6480"/>
        </w:tabs>
        <w:ind w:left="6480" w:hanging="360"/>
      </w:pPr>
      <w:rPr>
        <w:rFonts w:ascii="Arial" w:hAnsi="Arial" w:hint="default"/>
      </w:rPr>
    </w:lvl>
  </w:abstractNum>
  <w:abstractNum w:abstractNumId="99" w15:restartNumberingAfterBreak="0">
    <w:nsid w:val="7A462A99"/>
    <w:multiLevelType w:val="hybridMultilevel"/>
    <w:tmpl w:val="D2B0491A"/>
    <w:lvl w:ilvl="0" w:tplc="EB46A21E">
      <w:start w:val="1"/>
      <w:numFmt w:val="bullet"/>
      <w:lvlText w:val="•"/>
      <w:lvlJc w:val="left"/>
      <w:pPr>
        <w:tabs>
          <w:tab w:val="num" w:pos="720"/>
        </w:tabs>
        <w:ind w:left="720" w:hanging="360"/>
      </w:pPr>
      <w:rPr>
        <w:rFonts w:ascii="Times New Roman" w:hAnsi="Times New Roman" w:hint="default"/>
      </w:rPr>
    </w:lvl>
    <w:lvl w:ilvl="1" w:tplc="011E536C" w:tentative="1">
      <w:start w:val="1"/>
      <w:numFmt w:val="bullet"/>
      <w:lvlText w:val="•"/>
      <w:lvlJc w:val="left"/>
      <w:pPr>
        <w:tabs>
          <w:tab w:val="num" w:pos="1440"/>
        </w:tabs>
        <w:ind w:left="1440" w:hanging="360"/>
      </w:pPr>
      <w:rPr>
        <w:rFonts w:ascii="Times New Roman" w:hAnsi="Times New Roman" w:hint="default"/>
      </w:rPr>
    </w:lvl>
    <w:lvl w:ilvl="2" w:tplc="B4CEB994" w:tentative="1">
      <w:start w:val="1"/>
      <w:numFmt w:val="bullet"/>
      <w:lvlText w:val="•"/>
      <w:lvlJc w:val="left"/>
      <w:pPr>
        <w:tabs>
          <w:tab w:val="num" w:pos="2160"/>
        </w:tabs>
        <w:ind w:left="2160" w:hanging="360"/>
      </w:pPr>
      <w:rPr>
        <w:rFonts w:ascii="Times New Roman" w:hAnsi="Times New Roman" w:hint="default"/>
      </w:rPr>
    </w:lvl>
    <w:lvl w:ilvl="3" w:tplc="FC6E9838" w:tentative="1">
      <w:start w:val="1"/>
      <w:numFmt w:val="bullet"/>
      <w:lvlText w:val="•"/>
      <w:lvlJc w:val="left"/>
      <w:pPr>
        <w:tabs>
          <w:tab w:val="num" w:pos="2880"/>
        </w:tabs>
        <w:ind w:left="2880" w:hanging="360"/>
      </w:pPr>
      <w:rPr>
        <w:rFonts w:ascii="Times New Roman" w:hAnsi="Times New Roman" w:hint="default"/>
      </w:rPr>
    </w:lvl>
    <w:lvl w:ilvl="4" w:tplc="026C5C8C" w:tentative="1">
      <w:start w:val="1"/>
      <w:numFmt w:val="bullet"/>
      <w:lvlText w:val="•"/>
      <w:lvlJc w:val="left"/>
      <w:pPr>
        <w:tabs>
          <w:tab w:val="num" w:pos="3600"/>
        </w:tabs>
        <w:ind w:left="3600" w:hanging="360"/>
      </w:pPr>
      <w:rPr>
        <w:rFonts w:ascii="Times New Roman" w:hAnsi="Times New Roman" w:hint="default"/>
      </w:rPr>
    </w:lvl>
    <w:lvl w:ilvl="5" w:tplc="CEB6D446" w:tentative="1">
      <w:start w:val="1"/>
      <w:numFmt w:val="bullet"/>
      <w:lvlText w:val="•"/>
      <w:lvlJc w:val="left"/>
      <w:pPr>
        <w:tabs>
          <w:tab w:val="num" w:pos="4320"/>
        </w:tabs>
        <w:ind w:left="4320" w:hanging="360"/>
      </w:pPr>
      <w:rPr>
        <w:rFonts w:ascii="Times New Roman" w:hAnsi="Times New Roman" w:hint="default"/>
      </w:rPr>
    </w:lvl>
    <w:lvl w:ilvl="6" w:tplc="0B74BF00" w:tentative="1">
      <w:start w:val="1"/>
      <w:numFmt w:val="bullet"/>
      <w:lvlText w:val="•"/>
      <w:lvlJc w:val="left"/>
      <w:pPr>
        <w:tabs>
          <w:tab w:val="num" w:pos="5040"/>
        </w:tabs>
        <w:ind w:left="5040" w:hanging="360"/>
      </w:pPr>
      <w:rPr>
        <w:rFonts w:ascii="Times New Roman" w:hAnsi="Times New Roman" w:hint="default"/>
      </w:rPr>
    </w:lvl>
    <w:lvl w:ilvl="7" w:tplc="E21CEC28" w:tentative="1">
      <w:start w:val="1"/>
      <w:numFmt w:val="bullet"/>
      <w:lvlText w:val="•"/>
      <w:lvlJc w:val="left"/>
      <w:pPr>
        <w:tabs>
          <w:tab w:val="num" w:pos="5760"/>
        </w:tabs>
        <w:ind w:left="5760" w:hanging="360"/>
      </w:pPr>
      <w:rPr>
        <w:rFonts w:ascii="Times New Roman" w:hAnsi="Times New Roman" w:hint="default"/>
      </w:rPr>
    </w:lvl>
    <w:lvl w:ilvl="8" w:tplc="5E507E16" w:tentative="1">
      <w:start w:val="1"/>
      <w:numFmt w:val="bullet"/>
      <w:lvlText w:val="•"/>
      <w:lvlJc w:val="left"/>
      <w:pPr>
        <w:tabs>
          <w:tab w:val="num" w:pos="6480"/>
        </w:tabs>
        <w:ind w:left="6480" w:hanging="360"/>
      </w:pPr>
      <w:rPr>
        <w:rFonts w:ascii="Times New Roman" w:hAnsi="Times New Roman" w:hint="default"/>
      </w:rPr>
    </w:lvl>
  </w:abstractNum>
  <w:abstractNum w:abstractNumId="100" w15:restartNumberingAfterBreak="0">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101" w15:restartNumberingAfterBreak="0">
    <w:nsid w:val="7F023CF8"/>
    <w:multiLevelType w:val="hybridMultilevel"/>
    <w:tmpl w:val="8E18A7E0"/>
    <w:lvl w:ilvl="0" w:tplc="ECD43EB8">
      <w:start w:val="1"/>
      <w:numFmt w:val="lowerLetter"/>
      <w:lvlText w:val="%1."/>
      <w:lvlJc w:val="left"/>
      <w:pPr>
        <w:tabs>
          <w:tab w:val="num" w:pos="720"/>
        </w:tabs>
        <w:ind w:left="720" w:hanging="360"/>
      </w:pPr>
    </w:lvl>
    <w:lvl w:ilvl="1" w:tplc="9BA44B74" w:tentative="1">
      <w:start w:val="1"/>
      <w:numFmt w:val="lowerLetter"/>
      <w:lvlText w:val="%2."/>
      <w:lvlJc w:val="left"/>
      <w:pPr>
        <w:tabs>
          <w:tab w:val="num" w:pos="1440"/>
        </w:tabs>
        <w:ind w:left="1440" w:hanging="360"/>
      </w:pPr>
    </w:lvl>
    <w:lvl w:ilvl="2" w:tplc="F3FA5B52" w:tentative="1">
      <w:start w:val="1"/>
      <w:numFmt w:val="lowerLetter"/>
      <w:lvlText w:val="%3."/>
      <w:lvlJc w:val="left"/>
      <w:pPr>
        <w:tabs>
          <w:tab w:val="num" w:pos="2160"/>
        </w:tabs>
        <w:ind w:left="2160" w:hanging="360"/>
      </w:pPr>
    </w:lvl>
    <w:lvl w:ilvl="3" w:tplc="CE423DE4" w:tentative="1">
      <w:start w:val="1"/>
      <w:numFmt w:val="lowerLetter"/>
      <w:lvlText w:val="%4."/>
      <w:lvlJc w:val="left"/>
      <w:pPr>
        <w:tabs>
          <w:tab w:val="num" w:pos="2880"/>
        </w:tabs>
        <w:ind w:left="2880" w:hanging="360"/>
      </w:pPr>
    </w:lvl>
    <w:lvl w:ilvl="4" w:tplc="C8669406" w:tentative="1">
      <w:start w:val="1"/>
      <w:numFmt w:val="lowerLetter"/>
      <w:lvlText w:val="%5."/>
      <w:lvlJc w:val="left"/>
      <w:pPr>
        <w:tabs>
          <w:tab w:val="num" w:pos="3600"/>
        </w:tabs>
        <w:ind w:left="3600" w:hanging="360"/>
      </w:pPr>
    </w:lvl>
    <w:lvl w:ilvl="5" w:tplc="4840145E" w:tentative="1">
      <w:start w:val="1"/>
      <w:numFmt w:val="lowerLetter"/>
      <w:lvlText w:val="%6."/>
      <w:lvlJc w:val="left"/>
      <w:pPr>
        <w:tabs>
          <w:tab w:val="num" w:pos="4320"/>
        </w:tabs>
        <w:ind w:left="4320" w:hanging="360"/>
      </w:pPr>
    </w:lvl>
    <w:lvl w:ilvl="6" w:tplc="AC9697EA" w:tentative="1">
      <w:start w:val="1"/>
      <w:numFmt w:val="lowerLetter"/>
      <w:lvlText w:val="%7."/>
      <w:lvlJc w:val="left"/>
      <w:pPr>
        <w:tabs>
          <w:tab w:val="num" w:pos="5040"/>
        </w:tabs>
        <w:ind w:left="5040" w:hanging="360"/>
      </w:pPr>
    </w:lvl>
    <w:lvl w:ilvl="7" w:tplc="5CB035A0" w:tentative="1">
      <w:start w:val="1"/>
      <w:numFmt w:val="lowerLetter"/>
      <w:lvlText w:val="%8."/>
      <w:lvlJc w:val="left"/>
      <w:pPr>
        <w:tabs>
          <w:tab w:val="num" w:pos="5760"/>
        </w:tabs>
        <w:ind w:left="5760" w:hanging="360"/>
      </w:pPr>
    </w:lvl>
    <w:lvl w:ilvl="8" w:tplc="92F095D4" w:tentative="1">
      <w:start w:val="1"/>
      <w:numFmt w:val="lowerLetter"/>
      <w:lvlText w:val="%9."/>
      <w:lvlJc w:val="left"/>
      <w:pPr>
        <w:tabs>
          <w:tab w:val="num" w:pos="6480"/>
        </w:tabs>
        <w:ind w:left="6480" w:hanging="360"/>
      </w:pPr>
    </w:lvl>
  </w:abstractNum>
  <w:abstractNum w:abstractNumId="102" w15:restartNumberingAfterBreak="0">
    <w:nsid w:val="7F2B681A"/>
    <w:multiLevelType w:val="hybridMultilevel"/>
    <w:tmpl w:val="DB22612A"/>
    <w:lvl w:ilvl="0" w:tplc="0809001B">
      <w:start w:val="1"/>
      <w:numFmt w:val="lowerRoman"/>
      <w:lvlText w:val="%1."/>
      <w:lvlJc w:val="right"/>
      <w:pPr>
        <w:tabs>
          <w:tab w:val="num" w:pos="1550"/>
        </w:tabs>
        <w:ind w:left="1550" w:hanging="360"/>
      </w:pPr>
      <w:rPr>
        <w:rFonts w:hint="default"/>
        <w:sz w:val="20"/>
      </w:rPr>
    </w:lvl>
    <w:lvl w:ilvl="1" w:tplc="0809001B">
      <w:start w:val="1"/>
      <w:numFmt w:val="lowerRoman"/>
      <w:lvlText w:val="%2."/>
      <w:lvlJc w:val="right"/>
      <w:pPr>
        <w:tabs>
          <w:tab w:val="num" w:pos="2630"/>
        </w:tabs>
        <w:ind w:left="2630" w:hanging="360"/>
      </w:pPr>
      <w:rPr>
        <w:rFonts w:hint="default"/>
      </w:rPr>
    </w:lvl>
    <w:lvl w:ilvl="2" w:tplc="04090005" w:tentative="1">
      <w:start w:val="1"/>
      <w:numFmt w:val="bullet"/>
      <w:lvlText w:val=""/>
      <w:lvlJc w:val="left"/>
      <w:pPr>
        <w:tabs>
          <w:tab w:val="num" w:pos="3350"/>
        </w:tabs>
        <w:ind w:left="3350" w:hanging="360"/>
      </w:pPr>
      <w:rPr>
        <w:rFonts w:ascii="Wingdings" w:hAnsi="Wingdings" w:hint="default"/>
      </w:rPr>
    </w:lvl>
    <w:lvl w:ilvl="3" w:tplc="04090001" w:tentative="1">
      <w:start w:val="1"/>
      <w:numFmt w:val="bullet"/>
      <w:lvlText w:val=""/>
      <w:lvlJc w:val="left"/>
      <w:pPr>
        <w:tabs>
          <w:tab w:val="num" w:pos="4070"/>
        </w:tabs>
        <w:ind w:left="4070" w:hanging="360"/>
      </w:pPr>
      <w:rPr>
        <w:rFonts w:ascii="Symbol" w:hAnsi="Symbol" w:hint="default"/>
      </w:rPr>
    </w:lvl>
    <w:lvl w:ilvl="4" w:tplc="04090003" w:tentative="1">
      <w:start w:val="1"/>
      <w:numFmt w:val="bullet"/>
      <w:lvlText w:val="o"/>
      <w:lvlJc w:val="left"/>
      <w:pPr>
        <w:tabs>
          <w:tab w:val="num" w:pos="4790"/>
        </w:tabs>
        <w:ind w:left="4790" w:hanging="360"/>
      </w:pPr>
      <w:rPr>
        <w:rFonts w:ascii="Courier New" w:hAnsi="Courier New" w:hint="default"/>
      </w:rPr>
    </w:lvl>
    <w:lvl w:ilvl="5" w:tplc="04090005" w:tentative="1">
      <w:start w:val="1"/>
      <w:numFmt w:val="bullet"/>
      <w:lvlText w:val=""/>
      <w:lvlJc w:val="left"/>
      <w:pPr>
        <w:tabs>
          <w:tab w:val="num" w:pos="5510"/>
        </w:tabs>
        <w:ind w:left="5510" w:hanging="360"/>
      </w:pPr>
      <w:rPr>
        <w:rFonts w:ascii="Wingdings" w:hAnsi="Wingdings" w:hint="default"/>
      </w:rPr>
    </w:lvl>
    <w:lvl w:ilvl="6" w:tplc="04090001" w:tentative="1">
      <w:start w:val="1"/>
      <w:numFmt w:val="bullet"/>
      <w:lvlText w:val=""/>
      <w:lvlJc w:val="left"/>
      <w:pPr>
        <w:tabs>
          <w:tab w:val="num" w:pos="6230"/>
        </w:tabs>
        <w:ind w:left="6230" w:hanging="360"/>
      </w:pPr>
      <w:rPr>
        <w:rFonts w:ascii="Symbol" w:hAnsi="Symbol" w:hint="default"/>
      </w:rPr>
    </w:lvl>
    <w:lvl w:ilvl="7" w:tplc="04090003" w:tentative="1">
      <w:start w:val="1"/>
      <w:numFmt w:val="bullet"/>
      <w:lvlText w:val="o"/>
      <w:lvlJc w:val="left"/>
      <w:pPr>
        <w:tabs>
          <w:tab w:val="num" w:pos="6950"/>
        </w:tabs>
        <w:ind w:left="6950" w:hanging="360"/>
      </w:pPr>
      <w:rPr>
        <w:rFonts w:ascii="Courier New" w:hAnsi="Courier New" w:hint="default"/>
      </w:rPr>
    </w:lvl>
    <w:lvl w:ilvl="8" w:tplc="04090005" w:tentative="1">
      <w:start w:val="1"/>
      <w:numFmt w:val="bullet"/>
      <w:lvlText w:val=""/>
      <w:lvlJc w:val="left"/>
      <w:pPr>
        <w:tabs>
          <w:tab w:val="num" w:pos="7670"/>
        </w:tabs>
        <w:ind w:left="7670" w:hanging="360"/>
      </w:pPr>
      <w:rPr>
        <w:rFonts w:ascii="Wingdings" w:hAnsi="Wingdings" w:hint="default"/>
      </w:rPr>
    </w:lvl>
  </w:abstractNum>
  <w:abstractNum w:abstractNumId="103" w15:restartNumberingAfterBreak="0">
    <w:nsid w:val="7FE553CC"/>
    <w:multiLevelType w:val="multilevel"/>
    <w:tmpl w:val="B5307390"/>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lvlText w:val="%2."/>
      <w:lvlJc w:val="right"/>
      <w:pPr>
        <w:ind w:left="927" w:hanging="360"/>
      </w:p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53089695">
    <w:abstractNumId w:val="100"/>
  </w:num>
  <w:num w:numId="2" w16cid:durableId="420226290">
    <w:abstractNumId w:val="74"/>
  </w:num>
  <w:num w:numId="3" w16cid:durableId="1595554964">
    <w:abstractNumId w:val="47"/>
  </w:num>
  <w:num w:numId="4" w16cid:durableId="1930578260">
    <w:abstractNumId w:val="21"/>
  </w:num>
  <w:num w:numId="5" w16cid:durableId="1934513614">
    <w:abstractNumId w:val="4"/>
  </w:num>
  <w:num w:numId="6" w16cid:durableId="274096659">
    <w:abstractNumId w:val="13"/>
  </w:num>
  <w:num w:numId="7" w16cid:durableId="2118789739">
    <w:abstractNumId w:val="15"/>
    <w:lvlOverride w:ilvl="0">
      <w:lvl w:ilvl="0">
        <w:numFmt w:val="decimal"/>
        <w:pStyle w:val="Heading1"/>
        <w:lvlText w:val=""/>
        <w:lvlJc w:val="left"/>
      </w:lvl>
    </w:lvlOverride>
    <w:lvlOverride w:ilvl="1">
      <w:lvl w:ilvl="1">
        <w:start w:val="1"/>
        <w:numFmt w:val="upperLetter"/>
        <w:lvlText w:val="%2."/>
        <w:lvlJc w:val="left"/>
        <w:pPr>
          <w:ind w:left="397" w:hanging="39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Override>
  </w:num>
  <w:num w:numId="8" w16cid:durableId="1271205376">
    <w:abstractNumId w:val="32"/>
  </w:num>
  <w:num w:numId="9" w16cid:durableId="1266184835">
    <w:abstractNumId w:val="15"/>
  </w:num>
  <w:num w:numId="10" w16cid:durableId="765468988">
    <w:abstractNumId w:val="7"/>
  </w:num>
  <w:num w:numId="11" w16cid:durableId="1445230663">
    <w:abstractNumId w:val="1"/>
  </w:num>
  <w:num w:numId="12" w16cid:durableId="161671501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71218926">
    <w:abstractNumId w:val="13"/>
  </w:num>
  <w:num w:numId="14" w16cid:durableId="2007591964">
    <w:abstractNumId w:val="13"/>
  </w:num>
  <w:num w:numId="15" w16cid:durableId="1569918768">
    <w:abstractNumId w:val="9"/>
  </w:num>
  <w:num w:numId="16" w16cid:durableId="1057435601">
    <w:abstractNumId w:val="79"/>
  </w:num>
  <w:num w:numId="17" w16cid:durableId="125895847">
    <w:abstractNumId w:val="13"/>
  </w:num>
  <w:num w:numId="18" w16cid:durableId="1174033804">
    <w:abstractNumId w:val="13"/>
  </w:num>
  <w:num w:numId="19" w16cid:durableId="1368485672">
    <w:abstractNumId w:val="13"/>
  </w:num>
  <w:num w:numId="20" w16cid:durableId="369302955">
    <w:abstractNumId w:val="97"/>
  </w:num>
  <w:num w:numId="21" w16cid:durableId="109130235">
    <w:abstractNumId w:val="13"/>
  </w:num>
  <w:num w:numId="22" w16cid:durableId="318923350">
    <w:abstractNumId w:val="13"/>
  </w:num>
  <w:num w:numId="23" w16cid:durableId="404574505">
    <w:abstractNumId w:val="13"/>
  </w:num>
  <w:num w:numId="24" w16cid:durableId="1169371657">
    <w:abstractNumId w:val="13"/>
  </w:num>
  <w:num w:numId="25" w16cid:durableId="470753947">
    <w:abstractNumId w:val="13"/>
  </w:num>
  <w:num w:numId="26" w16cid:durableId="354889676">
    <w:abstractNumId w:val="13"/>
  </w:num>
  <w:num w:numId="27" w16cid:durableId="1260483031">
    <w:abstractNumId w:val="13"/>
  </w:num>
  <w:num w:numId="28" w16cid:durableId="640311798">
    <w:abstractNumId w:val="13"/>
  </w:num>
  <w:num w:numId="29" w16cid:durableId="1467116259">
    <w:abstractNumId w:val="13"/>
  </w:num>
  <w:num w:numId="30" w16cid:durableId="472911328">
    <w:abstractNumId w:val="13"/>
  </w:num>
  <w:num w:numId="31" w16cid:durableId="1540900347">
    <w:abstractNumId w:val="13"/>
  </w:num>
  <w:num w:numId="32" w16cid:durableId="1557398261">
    <w:abstractNumId w:val="13"/>
  </w:num>
  <w:num w:numId="33" w16cid:durableId="931619407">
    <w:abstractNumId w:val="17"/>
  </w:num>
  <w:num w:numId="34" w16cid:durableId="1295674516">
    <w:abstractNumId w:val="7"/>
  </w:num>
  <w:num w:numId="35" w16cid:durableId="456526803">
    <w:abstractNumId w:val="71"/>
  </w:num>
  <w:num w:numId="36" w16cid:durableId="2133937739">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74467784">
    <w:abstractNumId w:val="13"/>
  </w:num>
  <w:num w:numId="38" w16cid:durableId="1842043542">
    <w:abstractNumId w:val="13"/>
  </w:num>
  <w:num w:numId="39" w16cid:durableId="1497501006">
    <w:abstractNumId w:val="12"/>
  </w:num>
  <w:num w:numId="40" w16cid:durableId="845363744">
    <w:abstractNumId w:val="65"/>
  </w:num>
  <w:num w:numId="41" w16cid:durableId="1773628062">
    <w:abstractNumId w:val="66"/>
  </w:num>
  <w:num w:numId="42" w16cid:durableId="1216891578">
    <w:abstractNumId w:val="80"/>
  </w:num>
  <w:num w:numId="43" w16cid:durableId="1368603523">
    <w:abstractNumId w:val="3"/>
  </w:num>
  <w:num w:numId="44" w16cid:durableId="449323545">
    <w:abstractNumId w:val="46"/>
  </w:num>
  <w:num w:numId="45" w16cid:durableId="288049287">
    <w:abstractNumId w:val="31"/>
  </w:num>
  <w:num w:numId="46" w16cid:durableId="1717661273">
    <w:abstractNumId w:val="39"/>
  </w:num>
  <w:num w:numId="47" w16cid:durableId="1613781598">
    <w:abstractNumId w:val="90"/>
  </w:num>
  <w:num w:numId="48" w16cid:durableId="1973366033">
    <w:abstractNumId w:val="86"/>
  </w:num>
  <w:num w:numId="49" w16cid:durableId="498619414">
    <w:abstractNumId w:val="6"/>
  </w:num>
  <w:num w:numId="50" w16cid:durableId="810440505">
    <w:abstractNumId w:val="72"/>
  </w:num>
  <w:num w:numId="51" w16cid:durableId="1781365795">
    <w:abstractNumId w:val="30"/>
  </w:num>
  <w:num w:numId="52" w16cid:durableId="214776280">
    <w:abstractNumId w:val="33"/>
  </w:num>
  <w:num w:numId="53" w16cid:durableId="209078540">
    <w:abstractNumId w:val="2"/>
  </w:num>
  <w:num w:numId="54" w16cid:durableId="1836722238">
    <w:abstractNumId w:val="88"/>
  </w:num>
  <w:num w:numId="55" w16cid:durableId="1339696868">
    <w:abstractNumId w:val="8"/>
  </w:num>
  <w:num w:numId="56" w16cid:durableId="515728974">
    <w:abstractNumId w:val="41"/>
  </w:num>
  <w:num w:numId="57" w16cid:durableId="1031148664">
    <w:abstractNumId w:val="102"/>
  </w:num>
  <w:num w:numId="58" w16cid:durableId="73166692">
    <w:abstractNumId w:val="94"/>
  </w:num>
  <w:num w:numId="59" w16cid:durableId="1376157482">
    <w:abstractNumId w:val="95"/>
  </w:num>
  <w:num w:numId="60" w16cid:durableId="1823034327">
    <w:abstractNumId w:val="57"/>
  </w:num>
  <w:num w:numId="61" w16cid:durableId="2143960891">
    <w:abstractNumId w:val="0"/>
  </w:num>
  <w:num w:numId="62" w16cid:durableId="1585921616">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99236438">
    <w:abstractNumId w:val="26"/>
  </w:num>
  <w:num w:numId="64" w16cid:durableId="714548173">
    <w:abstractNumId w:val="42"/>
  </w:num>
  <w:num w:numId="65" w16cid:durableId="2709103">
    <w:abstractNumId w:val="13"/>
  </w:num>
  <w:num w:numId="66" w16cid:durableId="522866305">
    <w:abstractNumId w:val="34"/>
  </w:num>
  <w:num w:numId="67" w16cid:durableId="1575242039">
    <w:abstractNumId w:val="77"/>
  </w:num>
  <w:num w:numId="68" w16cid:durableId="913390214">
    <w:abstractNumId w:val="35"/>
  </w:num>
  <w:num w:numId="69" w16cid:durableId="121084361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182473853">
    <w:abstractNumId w:val="68"/>
  </w:num>
  <w:num w:numId="71" w16cid:durableId="1323579827">
    <w:abstractNumId w:val="54"/>
  </w:num>
  <w:num w:numId="72" w16cid:durableId="1901402280">
    <w:abstractNumId w:val="101"/>
  </w:num>
  <w:num w:numId="73" w16cid:durableId="90860980">
    <w:abstractNumId w:val="13"/>
  </w:num>
  <w:num w:numId="74" w16cid:durableId="545603925">
    <w:abstractNumId w:val="13"/>
  </w:num>
  <w:num w:numId="75" w16cid:durableId="1541164821">
    <w:abstractNumId w:val="18"/>
  </w:num>
  <w:num w:numId="76" w16cid:durableId="898442993">
    <w:abstractNumId w:val="13"/>
  </w:num>
  <w:num w:numId="77" w16cid:durableId="1190341514">
    <w:abstractNumId w:val="23"/>
  </w:num>
  <w:num w:numId="78" w16cid:durableId="248390143">
    <w:abstractNumId w:val="56"/>
  </w:num>
  <w:num w:numId="79" w16cid:durableId="670720317">
    <w:abstractNumId w:val="75"/>
  </w:num>
  <w:num w:numId="80" w16cid:durableId="1961452492">
    <w:abstractNumId w:val="40"/>
  </w:num>
  <w:num w:numId="81" w16cid:durableId="795566859">
    <w:abstractNumId w:val="78"/>
  </w:num>
  <w:num w:numId="82" w16cid:durableId="623539517">
    <w:abstractNumId w:val="87"/>
  </w:num>
  <w:num w:numId="83" w16cid:durableId="1138570233">
    <w:abstractNumId w:val="60"/>
  </w:num>
  <w:num w:numId="84" w16cid:durableId="763377880">
    <w:abstractNumId w:val="98"/>
  </w:num>
  <w:num w:numId="85" w16cid:durableId="1621838719">
    <w:abstractNumId w:val="13"/>
  </w:num>
  <w:num w:numId="86" w16cid:durableId="1353996579">
    <w:abstractNumId w:val="14"/>
  </w:num>
  <w:num w:numId="87" w16cid:durableId="1763404839">
    <w:abstractNumId w:val="13"/>
  </w:num>
  <w:num w:numId="88" w16cid:durableId="478227068">
    <w:abstractNumId w:val="55"/>
  </w:num>
  <w:num w:numId="89" w16cid:durableId="391662784">
    <w:abstractNumId w:val="58"/>
  </w:num>
  <w:num w:numId="90" w16cid:durableId="163975229">
    <w:abstractNumId w:val="16"/>
  </w:num>
  <w:num w:numId="91" w16cid:durableId="1107428210">
    <w:abstractNumId w:val="11"/>
  </w:num>
  <w:num w:numId="92" w16cid:durableId="1841235051">
    <w:abstractNumId w:val="69"/>
  </w:num>
  <w:num w:numId="93" w16cid:durableId="972054359">
    <w:abstractNumId w:val="27"/>
  </w:num>
  <w:num w:numId="94" w16cid:durableId="1432123937">
    <w:abstractNumId w:val="5"/>
  </w:num>
  <w:num w:numId="95" w16cid:durableId="1061367107">
    <w:abstractNumId w:val="45"/>
  </w:num>
  <w:num w:numId="96" w16cid:durableId="604466257">
    <w:abstractNumId w:val="61"/>
  </w:num>
  <w:num w:numId="97" w16cid:durableId="918946013">
    <w:abstractNumId w:val="13"/>
  </w:num>
  <w:num w:numId="98" w16cid:durableId="1788422981">
    <w:abstractNumId w:val="10"/>
  </w:num>
  <w:num w:numId="99" w16cid:durableId="1986086041">
    <w:abstractNumId w:val="85"/>
  </w:num>
  <w:num w:numId="100" w16cid:durableId="439300038">
    <w:abstractNumId w:val="50"/>
  </w:num>
  <w:num w:numId="101" w16cid:durableId="1017466106">
    <w:abstractNumId w:val="37"/>
  </w:num>
  <w:num w:numId="102" w16cid:durableId="908228285">
    <w:abstractNumId w:val="44"/>
  </w:num>
  <w:num w:numId="103" w16cid:durableId="1463423385">
    <w:abstractNumId w:val="99"/>
  </w:num>
  <w:num w:numId="104" w16cid:durableId="1187869557">
    <w:abstractNumId w:val="89"/>
  </w:num>
  <w:num w:numId="105" w16cid:durableId="994913617">
    <w:abstractNumId w:val="53"/>
  </w:num>
  <w:num w:numId="106" w16cid:durableId="301887407">
    <w:abstractNumId w:val="13"/>
  </w:num>
  <w:num w:numId="107" w16cid:durableId="160967444">
    <w:abstractNumId w:val="70"/>
  </w:num>
  <w:num w:numId="108" w16cid:durableId="774445561">
    <w:abstractNumId w:val="13"/>
  </w:num>
  <w:num w:numId="109" w16cid:durableId="1061170911">
    <w:abstractNumId w:val="13"/>
  </w:num>
  <w:num w:numId="110" w16cid:durableId="954749853">
    <w:abstractNumId w:val="19"/>
  </w:num>
  <w:num w:numId="111" w16cid:durableId="1868105383">
    <w:abstractNumId w:val="84"/>
  </w:num>
  <w:num w:numId="112" w16cid:durableId="1949314013">
    <w:abstractNumId w:val="83"/>
  </w:num>
  <w:num w:numId="113" w16cid:durableId="1322468957">
    <w:abstractNumId w:val="28"/>
  </w:num>
  <w:num w:numId="114" w16cid:durableId="150873663">
    <w:abstractNumId w:val="13"/>
  </w:num>
  <w:num w:numId="115" w16cid:durableId="1263493869">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1880193811">
    <w:abstractNumId w:val="13"/>
  </w:num>
  <w:num w:numId="117" w16cid:durableId="275872888">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147547344">
    <w:abstractNumId w:val="13"/>
  </w:num>
  <w:num w:numId="119" w16cid:durableId="694306259">
    <w:abstractNumId w:val="13"/>
  </w:num>
  <w:num w:numId="120" w16cid:durableId="1020665607">
    <w:abstractNumId w:val="13"/>
  </w:num>
  <w:num w:numId="121" w16cid:durableId="1974096537">
    <w:abstractNumId w:val="48"/>
  </w:num>
  <w:num w:numId="122" w16cid:durableId="245579729">
    <w:abstractNumId w:val="13"/>
  </w:num>
  <w:num w:numId="123" w16cid:durableId="398016151">
    <w:abstractNumId w:val="13"/>
  </w:num>
  <w:num w:numId="124" w16cid:durableId="164591317">
    <w:abstractNumId w:val="13"/>
  </w:num>
  <w:num w:numId="125" w16cid:durableId="838664934">
    <w:abstractNumId w:val="13"/>
  </w:num>
  <w:num w:numId="126" w16cid:durableId="1819374206">
    <w:abstractNumId w:val="13"/>
  </w:num>
  <w:num w:numId="127" w16cid:durableId="2125922684">
    <w:abstractNumId w:val="13"/>
  </w:num>
  <w:num w:numId="128" w16cid:durableId="1458796049">
    <w:abstractNumId w:val="13"/>
  </w:num>
  <w:num w:numId="129" w16cid:durableId="567963466">
    <w:abstractNumId w:val="13"/>
  </w:num>
  <w:num w:numId="130" w16cid:durableId="1261521300">
    <w:abstractNumId w:val="13"/>
  </w:num>
  <w:num w:numId="131" w16cid:durableId="1663509059">
    <w:abstractNumId w:val="13"/>
  </w:num>
  <w:num w:numId="132" w16cid:durableId="1322781486">
    <w:abstractNumId w:val="13"/>
  </w:num>
  <w:num w:numId="133" w16cid:durableId="1810050466">
    <w:abstractNumId w:val="13"/>
  </w:num>
  <w:num w:numId="134" w16cid:durableId="1161042737">
    <w:abstractNumId w:val="13"/>
  </w:num>
  <w:num w:numId="135" w16cid:durableId="465389915">
    <w:abstractNumId w:val="51"/>
  </w:num>
  <w:num w:numId="136" w16cid:durableId="570964250">
    <w:abstractNumId w:val="13"/>
  </w:num>
  <w:num w:numId="137" w16cid:durableId="710348602">
    <w:abstractNumId w:val="13"/>
  </w:num>
  <w:num w:numId="138" w16cid:durableId="1978946055">
    <w:abstractNumId w:val="13"/>
  </w:num>
  <w:num w:numId="139" w16cid:durableId="1724060842">
    <w:abstractNumId w:val="13"/>
  </w:num>
  <w:num w:numId="140" w16cid:durableId="410196794">
    <w:abstractNumId w:val="13"/>
  </w:num>
  <w:num w:numId="141" w16cid:durableId="271086144">
    <w:abstractNumId w:val="20"/>
  </w:num>
  <w:num w:numId="142" w16cid:durableId="1772894568">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1298334763">
    <w:abstractNumId w:val="13"/>
  </w:num>
  <w:num w:numId="144" w16cid:durableId="1864711594">
    <w:abstractNumId w:val="13"/>
  </w:num>
  <w:num w:numId="145" w16cid:durableId="1336957368">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391928693">
    <w:abstractNumId w:val="13"/>
  </w:num>
  <w:num w:numId="147" w16cid:durableId="783304178">
    <w:abstractNumId w:val="38"/>
  </w:num>
  <w:num w:numId="148" w16cid:durableId="1677732635">
    <w:abstractNumId w:val="63"/>
  </w:num>
  <w:num w:numId="149" w16cid:durableId="1271087331">
    <w:abstractNumId w:val="13"/>
  </w:num>
  <w:num w:numId="150" w16cid:durableId="1862816580">
    <w:abstractNumId w:val="103"/>
  </w:num>
  <w:num w:numId="151" w16cid:durableId="1942101393">
    <w:abstractNumId w:val="13"/>
  </w:num>
  <w:num w:numId="152" w16cid:durableId="1589774369">
    <w:abstractNumId w:val="22"/>
  </w:num>
  <w:num w:numId="153" w16cid:durableId="315113597">
    <w:abstractNumId w:val="52"/>
  </w:num>
  <w:num w:numId="154" w16cid:durableId="1914244192">
    <w:abstractNumId w:val="93"/>
  </w:num>
  <w:num w:numId="155" w16cid:durableId="1949385670">
    <w:abstractNumId w:val="13"/>
  </w:num>
  <w:num w:numId="156" w16cid:durableId="1396469058">
    <w:abstractNumId w:val="13"/>
  </w:num>
  <w:num w:numId="157" w16cid:durableId="1132672877">
    <w:abstractNumId w:val="13"/>
  </w:num>
  <w:num w:numId="158" w16cid:durableId="672610001">
    <w:abstractNumId w:val="13"/>
  </w:num>
  <w:num w:numId="159" w16cid:durableId="179590430">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646160846">
    <w:abstractNumId w:val="13"/>
  </w:num>
  <w:num w:numId="161" w16cid:durableId="967197860">
    <w:abstractNumId w:val="13"/>
  </w:num>
  <w:num w:numId="162" w16cid:durableId="2118059502">
    <w:abstractNumId w:val="13"/>
  </w:num>
  <w:num w:numId="163" w16cid:durableId="991060835">
    <w:abstractNumId w:val="13"/>
  </w:num>
  <w:num w:numId="164" w16cid:durableId="295919839">
    <w:abstractNumId w:val="13"/>
  </w:num>
  <w:num w:numId="165" w16cid:durableId="1354266026">
    <w:abstractNumId w:val="13"/>
  </w:num>
  <w:num w:numId="166" w16cid:durableId="53898273">
    <w:abstractNumId w:val="13"/>
  </w:num>
  <w:num w:numId="167" w16cid:durableId="1076050079">
    <w:abstractNumId w:val="13"/>
  </w:num>
  <w:num w:numId="168" w16cid:durableId="770277294">
    <w:abstractNumId w:val="13"/>
  </w:num>
  <w:num w:numId="169" w16cid:durableId="405226838">
    <w:abstractNumId w:val="13"/>
  </w:num>
  <w:num w:numId="170" w16cid:durableId="1280648680">
    <w:abstractNumId w:val="13"/>
  </w:num>
  <w:num w:numId="171" w16cid:durableId="1116948616">
    <w:abstractNumId w:val="29"/>
  </w:num>
  <w:num w:numId="172" w16cid:durableId="1048608544">
    <w:abstractNumId w:val="96"/>
  </w:num>
  <w:num w:numId="173" w16cid:durableId="1592470194">
    <w:abstractNumId w:val="92"/>
  </w:num>
  <w:num w:numId="174" w16cid:durableId="192034026">
    <w:abstractNumId w:val="62"/>
  </w:num>
  <w:num w:numId="175" w16cid:durableId="669410456">
    <w:abstractNumId w:val="91"/>
  </w:num>
  <w:num w:numId="176" w16cid:durableId="12804882">
    <w:abstractNumId w:val="81"/>
  </w:num>
  <w:num w:numId="177" w16cid:durableId="175972786">
    <w:abstractNumId w:val="36"/>
  </w:num>
  <w:num w:numId="178" w16cid:durableId="1886334338">
    <w:abstractNumId w:val="67"/>
  </w:num>
  <w:num w:numId="179" w16cid:durableId="1137264658">
    <w:abstractNumId w:val="43"/>
  </w:num>
  <w:num w:numId="180" w16cid:durableId="1263757924">
    <w:abstractNumId w:val="73"/>
  </w:num>
  <w:num w:numId="181" w16cid:durableId="1347486143">
    <w:abstractNumId w:val="25"/>
  </w:num>
  <w:num w:numId="182" w16cid:durableId="1439790983">
    <w:abstractNumId w:val="64"/>
  </w:num>
  <w:num w:numId="183" w16cid:durableId="977220370">
    <w:abstractNumId w:val="82"/>
  </w:num>
  <w:num w:numId="184" w16cid:durableId="1022048689">
    <w:abstractNumId w:val="24"/>
  </w:num>
  <w:num w:numId="185" w16cid:durableId="1592349912">
    <w:abstractNumId w:val="59"/>
  </w:num>
  <w:num w:numId="186" w16cid:durableId="1846675436">
    <w:abstractNumId w:val="49"/>
  </w:num>
  <w:num w:numId="187" w16cid:durableId="1276793997">
    <w:abstractNumId w:val="76"/>
  </w:num>
  <w:num w:numId="188" w16cid:durableId="1142306849">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16cid:durableId="514343706">
    <w:abstractNumId w:val="71"/>
    <w:lvlOverride w:ilvl="0">
      <w:startOverride w:val="1"/>
    </w:lvlOverride>
    <w:lvlOverride w:ilvl="1"/>
    <w:lvlOverride w:ilvl="2"/>
    <w:lvlOverride w:ilvl="3"/>
    <w:lvlOverride w:ilvl="4"/>
    <w:lvlOverride w:ilvl="5"/>
    <w:lvlOverride w:ilvl="6"/>
    <w:lvlOverride w:ilvl="7"/>
    <w:lvlOverride w:ilvl="8"/>
  </w:num>
  <w:numIdMacAtCleanup w:val="14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ra, Marlene">
    <w15:presenceInfo w15:providerId="AD" w15:userId="S::m.pra@ifad.org::b4d09bcd-2dab-44a0-8da6-d9c79971f1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activeWritingStyle w:appName="MSWord" w:lang="it-IT" w:vendorID="64" w:dllVersion="6" w:nlCheck="1" w:checkStyle="0"/>
  <w:activeWritingStyle w:appName="MSWord" w:lang="en-GB" w:vendorID="64" w:dllVersion="6" w:nlCheck="1" w:checkStyle="1"/>
  <w:activeWritingStyle w:appName="MSWord" w:lang="en-CA" w:vendorID="64" w:dllVersion="6" w:nlCheck="1" w:checkStyle="1"/>
  <w:activeWritingStyle w:appName="MSWord" w:lang="en-US" w:vendorID="64" w:dllVersion="6" w:nlCheck="1" w:checkStyle="1"/>
  <w:activeWritingStyle w:appName="MSWord" w:lang="en-AU" w:vendorID="64" w:dllVersion="6" w:nlCheck="1" w:checkStyle="1"/>
  <w:activeWritingStyle w:appName="MSWord" w:lang="en-GB" w:vendorID="64" w:dllVersion="0" w:nlCheck="1" w:checkStyle="0"/>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zh-CN" w:vendorID="64" w:dllVersion="0" w:nlCheck="1" w:checkStyle="1"/>
  <w:activeWritingStyle w:appName="MSWord" w:lang="fr-CA" w:vendorID="64" w:dllVersion="0" w:nlCheck="1" w:checkStyle="0"/>
  <w:activeWritingStyle w:appName="MSWord" w:lang="it-IT"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4096" w:nlCheck="1" w:checkStyle="0"/>
  <w:activeWritingStyle w:appName="MSWord" w:lang="en-AU" w:vendorID="64" w:dllVersion="4096" w:nlCheck="1" w:checkStyle="0"/>
  <w:activeWritingStyle w:appName="MSWord" w:lang="en-MY" w:vendorID="64" w:dllVersion="0" w:nlCheck="1" w:checkStyle="0"/>
  <w:activeWritingStyle w:appName="MSWord" w:lang="en-NZ" w:vendorID="64" w:dllVersion="0" w:nlCheck="1" w:checkStyle="0"/>
  <w:activeWritingStyle w:appName="MSWord" w:lang="fr-FR" w:vendorID="64" w:dllVersion="0" w:nlCheck="1" w:checkStyle="0"/>
  <w:activeWritingStyle w:appName="MSWord" w:lang="es-ES" w:vendorID="64" w:dllVersion="0" w:nlCheck="1" w:checkStyle="0"/>
  <w:activeWritingStyle w:appName="MSWord" w:lang="en-GB" w:vendorID="8" w:dllVersion="513" w:checkStyle="1"/>
  <w:activeWritingStyle w:appName="MSWord" w:lang="it-IT" w:vendorID="3" w:dllVersion="517" w:checkStyle="1"/>
  <w:proofState w:spelling="clean" w:grammar="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evenAndOddHeaders/>
  <w:drawingGridHorizontalSpacing w:val="181"/>
  <w:drawingGridVerticalSpacing w:val="181"/>
  <w:displayHorizontalDrawingGridEvery w:val="2"/>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894"/>
    <w:rsid w:val="000000D4"/>
    <w:rsid w:val="000002B5"/>
    <w:rsid w:val="00000337"/>
    <w:rsid w:val="000005FE"/>
    <w:rsid w:val="00000605"/>
    <w:rsid w:val="00001100"/>
    <w:rsid w:val="0000125E"/>
    <w:rsid w:val="00001D14"/>
    <w:rsid w:val="00001E4F"/>
    <w:rsid w:val="000025CE"/>
    <w:rsid w:val="00002629"/>
    <w:rsid w:val="000029F0"/>
    <w:rsid w:val="00003888"/>
    <w:rsid w:val="000038E9"/>
    <w:rsid w:val="000039D1"/>
    <w:rsid w:val="00003A62"/>
    <w:rsid w:val="00003B7E"/>
    <w:rsid w:val="0000418A"/>
    <w:rsid w:val="000045B6"/>
    <w:rsid w:val="00006968"/>
    <w:rsid w:val="00006FE2"/>
    <w:rsid w:val="00006FF7"/>
    <w:rsid w:val="00007C30"/>
    <w:rsid w:val="00010705"/>
    <w:rsid w:val="00010916"/>
    <w:rsid w:val="00011AF5"/>
    <w:rsid w:val="000120B9"/>
    <w:rsid w:val="000125D5"/>
    <w:rsid w:val="000129C7"/>
    <w:rsid w:val="00013484"/>
    <w:rsid w:val="00014DC6"/>
    <w:rsid w:val="00014F24"/>
    <w:rsid w:val="00015581"/>
    <w:rsid w:val="00015E64"/>
    <w:rsid w:val="00016529"/>
    <w:rsid w:val="00017416"/>
    <w:rsid w:val="0001781F"/>
    <w:rsid w:val="00020D2B"/>
    <w:rsid w:val="00020E54"/>
    <w:rsid w:val="00021E8E"/>
    <w:rsid w:val="00021EFC"/>
    <w:rsid w:val="00021F21"/>
    <w:rsid w:val="00023046"/>
    <w:rsid w:val="000230FC"/>
    <w:rsid w:val="00023FE4"/>
    <w:rsid w:val="000240CE"/>
    <w:rsid w:val="00024146"/>
    <w:rsid w:val="00024D0F"/>
    <w:rsid w:val="00024D23"/>
    <w:rsid w:val="00025A3B"/>
    <w:rsid w:val="00025E07"/>
    <w:rsid w:val="000260A2"/>
    <w:rsid w:val="00026844"/>
    <w:rsid w:val="00026F96"/>
    <w:rsid w:val="0002771E"/>
    <w:rsid w:val="00027864"/>
    <w:rsid w:val="00027C2D"/>
    <w:rsid w:val="00027E50"/>
    <w:rsid w:val="0003025C"/>
    <w:rsid w:val="00030A0D"/>
    <w:rsid w:val="00030FD3"/>
    <w:rsid w:val="00031544"/>
    <w:rsid w:val="00031700"/>
    <w:rsid w:val="00031D75"/>
    <w:rsid w:val="000323F2"/>
    <w:rsid w:val="00032831"/>
    <w:rsid w:val="00034170"/>
    <w:rsid w:val="00034574"/>
    <w:rsid w:val="00034A86"/>
    <w:rsid w:val="0003676A"/>
    <w:rsid w:val="000367B6"/>
    <w:rsid w:val="000401E0"/>
    <w:rsid w:val="0004043D"/>
    <w:rsid w:val="0004099B"/>
    <w:rsid w:val="00040B1D"/>
    <w:rsid w:val="00041EC7"/>
    <w:rsid w:val="000422A1"/>
    <w:rsid w:val="00042962"/>
    <w:rsid w:val="0004297F"/>
    <w:rsid w:val="00043101"/>
    <w:rsid w:val="00043808"/>
    <w:rsid w:val="00045771"/>
    <w:rsid w:val="000457CD"/>
    <w:rsid w:val="00045989"/>
    <w:rsid w:val="00045DAF"/>
    <w:rsid w:val="00046251"/>
    <w:rsid w:val="000464C5"/>
    <w:rsid w:val="000467F9"/>
    <w:rsid w:val="00046DCB"/>
    <w:rsid w:val="000502EC"/>
    <w:rsid w:val="000503C6"/>
    <w:rsid w:val="0005052F"/>
    <w:rsid w:val="0005122F"/>
    <w:rsid w:val="000512ED"/>
    <w:rsid w:val="000522FE"/>
    <w:rsid w:val="000524D9"/>
    <w:rsid w:val="00053255"/>
    <w:rsid w:val="00053BA5"/>
    <w:rsid w:val="00053EFA"/>
    <w:rsid w:val="0005577D"/>
    <w:rsid w:val="00056F15"/>
    <w:rsid w:val="00057ABA"/>
    <w:rsid w:val="0006014C"/>
    <w:rsid w:val="00060F9F"/>
    <w:rsid w:val="000616F2"/>
    <w:rsid w:val="00061E4B"/>
    <w:rsid w:val="00062170"/>
    <w:rsid w:val="0006287E"/>
    <w:rsid w:val="00062CBF"/>
    <w:rsid w:val="00063329"/>
    <w:rsid w:val="0006349A"/>
    <w:rsid w:val="00063839"/>
    <w:rsid w:val="000641CC"/>
    <w:rsid w:val="00064CCF"/>
    <w:rsid w:val="00064F3E"/>
    <w:rsid w:val="0006514C"/>
    <w:rsid w:val="000651F4"/>
    <w:rsid w:val="000654CD"/>
    <w:rsid w:val="00065929"/>
    <w:rsid w:val="0006606B"/>
    <w:rsid w:val="00066287"/>
    <w:rsid w:val="00066417"/>
    <w:rsid w:val="00066537"/>
    <w:rsid w:val="000671D1"/>
    <w:rsid w:val="0006728E"/>
    <w:rsid w:val="0006737F"/>
    <w:rsid w:val="000676AF"/>
    <w:rsid w:val="00067B0A"/>
    <w:rsid w:val="00067B1C"/>
    <w:rsid w:val="000707D2"/>
    <w:rsid w:val="00071397"/>
    <w:rsid w:val="0007156E"/>
    <w:rsid w:val="00071CF7"/>
    <w:rsid w:val="00071D00"/>
    <w:rsid w:val="000735A6"/>
    <w:rsid w:val="0007362B"/>
    <w:rsid w:val="00073D3B"/>
    <w:rsid w:val="00075141"/>
    <w:rsid w:val="000758EE"/>
    <w:rsid w:val="000759BA"/>
    <w:rsid w:val="00075F58"/>
    <w:rsid w:val="00075FAC"/>
    <w:rsid w:val="00076058"/>
    <w:rsid w:val="00076251"/>
    <w:rsid w:val="000766AE"/>
    <w:rsid w:val="00076A1E"/>
    <w:rsid w:val="0007715D"/>
    <w:rsid w:val="00077377"/>
    <w:rsid w:val="00077CC1"/>
    <w:rsid w:val="00077F17"/>
    <w:rsid w:val="00080968"/>
    <w:rsid w:val="0008114D"/>
    <w:rsid w:val="00082DCD"/>
    <w:rsid w:val="00083263"/>
    <w:rsid w:val="000837C8"/>
    <w:rsid w:val="000845F3"/>
    <w:rsid w:val="00084C44"/>
    <w:rsid w:val="00084E33"/>
    <w:rsid w:val="00085559"/>
    <w:rsid w:val="000859D1"/>
    <w:rsid w:val="00085B4A"/>
    <w:rsid w:val="00086283"/>
    <w:rsid w:val="0009022F"/>
    <w:rsid w:val="000905A5"/>
    <w:rsid w:val="000908E3"/>
    <w:rsid w:val="00090930"/>
    <w:rsid w:val="0009122F"/>
    <w:rsid w:val="000913C9"/>
    <w:rsid w:val="00091BDB"/>
    <w:rsid w:val="00091D91"/>
    <w:rsid w:val="000929B4"/>
    <w:rsid w:val="000930CC"/>
    <w:rsid w:val="00093BBF"/>
    <w:rsid w:val="000947CC"/>
    <w:rsid w:val="00095166"/>
    <w:rsid w:val="00097121"/>
    <w:rsid w:val="00097437"/>
    <w:rsid w:val="0009748C"/>
    <w:rsid w:val="000976AC"/>
    <w:rsid w:val="00097CB4"/>
    <w:rsid w:val="00097D06"/>
    <w:rsid w:val="000A0104"/>
    <w:rsid w:val="000A081F"/>
    <w:rsid w:val="000A0A53"/>
    <w:rsid w:val="000A0CD6"/>
    <w:rsid w:val="000A10AA"/>
    <w:rsid w:val="000A13BC"/>
    <w:rsid w:val="000A18DC"/>
    <w:rsid w:val="000A1A76"/>
    <w:rsid w:val="000A1E4A"/>
    <w:rsid w:val="000A273C"/>
    <w:rsid w:val="000A2760"/>
    <w:rsid w:val="000A2859"/>
    <w:rsid w:val="000A2B78"/>
    <w:rsid w:val="000A2D05"/>
    <w:rsid w:val="000A308A"/>
    <w:rsid w:val="000A345C"/>
    <w:rsid w:val="000A4637"/>
    <w:rsid w:val="000A4CAF"/>
    <w:rsid w:val="000A4DA7"/>
    <w:rsid w:val="000A6C1B"/>
    <w:rsid w:val="000A6D7E"/>
    <w:rsid w:val="000A78BC"/>
    <w:rsid w:val="000A7A81"/>
    <w:rsid w:val="000B0108"/>
    <w:rsid w:val="000B01E0"/>
    <w:rsid w:val="000B0260"/>
    <w:rsid w:val="000B033B"/>
    <w:rsid w:val="000B12AC"/>
    <w:rsid w:val="000B161B"/>
    <w:rsid w:val="000B177F"/>
    <w:rsid w:val="000B195E"/>
    <w:rsid w:val="000B1EBB"/>
    <w:rsid w:val="000B23F3"/>
    <w:rsid w:val="000B2556"/>
    <w:rsid w:val="000B2A20"/>
    <w:rsid w:val="000B2BD0"/>
    <w:rsid w:val="000B2C28"/>
    <w:rsid w:val="000B313D"/>
    <w:rsid w:val="000B3EA7"/>
    <w:rsid w:val="000B42CE"/>
    <w:rsid w:val="000B548F"/>
    <w:rsid w:val="000B63FB"/>
    <w:rsid w:val="000B6B6A"/>
    <w:rsid w:val="000B6F2F"/>
    <w:rsid w:val="000B7235"/>
    <w:rsid w:val="000B73EA"/>
    <w:rsid w:val="000C0E50"/>
    <w:rsid w:val="000C156E"/>
    <w:rsid w:val="000C1678"/>
    <w:rsid w:val="000C3E15"/>
    <w:rsid w:val="000C4AE5"/>
    <w:rsid w:val="000C4C17"/>
    <w:rsid w:val="000C4C38"/>
    <w:rsid w:val="000C4F62"/>
    <w:rsid w:val="000C515B"/>
    <w:rsid w:val="000C5472"/>
    <w:rsid w:val="000C5831"/>
    <w:rsid w:val="000C5E0F"/>
    <w:rsid w:val="000C6A07"/>
    <w:rsid w:val="000C6EF9"/>
    <w:rsid w:val="000C76CC"/>
    <w:rsid w:val="000D0FDC"/>
    <w:rsid w:val="000D20B2"/>
    <w:rsid w:val="000D2316"/>
    <w:rsid w:val="000D25E7"/>
    <w:rsid w:val="000D547F"/>
    <w:rsid w:val="000D688C"/>
    <w:rsid w:val="000D6F77"/>
    <w:rsid w:val="000D74C5"/>
    <w:rsid w:val="000D7548"/>
    <w:rsid w:val="000E160B"/>
    <w:rsid w:val="000E226D"/>
    <w:rsid w:val="000E2D51"/>
    <w:rsid w:val="000E3116"/>
    <w:rsid w:val="000E374F"/>
    <w:rsid w:val="000E4120"/>
    <w:rsid w:val="000E427D"/>
    <w:rsid w:val="000E52D2"/>
    <w:rsid w:val="000E5A2A"/>
    <w:rsid w:val="000E6747"/>
    <w:rsid w:val="000E68FC"/>
    <w:rsid w:val="000E706A"/>
    <w:rsid w:val="000E76DC"/>
    <w:rsid w:val="000E798B"/>
    <w:rsid w:val="000F0B19"/>
    <w:rsid w:val="000F10C8"/>
    <w:rsid w:val="000F175F"/>
    <w:rsid w:val="000F1C0E"/>
    <w:rsid w:val="000F270C"/>
    <w:rsid w:val="000F2945"/>
    <w:rsid w:val="000F3161"/>
    <w:rsid w:val="000F4015"/>
    <w:rsid w:val="000F449A"/>
    <w:rsid w:val="000F5328"/>
    <w:rsid w:val="000F5351"/>
    <w:rsid w:val="000F548B"/>
    <w:rsid w:val="000F5DCA"/>
    <w:rsid w:val="000F6352"/>
    <w:rsid w:val="000F65D4"/>
    <w:rsid w:val="000F6866"/>
    <w:rsid w:val="000F73A9"/>
    <w:rsid w:val="001006BA"/>
    <w:rsid w:val="0010129A"/>
    <w:rsid w:val="0010271E"/>
    <w:rsid w:val="00102E21"/>
    <w:rsid w:val="00103F99"/>
    <w:rsid w:val="00104094"/>
    <w:rsid w:val="00104F85"/>
    <w:rsid w:val="00105695"/>
    <w:rsid w:val="00105749"/>
    <w:rsid w:val="00105C0C"/>
    <w:rsid w:val="00106129"/>
    <w:rsid w:val="00110200"/>
    <w:rsid w:val="00110685"/>
    <w:rsid w:val="00110BB7"/>
    <w:rsid w:val="00110D8D"/>
    <w:rsid w:val="00111BFC"/>
    <w:rsid w:val="001125C2"/>
    <w:rsid w:val="00112C8F"/>
    <w:rsid w:val="00113B0B"/>
    <w:rsid w:val="00114452"/>
    <w:rsid w:val="00114CCB"/>
    <w:rsid w:val="0011543F"/>
    <w:rsid w:val="00115D88"/>
    <w:rsid w:val="001172E0"/>
    <w:rsid w:val="001175D4"/>
    <w:rsid w:val="001175FE"/>
    <w:rsid w:val="001177D0"/>
    <w:rsid w:val="0012061C"/>
    <w:rsid w:val="00120994"/>
    <w:rsid w:val="0012111E"/>
    <w:rsid w:val="00121D19"/>
    <w:rsid w:val="001226C9"/>
    <w:rsid w:val="001230AB"/>
    <w:rsid w:val="00123609"/>
    <w:rsid w:val="00123F14"/>
    <w:rsid w:val="001247F7"/>
    <w:rsid w:val="001249BB"/>
    <w:rsid w:val="00124B94"/>
    <w:rsid w:val="00124DC6"/>
    <w:rsid w:val="0012512A"/>
    <w:rsid w:val="0012651C"/>
    <w:rsid w:val="0012699C"/>
    <w:rsid w:val="00130750"/>
    <w:rsid w:val="001308FC"/>
    <w:rsid w:val="00131CE8"/>
    <w:rsid w:val="00133ECB"/>
    <w:rsid w:val="00135195"/>
    <w:rsid w:val="00135A34"/>
    <w:rsid w:val="00135ED3"/>
    <w:rsid w:val="00135F61"/>
    <w:rsid w:val="001366DE"/>
    <w:rsid w:val="00136A63"/>
    <w:rsid w:val="00136B55"/>
    <w:rsid w:val="00136FCA"/>
    <w:rsid w:val="00141018"/>
    <w:rsid w:val="0014109A"/>
    <w:rsid w:val="00141E93"/>
    <w:rsid w:val="001428F5"/>
    <w:rsid w:val="00142CB0"/>
    <w:rsid w:val="001432DF"/>
    <w:rsid w:val="00143709"/>
    <w:rsid w:val="00143A2E"/>
    <w:rsid w:val="00143D8F"/>
    <w:rsid w:val="00144370"/>
    <w:rsid w:val="00144814"/>
    <w:rsid w:val="00144D53"/>
    <w:rsid w:val="00145588"/>
    <w:rsid w:val="0014641E"/>
    <w:rsid w:val="0014655E"/>
    <w:rsid w:val="00146F81"/>
    <w:rsid w:val="00147693"/>
    <w:rsid w:val="00147D1E"/>
    <w:rsid w:val="0015082B"/>
    <w:rsid w:val="00151368"/>
    <w:rsid w:val="00151A05"/>
    <w:rsid w:val="00152799"/>
    <w:rsid w:val="00152A9B"/>
    <w:rsid w:val="00152BEF"/>
    <w:rsid w:val="001545EA"/>
    <w:rsid w:val="0015538F"/>
    <w:rsid w:val="0015545E"/>
    <w:rsid w:val="001566E6"/>
    <w:rsid w:val="00156BED"/>
    <w:rsid w:val="0015737D"/>
    <w:rsid w:val="00157D42"/>
    <w:rsid w:val="001613C0"/>
    <w:rsid w:val="001614E8"/>
    <w:rsid w:val="0016297D"/>
    <w:rsid w:val="00163293"/>
    <w:rsid w:val="00163A9D"/>
    <w:rsid w:val="0016441D"/>
    <w:rsid w:val="001647C1"/>
    <w:rsid w:val="00165B8C"/>
    <w:rsid w:val="00165C4B"/>
    <w:rsid w:val="0016695A"/>
    <w:rsid w:val="00167989"/>
    <w:rsid w:val="00167B2C"/>
    <w:rsid w:val="00170105"/>
    <w:rsid w:val="001702D0"/>
    <w:rsid w:val="00170D10"/>
    <w:rsid w:val="0017186E"/>
    <w:rsid w:val="001718E8"/>
    <w:rsid w:val="001723CE"/>
    <w:rsid w:val="00172443"/>
    <w:rsid w:val="001727CB"/>
    <w:rsid w:val="00172D33"/>
    <w:rsid w:val="00172E62"/>
    <w:rsid w:val="00173195"/>
    <w:rsid w:val="00173323"/>
    <w:rsid w:val="001739AC"/>
    <w:rsid w:val="00174288"/>
    <w:rsid w:val="00174B02"/>
    <w:rsid w:val="00174D23"/>
    <w:rsid w:val="001751EF"/>
    <w:rsid w:val="0017718B"/>
    <w:rsid w:val="00177443"/>
    <w:rsid w:val="0017788B"/>
    <w:rsid w:val="00180252"/>
    <w:rsid w:val="00180D04"/>
    <w:rsid w:val="00181958"/>
    <w:rsid w:val="00181C27"/>
    <w:rsid w:val="00181E57"/>
    <w:rsid w:val="0018215B"/>
    <w:rsid w:val="001836D7"/>
    <w:rsid w:val="00184637"/>
    <w:rsid w:val="0018490E"/>
    <w:rsid w:val="0019010C"/>
    <w:rsid w:val="00190853"/>
    <w:rsid w:val="001908AA"/>
    <w:rsid w:val="00191191"/>
    <w:rsid w:val="001918BE"/>
    <w:rsid w:val="0019397E"/>
    <w:rsid w:val="001941DD"/>
    <w:rsid w:val="001943DD"/>
    <w:rsid w:val="00194498"/>
    <w:rsid w:val="00194913"/>
    <w:rsid w:val="00194AE4"/>
    <w:rsid w:val="00194C7B"/>
    <w:rsid w:val="00194DBB"/>
    <w:rsid w:val="00195273"/>
    <w:rsid w:val="00195742"/>
    <w:rsid w:val="0019589B"/>
    <w:rsid w:val="00195A97"/>
    <w:rsid w:val="001970E8"/>
    <w:rsid w:val="001974B1"/>
    <w:rsid w:val="001A0E3B"/>
    <w:rsid w:val="001A0FE0"/>
    <w:rsid w:val="001A17B5"/>
    <w:rsid w:val="001A1C01"/>
    <w:rsid w:val="001A1C18"/>
    <w:rsid w:val="001A2053"/>
    <w:rsid w:val="001A20D1"/>
    <w:rsid w:val="001A23EA"/>
    <w:rsid w:val="001A30B6"/>
    <w:rsid w:val="001A4C85"/>
    <w:rsid w:val="001A4DDC"/>
    <w:rsid w:val="001A59D0"/>
    <w:rsid w:val="001A6B94"/>
    <w:rsid w:val="001A6BE6"/>
    <w:rsid w:val="001A6ED7"/>
    <w:rsid w:val="001A7742"/>
    <w:rsid w:val="001A7FF5"/>
    <w:rsid w:val="001B009D"/>
    <w:rsid w:val="001B0BCE"/>
    <w:rsid w:val="001B0E21"/>
    <w:rsid w:val="001B1266"/>
    <w:rsid w:val="001B25FA"/>
    <w:rsid w:val="001B2AB4"/>
    <w:rsid w:val="001B2E6E"/>
    <w:rsid w:val="001B3679"/>
    <w:rsid w:val="001B42D4"/>
    <w:rsid w:val="001B442F"/>
    <w:rsid w:val="001B473E"/>
    <w:rsid w:val="001B49C5"/>
    <w:rsid w:val="001B4B3E"/>
    <w:rsid w:val="001B4EF2"/>
    <w:rsid w:val="001B538E"/>
    <w:rsid w:val="001B5423"/>
    <w:rsid w:val="001B65A6"/>
    <w:rsid w:val="001B6C31"/>
    <w:rsid w:val="001B7332"/>
    <w:rsid w:val="001B7BD2"/>
    <w:rsid w:val="001B7D97"/>
    <w:rsid w:val="001C01E4"/>
    <w:rsid w:val="001C06E6"/>
    <w:rsid w:val="001C1321"/>
    <w:rsid w:val="001C1778"/>
    <w:rsid w:val="001C1A6E"/>
    <w:rsid w:val="001C1B1A"/>
    <w:rsid w:val="001C2A19"/>
    <w:rsid w:val="001C2A95"/>
    <w:rsid w:val="001C2CCD"/>
    <w:rsid w:val="001C2E74"/>
    <w:rsid w:val="001C356D"/>
    <w:rsid w:val="001C372D"/>
    <w:rsid w:val="001C3AAF"/>
    <w:rsid w:val="001C3B90"/>
    <w:rsid w:val="001C4A04"/>
    <w:rsid w:val="001C4C0E"/>
    <w:rsid w:val="001C58FC"/>
    <w:rsid w:val="001C5A82"/>
    <w:rsid w:val="001C65DE"/>
    <w:rsid w:val="001C73E7"/>
    <w:rsid w:val="001C74EE"/>
    <w:rsid w:val="001C773E"/>
    <w:rsid w:val="001D075C"/>
    <w:rsid w:val="001D0824"/>
    <w:rsid w:val="001D0CEF"/>
    <w:rsid w:val="001D1459"/>
    <w:rsid w:val="001D1573"/>
    <w:rsid w:val="001D17B7"/>
    <w:rsid w:val="001D18C5"/>
    <w:rsid w:val="001D22F6"/>
    <w:rsid w:val="001D2803"/>
    <w:rsid w:val="001D2A19"/>
    <w:rsid w:val="001D2D41"/>
    <w:rsid w:val="001D2DEA"/>
    <w:rsid w:val="001D349C"/>
    <w:rsid w:val="001D3591"/>
    <w:rsid w:val="001D3ED2"/>
    <w:rsid w:val="001D4644"/>
    <w:rsid w:val="001D5A89"/>
    <w:rsid w:val="001D6021"/>
    <w:rsid w:val="001D62FD"/>
    <w:rsid w:val="001D62FF"/>
    <w:rsid w:val="001D66C4"/>
    <w:rsid w:val="001D6BAC"/>
    <w:rsid w:val="001D7DE9"/>
    <w:rsid w:val="001E015C"/>
    <w:rsid w:val="001E0A0B"/>
    <w:rsid w:val="001E0AFE"/>
    <w:rsid w:val="001E1648"/>
    <w:rsid w:val="001E18DA"/>
    <w:rsid w:val="001E1A63"/>
    <w:rsid w:val="001E1A9F"/>
    <w:rsid w:val="001E1B86"/>
    <w:rsid w:val="001E1CA8"/>
    <w:rsid w:val="001E25E8"/>
    <w:rsid w:val="001E28C3"/>
    <w:rsid w:val="001E37F7"/>
    <w:rsid w:val="001E51FB"/>
    <w:rsid w:val="001E51FD"/>
    <w:rsid w:val="001E52B1"/>
    <w:rsid w:val="001E5CF6"/>
    <w:rsid w:val="001E711B"/>
    <w:rsid w:val="001E7246"/>
    <w:rsid w:val="001E7617"/>
    <w:rsid w:val="001E7A7B"/>
    <w:rsid w:val="001F0266"/>
    <w:rsid w:val="001F067D"/>
    <w:rsid w:val="001F0A91"/>
    <w:rsid w:val="001F2B2E"/>
    <w:rsid w:val="001F2C5A"/>
    <w:rsid w:val="001F35C1"/>
    <w:rsid w:val="001F36E9"/>
    <w:rsid w:val="001F3B79"/>
    <w:rsid w:val="001F479D"/>
    <w:rsid w:val="001F4A3E"/>
    <w:rsid w:val="001F577C"/>
    <w:rsid w:val="001F5BA3"/>
    <w:rsid w:val="001F5D23"/>
    <w:rsid w:val="001F621A"/>
    <w:rsid w:val="001F66F3"/>
    <w:rsid w:val="001F6932"/>
    <w:rsid w:val="001F6BAF"/>
    <w:rsid w:val="001F6BFC"/>
    <w:rsid w:val="001F6DC0"/>
    <w:rsid w:val="001F7C67"/>
    <w:rsid w:val="001F7DF4"/>
    <w:rsid w:val="001F7E7B"/>
    <w:rsid w:val="00200F34"/>
    <w:rsid w:val="00202902"/>
    <w:rsid w:val="00204410"/>
    <w:rsid w:val="00204747"/>
    <w:rsid w:val="0020497A"/>
    <w:rsid w:val="00204A84"/>
    <w:rsid w:val="00204D38"/>
    <w:rsid w:val="00205184"/>
    <w:rsid w:val="002057E7"/>
    <w:rsid w:val="00206067"/>
    <w:rsid w:val="002100CB"/>
    <w:rsid w:val="002113AF"/>
    <w:rsid w:val="0021157C"/>
    <w:rsid w:val="00211E43"/>
    <w:rsid w:val="002125B7"/>
    <w:rsid w:val="0021264C"/>
    <w:rsid w:val="00213B46"/>
    <w:rsid w:val="00213ECD"/>
    <w:rsid w:val="0021428B"/>
    <w:rsid w:val="002144FA"/>
    <w:rsid w:val="002147A7"/>
    <w:rsid w:val="00214854"/>
    <w:rsid w:val="00215FD4"/>
    <w:rsid w:val="0021609F"/>
    <w:rsid w:val="00217427"/>
    <w:rsid w:val="002207A9"/>
    <w:rsid w:val="00221D11"/>
    <w:rsid w:val="00221D8F"/>
    <w:rsid w:val="00221DA2"/>
    <w:rsid w:val="00222C5D"/>
    <w:rsid w:val="00222CC0"/>
    <w:rsid w:val="0022300C"/>
    <w:rsid w:val="002239DD"/>
    <w:rsid w:val="00223AD9"/>
    <w:rsid w:val="00223E76"/>
    <w:rsid w:val="00225538"/>
    <w:rsid w:val="00225AC6"/>
    <w:rsid w:val="00225B39"/>
    <w:rsid w:val="00225D4F"/>
    <w:rsid w:val="00226144"/>
    <w:rsid w:val="002264B8"/>
    <w:rsid w:val="002266CC"/>
    <w:rsid w:val="00226FF5"/>
    <w:rsid w:val="00227320"/>
    <w:rsid w:val="002276FB"/>
    <w:rsid w:val="00230327"/>
    <w:rsid w:val="00230944"/>
    <w:rsid w:val="00231F5E"/>
    <w:rsid w:val="00232E71"/>
    <w:rsid w:val="002333E4"/>
    <w:rsid w:val="002336CE"/>
    <w:rsid w:val="002338D9"/>
    <w:rsid w:val="00234520"/>
    <w:rsid w:val="002346B1"/>
    <w:rsid w:val="002351D5"/>
    <w:rsid w:val="002359CF"/>
    <w:rsid w:val="00235C44"/>
    <w:rsid w:val="00236377"/>
    <w:rsid w:val="002364AD"/>
    <w:rsid w:val="002367D2"/>
    <w:rsid w:val="002367DC"/>
    <w:rsid w:val="00236B4F"/>
    <w:rsid w:val="00236DDD"/>
    <w:rsid w:val="002379F8"/>
    <w:rsid w:val="00237D99"/>
    <w:rsid w:val="00237DD0"/>
    <w:rsid w:val="00240233"/>
    <w:rsid w:val="0024030F"/>
    <w:rsid w:val="00240334"/>
    <w:rsid w:val="002414DE"/>
    <w:rsid w:val="00241D5D"/>
    <w:rsid w:val="00242991"/>
    <w:rsid w:val="002430A8"/>
    <w:rsid w:val="0024314F"/>
    <w:rsid w:val="0024366B"/>
    <w:rsid w:val="002437B9"/>
    <w:rsid w:val="0024467F"/>
    <w:rsid w:val="002451C4"/>
    <w:rsid w:val="002452AE"/>
    <w:rsid w:val="00245FA2"/>
    <w:rsid w:val="0024766C"/>
    <w:rsid w:val="00247E5C"/>
    <w:rsid w:val="00250A53"/>
    <w:rsid w:val="00250F81"/>
    <w:rsid w:val="002523A8"/>
    <w:rsid w:val="00252EBC"/>
    <w:rsid w:val="0025446B"/>
    <w:rsid w:val="00255154"/>
    <w:rsid w:val="00255C58"/>
    <w:rsid w:val="00256462"/>
    <w:rsid w:val="00256B01"/>
    <w:rsid w:val="00256B27"/>
    <w:rsid w:val="00256FD2"/>
    <w:rsid w:val="002571FD"/>
    <w:rsid w:val="00257FD2"/>
    <w:rsid w:val="00260022"/>
    <w:rsid w:val="002601A0"/>
    <w:rsid w:val="002602F3"/>
    <w:rsid w:val="0026060E"/>
    <w:rsid w:val="00260B25"/>
    <w:rsid w:val="00260CA2"/>
    <w:rsid w:val="00261F1C"/>
    <w:rsid w:val="00262832"/>
    <w:rsid w:val="002635DD"/>
    <w:rsid w:val="00263FE0"/>
    <w:rsid w:val="00264139"/>
    <w:rsid w:val="0026414C"/>
    <w:rsid w:val="00264394"/>
    <w:rsid w:val="00264608"/>
    <w:rsid w:val="002650DC"/>
    <w:rsid w:val="0026535D"/>
    <w:rsid w:val="00265C44"/>
    <w:rsid w:val="0026750F"/>
    <w:rsid w:val="002675FF"/>
    <w:rsid w:val="002677AC"/>
    <w:rsid w:val="00267970"/>
    <w:rsid w:val="00267C3E"/>
    <w:rsid w:val="00267E01"/>
    <w:rsid w:val="00271A64"/>
    <w:rsid w:val="00271C48"/>
    <w:rsid w:val="00271DEE"/>
    <w:rsid w:val="00272E46"/>
    <w:rsid w:val="00274D8C"/>
    <w:rsid w:val="00275118"/>
    <w:rsid w:val="00275244"/>
    <w:rsid w:val="00275898"/>
    <w:rsid w:val="00276FFE"/>
    <w:rsid w:val="0027727F"/>
    <w:rsid w:val="002778AC"/>
    <w:rsid w:val="00277E26"/>
    <w:rsid w:val="00280732"/>
    <w:rsid w:val="00280F1B"/>
    <w:rsid w:val="00281005"/>
    <w:rsid w:val="002810B2"/>
    <w:rsid w:val="0028286B"/>
    <w:rsid w:val="0028376C"/>
    <w:rsid w:val="00283E02"/>
    <w:rsid w:val="002840CF"/>
    <w:rsid w:val="002846A7"/>
    <w:rsid w:val="00285E7F"/>
    <w:rsid w:val="00286608"/>
    <w:rsid w:val="00286614"/>
    <w:rsid w:val="002867F4"/>
    <w:rsid w:val="00286F84"/>
    <w:rsid w:val="0028747F"/>
    <w:rsid w:val="00287810"/>
    <w:rsid w:val="00290013"/>
    <w:rsid w:val="00291765"/>
    <w:rsid w:val="00291C1E"/>
    <w:rsid w:val="00291E82"/>
    <w:rsid w:val="0029220B"/>
    <w:rsid w:val="00292800"/>
    <w:rsid w:val="00292A29"/>
    <w:rsid w:val="002931BF"/>
    <w:rsid w:val="002937AB"/>
    <w:rsid w:val="002945DA"/>
    <w:rsid w:val="002949F0"/>
    <w:rsid w:val="00294FBA"/>
    <w:rsid w:val="002952DA"/>
    <w:rsid w:val="00296F72"/>
    <w:rsid w:val="00297A0E"/>
    <w:rsid w:val="002A0429"/>
    <w:rsid w:val="002A0852"/>
    <w:rsid w:val="002A0CAC"/>
    <w:rsid w:val="002A1975"/>
    <w:rsid w:val="002A1B05"/>
    <w:rsid w:val="002A1CFC"/>
    <w:rsid w:val="002A1D6E"/>
    <w:rsid w:val="002A278C"/>
    <w:rsid w:val="002A2A47"/>
    <w:rsid w:val="002A3B35"/>
    <w:rsid w:val="002A473A"/>
    <w:rsid w:val="002A4D59"/>
    <w:rsid w:val="002A51B1"/>
    <w:rsid w:val="002A5EE4"/>
    <w:rsid w:val="002A6172"/>
    <w:rsid w:val="002A6330"/>
    <w:rsid w:val="002A6B56"/>
    <w:rsid w:val="002A7438"/>
    <w:rsid w:val="002B06B0"/>
    <w:rsid w:val="002B0F19"/>
    <w:rsid w:val="002B117F"/>
    <w:rsid w:val="002B1545"/>
    <w:rsid w:val="002B1E75"/>
    <w:rsid w:val="002B2359"/>
    <w:rsid w:val="002B2BEA"/>
    <w:rsid w:val="002B3379"/>
    <w:rsid w:val="002B380C"/>
    <w:rsid w:val="002B3EA9"/>
    <w:rsid w:val="002B44E7"/>
    <w:rsid w:val="002B4CB2"/>
    <w:rsid w:val="002B4DB8"/>
    <w:rsid w:val="002B4EA0"/>
    <w:rsid w:val="002B4EA2"/>
    <w:rsid w:val="002B708D"/>
    <w:rsid w:val="002B7268"/>
    <w:rsid w:val="002B779B"/>
    <w:rsid w:val="002C019D"/>
    <w:rsid w:val="002C0500"/>
    <w:rsid w:val="002C0B21"/>
    <w:rsid w:val="002C0EE8"/>
    <w:rsid w:val="002C0EEF"/>
    <w:rsid w:val="002C1CCF"/>
    <w:rsid w:val="002C1E47"/>
    <w:rsid w:val="002C428F"/>
    <w:rsid w:val="002C43F9"/>
    <w:rsid w:val="002C462D"/>
    <w:rsid w:val="002C46E3"/>
    <w:rsid w:val="002C6C74"/>
    <w:rsid w:val="002C7753"/>
    <w:rsid w:val="002D002C"/>
    <w:rsid w:val="002D033A"/>
    <w:rsid w:val="002D1118"/>
    <w:rsid w:val="002D29D2"/>
    <w:rsid w:val="002D2D45"/>
    <w:rsid w:val="002D3356"/>
    <w:rsid w:val="002D3F5C"/>
    <w:rsid w:val="002D42CA"/>
    <w:rsid w:val="002D4BAF"/>
    <w:rsid w:val="002D4C8A"/>
    <w:rsid w:val="002D4D68"/>
    <w:rsid w:val="002D51C7"/>
    <w:rsid w:val="002D5B3C"/>
    <w:rsid w:val="002D6447"/>
    <w:rsid w:val="002D6FD4"/>
    <w:rsid w:val="002D7491"/>
    <w:rsid w:val="002E05C1"/>
    <w:rsid w:val="002E0637"/>
    <w:rsid w:val="002E0A16"/>
    <w:rsid w:val="002E10D1"/>
    <w:rsid w:val="002E153C"/>
    <w:rsid w:val="002E16C6"/>
    <w:rsid w:val="002E19A5"/>
    <w:rsid w:val="002E2BA8"/>
    <w:rsid w:val="002E35B8"/>
    <w:rsid w:val="002E3C16"/>
    <w:rsid w:val="002E3DEC"/>
    <w:rsid w:val="002E3F09"/>
    <w:rsid w:val="002E44CC"/>
    <w:rsid w:val="002E4D36"/>
    <w:rsid w:val="002E4EB2"/>
    <w:rsid w:val="002E52C1"/>
    <w:rsid w:val="002E68DE"/>
    <w:rsid w:val="002E6A41"/>
    <w:rsid w:val="002E6EFF"/>
    <w:rsid w:val="002E71E4"/>
    <w:rsid w:val="002F02D6"/>
    <w:rsid w:val="002F0630"/>
    <w:rsid w:val="002F0A72"/>
    <w:rsid w:val="002F0C0A"/>
    <w:rsid w:val="002F0C86"/>
    <w:rsid w:val="002F0D78"/>
    <w:rsid w:val="002F3190"/>
    <w:rsid w:val="002F3CC2"/>
    <w:rsid w:val="002F4C54"/>
    <w:rsid w:val="002F56DA"/>
    <w:rsid w:val="002F5770"/>
    <w:rsid w:val="002F60FE"/>
    <w:rsid w:val="002F6CD2"/>
    <w:rsid w:val="002F74BA"/>
    <w:rsid w:val="002F7B26"/>
    <w:rsid w:val="002F7B3F"/>
    <w:rsid w:val="002F7C54"/>
    <w:rsid w:val="003003DF"/>
    <w:rsid w:val="00300912"/>
    <w:rsid w:val="0030135B"/>
    <w:rsid w:val="003015D2"/>
    <w:rsid w:val="00301E29"/>
    <w:rsid w:val="00302449"/>
    <w:rsid w:val="003024B1"/>
    <w:rsid w:val="00302A4A"/>
    <w:rsid w:val="00302C94"/>
    <w:rsid w:val="00302D9E"/>
    <w:rsid w:val="003030F4"/>
    <w:rsid w:val="003048E4"/>
    <w:rsid w:val="00304DF0"/>
    <w:rsid w:val="00305759"/>
    <w:rsid w:val="00305FA0"/>
    <w:rsid w:val="00306277"/>
    <w:rsid w:val="00307102"/>
    <w:rsid w:val="00307851"/>
    <w:rsid w:val="00310B4F"/>
    <w:rsid w:val="00311471"/>
    <w:rsid w:val="003115FA"/>
    <w:rsid w:val="0031169B"/>
    <w:rsid w:val="00311AC2"/>
    <w:rsid w:val="00311CBB"/>
    <w:rsid w:val="00313612"/>
    <w:rsid w:val="00313C28"/>
    <w:rsid w:val="00313E80"/>
    <w:rsid w:val="00315F10"/>
    <w:rsid w:val="00317392"/>
    <w:rsid w:val="00317DCE"/>
    <w:rsid w:val="00317EF2"/>
    <w:rsid w:val="00317F3B"/>
    <w:rsid w:val="003214B6"/>
    <w:rsid w:val="00321DAD"/>
    <w:rsid w:val="003224E5"/>
    <w:rsid w:val="003226BF"/>
    <w:rsid w:val="003230E5"/>
    <w:rsid w:val="00323D45"/>
    <w:rsid w:val="0032409C"/>
    <w:rsid w:val="0032539C"/>
    <w:rsid w:val="003253B0"/>
    <w:rsid w:val="00326961"/>
    <w:rsid w:val="00326AE0"/>
    <w:rsid w:val="00326B27"/>
    <w:rsid w:val="00330C80"/>
    <w:rsid w:val="00330E9E"/>
    <w:rsid w:val="00330EA2"/>
    <w:rsid w:val="00330F0E"/>
    <w:rsid w:val="00331259"/>
    <w:rsid w:val="003312F5"/>
    <w:rsid w:val="003314F3"/>
    <w:rsid w:val="00331979"/>
    <w:rsid w:val="00332825"/>
    <w:rsid w:val="00332BEA"/>
    <w:rsid w:val="00333403"/>
    <w:rsid w:val="00333ECB"/>
    <w:rsid w:val="00334158"/>
    <w:rsid w:val="00334AAE"/>
    <w:rsid w:val="003350A8"/>
    <w:rsid w:val="003352D1"/>
    <w:rsid w:val="0033572C"/>
    <w:rsid w:val="00335CEB"/>
    <w:rsid w:val="00336135"/>
    <w:rsid w:val="00336923"/>
    <w:rsid w:val="00337C18"/>
    <w:rsid w:val="00337E85"/>
    <w:rsid w:val="00341B1D"/>
    <w:rsid w:val="00341E09"/>
    <w:rsid w:val="003422FD"/>
    <w:rsid w:val="003425BA"/>
    <w:rsid w:val="00342C75"/>
    <w:rsid w:val="00343B45"/>
    <w:rsid w:val="00343B7D"/>
    <w:rsid w:val="00343E9B"/>
    <w:rsid w:val="003458A1"/>
    <w:rsid w:val="003470F7"/>
    <w:rsid w:val="00347355"/>
    <w:rsid w:val="003505E3"/>
    <w:rsid w:val="003519D7"/>
    <w:rsid w:val="00351FCA"/>
    <w:rsid w:val="0035214F"/>
    <w:rsid w:val="003532B4"/>
    <w:rsid w:val="003533D4"/>
    <w:rsid w:val="00353CCE"/>
    <w:rsid w:val="00353E75"/>
    <w:rsid w:val="0035455F"/>
    <w:rsid w:val="00354595"/>
    <w:rsid w:val="00354E06"/>
    <w:rsid w:val="003552A7"/>
    <w:rsid w:val="00356241"/>
    <w:rsid w:val="00357020"/>
    <w:rsid w:val="0035770E"/>
    <w:rsid w:val="0035791E"/>
    <w:rsid w:val="00357B53"/>
    <w:rsid w:val="00360020"/>
    <w:rsid w:val="00361224"/>
    <w:rsid w:val="00362A31"/>
    <w:rsid w:val="00363B5B"/>
    <w:rsid w:val="0036469B"/>
    <w:rsid w:val="003651C6"/>
    <w:rsid w:val="003659D6"/>
    <w:rsid w:val="0036635A"/>
    <w:rsid w:val="003669BC"/>
    <w:rsid w:val="00366B8B"/>
    <w:rsid w:val="00367246"/>
    <w:rsid w:val="00367275"/>
    <w:rsid w:val="00367297"/>
    <w:rsid w:val="0036731C"/>
    <w:rsid w:val="003673B2"/>
    <w:rsid w:val="00367AB0"/>
    <w:rsid w:val="0037023D"/>
    <w:rsid w:val="0037037F"/>
    <w:rsid w:val="00370BD9"/>
    <w:rsid w:val="003710D3"/>
    <w:rsid w:val="00371B2D"/>
    <w:rsid w:val="00371C91"/>
    <w:rsid w:val="00372F6F"/>
    <w:rsid w:val="003735C9"/>
    <w:rsid w:val="003738E9"/>
    <w:rsid w:val="00373B0B"/>
    <w:rsid w:val="00375A40"/>
    <w:rsid w:val="00376A4D"/>
    <w:rsid w:val="00376E13"/>
    <w:rsid w:val="003774C9"/>
    <w:rsid w:val="00377548"/>
    <w:rsid w:val="00377A0A"/>
    <w:rsid w:val="003802DF"/>
    <w:rsid w:val="00380A3C"/>
    <w:rsid w:val="00382F28"/>
    <w:rsid w:val="00384D0D"/>
    <w:rsid w:val="00384D0F"/>
    <w:rsid w:val="00385A3D"/>
    <w:rsid w:val="00385B98"/>
    <w:rsid w:val="00385D21"/>
    <w:rsid w:val="003868C7"/>
    <w:rsid w:val="00386AB6"/>
    <w:rsid w:val="003872C7"/>
    <w:rsid w:val="003904A3"/>
    <w:rsid w:val="003904BD"/>
    <w:rsid w:val="003909E8"/>
    <w:rsid w:val="00390E41"/>
    <w:rsid w:val="00391641"/>
    <w:rsid w:val="00391BC7"/>
    <w:rsid w:val="00392A85"/>
    <w:rsid w:val="00393003"/>
    <w:rsid w:val="00393468"/>
    <w:rsid w:val="00393924"/>
    <w:rsid w:val="00394501"/>
    <w:rsid w:val="00394BFD"/>
    <w:rsid w:val="00395C5C"/>
    <w:rsid w:val="00395CBF"/>
    <w:rsid w:val="00396146"/>
    <w:rsid w:val="00396D12"/>
    <w:rsid w:val="00396FE2"/>
    <w:rsid w:val="00397EC6"/>
    <w:rsid w:val="003A131E"/>
    <w:rsid w:val="003A16AE"/>
    <w:rsid w:val="003A18A3"/>
    <w:rsid w:val="003A2201"/>
    <w:rsid w:val="003A220D"/>
    <w:rsid w:val="003A2B98"/>
    <w:rsid w:val="003A2DFE"/>
    <w:rsid w:val="003A3305"/>
    <w:rsid w:val="003A36E4"/>
    <w:rsid w:val="003A483C"/>
    <w:rsid w:val="003A4EB3"/>
    <w:rsid w:val="003A6D42"/>
    <w:rsid w:val="003A7491"/>
    <w:rsid w:val="003B05C2"/>
    <w:rsid w:val="003B08B8"/>
    <w:rsid w:val="003B106F"/>
    <w:rsid w:val="003B1B81"/>
    <w:rsid w:val="003B1FEB"/>
    <w:rsid w:val="003B24B9"/>
    <w:rsid w:val="003B2C93"/>
    <w:rsid w:val="003B3162"/>
    <w:rsid w:val="003B38F9"/>
    <w:rsid w:val="003B418B"/>
    <w:rsid w:val="003B47B2"/>
    <w:rsid w:val="003B4A92"/>
    <w:rsid w:val="003B4C14"/>
    <w:rsid w:val="003B4D7A"/>
    <w:rsid w:val="003B554A"/>
    <w:rsid w:val="003B55BA"/>
    <w:rsid w:val="003B6BB5"/>
    <w:rsid w:val="003B7D5F"/>
    <w:rsid w:val="003C05AB"/>
    <w:rsid w:val="003C19A4"/>
    <w:rsid w:val="003C1E6E"/>
    <w:rsid w:val="003C1F0D"/>
    <w:rsid w:val="003C20C1"/>
    <w:rsid w:val="003C28C9"/>
    <w:rsid w:val="003C2CD8"/>
    <w:rsid w:val="003C3289"/>
    <w:rsid w:val="003C34E3"/>
    <w:rsid w:val="003C3EE0"/>
    <w:rsid w:val="003C4813"/>
    <w:rsid w:val="003C4841"/>
    <w:rsid w:val="003C525A"/>
    <w:rsid w:val="003C5508"/>
    <w:rsid w:val="003C589A"/>
    <w:rsid w:val="003C63CF"/>
    <w:rsid w:val="003C6937"/>
    <w:rsid w:val="003C7065"/>
    <w:rsid w:val="003C7D55"/>
    <w:rsid w:val="003D0152"/>
    <w:rsid w:val="003D0295"/>
    <w:rsid w:val="003D06B6"/>
    <w:rsid w:val="003D0E6D"/>
    <w:rsid w:val="003D1010"/>
    <w:rsid w:val="003D1425"/>
    <w:rsid w:val="003D2362"/>
    <w:rsid w:val="003D2957"/>
    <w:rsid w:val="003D3AE1"/>
    <w:rsid w:val="003D3CB3"/>
    <w:rsid w:val="003D3D32"/>
    <w:rsid w:val="003D3ED4"/>
    <w:rsid w:val="003D4591"/>
    <w:rsid w:val="003D59E7"/>
    <w:rsid w:val="003D642A"/>
    <w:rsid w:val="003D6E24"/>
    <w:rsid w:val="003D73BE"/>
    <w:rsid w:val="003D7D03"/>
    <w:rsid w:val="003E0053"/>
    <w:rsid w:val="003E011C"/>
    <w:rsid w:val="003E023D"/>
    <w:rsid w:val="003E088A"/>
    <w:rsid w:val="003E0E68"/>
    <w:rsid w:val="003E102A"/>
    <w:rsid w:val="003E10B9"/>
    <w:rsid w:val="003E1770"/>
    <w:rsid w:val="003E2D0C"/>
    <w:rsid w:val="003E379A"/>
    <w:rsid w:val="003E37C1"/>
    <w:rsid w:val="003E39D8"/>
    <w:rsid w:val="003E3C18"/>
    <w:rsid w:val="003E438F"/>
    <w:rsid w:val="003E4825"/>
    <w:rsid w:val="003E6497"/>
    <w:rsid w:val="003E6558"/>
    <w:rsid w:val="003E65B2"/>
    <w:rsid w:val="003E722C"/>
    <w:rsid w:val="003E76F1"/>
    <w:rsid w:val="003F0264"/>
    <w:rsid w:val="003F078F"/>
    <w:rsid w:val="003F09B2"/>
    <w:rsid w:val="003F16FC"/>
    <w:rsid w:val="003F25F7"/>
    <w:rsid w:val="003F2B21"/>
    <w:rsid w:val="003F3672"/>
    <w:rsid w:val="003F3D28"/>
    <w:rsid w:val="003F3E4F"/>
    <w:rsid w:val="003F4222"/>
    <w:rsid w:val="003F4D1E"/>
    <w:rsid w:val="003F4D80"/>
    <w:rsid w:val="003F5C18"/>
    <w:rsid w:val="003F6020"/>
    <w:rsid w:val="003F6B69"/>
    <w:rsid w:val="003F6DA3"/>
    <w:rsid w:val="003F72AB"/>
    <w:rsid w:val="003F73B7"/>
    <w:rsid w:val="003F7A9E"/>
    <w:rsid w:val="003F7E0A"/>
    <w:rsid w:val="00400200"/>
    <w:rsid w:val="004012B2"/>
    <w:rsid w:val="00401885"/>
    <w:rsid w:val="00401BF6"/>
    <w:rsid w:val="00401DC7"/>
    <w:rsid w:val="004025F3"/>
    <w:rsid w:val="00403246"/>
    <w:rsid w:val="004048D0"/>
    <w:rsid w:val="004049C1"/>
    <w:rsid w:val="00404DAC"/>
    <w:rsid w:val="00405F39"/>
    <w:rsid w:val="004061F1"/>
    <w:rsid w:val="0040634B"/>
    <w:rsid w:val="00406E6A"/>
    <w:rsid w:val="00407033"/>
    <w:rsid w:val="004074EE"/>
    <w:rsid w:val="00407849"/>
    <w:rsid w:val="00407F3B"/>
    <w:rsid w:val="00407F82"/>
    <w:rsid w:val="0041005F"/>
    <w:rsid w:val="0041011F"/>
    <w:rsid w:val="0041189E"/>
    <w:rsid w:val="004121B2"/>
    <w:rsid w:val="00412344"/>
    <w:rsid w:val="00413860"/>
    <w:rsid w:val="00413DBF"/>
    <w:rsid w:val="00413F6C"/>
    <w:rsid w:val="00414408"/>
    <w:rsid w:val="004144E4"/>
    <w:rsid w:val="00414AC4"/>
    <w:rsid w:val="00414D21"/>
    <w:rsid w:val="00415D15"/>
    <w:rsid w:val="00416E50"/>
    <w:rsid w:val="004170C3"/>
    <w:rsid w:val="00417D57"/>
    <w:rsid w:val="00417E45"/>
    <w:rsid w:val="00420128"/>
    <w:rsid w:val="004212F4"/>
    <w:rsid w:val="00421B13"/>
    <w:rsid w:val="00421C4F"/>
    <w:rsid w:val="00421CBF"/>
    <w:rsid w:val="00421CD8"/>
    <w:rsid w:val="004224EB"/>
    <w:rsid w:val="004228A9"/>
    <w:rsid w:val="00423598"/>
    <w:rsid w:val="004237E1"/>
    <w:rsid w:val="00423E2D"/>
    <w:rsid w:val="00424D47"/>
    <w:rsid w:val="00425D07"/>
    <w:rsid w:val="00425F0A"/>
    <w:rsid w:val="00426424"/>
    <w:rsid w:val="0042701B"/>
    <w:rsid w:val="00427A4C"/>
    <w:rsid w:val="00427C25"/>
    <w:rsid w:val="00431669"/>
    <w:rsid w:val="00431BC9"/>
    <w:rsid w:val="00432EF6"/>
    <w:rsid w:val="00433617"/>
    <w:rsid w:val="00433F55"/>
    <w:rsid w:val="00433F83"/>
    <w:rsid w:val="00434524"/>
    <w:rsid w:val="00434652"/>
    <w:rsid w:val="00434A40"/>
    <w:rsid w:val="004357E4"/>
    <w:rsid w:val="00436623"/>
    <w:rsid w:val="00436ABE"/>
    <w:rsid w:val="00436C4E"/>
    <w:rsid w:val="00436D2F"/>
    <w:rsid w:val="00437082"/>
    <w:rsid w:val="004378B6"/>
    <w:rsid w:val="0043793D"/>
    <w:rsid w:val="00437F2B"/>
    <w:rsid w:val="00437FE7"/>
    <w:rsid w:val="0044079F"/>
    <w:rsid w:val="0044098D"/>
    <w:rsid w:val="004410DB"/>
    <w:rsid w:val="00441572"/>
    <w:rsid w:val="00442765"/>
    <w:rsid w:val="00442B4C"/>
    <w:rsid w:val="00442C22"/>
    <w:rsid w:val="00442D4E"/>
    <w:rsid w:val="004440B6"/>
    <w:rsid w:val="0044456D"/>
    <w:rsid w:val="004456EC"/>
    <w:rsid w:val="004459E9"/>
    <w:rsid w:val="00446951"/>
    <w:rsid w:val="00447D16"/>
    <w:rsid w:val="004501B0"/>
    <w:rsid w:val="00451317"/>
    <w:rsid w:val="0045155C"/>
    <w:rsid w:val="00451EA3"/>
    <w:rsid w:val="00452102"/>
    <w:rsid w:val="0045231A"/>
    <w:rsid w:val="004526E0"/>
    <w:rsid w:val="004530E2"/>
    <w:rsid w:val="00453A3A"/>
    <w:rsid w:val="00453D5E"/>
    <w:rsid w:val="0045450D"/>
    <w:rsid w:val="00455518"/>
    <w:rsid w:val="004559AD"/>
    <w:rsid w:val="0045612F"/>
    <w:rsid w:val="004563EF"/>
    <w:rsid w:val="00456B80"/>
    <w:rsid w:val="004570FB"/>
    <w:rsid w:val="004572D5"/>
    <w:rsid w:val="004579F0"/>
    <w:rsid w:val="00457AC5"/>
    <w:rsid w:val="00457F93"/>
    <w:rsid w:val="00460922"/>
    <w:rsid w:val="0046114B"/>
    <w:rsid w:val="00461438"/>
    <w:rsid w:val="00461B85"/>
    <w:rsid w:val="004626F1"/>
    <w:rsid w:val="0046288C"/>
    <w:rsid w:val="00462B7D"/>
    <w:rsid w:val="00462DEF"/>
    <w:rsid w:val="0046310A"/>
    <w:rsid w:val="00463601"/>
    <w:rsid w:val="0046387B"/>
    <w:rsid w:val="004639D9"/>
    <w:rsid w:val="00463A45"/>
    <w:rsid w:val="0046486D"/>
    <w:rsid w:val="00464E92"/>
    <w:rsid w:val="00465012"/>
    <w:rsid w:val="00465696"/>
    <w:rsid w:val="004656E0"/>
    <w:rsid w:val="00465A70"/>
    <w:rsid w:val="00465AF8"/>
    <w:rsid w:val="00465BDE"/>
    <w:rsid w:val="00466279"/>
    <w:rsid w:val="004663F5"/>
    <w:rsid w:val="00467457"/>
    <w:rsid w:val="00467A22"/>
    <w:rsid w:val="00470B29"/>
    <w:rsid w:val="00470B4F"/>
    <w:rsid w:val="00471A37"/>
    <w:rsid w:val="00471F82"/>
    <w:rsid w:val="0047293C"/>
    <w:rsid w:val="00472C8A"/>
    <w:rsid w:val="0047369E"/>
    <w:rsid w:val="00473EB8"/>
    <w:rsid w:val="0047417D"/>
    <w:rsid w:val="004744A6"/>
    <w:rsid w:val="004745A2"/>
    <w:rsid w:val="004751D6"/>
    <w:rsid w:val="00475E79"/>
    <w:rsid w:val="004774EA"/>
    <w:rsid w:val="00477A52"/>
    <w:rsid w:val="00480783"/>
    <w:rsid w:val="004822EA"/>
    <w:rsid w:val="004830A5"/>
    <w:rsid w:val="0048331D"/>
    <w:rsid w:val="004836C6"/>
    <w:rsid w:val="00483C95"/>
    <w:rsid w:val="00483E69"/>
    <w:rsid w:val="00483EB7"/>
    <w:rsid w:val="004842EC"/>
    <w:rsid w:val="0048450D"/>
    <w:rsid w:val="004846F5"/>
    <w:rsid w:val="00484825"/>
    <w:rsid w:val="00485B15"/>
    <w:rsid w:val="0048603D"/>
    <w:rsid w:val="004860E4"/>
    <w:rsid w:val="00486128"/>
    <w:rsid w:val="00486548"/>
    <w:rsid w:val="00486C2F"/>
    <w:rsid w:val="0048711E"/>
    <w:rsid w:val="00490C0B"/>
    <w:rsid w:val="00491001"/>
    <w:rsid w:val="0049117A"/>
    <w:rsid w:val="00491A95"/>
    <w:rsid w:val="004924C2"/>
    <w:rsid w:val="00493301"/>
    <w:rsid w:val="00493546"/>
    <w:rsid w:val="0049361B"/>
    <w:rsid w:val="00493ABA"/>
    <w:rsid w:val="004940B9"/>
    <w:rsid w:val="00494608"/>
    <w:rsid w:val="0049469F"/>
    <w:rsid w:val="00494D81"/>
    <w:rsid w:val="004952DD"/>
    <w:rsid w:val="004955A1"/>
    <w:rsid w:val="00495986"/>
    <w:rsid w:val="00495F9B"/>
    <w:rsid w:val="004971B8"/>
    <w:rsid w:val="004973D4"/>
    <w:rsid w:val="004975DA"/>
    <w:rsid w:val="004A0966"/>
    <w:rsid w:val="004A1135"/>
    <w:rsid w:val="004A1622"/>
    <w:rsid w:val="004A25F6"/>
    <w:rsid w:val="004A2605"/>
    <w:rsid w:val="004A2B4D"/>
    <w:rsid w:val="004A2CAB"/>
    <w:rsid w:val="004A344F"/>
    <w:rsid w:val="004A4132"/>
    <w:rsid w:val="004A4BDD"/>
    <w:rsid w:val="004A520F"/>
    <w:rsid w:val="004A6006"/>
    <w:rsid w:val="004A6693"/>
    <w:rsid w:val="004A6E74"/>
    <w:rsid w:val="004A7A3F"/>
    <w:rsid w:val="004A7B15"/>
    <w:rsid w:val="004A7F87"/>
    <w:rsid w:val="004B0E05"/>
    <w:rsid w:val="004B0E4E"/>
    <w:rsid w:val="004B22B7"/>
    <w:rsid w:val="004B342F"/>
    <w:rsid w:val="004B3C1C"/>
    <w:rsid w:val="004B45CE"/>
    <w:rsid w:val="004B4FF3"/>
    <w:rsid w:val="004B5209"/>
    <w:rsid w:val="004B573B"/>
    <w:rsid w:val="004B5B62"/>
    <w:rsid w:val="004B5F59"/>
    <w:rsid w:val="004B5FD0"/>
    <w:rsid w:val="004B634E"/>
    <w:rsid w:val="004B6725"/>
    <w:rsid w:val="004B6AE1"/>
    <w:rsid w:val="004B6C56"/>
    <w:rsid w:val="004B72EE"/>
    <w:rsid w:val="004B7705"/>
    <w:rsid w:val="004B7C09"/>
    <w:rsid w:val="004C04DC"/>
    <w:rsid w:val="004C056C"/>
    <w:rsid w:val="004C1A25"/>
    <w:rsid w:val="004C30B6"/>
    <w:rsid w:val="004C3427"/>
    <w:rsid w:val="004C3E99"/>
    <w:rsid w:val="004C472F"/>
    <w:rsid w:val="004C4E65"/>
    <w:rsid w:val="004C5083"/>
    <w:rsid w:val="004C5130"/>
    <w:rsid w:val="004C51F2"/>
    <w:rsid w:val="004C5BF8"/>
    <w:rsid w:val="004C5CDA"/>
    <w:rsid w:val="004C637D"/>
    <w:rsid w:val="004C6C82"/>
    <w:rsid w:val="004C71E0"/>
    <w:rsid w:val="004C726F"/>
    <w:rsid w:val="004C7422"/>
    <w:rsid w:val="004C7577"/>
    <w:rsid w:val="004C7882"/>
    <w:rsid w:val="004C7AB9"/>
    <w:rsid w:val="004C7CA4"/>
    <w:rsid w:val="004C7FBF"/>
    <w:rsid w:val="004D0178"/>
    <w:rsid w:val="004D0ED8"/>
    <w:rsid w:val="004D0EEB"/>
    <w:rsid w:val="004D21CC"/>
    <w:rsid w:val="004D293D"/>
    <w:rsid w:val="004D2E98"/>
    <w:rsid w:val="004D3574"/>
    <w:rsid w:val="004D36A3"/>
    <w:rsid w:val="004D3CFB"/>
    <w:rsid w:val="004D3DB2"/>
    <w:rsid w:val="004D4772"/>
    <w:rsid w:val="004D480E"/>
    <w:rsid w:val="004D492D"/>
    <w:rsid w:val="004D5A68"/>
    <w:rsid w:val="004D5AF0"/>
    <w:rsid w:val="004D6401"/>
    <w:rsid w:val="004D6B4F"/>
    <w:rsid w:val="004D6BCE"/>
    <w:rsid w:val="004D725B"/>
    <w:rsid w:val="004D794A"/>
    <w:rsid w:val="004E060E"/>
    <w:rsid w:val="004E10D4"/>
    <w:rsid w:val="004E1A02"/>
    <w:rsid w:val="004E1BD5"/>
    <w:rsid w:val="004E22BD"/>
    <w:rsid w:val="004E2409"/>
    <w:rsid w:val="004E3235"/>
    <w:rsid w:val="004E3B58"/>
    <w:rsid w:val="004E433C"/>
    <w:rsid w:val="004E478A"/>
    <w:rsid w:val="004E4E9C"/>
    <w:rsid w:val="004E56F2"/>
    <w:rsid w:val="004F0196"/>
    <w:rsid w:val="004F0BC2"/>
    <w:rsid w:val="004F15D2"/>
    <w:rsid w:val="004F1D42"/>
    <w:rsid w:val="004F1D47"/>
    <w:rsid w:val="004F283E"/>
    <w:rsid w:val="004F458D"/>
    <w:rsid w:val="004F469B"/>
    <w:rsid w:val="004F48FC"/>
    <w:rsid w:val="004F62EA"/>
    <w:rsid w:val="004F65F4"/>
    <w:rsid w:val="004F6905"/>
    <w:rsid w:val="004F6AF4"/>
    <w:rsid w:val="004F70BD"/>
    <w:rsid w:val="004F7262"/>
    <w:rsid w:val="004F79F5"/>
    <w:rsid w:val="00500117"/>
    <w:rsid w:val="00500369"/>
    <w:rsid w:val="0050129C"/>
    <w:rsid w:val="005025B3"/>
    <w:rsid w:val="005030A7"/>
    <w:rsid w:val="00503625"/>
    <w:rsid w:val="005036CA"/>
    <w:rsid w:val="00504213"/>
    <w:rsid w:val="005043D7"/>
    <w:rsid w:val="005046C0"/>
    <w:rsid w:val="00504EDD"/>
    <w:rsid w:val="00505267"/>
    <w:rsid w:val="00505684"/>
    <w:rsid w:val="0050587F"/>
    <w:rsid w:val="00505A10"/>
    <w:rsid w:val="00505ACA"/>
    <w:rsid w:val="0050612D"/>
    <w:rsid w:val="0050615C"/>
    <w:rsid w:val="005061B8"/>
    <w:rsid w:val="005065E0"/>
    <w:rsid w:val="00506C17"/>
    <w:rsid w:val="00506F79"/>
    <w:rsid w:val="005072CF"/>
    <w:rsid w:val="005079E6"/>
    <w:rsid w:val="00510167"/>
    <w:rsid w:val="00510C9A"/>
    <w:rsid w:val="00510FB0"/>
    <w:rsid w:val="00511969"/>
    <w:rsid w:val="00511C52"/>
    <w:rsid w:val="005126D4"/>
    <w:rsid w:val="00513737"/>
    <w:rsid w:val="00513F34"/>
    <w:rsid w:val="00514125"/>
    <w:rsid w:val="00514173"/>
    <w:rsid w:val="00514194"/>
    <w:rsid w:val="005142E6"/>
    <w:rsid w:val="00514427"/>
    <w:rsid w:val="00514AC2"/>
    <w:rsid w:val="00514FB8"/>
    <w:rsid w:val="005157EE"/>
    <w:rsid w:val="00515B2B"/>
    <w:rsid w:val="00515CDD"/>
    <w:rsid w:val="005168DD"/>
    <w:rsid w:val="00516D19"/>
    <w:rsid w:val="00517A63"/>
    <w:rsid w:val="00517CC3"/>
    <w:rsid w:val="00520404"/>
    <w:rsid w:val="00521423"/>
    <w:rsid w:val="0052220C"/>
    <w:rsid w:val="00523660"/>
    <w:rsid w:val="00524870"/>
    <w:rsid w:val="00524D2D"/>
    <w:rsid w:val="005252D2"/>
    <w:rsid w:val="005257AA"/>
    <w:rsid w:val="00526364"/>
    <w:rsid w:val="00527185"/>
    <w:rsid w:val="005301EF"/>
    <w:rsid w:val="00530387"/>
    <w:rsid w:val="00530D2B"/>
    <w:rsid w:val="00530F57"/>
    <w:rsid w:val="005314DD"/>
    <w:rsid w:val="005327EC"/>
    <w:rsid w:val="00532CB6"/>
    <w:rsid w:val="00534168"/>
    <w:rsid w:val="005341D8"/>
    <w:rsid w:val="0053431D"/>
    <w:rsid w:val="005345A5"/>
    <w:rsid w:val="00535186"/>
    <w:rsid w:val="0053546D"/>
    <w:rsid w:val="00535CAB"/>
    <w:rsid w:val="00535D3E"/>
    <w:rsid w:val="005366F5"/>
    <w:rsid w:val="00536922"/>
    <w:rsid w:val="00537EF3"/>
    <w:rsid w:val="00541337"/>
    <w:rsid w:val="005417FD"/>
    <w:rsid w:val="0054225A"/>
    <w:rsid w:val="00542599"/>
    <w:rsid w:val="00542693"/>
    <w:rsid w:val="005429E2"/>
    <w:rsid w:val="00542A8D"/>
    <w:rsid w:val="00542AC9"/>
    <w:rsid w:val="00543547"/>
    <w:rsid w:val="00543BDE"/>
    <w:rsid w:val="00544967"/>
    <w:rsid w:val="005456E1"/>
    <w:rsid w:val="005460AB"/>
    <w:rsid w:val="005461D5"/>
    <w:rsid w:val="0054715C"/>
    <w:rsid w:val="005472AC"/>
    <w:rsid w:val="005479CC"/>
    <w:rsid w:val="0055027A"/>
    <w:rsid w:val="0055030E"/>
    <w:rsid w:val="00550970"/>
    <w:rsid w:val="00550B9F"/>
    <w:rsid w:val="00550E8D"/>
    <w:rsid w:val="00551239"/>
    <w:rsid w:val="0055140A"/>
    <w:rsid w:val="005515C7"/>
    <w:rsid w:val="005517AE"/>
    <w:rsid w:val="00551D42"/>
    <w:rsid w:val="005520C6"/>
    <w:rsid w:val="00552B1E"/>
    <w:rsid w:val="00554DC4"/>
    <w:rsid w:val="00555792"/>
    <w:rsid w:val="005563AD"/>
    <w:rsid w:val="00556A9B"/>
    <w:rsid w:val="00556F25"/>
    <w:rsid w:val="0055791C"/>
    <w:rsid w:val="00557A40"/>
    <w:rsid w:val="00557EC7"/>
    <w:rsid w:val="00557EF3"/>
    <w:rsid w:val="00560812"/>
    <w:rsid w:val="0056096C"/>
    <w:rsid w:val="00560DAD"/>
    <w:rsid w:val="0056148D"/>
    <w:rsid w:val="0056268F"/>
    <w:rsid w:val="00562699"/>
    <w:rsid w:val="0056286E"/>
    <w:rsid w:val="00563966"/>
    <w:rsid w:val="00563A73"/>
    <w:rsid w:val="00563C2D"/>
    <w:rsid w:val="0056434E"/>
    <w:rsid w:val="005645D4"/>
    <w:rsid w:val="005648B8"/>
    <w:rsid w:val="00564AD2"/>
    <w:rsid w:val="00564CD3"/>
    <w:rsid w:val="0056540D"/>
    <w:rsid w:val="00565A61"/>
    <w:rsid w:val="005673D6"/>
    <w:rsid w:val="00567BA7"/>
    <w:rsid w:val="005700B4"/>
    <w:rsid w:val="00570424"/>
    <w:rsid w:val="005708F3"/>
    <w:rsid w:val="00571D9D"/>
    <w:rsid w:val="00572E5D"/>
    <w:rsid w:val="005744A3"/>
    <w:rsid w:val="005746C4"/>
    <w:rsid w:val="00576171"/>
    <w:rsid w:val="005769BC"/>
    <w:rsid w:val="00576A1D"/>
    <w:rsid w:val="00576DEE"/>
    <w:rsid w:val="005770D0"/>
    <w:rsid w:val="005772BA"/>
    <w:rsid w:val="0057765F"/>
    <w:rsid w:val="0058043A"/>
    <w:rsid w:val="0058057B"/>
    <w:rsid w:val="005812CB"/>
    <w:rsid w:val="0058130D"/>
    <w:rsid w:val="005813B2"/>
    <w:rsid w:val="0058141D"/>
    <w:rsid w:val="00581D03"/>
    <w:rsid w:val="00582159"/>
    <w:rsid w:val="005822B9"/>
    <w:rsid w:val="0058287C"/>
    <w:rsid w:val="0058287D"/>
    <w:rsid w:val="00582E4D"/>
    <w:rsid w:val="00583D96"/>
    <w:rsid w:val="00583E64"/>
    <w:rsid w:val="00584183"/>
    <w:rsid w:val="00584305"/>
    <w:rsid w:val="005844F2"/>
    <w:rsid w:val="005859A1"/>
    <w:rsid w:val="00585AB7"/>
    <w:rsid w:val="00585BAB"/>
    <w:rsid w:val="00585F42"/>
    <w:rsid w:val="00586DBD"/>
    <w:rsid w:val="00587269"/>
    <w:rsid w:val="0058782B"/>
    <w:rsid w:val="00587E91"/>
    <w:rsid w:val="00591224"/>
    <w:rsid w:val="0059165B"/>
    <w:rsid w:val="00591861"/>
    <w:rsid w:val="00591A58"/>
    <w:rsid w:val="005921AF"/>
    <w:rsid w:val="0059227B"/>
    <w:rsid w:val="005923CD"/>
    <w:rsid w:val="00592DE2"/>
    <w:rsid w:val="00593360"/>
    <w:rsid w:val="00593455"/>
    <w:rsid w:val="005951A5"/>
    <w:rsid w:val="00595BF1"/>
    <w:rsid w:val="00596035"/>
    <w:rsid w:val="00596189"/>
    <w:rsid w:val="005973D6"/>
    <w:rsid w:val="00597912"/>
    <w:rsid w:val="0059795C"/>
    <w:rsid w:val="00597AE3"/>
    <w:rsid w:val="005A2017"/>
    <w:rsid w:val="005A249A"/>
    <w:rsid w:val="005A3299"/>
    <w:rsid w:val="005A32C3"/>
    <w:rsid w:val="005A36A4"/>
    <w:rsid w:val="005A5570"/>
    <w:rsid w:val="005A57F3"/>
    <w:rsid w:val="005A700E"/>
    <w:rsid w:val="005A7557"/>
    <w:rsid w:val="005B034B"/>
    <w:rsid w:val="005B08BA"/>
    <w:rsid w:val="005B0DE4"/>
    <w:rsid w:val="005B1688"/>
    <w:rsid w:val="005B3078"/>
    <w:rsid w:val="005B3AC0"/>
    <w:rsid w:val="005B3F48"/>
    <w:rsid w:val="005B424B"/>
    <w:rsid w:val="005B4A5B"/>
    <w:rsid w:val="005B551D"/>
    <w:rsid w:val="005B5600"/>
    <w:rsid w:val="005B63C0"/>
    <w:rsid w:val="005B67CE"/>
    <w:rsid w:val="005B6A0D"/>
    <w:rsid w:val="005B6F84"/>
    <w:rsid w:val="005B76DA"/>
    <w:rsid w:val="005B7A52"/>
    <w:rsid w:val="005C191B"/>
    <w:rsid w:val="005C23E7"/>
    <w:rsid w:val="005C3135"/>
    <w:rsid w:val="005C38A5"/>
    <w:rsid w:val="005C3D70"/>
    <w:rsid w:val="005C4078"/>
    <w:rsid w:val="005C4A45"/>
    <w:rsid w:val="005C5452"/>
    <w:rsid w:val="005C5B65"/>
    <w:rsid w:val="005C671B"/>
    <w:rsid w:val="005C694C"/>
    <w:rsid w:val="005D059F"/>
    <w:rsid w:val="005D1475"/>
    <w:rsid w:val="005D39E3"/>
    <w:rsid w:val="005D659D"/>
    <w:rsid w:val="005D70A5"/>
    <w:rsid w:val="005E0459"/>
    <w:rsid w:val="005E0AAE"/>
    <w:rsid w:val="005E209A"/>
    <w:rsid w:val="005E3BCE"/>
    <w:rsid w:val="005E467F"/>
    <w:rsid w:val="005E46D3"/>
    <w:rsid w:val="005E5721"/>
    <w:rsid w:val="005E58C9"/>
    <w:rsid w:val="005E78CA"/>
    <w:rsid w:val="005E7C0E"/>
    <w:rsid w:val="005F07BA"/>
    <w:rsid w:val="005F090D"/>
    <w:rsid w:val="005F0B2B"/>
    <w:rsid w:val="005F1801"/>
    <w:rsid w:val="005F1852"/>
    <w:rsid w:val="005F25A5"/>
    <w:rsid w:val="005F3045"/>
    <w:rsid w:val="005F42C6"/>
    <w:rsid w:val="005F4AC0"/>
    <w:rsid w:val="005F4E4A"/>
    <w:rsid w:val="005F5774"/>
    <w:rsid w:val="005F5DDD"/>
    <w:rsid w:val="005F5F2B"/>
    <w:rsid w:val="005F653C"/>
    <w:rsid w:val="005F681F"/>
    <w:rsid w:val="005F6FCE"/>
    <w:rsid w:val="005F7F23"/>
    <w:rsid w:val="006001FE"/>
    <w:rsid w:val="00600E48"/>
    <w:rsid w:val="00601152"/>
    <w:rsid w:val="00601201"/>
    <w:rsid w:val="0060130A"/>
    <w:rsid w:val="00601351"/>
    <w:rsid w:val="00601C37"/>
    <w:rsid w:val="0060303F"/>
    <w:rsid w:val="006034D3"/>
    <w:rsid w:val="00603D6C"/>
    <w:rsid w:val="00604049"/>
    <w:rsid w:val="006045A6"/>
    <w:rsid w:val="0060498E"/>
    <w:rsid w:val="00605B14"/>
    <w:rsid w:val="00606050"/>
    <w:rsid w:val="006067AF"/>
    <w:rsid w:val="0060744D"/>
    <w:rsid w:val="0060751F"/>
    <w:rsid w:val="006106D8"/>
    <w:rsid w:val="00610A17"/>
    <w:rsid w:val="0061158E"/>
    <w:rsid w:val="00611AE8"/>
    <w:rsid w:val="00611E3F"/>
    <w:rsid w:val="00611EF0"/>
    <w:rsid w:val="006131C3"/>
    <w:rsid w:val="006138FE"/>
    <w:rsid w:val="00613A93"/>
    <w:rsid w:val="00613A97"/>
    <w:rsid w:val="00613AB6"/>
    <w:rsid w:val="006140EB"/>
    <w:rsid w:val="00615928"/>
    <w:rsid w:val="006167E5"/>
    <w:rsid w:val="00616922"/>
    <w:rsid w:val="00616D00"/>
    <w:rsid w:val="0062107D"/>
    <w:rsid w:val="00621738"/>
    <w:rsid w:val="006224F8"/>
    <w:rsid w:val="00622BFE"/>
    <w:rsid w:val="00622E46"/>
    <w:rsid w:val="00623116"/>
    <w:rsid w:val="0062355D"/>
    <w:rsid w:val="00623AD0"/>
    <w:rsid w:val="00624418"/>
    <w:rsid w:val="00624872"/>
    <w:rsid w:val="006248D3"/>
    <w:rsid w:val="0062605F"/>
    <w:rsid w:val="00626101"/>
    <w:rsid w:val="006268F0"/>
    <w:rsid w:val="00626DE9"/>
    <w:rsid w:val="006276C5"/>
    <w:rsid w:val="00627A97"/>
    <w:rsid w:val="00627B76"/>
    <w:rsid w:val="00627F76"/>
    <w:rsid w:val="00630748"/>
    <w:rsid w:val="0063082D"/>
    <w:rsid w:val="00630C78"/>
    <w:rsid w:val="00631595"/>
    <w:rsid w:val="00631BCF"/>
    <w:rsid w:val="00632318"/>
    <w:rsid w:val="00633C67"/>
    <w:rsid w:val="00633D96"/>
    <w:rsid w:val="00633EA3"/>
    <w:rsid w:val="006340A4"/>
    <w:rsid w:val="00634577"/>
    <w:rsid w:val="0063495E"/>
    <w:rsid w:val="00634971"/>
    <w:rsid w:val="00634B31"/>
    <w:rsid w:val="006354F3"/>
    <w:rsid w:val="006357D4"/>
    <w:rsid w:val="0063589A"/>
    <w:rsid w:val="00636129"/>
    <w:rsid w:val="00636EA5"/>
    <w:rsid w:val="006401DE"/>
    <w:rsid w:val="00640309"/>
    <w:rsid w:val="00640CDB"/>
    <w:rsid w:val="00641B04"/>
    <w:rsid w:val="00641CD2"/>
    <w:rsid w:val="00641E9D"/>
    <w:rsid w:val="00641F16"/>
    <w:rsid w:val="006424A2"/>
    <w:rsid w:val="00642DC3"/>
    <w:rsid w:val="006436BA"/>
    <w:rsid w:val="006446E5"/>
    <w:rsid w:val="00645C42"/>
    <w:rsid w:val="00646A16"/>
    <w:rsid w:val="00646D57"/>
    <w:rsid w:val="00646E37"/>
    <w:rsid w:val="00646F9F"/>
    <w:rsid w:val="006472D8"/>
    <w:rsid w:val="0064783A"/>
    <w:rsid w:val="00651F0B"/>
    <w:rsid w:val="00652CD7"/>
    <w:rsid w:val="00653A7A"/>
    <w:rsid w:val="00653F4F"/>
    <w:rsid w:val="0065403B"/>
    <w:rsid w:val="00655056"/>
    <w:rsid w:val="00656964"/>
    <w:rsid w:val="006579B7"/>
    <w:rsid w:val="0066051F"/>
    <w:rsid w:val="006605A2"/>
    <w:rsid w:val="00661005"/>
    <w:rsid w:val="00661EC7"/>
    <w:rsid w:val="00662D73"/>
    <w:rsid w:val="00662FAC"/>
    <w:rsid w:val="00663578"/>
    <w:rsid w:val="006635D3"/>
    <w:rsid w:val="0066377A"/>
    <w:rsid w:val="00663C82"/>
    <w:rsid w:val="0066457D"/>
    <w:rsid w:val="00665256"/>
    <w:rsid w:val="0066572B"/>
    <w:rsid w:val="006679AF"/>
    <w:rsid w:val="00667D29"/>
    <w:rsid w:val="00670129"/>
    <w:rsid w:val="00670209"/>
    <w:rsid w:val="00670463"/>
    <w:rsid w:val="00671D11"/>
    <w:rsid w:val="00672475"/>
    <w:rsid w:val="00673303"/>
    <w:rsid w:val="00673322"/>
    <w:rsid w:val="006749C2"/>
    <w:rsid w:val="0067626B"/>
    <w:rsid w:val="00676F55"/>
    <w:rsid w:val="006771A3"/>
    <w:rsid w:val="00677535"/>
    <w:rsid w:val="00677FD7"/>
    <w:rsid w:val="00680EB2"/>
    <w:rsid w:val="0068192D"/>
    <w:rsid w:val="00681D22"/>
    <w:rsid w:val="00681D50"/>
    <w:rsid w:val="006821A6"/>
    <w:rsid w:val="0068220C"/>
    <w:rsid w:val="00682872"/>
    <w:rsid w:val="00682FCC"/>
    <w:rsid w:val="00684423"/>
    <w:rsid w:val="00684D54"/>
    <w:rsid w:val="0068630C"/>
    <w:rsid w:val="00686467"/>
    <w:rsid w:val="00686D7F"/>
    <w:rsid w:val="00687025"/>
    <w:rsid w:val="00687398"/>
    <w:rsid w:val="00687710"/>
    <w:rsid w:val="0068793F"/>
    <w:rsid w:val="006900B9"/>
    <w:rsid w:val="006901FE"/>
    <w:rsid w:val="006905E1"/>
    <w:rsid w:val="0069089E"/>
    <w:rsid w:val="00690E8C"/>
    <w:rsid w:val="0069203E"/>
    <w:rsid w:val="00692053"/>
    <w:rsid w:val="0069247B"/>
    <w:rsid w:val="006927D1"/>
    <w:rsid w:val="006934EE"/>
    <w:rsid w:val="006939B0"/>
    <w:rsid w:val="00694101"/>
    <w:rsid w:val="006941F9"/>
    <w:rsid w:val="00694E4B"/>
    <w:rsid w:val="00694FC5"/>
    <w:rsid w:val="006954B0"/>
    <w:rsid w:val="00695AA5"/>
    <w:rsid w:val="00697451"/>
    <w:rsid w:val="00697B47"/>
    <w:rsid w:val="00697C22"/>
    <w:rsid w:val="006A0191"/>
    <w:rsid w:val="006A03AC"/>
    <w:rsid w:val="006A0E25"/>
    <w:rsid w:val="006A0E71"/>
    <w:rsid w:val="006A1794"/>
    <w:rsid w:val="006A1DD1"/>
    <w:rsid w:val="006A223E"/>
    <w:rsid w:val="006A29D5"/>
    <w:rsid w:val="006A2E99"/>
    <w:rsid w:val="006A3167"/>
    <w:rsid w:val="006A36A8"/>
    <w:rsid w:val="006A3CFC"/>
    <w:rsid w:val="006A3E4B"/>
    <w:rsid w:val="006A410B"/>
    <w:rsid w:val="006A45EF"/>
    <w:rsid w:val="006A475D"/>
    <w:rsid w:val="006A4B7A"/>
    <w:rsid w:val="006A512D"/>
    <w:rsid w:val="006A56E5"/>
    <w:rsid w:val="006A5FE6"/>
    <w:rsid w:val="006A69A7"/>
    <w:rsid w:val="006A7404"/>
    <w:rsid w:val="006A76A5"/>
    <w:rsid w:val="006A7C62"/>
    <w:rsid w:val="006B0016"/>
    <w:rsid w:val="006B03FF"/>
    <w:rsid w:val="006B07C1"/>
    <w:rsid w:val="006B21E1"/>
    <w:rsid w:val="006B2272"/>
    <w:rsid w:val="006B2420"/>
    <w:rsid w:val="006B267E"/>
    <w:rsid w:val="006B29DA"/>
    <w:rsid w:val="006B2F04"/>
    <w:rsid w:val="006B420D"/>
    <w:rsid w:val="006B4ACC"/>
    <w:rsid w:val="006B526B"/>
    <w:rsid w:val="006B58E5"/>
    <w:rsid w:val="006B66F3"/>
    <w:rsid w:val="006B6954"/>
    <w:rsid w:val="006B72FE"/>
    <w:rsid w:val="006C09EF"/>
    <w:rsid w:val="006C1DEF"/>
    <w:rsid w:val="006C1E11"/>
    <w:rsid w:val="006C29C4"/>
    <w:rsid w:val="006C2CC7"/>
    <w:rsid w:val="006C331E"/>
    <w:rsid w:val="006C3C0D"/>
    <w:rsid w:val="006C3C52"/>
    <w:rsid w:val="006C3F3D"/>
    <w:rsid w:val="006C3FAE"/>
    <w:rsid w:val="006C49F4"/>
    <w:rsid w:val="006C5157"/>
    <w:rsid w:val="006C5628"/>
    <w:rsid w:val="006C5D43"/>
    <w:rsid w:val="006C6C2F"/>
    <w:rsid w:val="006C6D89"/>
    <w:rsid w:val="006D0150"/>
    <w:rsid w:val="006D0B40"/>
    <w:rsid w:val="006D15C1"/>
    <w:rsid w:val="006D19A5"/>
    <w:rsid w:val="006D1F0C"/>
    <w:rsid w:val="006D2682"/>
    <w:rsid w:val="006D283D"/>
    <w:rsid w:val="006D2A2D"/>
    <w:rsid w:val="006D2B2D"/>
    <w:rsid w:val="006D310C"/>
    <w:rsid w:val="006D318A"/>
    <w:rsid w:val="006D4835"/>
    <w:rsid w:val="006D4CED"/>
    <w:rsid w:val="006D5081"/>
    <w:rsid w:val="006D52AA"/>
    <w:rsid w:val="006D627E"/>
    <w:rsid w:val="006D6640"/>
    <w:rsid w:val="006D678F"/>
    <w:rsid w:val="006D7318"/>
    <w:rsid w:val="006D7BBA"/>
    <w:rsid w:val="006D7E0E"/>
    <w:rsid w:val="006E0327"/>
    <w:rsid w:val="006E0451"/>
    <w:rsid w:val="006E07FC"/>
    <w:rsid w:val="006E0917"/>
    <w:rsid w:val="006E0E41"/>
    <w:rsid w:val="006E101B"/>
    <w:rsid w:val="006E1B6D"/>
    <w:rsid w:val="006E2D7F"/>
    <w:rsid w:val="006E3819"/>
    <w:rsid w:val="006E397E"/>
    <w:rsid w:val="006E47A2"/>
    <w:rsid w:val="006E4915"/>
    <w:rsid w:val="006E4C71"/>
    <w:rsid w:val="006E4E49"/>
    <w:rsid w:val="006E4F03"/>
    <w:rsid w:val="006E508C"/>
    <w:rsid w:val="006E6050"/>
    <w:rsid w:val="006E6BDD"/>
    <w:rsid w:val="006E7BCC"/>
    <w:rsid w:val="006E7F75"/>
    <w:rsid w:val="006F2844"/>
    <w:rsid w:val="006F317D"/>
    <w:rsid w:val="006F34A5"/>
    <w:rsid w:val="006F461B"/>
    <w:rsid w:val="006F49A6"/>
    <w:rsid w:val="006F4A7A"/>
    <w:rsid w:val="006F4AC7"/>
    <w:rsid w:val="006F5434"/>
    <w:rsid w:val="006F5C5A"/>
    <w:rsid w:val="006F6481"/>
    <w:rsid w:val="006F6DF6"/>
    <w:rsid w:val="0070033D"/>
    <w:rsid w:val="00701744"/>
    <w:rsid w:val="00702333"/>
    <w:rsid w:val="00702AF2"/>
    <w:rsid w:val="00702BA5"/>
    <w:rsid w:val="0070357C"/>
    <w:rsid w:val="007037D8"/>
    <w:rsid w:val="0070413F"/>
    <w:rsid w:val="00704A47"/>
    <w:rsid w:val="00704EE1"/>
    <w:rsid w:val="0070518E"/>
    <w:rsid w:val="0070537B"/>
    <w:rsid w:val="00705578"/>
    <w:rsid w:val="00705E64"/>
    <w:rsid w:val="00705F4D"/>
    <w:rsid w:val="007060DE"/>
    <w:rsid w:val="00706A3C"/>
    <w:rsid w:val="00706A65"/>
    <w:rsid w:val="007070A0"/>
    <w:rsid w:val="007076C6"/>
    <w:rsid w:val="00707763"/>
    <w:rsid w:val="00707A8B"/>
    <w:rsid w:val="007102A5"/>
    <w:rsid w:val="00710495"/>
    <w:rsid w:val="00710BAF"/>
    <w:rsid w:val="007116CC"/>
    <w:rsid w:val="007117AD"/>
    <w:rsid w:val="00712075"/>
    <w:rsid w:val="0071216D"/>
    <w:rsid w:val="007125AC"/>
    <w:rsid w:val="00712A4B"/>
    <w:rsid w:val="00712C22"/>
    <w:rsid w:val="00712ECD"/>
    <w:rsid w:val="007150C2"/>
    <w:rsid w:val="007154F7"/>
    <w:rsid w:val="007155D7"/>
    <w:rsid w:val="00715715"/>
    <w:rsid w:val="0071571B"/>
    <w:rsid w:val="00715BF4"/>
    <w:rsid w:val="00716022"/>
    <w:rsid w:val="0071732C"/>
    <w:rsid w:val="00717A46"/>
    <w:rsid w:val="00720547"/>
    <w:rsid w:val="00720AD1"/>
    <w:rsid w:val="00720FBC"/>
    <w:rsid w:val="00721D1E"/>
    <w:rsid w:val="00722D6B"/>
    <w:rsid w:val="00723BC5"/>
    <w:rsid w:val="00723DE2"/>
    <w:rsid w:val="007243A7"/>
    <w:rsid w:val="007245C0"/>
    <w:rsid w:val="0072537D"/>
    <w:rsid w:val="00725964"/>
    <w:rsid w:val="00726799"/>
    <w:rsid w:val="0072687C"/>
    <w:rsid w:val="007268C0"/>
    <w:rsid w:val="0072755B"/>
    <w:rsid w:val="00727740"/>
    <w:rsid w:val="00727B87"/>
    <w:rsid w:val="0073065D"/>
    <w:rsid w:val="00731231"/>
    <w:rsid w:val="0073189F"/>
    <w:rsid w:val="00732B74"/>
    <w:rsid w:val="007330C9"/>
    <w:rsid w:val="007338CE"/>
    <w:rsid w:val="00734694"/>
    <w:rsid w:val="00734D9E"/>
    <w:rsid w:val="007350BB"/>
    <w:rsid w:val="00735845"/>
    <w:rsid w:val="00735A0E"/>
    <w:rsid w:val="0073600A"/>
    <w:rsid w:val="007364A3"/>
    <w:rsid w:val="007370FA"/>
    <w:rsid w:val="00737451"/>
    <w:rsid w:val="00740356"/>
    <w:rsid w:val="007407E4"/>
    <w:rsid w:val="00740D07"/>
    <w:rsid w:val="00741409"/>
    <w:rsid w:val="00741AE0"/>
    <w:rsid w:val="00742193"/>
    <w:rsid w:val="007425E0"/>
    <w:rsid w:val="00742C98"/>
    <w:rsid w:val="00742F55"/>
    <w:rsid w:val="00743107"/>
    <w:rsid w:val="00743A2C"/>
    <w:rsid w:val="007440DC"/>
    <w:rsid w:val="00744E4B"/>
    <w:rsid w:val="00745100"/>
    <w:rsid w:val="00745154"/>
    <w:rsid w:val="00745AB6"/>
    <w:rsid w:val="00745DC5"/>
    <w:rsid w:val="00747331"/>
    <w:rsid w:val="00747578"/>
    <w:rsid w:val="007475A7"/>
    <w:rsid w:val="007519BB"/>
    <w:rsid w:val="00751A30"/>
    <w:rsid w:val="0075288F"/>
    <w:rsid w:val="00752F39"/>
    <w:rsid w:val="00754462"/>
    <w:rsid w:val="00755309"/>
    <w:rsid w:val="00755623"/>
    <w:rsid w:val="00756A11"/>
    <w:rsid w:val="00757A88"/>
    <w:rsid w:val="00757C13"/>
    <w:rsid w:val="00760415"/>
    <w:rsid w:val="00760E79"/>
    <w:rsid w:val="0076180E"/>
    <w:rsid w:val="00761F68"/>
    <w:rsid w:val="00762175"/>
    <w:rsid w:val="00763E0D"/>
    <w:rsid w:val="00764C3A"/>
    <w:rsid w:val="00765288"/>
    <w:rsid w:val="0076554E"/>
    <w:rsid w:val="007660D8"/>
    <w:rsid w:val="0076619D"/>
    <w:rsid w:val="00766216"/>
    <w:rsid w:val="0076762A"/>
    <w:rsid w:val="00767728"/>
    <w:rsid w:val="0077012F"/>
    <w:rsid w:val="0077020E"/>
    <w:rsid w:val="0077051B"/>
    <w:rsid w:val="0077148D"/>
    <w:rsid w:val="00771730"/>
    <w:rsid w:val="00771A73"/>
    <w:rsid w:val="00771F9B"/>
    <w:rsid w:val="0077206B"/>
    <w:rsid w:val="007722B7"/>
    <w:rsid w:val="0077244E"/>
    <w:rsid w:val="00772827"/>
    <w:rsid w:val="00772BF6"/>
    <w:rsid w:val="007738E7"/>
    <w:rsid w:val="00773BA4"/>
    <w:rsid w:val="00774659"/>
    <w:rsid w:val="0077472F"/>
    <w:rsid w:val="00775200"/>
    <w:rsid w:val="00775445"/>
    <w:rsid w:val="00775498"/>
    <w:rsid w:val="007762CD"/>
    <w:rsid w:val="00776A6F"/>
    <w:rsid w:val="00776C40"/>
    <w:rsid w:val="00777F6E"/>
    <w:rsid w:val="00780325"/>
    <w:rsid w:val="00780712"/>
    <w:rsid w:val="007807A3"/>
    <w:rsid w:val="00780C21"/>
    <w:rsid w:val="0078180A"/>
    <w:rsid w:val="00782895"/>
    <w:rsid w:val="00782996"/>
    <w:rsid w:val="00783F76"/>
    <w:rsid w:val="0078450E"/>
    <w:rsid w:val="007850AC"/>
    <w:rsid w:val="00786399"/>
    <w:rsid w:val="00786D80"/>
    <w:rsid w:val="0078732F"/>
    <w:rsid w:val="00790AC0"/>
    <w:rsid w:val="00790F97"/>
    <w:rsid w:val="00791D26"/>
    <w:rsid w:val="0079222D"/>
    <w:rsid w:val="00792690"/>
    <w:rsid w:val="007931D6"/>
    <w:rsid w:val="007931ED"/>
    <w:rsid w:val="007949B8"/>
    <w:rsid w:val="0079598E"/>
    <w:rsid w:val="00795CEA"/>
    <w:rsid w:val="007965FE"/>
    <w:rsid w:val="0079690F"/>
    <w:rsid w:val="007A003F"/>
    <w:rsid w:val="007A24E7"/>
    <w:rsid w:val="007A259D"/>
    <w:rsid w:val="007A412D"/>
    <w:rsid w:val="007A4A6D"/>
    <w:rsid w:val="007A5467"/>
    <w:rsid w:val="007A5719"/>
    <w:rsid w:val="007A70A1"/>
    <w:rsid w:val="007A790A"/>
    <w:rsid w:val="007A79C4"/>
    <w:rsid w:val="007B0462"/>
    <w:rsid w:val="007B18A0"/>
    <w:rsid w:val="007B1EFF"/>
    <w:rsid w:val="007B281C"/>
    <w:rsid w:val="007B3286"/>
    <w:rsid w:val="007B3934"/>
    <w:rsid w:val="007B3CFE"/>
    <w:rsid w:val="007B3FD0"/>
    <w:rsid w:val="007B4207"/>
    <w:rsid w:val="007B5945"/>
    <w:rsid w:val="007B62EF"/>
    <w:rsid w:val="007B6818"/>
    <w:rsid w:val="007B6F3F"/>
    <w:rsid w:val="007B7848"/>
    <w:rsid w:val="007B7E14"/>
    <w:rsid w:val="007C03D3"/>
    <w:rsid w:val="007C0693"/>
    <w:rsid w:val="007C083A"/>
    <w:rsid w:val="007C0950"/>
    <w:rsid w:val="007C0A2A"/>
    <w:rsid w:val="007C1DE1"/>
    <w:rsid w:val="007C1E3E"/>
    <w:rsid w:val="007C2AF4"/>
    <w:rsid w:val="007C30A8"/>
    <w:rsid w:val="007C33E4"/>
    <w:rsid w:val="007C35A6"/>
    <w:rsid w:val="007C4028"/>
    <w:rsid w:val="007C43A8"/>
    <w:rsid w:val="007C43B5"/>
    <w:rsid w:val="007C4D54"/>
    <w:rsid w:val="007C548E"/>
    <w:rsid w:val="007C571E"/>
    <w:rsid w:val="007C6F58"/>
    <w:rsid w:val="007C776A"/>
    <w:rsid w:val="007C7A04"/>
    <w:rsid w:val="007D059A"/>
    <w:rsid w:val="007D0909"/>
    <w:rsid w:val="007D0E73"/>
    <w:rsid w:val="007D11C4"/>
    <w:rsid w:val="007D1A3A"/>
    <w:rsid w:val="007D282B"/>
    <w:rsid w:val="007D2CD7"/>
    <w:rsid w:val="007D2F62"/>
    <w:rsid w:val="007D31CD"/>
    <w:rsid w:val="007D3499"/>
    <w:rsid w:val="007D4EA6"/>
    <w:rsid w:val="007D4F68"/>
    <w:rsid w:val="007D4F6E"/>
    <w:rsid w:val="007D516A"/>
    <w:rsid w:val="007D5B0A"/>
    <w:rsid w:val="007D5EEE"/>
    <w:rsid w:val="007D6B02"/>
    <w:rsid w:val="007D7976"/>
    <w:rsid w:val="007E0864"/>
    <w:rsid w:val="007E08AD"/>
    <w:rsid w:val="007E13AA"/>
    <w:rsid w:val="007E1606"/>
    <w:rsid w:val="007E1EA5"/>
    <w:rsid w:val="007E1FAD"/>
    <w:rsid w:val="007E2149"/>
    <w:rsid w:val="007E2226"/>
    <w:rsid w:val="007E26F8"/>
    <w:rsid w:val="007E29CE"/>
    <w:rsid w:val="007E3280"/>
    <w:rsid w:val="007E35C8"/>
    <w:rsid w:val="007E3CE9"/>
    <w:rsid w:val="007E3F08"/>
    <w:rsid w:val="007E507A"/>
    <w:rsid w:val="007E52ED"/>
    <w:rsid w:val="007E5951"/>
    <w:rsid w:val="007E5C18"/>
    <w:rsid w:val="007E613A"/>
    <w:rsid w:val="007E629F"/>
    <w:rsid w:val="007E6E6B"/>
    <w:rsid w:val="007E6F53"/>
    <w:rsid w:val="007F105A"/>
    <w:rsid w:val="007F10E7"/>
    <w:rsid w:val="007F11CB"/>
    <w:rsid w:val="007F1291"/>
    <w:rsid w:val="007F1423"/>
    <w:rsid w:val="007F1835"/>
    <w:rsid w:val="007F22AD"/>
    <w:rsid w:val="007F2A32"/>
    <w:rsid w:val="007F3AE2"/>
    <w:rsid w:val="007F3FFE"/>
    <w:rsid w:val="007F43A3"/>
    <w:rsid w:val="007F43B5"/>
    <w:rsid w:val="007F5640"/>
    <w:rsid w:val="007F5B64"/>
    <w:rsid w:val="007F6624"/>
    <w:rsid w:val="007F6B93"/>
    <w:rsid w:val="007F7840"/>
    <w:rsid w:val="007F7AB6"/>
    <w:rsid w:val="007F7EC2"/>
    <w:rsid w:val="00801FAC"/>
    <w:rsid w:val="00803943"/>
    <w:rsid w:val="00803986"/>
    <w:rsid w:val="00804574"/>
    <w:rsid w:val="0080458E"/>
    <w:rsid w:val="00804BB9"/>
    <w:rsid w:val="00805883"/>
    <w:rsid w:val="008065CE"/>
    <w:rsid w:val="00806FB8"/>
    <w:rsid w:val="00807656"/>
    <w:rsid w:val="00807FBC"/>
    <w:rsid w:val="008105B0"/>
    <w:rsid w:val="00810B24"/>
    <w:rsid w:val="008127B4"/>
    <w:rsid w:val="00812C16"/>
    <w:rsid w:val="00813C22"/>
    <w:rsid w:val="0081429A"/>
    <w:rsid w:val="008148ED"/>
    <w:rsid w:val="00814A62"/>
    <w:rsid w:val="00814DB0"/>
    <w:rsid w:val="008165CE"/>
    <w:rsid w:val="00816603"/>
    <w:rsid w:val="008174FD"/>
    <w:rsid w:val="00817949"/>
    <w:rsid w:val="00817F23"/>
    <w:rsid w:val="00820843"/>
    <w:rsid w:val="008208E5"/>
    <w:rsid w:val="00821077"/>
    <w:rsid w:val="00821186"/>
    <w:rsid w:val="008212D6"/>
    <w:rsid w:val="0082166F"/>
    <w:rsid w:val="00822624"/>
    <w:rsid w:val="00823896"/>
    <w:rsid w:val="00824092"/>
    <w:rsid w:val="008240A4"/>
    <w:rsid w:val="008240E8"/>
    <w:rsid w:val="00824D68"/>
    <w:rsid w:val="008258AA"/>
    <w:rsid w:val="00825BA9"/>
    <w:rsid w:val="00825EC1"/>
    <w:rsid w:val="00825F0F"/>
    <w:rsid w:val="00826A1A"/>
    <w:rsid w:val="00826D1E"/>
    <w:rsid w:val="00827193"/>
    <w:rsid w:val="00830A41"/>
    <w:rsid w:val="00831886"/>
    <w:rsid w:val="00831B28"/>
    <w:rsid w:val="00831C4D"/>
    <w:rsid w:val="0083218E"/>
    <w:rsid w:val="00832844"/>
    <w:rsid w:val="0083380D"/>
    <w:rsid w:val="0083381B"/>
    <w:rsid w:val="00833EA7"/>
    <w:rsid w:val="008340CC"/>
    <w:rsid w:val="008349E8"/>
    <w:rsid w:val="00834C90"/>
    <w:rsid w:val="00834DAA"/>
    <w:rsid w:val="008353AC"/>
    <w:rsid w:val="008355BE"/>
    <w:rsid w:val="00835A83"/>
    <w:rsid w:val="00835F9A"/>
    <w:rsid w:val="00836657"/>
    <w:rsid w:val="00836671"/>
    <w:rsid w:val="008368D7"/>
    <w:rsid w:val="00837FAE"/>
    <w:rsid w:val="00840243"/>
    <w:rsid w:val="00840D35"/>
    <w:rsid w:val="00841575"/>
    <w:rsid w:val="00841A52"/>
    <w:rsid w:val="00842BBF"/>
    <w:rsid w:val="008433D9"/>
    <w:rsid w:val="008439E4"/>
    <w:rsid w:val="00843C60"/>
    <w:rsid w:val="0084418A"/>
    <w:rsid w:val="00844A40"/>
    <w:rsid w:val="00845358"/>
    <w:rsid w:val="00845BB1"/>
    <w:rsid w:val="00845E5E"/>
    <w:rsid w:val="00845E99"/>
    <w:rsid w:val="00846B78"/>
    <w:rsid w:val="00847AE6"/>
    <w:rsid w:val="00850F11"/>
    <w:rsid w:val="0085116A"/>
    <w:rsid w:val="0085192D"/>
    <w:rsid w:val="00851D62"/>
    <w:rsid w:val="00852B9A"/>
    <w:rsid w:val="00853377"/>
    <w:rsid w:val="00853439"/>
    <w:rsid w:val="00853A45"/>
    <w:rsid w:val="00853FC5"/>
    <w:rsid w:val="008543B6"/>
    <w:rsid w:val="00854DDF"/>
    <w:rsid w:val="00855345"/>
    <w:rsid w:val="00855883"/>
    <w:rsid w:val="00857221"/>
    <w:rsid w:val="00857999"/>
    <w:rsid w:val="00857AF0"/>
    <w:rsid w:val="00857BC1"/>
    <w:rsid w:val="0086141B"/>
    <w:rsid w:val="008617E5"/>
    <w:rsid w:val="00861E8A"/>
    <w:rsid w:val="0086242B"/>
    <w:rsid w:val="00862E14"/>
    <w:rsid w:val="00862E73"/>
    <w:rsid w:val="0086366A"/>
    <w:rsid w:val="0086381E"/>
    <w:rsid w:val="00863A44"/>
    <w:rsid w:val="00864869"/>
    <w:rsid w:val="008661EC"/>
    <w:rsid w:val="00866B42"/>
    <w:rsid w:val="0086789A"/>
    <w:rsid w:val="00867AE5"/>
    <w:rsid w:val="00870267"/>
    <w:rsid w:val="00870DE3"/>
    <w:rsid w:val="008713B3"/>
    <w:rsid w:val="008724E0"/>
    <w:rsid w:val="00872D4B"/>
    <w:rsid w:val="00872F2B"/>
    <w:rsid w:val="0087314D"/>
    <w:rsid w:val="008737D9"/>
    <w:rsid w:val="00873EA6"/>
    <w:rsid w:val="0087631F"/>
    <w:rsid w:val="00876E94"/>
    <w:rsid w:val="0087764C"/>
    <w:rsid w:val="008802A7"/>
    <w:rsid w:val="00880461"/>
    <w:rsid w:val="00881066"/>
    <w:rsid w:val="008816AB"/>
    <w:rsid w:val="008817FB"/>
    <w:rsid w:val="008819AA"/>
    <w:rsid w:val="00881D85"/>
    <w:rsid w:val="008829D5"/>
    <w:rsid w:val="00882D11"/>
    <w:rsid w:val="0088355B"/>
    <w:rsid w:val="00883CF4"/>
    <w:rsid w:val="00884083"/>
    <w:rsid w:val="008841C1"/>
    <w:rsid w:val="00884400"/>
    <w:rsid w:val="00884943"/>
    <w:rsid w:val="00884C5E"/>
    <w:rsid w:val="00885815"/>
    <w:rsid w:val="00885AB6"/>
    <w:rsid w:val="00885B02"/>
    <w:rsid w:val="00885B71"/>
    <w:rsid w:val="00885E6D"/>
    <w:rsid w:val="00886295"/>
    <w:rsid w:val="00886530"/>
    <w:rsid w:val="00886835"/>
    <w:rsid w:val="0088696E"/>
    <w:rsid w:val="008869C3"/>
    <w:rsid w:val="00886A9F"/>
    <w:rsid w:val="00886C4B"/>
    <w:rsid w:val="00886CF6"/>
    <w:rsid w:val="00886EE9"/>
    <w:rsid w:val="00887B73"/>
    <w:rsid w:val="00890040"/>
    <w:rsid w:val="008903AC"/>
    <w:rsid w:val="00890C67"/>
    <w:rsid w:val="008915CC"/>
    <w:rsid w:val="0089179B"/>
    <w:rsid w:val="00891E82"/>
    <w:rsid w:val="00893E6F"/>
    <w:rsid w:val="008959B7"/>
    <w:rsid w:val="00895A85"/>
    <w:rsid w:val="00895CF2"/>
    <w:rsid w:val="00895E27"/>
    <w:rsid w:val="00895F1C"/>
    <w:rsid w:val="00896232"/>
    <w:rsid w:val="0089641D"/>
    <w:rsid w:val="00896548"/>
    <w:rsid w:val="00896680"/>
    <w:rsid w:val="008966B8"/>
    <w:rsid w:val="00896D11"/>
    <w:rsid w:val="00897C1C"/>
    <w:rsid w:val="008A0164"/>
    <w:rsid w:val="008A0183"/>
    <w:rsid w:val="008A0D2E"/>
    <w:rsid w:val="008A0D55"/>
    <w:rsid w:val="008A0E52"/>
    <w:rsid w:val="008A1857"/>
    <w:rsid w:val="008A2318"/>
    <w:rsid w:val="008A29F9"/>
    <w:rsid w:val="008A2B55"/>
    <w:rsid w:val="008A3C70"/>
    <w:rsid w:val="008A3F3E"/>
    <w:rsid w:val="008A489E"/>
    <w:rsid w:val="008A4E15"/>
    <w:rsid w:val="008A4EBE"/>
    <w:rsid w:val="008A61D5"/>
    <w:rsid w:val="008A6BB1"/>
    <w:rsid w:val="008A7457"/>
    <w:rsid w:val="008A7492"/>
    <w:rsid w:val="008A7799"/>
    <w:rsid w:val="008A77AB"/>
    <w:rsid w:val="008A7B6F"/>
    <w:rsid w:val="008B08A7"/>
    <w:rsid w:val="008B0C66"/>
    <w:rsid w:val="008B0EA4"/>
    <w:rsid w:val="008B132C"/>
    <w:rsid w:val="008B1409"/>
    <w:rsid w:val="008B177E"/>
    <w:rsid w:val="008B2889"/>
    <w:rsid w:val="008B3D30"/>
    <w:rsid w:val="008B4DA6"/>
    <w:rsid w:val="008B53A2"/>
    <w:rsid w:val="008B6AA7"/>
    <w:rsid w:val="008B6B43"/>
    <w:rsid w:val="008B6EC6"/>
    <w:rsid w:val="008B783C"/>
    <w:rsid w:val="008B7D4F"/>
    <w:rsid w:val="008C0274"/>
    <w:rsid w:val="008C0A67"/>
    <w:rsid w:val="008C1128"/>
    <w:rsid w:val="008C1D1E"/>
    <w:rsid w:val="008C2546"/>
    <w:rsid w:val="008C26F3"/>
    <w:rsid w:val="008C2E9A"/>
    <w:rsid w:val="008C328A"/>
    <w:rsid w:val="008C334A"/>
    <w:rsid w:val="008C37F1"/>
    <w:rsid w:val="008C4B9C"/>
    <w:rsid w:val="008C4E86"/>
    <w:rsid w:val="008C5862"/>
    <w:rsid w:val="008C6E7D"/>
    <w:rsid w:val="008C71E4"/>
    <w:rsid w:val="008C729B"/>
    <w:rsid w:val="008D015D"/>
    <w:rsid w:val="008D152C"/>
    <w:rsid w:val="008D17FB"/>
    <w:rsid w:val="008D19A3"/>
    <w:rsid w:val="008D1BB2"/>
    <w:rsid w:val="008D21EE"/>
    <w:rsid w:val="008D32D8"/>
    <w:rsid w:val="008D354E"/>
    <w:rsid w:val="008D3A17"/>
    <w:rsid w:val="008D3B11"/>
    <w:rsid w:val="008D3DE9"/>
    <w:rsid w:val="008D3F83"/>
    <w:rsid w:val="008D40C0"/>
    <w:rsid w:val="008D52D1"/>
    <w:rsid w:val="008D58E4"/>
    <w:rsid w:val="008D5B46"/>
    <w:rsid w:val="008D5D7B"/>
    <w:rsid w:val="008D6D24"/>
    <w:rsid w:val="008D6DDB"/>
    <w:rsid w:val="008D701A"/>
    <w:rsid w:val="008D78B9"/>
    <w:rsid w:val="008D7C40"/>
    <w:rsid w:val="008D7FA7"/>
    <w:rsid w:val="008E0102"/>
    <w:rsid w:val="008E048E"/>
    <w:rsid w:val="008E051F"/>
    <w:rsid w:val="008E1785"/>
    <w:rsid w:val="008E1C4E"/>
    <w:rsid w:val="008E1E35"/>
    <w:rsid w:val="008E2546"/>
    <w:rsid w:val="008E28F3"/>
    <w:rsid w:val="008E2CA1"/>
    <w:rsid w:val="008E308D"/>
    <w:rsid w:val="008E36B2"/>
    <w:rsid w:val="008E3F4C"/>
    <w:rsid w:val="008E3FEB"/>
    <w:rsid w:val="008E4434"/>
    <w:rsid w:val="008E5CC8"/>
    <w:rsid w:val="008E6365"/>
    <w:rsid w:val="008E6A4C"/>
    <w:rsid w:val="008E781E"/>
    <w:rsid w:val="008E7A8E"/>
    <w:rsid w:val="008E7CE6"/>
    <w:rsid w:val="008F06B5"/>
    <w:rsid w:val="008F0759"/>
    <w:rsid w:val="008F0B02"/>
    <w:rsid w:val="008F1CB5"/>
    <w:rsid w:val="008F37FE"/>
    <w:rsid w:val="008F3883"/>
    <w:rsid w:val="008F39D9"/>
    <w:rsid w:val="008F4129"/>
    <w:rsid w:val="008F4364"/>
    <w:rsid w:val="008F5EDF"/>
    <w:rsid w:val="008F6DEF"/>
    <w:rsid w:val="008F6E58"/>
    <w:rsid w:val="008F76E0"/>
    <w:rsid w:val="00900839"/>
    <w:rsid w:val="009008CA"/>
    <w:rsid w:val="00901C54"/>
    <w:rsid w:val="00901CD0"/>
    <w:rsid w:val="00902B43"/>
    <w:rsid w:val="009037DE"/>
    <w:rsid w:val="009042B2"/>
    <w:rsid w:val="00904C8C"/>
    <w:rsid w:val="00904F57"/>
    <w:rsid w:val="0090677A"/>
    <w:rsid w:val="009069BF"/>
    <w:rsid w:val="00906AA4"/>
    <w:rsid w:val="009100C3"/>
    <w:rsid w:val="009102EF"/>
    <w:rsid w:val="009103B3"/>
    <w:rsid w:val="00910446"/>
    <w:rsid w:val="00910599"/>
    <w:rsid w:val="009107AF"/>
    <w:rsid w:val="0091095F"/>
    <w:rsid w:val="009109D4"/>
    <w:rsid w:val="00910D36"/>
    <w:rsid w:val="009114A4"/>
    <w:rsid w:val="009117F0"/>
    <w:rsid w:val="0091196C"/>
    <w:rsid w:val="00912AAB"/>
    <w:rsid w:val="00912FF9"/>
    <w:rsid w:val="009133BA"/>
    <w:rsid w:val="009133C1"/>
    <w:rsid w:val="0091359C"/>
    <w:rsid w:val="009139EC"/>
    <w:rsid w:val="009139FD"/>
    <w:rsid w:val="00915D2B"/>
    <w:rsid w:val="00915DB7"/>
    <w:rsid w:val="00915E5F"/>
    <w:rsid w:val="0091604A"/>
    <w:rsid w:val="0091683B"/>
    <w:rsid w:val="00917742"/>
    <w:rsid w:val="00920060"/>
    <w:rsid w:val="00920522"/>
    <w:rsid w:val="009207FB"/>
    <w:rsid w:val="0092080A"/>
    <w:rsid w:val="00920F4D"/>
    <w:rsid w:val="00921004"/>
    <w:rsid w:val="0092162D"/>
    <w:rsid w:val="00921959"/>
    <w:rsid w:val="00921B6D"/>
    <w:rsid w:val="00922172"/>
    <w:rsid w:val="009222CF"/>
    <w:rsid w:val="0092278A"/>
    <w:rsid w:val="00924A3D"/>
    <w:rsid w:val="0092506A"/>
    <w:rsid w:val="00925490"/>
    <w:rsid w:val="00925B97"/>
    <w:rsid w:val="00925D2C"/>
    <w:rsid w:val="00925D3A"/>
    <w:rsid w:val="00926206"/>
    <w:rsid w:val="00926C41"/>
    <w:rsid w:val="009278D3"/>
    <w:rsid w:val="0092792B"/>
    <w:rsid w:val="00927D85"/>
    <w:rsid w:val="00927F15"/>
    <w:rsid w:val="00931370"/>
    <w:rsid w:val="0093173A"/>
    <w:rsid w:val="009319FA"/>
    <w:rsid w:val="00931C70"/>
    <w:rsid w:val="00931D89"/>
    <w:rsid w:val="00932103"/>
    <w:rsid w:val="009328B0"/>
    <w:rsid w:val="00932DE7"/>
    <w:rsid w:val="0093356C"/>
    <w:rsid w:val="0093394E"/>
    <w:rsid w:val="0093398D"/>
    <w:rsid w:val="00934FA2"/>
    <w:rsid w:val="00937B0D"/>
    <w:rsid w:val="00937EED"/>
    <w:rsid w:val="00937F80"/>
    <w:rsid w:val="00940310"/>
    <w:rsid w:val="00940894"/>
    <w:rsid w:val="00940BB0"/>
    <w:rsid w:val="00942127"/>
    <w:rsid w:val="00943060"/>
    <w:rsid w:val="009431A4"/>
    <w:rsid w:val="009435DE"/>
    <w:rsid w:val="0094407C"/>
    <w:rsid w:val="00944BBB"/>
    <w:rsid w:val="0094689A"/>
    <w:rsid w:val="00947408"/>
    <w:rsid w:val="00950149"/>
    <w:rsid w:val="00950B3B"/>
    <w:rsid w:val="00950CC5"/>
    <w:rsid w:val="00951385"/>
    <w:rsid w:val="009514A5"/>
    <w:rsid w:val="00951C21"/>
    <w:rsid w:val="00951FF1"/>
    <w:rsid w:val="00952431"/>
    <w:rsid w:val="00952B36"/>
    <w:rsid w:val="00953B8A"/>
    <w:rsid w:val="00954AFA"/>
    <w:rsid w:val="00954CB0"/>
    <w:rsid w:val="00955708"/>
    <w:rsid w:val="00955A4F"/>
    <w:rsid w:val="00955EBF"/>
    <w:rsid w:val="00955F00"/>
    <w:rsid w:val="009563CC"/>
    <w:rsid w:val="00957052"/>
    <w:rsid w:val="00957131"/>
    <w:rsid w:val="00957B06"/>
    <w:rsid w:val="00960223"/>
    <w:rsid w:val="00960859"/>
    <w:rsid w:val="009612A9"/>
    <w:rsid w:val="00962123"/>
    <w:rsid w:val="0096288B"/>
    <w:rsid w:val="009628D2"/>
    <w:rsid w:val="00962B02"/>
    <w:rsid w:val="00962FD5"/>
    <w:rsid w:val="00963381"/>
    <w:rsid w:val="00963B26"/>
    <w:rsid w:val="00963E08"/>
    <w:rsid w:val="009644EE"/>
    <w:rsid w:val="00964CB6"/>
    <w:rsid w:val="0096503C"/>
    <w:rsid w:val="009653F0"/>
    <w:rsid w:val="009656F3"/>
    <w:rsid w:val="00965A12"/>
    <w:rsid w:val="00965BD9"/>
    <w:rsid w:val="00965C09"/>
    <w:rsid w:val="00966212"/>
    <w:rsid w:val="009666FB"/>
    <w:rsid w:val="00967999"/>
    <w:rsid w:val="0097040F"/>
    <w:rsid w:val="00970422"/>
    <w:rsid w:val="0097081E"/>
    <w:rsid w:val="00970916"/>
    <w:rsid w:val="00970AD0"/>
    <w:rsid w:val="009717FF"/>
    <w:rsid w:val="00972A94"/>
    <w:rsid w:val="0097300E"/>
    <w:rsid w:val="00973E40"/>
    <w:rsid w:val="009743AC"/>
    <w:rsid w:val="0097599B"/>
    <w:rsid w:val="00976A17"/>
    <w:rsid w:val="009770EC"/>
    <w:rsid w:val="009777C2"/>
    <w:rsid w:val="00977AF2"/>
    <w:rsid w:val="00977B14"/>
    <w:rsid w:val="00981B34"/>
    <w:rsid w:val="009826D1"/>
    <w:rsid w:val="00983BED"/>
    <w:rsid w:val="0098587E"/>
    <w:rsid w:val="009866DD"/>
    <w:rsid w:val="00986823"/>
    <w:rsid w:val="009875E9"/>
    <w:rsid w:val="00990125"/>
    <w:rsid w:val="00990AC6"/>
    <w:rsid w:val="00990F85"/>
    <w:rsid w:val="00991C8F"/>
    <w:rsid w:val="00992611"/>
    <w:rsid w:val="00992866"/>
    <w:rsid w:val="00992B91"/>
    <w:rsid w:val="0099343B"/>
    <w:rsid w:val="00993631"/>
    <w:rsid w:val="00993F67"/>
    <w:rsid w:val="00993FA9"/>
    <w:rsid w:val="009941E5"/>
    <w:rsid w:val="00994ABC"/>
    <w:rsid w:val="00995CBA"/>
    <w:rsid w:val="0099638A"/>
    <w:rsid w:val="0099676A"/>
    <w:rsid w:val="009967EC"/>
    <w:rsid w:val="00996BAF"/>
    <w:rsid w:val="00996DB3"/>
    <w:rsid w:val="00997411"/>
    <w:rsid w:val="009974E6"/>
    <w:rsid w:val="009978E8"/>
    <w:rsid w:val="0099792A"/>
    <w:rsid w:val="00997BC9"/>
    <w:rsid w:val="00997F85"/>
    <w:rsid w:val="009A11B0"/>
    <w:rsid w:val="009A1CE3"/>
    <w:rsid w:val="009A22D6"/>
    <w:rsid w:val="009A2329"/>
    <w:rsid w:val="009A3209"/>
    <w:rsid w:val="009A3BDD"/>
    <w:rsid w:val="009A40F2"/>
    <w:rsid w:val="009A4C11"/>
    <w:rsid w:val="009A4CAA"/>
    <w:rsid w:val="009A56AA"/>
    <w:rsid w:val="009A5742"/>
    <w:rsid w:val="009A5F74"/>
    <w:rsid w:val="009B0164"/>
    <w:rsid w:val="009B0540"/>
    <w:rsid w:val="009B18E8"/>
    <w:rsid w:val="009B1AB4"/>
    <w:rsid w:val="009B1C79"/>
    <w:rsid w:val="009B1C95"/>
    <w:rsid w:val="009B2033"/>
    <w:rsid w:val="009B2204"/>
    <w:rsid w:val="009B396F"/>
    <w:rsid w:val="009B3CA3"/>
    <w:rsid w:val="009B42E9"/>
    <w:rsid w:val="009B4B9B"/>
    <w:rsid w:val="009B4ED0"/>
    <w:rsid w:val="009B5FE5"/>
    <w:rsid w:val="009B6BCB"/>
    <w:rsid w:val="009B747E"/>
    <w:rsid w:val="009B74CA"/>
    <w:rsid w:val="009B767D"/>
    <w:rsid w:val="009C13AC"/>
    <w:rsid w:val="009C22A1"/>
    <w:rsid w:val="009C267F"/>
    <w:rsid w:val="009C26BC"/>
    <w:rsid w:val="009C346C"/>
    <w:rsid w:val="009C3535"/>
    <w:rsid w:val="009C3A85"/>
    <w:rsid w:val="009C3C24"/>
    <w:rsid w:val="009C3C6A"/>
    <w:rsid w:val="009C4464"/>
    <w:rsid w:val="009C4D76"/>
    <w:rsid w:val="009C562A"/>
    <w:rsid w:val="009C5656"/>
    <w:rsid w:val="009C59FB"/>
    <w:rsid w:val="009C5E5C"/>
    <w:rsid w:val="009C712C"/>
    <w:rsid w:val="009C74C4"/>
    <w:rsid w:val="009C7AE1"/>
    <w:rsid w:val="009D043C"/>
    <w:rsid w:val="009D08D9"/>
    <w:rsid w:val="009D0E13"/>
    <w:rsid w:val="009D1022"/>
    <w:rsid w:val="009D1029"/>
    <w:rsid w:val="009D1422"/>
    <w:rsid w:val="009D2128"/>
    <w:rsid w:val="009D288E"/>
    <w:rsid w:val="009D40A8"/>
    <w:rsid w:val="009D4241"/>
    <w:rsid w:val="009D4CC1"/>
    <w:rsid w:val="009D4DF1"/>
    <w:rsid w:val="009D5BD4"/>
    <w:rsid w:val="009D5C22"/>
    <w:rsid w:val="009D76EF"/>
    <w:rsid w:val="009E1AE6"/>
    <w:rsid w:val="009E1B8B"/>
    <w:rsid w:val="009E1CA9"/>
    <w:rsid w:val="009E1D91"/>
    <w:rsid w:val="009E1DCB"/>
    <w:rsid w:val="009E2B1F"/>
    <w:rsid w:val="009E2F9F"/>
    <w:rsid w:val="009E31F3"/>
    <w:rsid w:val="009E32A7"/>
    <w:rsid w:val="009E374F"/>
    <w:rsid w:val="009E38F7"/>
    <w:rsid w:val="009E4455"/>
    <w:rsid w:val="009E4796"/>
    <w:rsid w:val="009E4D0D"/>
    <w:rsid w:val="009E54E1"/>
    <w:rsid w:val="009E5D11"/>
    <w:rsid w:val="009E68E7"/>
    <w:rsid w:val="009E7974"/>
    <w:rsid w:val="009E7F15"/>
    <w:rsid w:val="009F0956"/>
    <w:rsid w:val="009F1091"/>
    <w:rsid w:val="009F188C"/>
    <w:rsid w:val="009F238C"/>
    <w:rsid w:val="009F2B9D"/>
    <w:rsid w:val="009F2FE4"/>
    <w:rsid w:val="009F32A1"/>
    <w:rsid w:val="009F3C11"/>
    <w:rsid w:val="009F3FD8"/>
    <w:rsid w:val="009F4503"/>
    <w:rsid w:val="009F5BFF"/>
    <w:rsid w:val="009F60BD"/>
    <w:rsid w:val="009F6B9F"/>
    <w:rsid w:val="009F7912"/>
    <w:rsid w:val="00A007CE"/>
    <w:rsid w:val="00A0095A"/>
    <w:rsid w:val="00A00D32"/>
    <w:rsid w:val="00A0116B"/>
    <w:rsid w:val="00A012B2"/>
    <w:rsid w:val="00A01587"/>
    <w:rsid w:val="00A01C42"/>
    <w:rsid w:val="00A01E77"/>
    <w:rsid w:val="00A01F38"/>
    <w:rsid w:val="00A028DA"/>
    <w:rsid w:val="00A028DB"/>
    <w:rsid w:val="00A0322F"/>
    <w:rsid w:val="00A03527"/>
    <w:rsid w:val="00A0536D"/>
    <w:rsid w:val="00A05485"/>
    <w:rsid w:val="00A062ED"/>
    <w:rsid w:val="00A06602"/>
    <w:rsid w:val="00A076E7"/>
    <w:rsid w:val="00A0781D"/>
    <w:rsid w:val="00A07F6B"/>
    <w:rsid w:val="00A10449"/>
    <w:rsid w:val="00A10E67"/>
    <w:rsid w:val="00A10F4A"/>
    <w:rsid w:val="00A10FC5"/>
    <w:rsid w:val="00A11B85"/>
    <w:rsid w:val="00A121D7"/>
    <w:rsid w:val="00A1381A"/>
    <w:rsid w:val="00A13938"/>
    <w:rsid w:val="00A13A3A"/>
    <w:rsid w:val="00A13AAA"/>
    <w:rsid w:val="00A140C7"/>
    <w:rsid w:val="00A1420C"/>
    <w:rsid w:val="00A1452A"/>
    <w:rsid w:val="00A145DB"/>
    <w:rsid w:val="00A14C1B"/>
    <w:rsid w:val="00A1620C"/>
    <w:rsid w:val="00A16352"/>
    <w:rsid w:val="00A163AF"/>
    <w:rsid w:val="00A17018"/>
    <w:rsid w:val="00A170A5"/>
    <w:rsid w:val="00A17865"/>
    <w:rsid w:val="00A20075"/>
    <w:rsid w:val="00A208F2"/>
    <w:rsid w:val="00A2168E"/>
    <w:rsid w:val="00A2184A"/>
    <w:rsid w:val="00A21B46"/>
    <w:rsid w:val="00A2206D"/>
    <w:rsid w:val="00A22CFA"/>
    <w:rsid w:val="00A2322F"/>
    <w:rsid w:val="00A23E6A"/>
    <w:rsid w:val="00A24406"/>
    <w:rsid w:val="00A25ACB"/>
    <w:rsid w:val="00A25B45"/>
    <w:rsid w:val="00A25E6F"/>
    <w:rsid w:val="00A2668B"/>
    <w:rsid w:val="00A271FD"/>
    <w:rsid w:val="00A27399"/>
    <w:rsid w:val="00A276FF"/>
    <w:rsid w:val="00A27E2A"/>
    <w:rsid w:val="00A30528"/>
    <w:rsid w:val="00A3148F"/>
    <w:rsid w:val="00A314EB"/>
    <w:rsid w:val="00A325DB"/>
    <w:rsid w:val="00A335E4"/>
    <w:rsid w:val="00A33BE1"/>
    <w:rsid w:val="00A35048"/>
    <w:rsid w:val="00A35A6B"/>
    <w:rsid w:val="00A35BD4"/>
    <w:rsid w:val="00A3656F"/>
    <w:rsid w:val="00A36A1F"/>
    <w:rsid w:val="00A36B32"/>
    <w:rsid w:val="00A40451"/>
    <w:rsid w:val="00A40724"/>
    <w:rsid w:val="00A409C4"/>
    <w:rsid w:val="00A40A15"/>
    <w:rsid w:val="00A40B6B"/>
    <w:rsid w:val="00A40C42"/>
    <w:rsid w:val="00A417F9"/>
    <w:rsid w:val="00A421EE"/>
    <w:rsid w:val="00A42648"/>
    <w:rsid w:val="00A426DB"/>
    <w:rsid w:val="00A42CC9"/>
    <w:rsid w:val="00A42D01"/>
    <w:rsid w:val="00A4378C"/>
    <w:rsid w:val="00A43C81"/>
    <w:rsid w:val="00A43D99"/>
    <w:rsid w:val="00A450FA"/>
    <w:rsid w:val="00A457A5"/>
    <w:rsid w:val="00A45B26"/>
    <w:rsid w:val="00A460FF"/>
    <w:rsid w:val="00A463CE"/>
    <w:rsid w:val="00A46B72"/>
    <w:rsid w:val="00A46E32"/>
    <w:rsid w:val="00A47672"/>
    <w:rsid w:val="00A478CB"/>
    <w:rsid w:val="00A479E3"/>
    <w:rsid w:val="00A530A0"/>
    <w:rsid w:val="00A5339A"/>
    <w:rsid w:val="00A5365B"/>
    <w:rsid w:val="00A53963"/>
    <w:rsid w:val="00A54611"/>
    <w:rsid w:val="00A546D5"/>
    <w:rsid w:val="00A54948"/>
    <w:rsid w:val="00A54AD7"/>
    <w:rsid w:val="00A54E51"/>
    <w:rsid w:val="00A55FD8"/>
    <w:rsid w:val="00A560EB"/>
    <w:rsid w:val="00A56770"/>
    <w:rsid w:val="00A5688B"/>
    <w:rsid w:val="00A56B09"/>
    <w:rsid w:val="00A57622"/>
    <w:rsid w:val="00A61319"/>
    <w:rsid w:val="00A61C31"/>
    <w:rsid w:val="00A62CAD"/>
    <w:rsid w:val="00A62D1E"/>
    <w:rsid w:val="00A63758"/>
    <w:rsid w:val="00A6380D"/>
    <w:rsid w:val="00A6393A"/>
    <w:rsid w:val="00A63D83"/>
    <w:rsid w:val="00A63FAB"/>
    <w:rsid w:val="00A647A9"/>
    <w:rsid w:val="00A6481E"/>
    <w:rsid w:val="00A649F7"/>
    <w:rsid w:val="00A65414"/>
    <w:rsid w:val="00A657E9"/>
    <w:rsid w:val="00A66304"/>
    <w:rsid w:val="00A66D6E"/>
    <w:rsid w:val="00A670EE"/>
    <w:rsid w:val="00A70518"/>
    <w:rsid w:val="00A7069C"/>
    <w:rsid w:val="00A71373"/>
    <w:rsid w:val="00A71793"/>
    <w:rsid w:val="00A71D8A"/>
    <w:rsid w:val="00A720C1"/>
    <w:rsid w:val="00A72437"/>
    <w:rsid w:val="00A72FF7"/>
    <w:rsid w:val="00A7398D"/>
    <w:rsid w:val="00A74700"/>
    <w:rsid w:val="00A74B3E"/>
    <w:rsid w:val="00A75503"/>
    <w:rsid w:val="00A7587E"/>
    <w:rsid w:val="00A75DCE"/>
    <w:rsid w:val="00A75E86"/>
    <w:rsid w:val="00A76408"/>
    <w:rsid w:val="00A764BA"/>
    <w:rsid w:val="00A769CA"/>
    <w:rsid w:val="00A76B9F"/>
    <w:rsid w:val="00A77384"/>
    <w:rsid w:val="00A80186"/>
    <w:rsid w:val="00A802AC"/>
    <w:rsid w:val="00A80976"/>
    <w:rsid w:val="00A80C8F"/>
    <w:rsid w:val="00A82064"/>
    <w:rsid w:val="00A82FBE"/>
    <w:rsid w:val="00A84A06"/>
    <w:rsid w:val="00A851B7"/>
    <w:rsid w:val="00A85257"/>
    <w:rsid w:val="00A85297"/>
    <w:rsid w:val="00A860A1"/>
    <w:rsid w:val="00A86DFB"/>
    <w:rsid w:val="00A86E8C"/>
    <w:rsid w:val="00A875CA"/>
    <w:rsid w:val="00A8762B"/>
    <w:rsid w:val="00A90764"/>
    <w:rsid w:val="00A90770"/>
    <w:rsid w:val="00A9092D"/>
    <w:rsid w:val="00A90A0E"/>
    <w:rsid w:val="00A90AF5"/>
    <w:rsid w:val="00A929F6"/>
    <w:rsid w:val="00A92D8B"/>
    <w:rsid w:val="00A93B6F"/>
    <w:rsid w:val="00A94054"/>
    <w:rsid w:val="00A9406C"/>
    <w:rsid w:val="00A941B1"/>
    <w:rsid w:val="00A943F0"/>
    <w:rsid w:val="00A947CD"/>
    <w:rsid w:val="00A9578F"/>
    <w:rsid w:val="00A95915"/>
    <w:rsid w:val="00A966ED"/>
    <w:rsid w:val="00A96816"/>
    <w:rsid w:val="00A977B1"/>
    <w:rsid w:val="00A97A84"/>
    <w:rsid w:val="00AA09D5"/>
    <w:rsid w:val="00AA0E98"/>
    <w:rsid w:val="00AA136A"/>
    <w:rsid w:val="00AA1B6E"/>
    <w:rsid w:val="00AA3A01"/>
    <w:rsid w:val="00AA475C"/>
    <w:rsid w:val="00AA48AA"/>
    <w:rsid w:val="00AA48B3"/>
    <w:rsid w:val="00AA4C49"/>
    <w:rsid w:val="00AA652E"/>
    <w:rsid w:val="00AA68F5"/>
    <w:rsid w:val="00AA7482"/>
    <w:rsid w:val="00AA76A4"/>
    <w:rsid w:val="00AA77AB"/>
    <w:rsid w:val="00AB00F9"/>
    <w:rsid w:val="00AB1484"/>
    <w:rsid w:val="00AB1650"/>
    <w:rsid w:val="00AB1682"/>
    <w:rsid w:val="00AB1982"/>
    <w:rsid w:val="00AB1DA2"/>
    <w:rsid w:val="00AB33DD"/>
    <w:rsid w:val="00AB343D"/>
    <w:rsid w:val="00AB3912"/>
    <w:rsid w:val="00AB4FDF"/>
    <w:rsid w:val="00AB53FD"/>
    <w:rsid w:val="00AB5506"/>
    <w:rsid w:val="00AB5D07"/>
    <w:rsid w:val="00AB61AF"/>
    <w:rsid w:val="00AB64D6"/>
    <w:rsid w:val="00AB6AC9"/>
    <w:rsid w:val="00AC1445"/>
    <w:rsid w:val="00AC1666"/>
    <w:rsid w:val="00AC1BD0"/>
    <w:rsid w:val="00AC2186"/>
    <w:rsid w:val="00AC229E"/>
    <w:rsid w:val="00AC2D0E"/>
    <w:rsid w:val="00AC2E0D"/>
    <w:rsid w:val="00AC35E3"/>
    <w:rsid w:val="00AC3811"/>
    <w:rsid w:val="00AC3D4C"/>
    <w:rsid w:val="00AC3E6A"/>
    <w:rsid w:val="00AC424B"/>
    <w:rsid w:val="00AC43F4"/>
    <w:rsid w:val="00AC46DC"/>
    <w:rsid w:val="00AC47E2"/>
    <w:rsid w:val="00AC49A5"/>
    <w:rsid w:val="00AC5082"/>
    <w:rsid w:val="00AC53DC"/>
    <w:rsid w:val="00AC5580"/>
    <w:rsid w:val="00AC5B04"/>
    <w:rsid w:val="00AC5D4E"/>
    <w:rsid w:val="00AC73D3"/>
    <w:rsid w:val="00AC7A83"/>
    <w:rsid w:val="00AD05F6"/>
    <w:rsid w:val="00AD0C15"/>
    <w:rsid w:val="00AD0F67"/>
    <w:rsid w:val="00AD11BD"/>
    <w:rsid w:val="00AD137D"/>
    <w:rsid w:val="00AD14E8"/>
    <w:rsid w:val="00AD2401"/>
    <w:rsid w:val="00AD316F"/>
    <w:rsid w:val="00AD37B4"/>
    <w:rsid w:val="00AD39F8"/>
    <w:rsid w:val="00AD4BA5"/>
    <w:rsid w:val="00AD4D32"/>
    <w:rsid w:val="00AD4DB9"/>
    <w:rsid w:val="00AD5203"/>
    <w:rsid w:val="00AD5B06"/>
    <w:rsid w:val="00AD5EF3"/>
    <w:rsid w:val="00AD6575"/>
    <w:rsid w:val="00AD72F4"/>
    <w:rsid w:val="00AD7427"/>
    <w:rsid w:val="00AD76EB"/>
    <w:rsid w:val="00AD7EF8"/>
    <w:rsid w:val="00AD7F79"/>
    <w:rsid w:val="00AE0986"/>
    <w:rsid w:val="00AE0B6E"/>
    <w:rsid w:val="00AE1798"/>
    <w:rsid w:val="00AE17A3"/>
    <w:rsid w:val="00AE22B8"/>
    <w:rsid w:val="00AE25B0"/>
    <w:rsid w:val="00AE2942"/>
    <w:rsid w:val="00AE2C46"/>
    <w:rsid w:val="00AE49FB"/>
    <w:rsid w:val="00AE5285"/>
    <w:rsid w:val="00AE52C5"/>
    <w:rsid w:val="00AE5832"/>
    <w:rsid w:val="00AE5FA3"/>
    <w:rsid w:val="00AE6627"/>
    <w:rsid w:val="00AE77D3"/>
    <w:rsid w:val="00AF031C"/>
    <w:rsid w:val="00AF077D"/>
    <w:rsid w:val="00AF0837"/>
    <w:rsid w:val="00AF0C23"/>
    <w:rsid w:val="00AF1503"/>
    <w:rsid w:val="00AF20B9"/>
    <w:rsid w:val="00AF251E"/>
    <w:rsid w:val="00AF2593"/>
    <w:rsid w:val="00AF2720"/>
    <w:rsid w:val="00AF29DB"/>
    <w:rsid w:val="00AF2CAE"/>
    <w:rsid w:val="00AF37AB"/>
    <w:rsid w:val="00AF3F83"/>
    <w:rsid w:val="00AF3FF5"/>
    <w:rsid w:val="00AF43AC"/>
    <w:rsid w:val="00AF49D9"/>
    <w:rsid w:val="00AF51FF"/>
    <w:rsid w:val="00AF55FC"/>
    <w:rsid w:val="00AF60C1"/>
    <w:rsid w:val="00AF6242"/>
    <w:rsid w:val="00AF6B99"/>
    <w:rsid w:val="00AF6BC7"/>
    <w:rsid w:val="00B000FF"/>
    <w:rsid w:val="00B0019A"/>
    <w:rsid w:val="00B00611"/>
    <w:rsid w:val="00B00A81"/>
    <w:rsid w:val="00B00AB0"/>
    <w:rsid w:val="00B00FAA"/>
    <w:rsid w:val="00B01913"/>
    <w:rsid w:val="00B01E6E"/>
    <w:rsid w:val="00B0241F"/>
    <w:rsid w:val="00B02437"/>
    <w:rsid w:val="00B027D1"/>
    <w:rsid w:val="00B02DA6"/>
    <w:rsid w:val="00B031BA"/>
    <w:rsid w:val="00B03316"/>
    <w:rsid w:val="00B0366E"/>
    <w:rsid w:val="00B049B9"/>
    <w:rsid w:val="00B0516A"/>
    <w:rsid w:val="00B067D9"/>
    <w:rsid w:val="00B06EB0"/>
    <w:rsid w:val="00B0716A"/>
    <w:rsid w:val="00B102FB"/>
    <w:rsid w:val="00B115D2"/>
    <w:rsid w:val="00B11FB2"/>
    <w:rsid w:val="00B1288F"/>
    <w:rsid w:val="00B12AC1"/>
    <w:rsid w:val="00B12E6D"/>
    <w:rsid w:val="00B1307B"/>
    <w:rsid w:val="00B13539"/>
    <w:rsid w:val="00B13C8B"/>
    <w:rsid w:val="00B1441E"/>
    <w:rsid w:val="00B14652"/>
    <w:rsid w:val="00B14DDF"/>
    <w:rsid w:val="00B1572A"/>
    <w:rsid w:val="00B1650E"/>
    <w:rsid w:val="00B1669D"/>
    <w:rsid w:val="00B1756E"/>
    <w:rsid w:val="00B176FA"/>
    <w:rsid w:val="00B17CE7"/>
    <w:rsid w:val="00B201B2"/>
    <w:rsid w:val="00B20AA4"/>
    <w:rsid w:val="00B21671"/>
    <w:rsid w:val="00B21A04"/>
    <w:rsid w:val="00B21C1F"/>
    <w:rsid w:val="00B2204D"/>
    <w:rsid w:val="00B220FF"/>
    <w:rsid w:val="00B22121"/>
    <w:rsid w:val="00B22382"/>
    <w:rsid w:val="00B22523"/>
    <w:rsid w:val="00B22532"/>
    <w:rsid w:val="00B22F79"/>
    <w:rsid w:val="00B22FAC"/>
    <w:rsid w:val="00B2410D"/>
    <w:rsid w:val="00B24289"/>
    <w:rsid w:val="00B2452E"/>
    <w:rsid w:val="00B246DA"/>
    <w:rsid w:val="00B25B36"/>
    <w:rsid w:val="00B25D8E"/>
    <w:rsid w:val="00B26339"/>
    <w:rsid w:val="00B26F4B"/>
    <w:rsid w:val="00B27A09"/>
    <w:rsid w:val="00B27B6D"/>
    <w:rsid w:val="00B27C43"/>
    <w:rsid w:val="00B305E3"/>
    <w:rsid w:val="00B30791"/>
    <w:rsid w:val="00B31260"/>
    <w:rsid w:val="00B315A1"/>
    <w:rsid w:val="00B3179E"/>
    <w:rsid w:val="00B32154"/>
    <w:rsid w:val="00B3298B"/>
    <w:rsid w:val="00B32F50"/>
    <w:rsid w:val="00B33503"/>
    <w:rsid w:val="00B33A2B"/>
    <w:rsid w:val="00B33E81"/>
    <w:rsid w:val="00B34697"/>
    <w:rsid w:val="00B34E34"/>
    <w:rsid w:val="00B355A2"/>
    <w:rsid w:val="00B35BFB"/>
    <w:rsid w:val="00B3603E"/>
    <w:rsid w:val="00B3632E"/>
    <w:rsid w:val="00B371CF"/>
    <w:rsid w:val="00B4061E"/>
    <w:rsid w:val="00B40BCC"/>
    <w:rsid w:val="00B40DF0"/>
    <w:rsid w:val="00B40F05"/>
    <w:rsid w:val="00B41054"/>
    <w:rsid w:val="00B42394"/>
    <w:rsid w:val="00B42700"/>
    <w:rsid w:val="00B42E1B"/>
    <w:rsid w:val="00B4308F"/>
    <w:rsid w:val="00B44BE8"/>
    <w:rsid w:val="00B44C65"/>
    <w:rsid w:val="00B4582C"/>
    <w:rsid w:val="00B458D3"/>
    <w:rsid w:val="00B45F04"/>
    <w:rsid w:val="00B45F69"/>
    <w:rsid w:val="00B4624F"/>
    <w:rsid w:val="00B4697D"/>
    <w:rsid w:val="00B47479"/>
    <w:rsid w:val="00B47A83"/>
    <w:rsid w:val="00B50F09"/>
    <w:rsid w:val="00B50F20"/>
    <w:rsid w:val="00B5272F"/>
    <w:rsid w:val="00B53100"/>
    <w:rsid w:val="00B53F63"/>
    <w:rsid w:val="00B5400F"/>
    <w:rsid w:val="00B5448E"/>
    <w:rsid w:val="00B5475E"/>
    <w:rsid w:val="00B54E36"/>
    <w:rsid w:val="00B54F9E"/>
    <w:rsid w:val="00B568A3"/>
    <w:rsid w:val="00B5704E"/>
    <w:rsid w:val="00B57091"/>
    <w:rsid w:val="00B57BB6"/>
    <w:rsid w:val="00B6043D"/>
    <w:rsid w:val="00B605E0"/>
    <w:rsid w:val="00B6195A"/>
    <w:rsid w:val="00B6229E"/>
    <w:rsid w:val="00B62799"/>
    <w:rsid w:val="00B62ACF"/>
    <w:rsid w:val="00B63976"/>
    <w:rsid w:val="00B639BD"/>
    <w:rsid w:val="00B6416A"/>
    <w:rsid w:val="00B641C5"/>
    <w:rsid w:val="00B646B3"/>
    <w:rsid w:val="00B64AEB"/>
    <w:rsid w:val="00B64EC2"/>
    <w:rsid w:val="00B650A7"/>
    <w:rsid w:val="00B65C77"/>
    <w:rsid w:val="00B666B5"/>
    <w:rsid w:val="00B66A93"/>
    <w:rsid w:val="00B67998"/>
    <w:rsid w:val="00B67D45"/>
    <w:rsid w:val="00B67F7F"/>
    <w:rsid w:val="00B706F6"/>
    <w:rsid w:val="00B70CC2"/>
    <w:rsid w:val="00B70FAB"/>
    <w:rsid w:val="00B715A9"/>
    <w:rsid w:val="00B7227E"/>
    <w:rsid w:val="00B725B4"/>
    <w:rsid w:val="00B734BF"/>
    <w:rsid w:val="00B7376C"/>
    <w:rsid w:val="00B73FAC"/>
    <w:rsid w:val="00B7437C"/>
    <w:rsid w:val="00B7451D"/>
    <w:rsid w:val="00B74B8E"/>
    <w:rsid w:val="00B7581C"/>
    <w:rsid w:val="00B75AE0"/>
    <w:rsid w:val="00B75FAD"/>
    <w:rsid w:val="00B763DB"/>
    <w:rsid w:val="00B76B87"/>
    <w:rsid w:val="00B7708E"/>
    <w:rsid w:val="00B77166"/>
    <w:rsid w:val="00B77707"/>
    <w:rsid w:val="00B77EE5"/>
    <w:rsid w:val="00B80388"/>
    <w:rsid w:val="00B80DEE"/>
    <w:rsid w:val="00B8198D"/>
    <w:rsid w:val="00B81DB6"/>
    <w:rsid w:val="00B82310"/>
    <w:rsid w:val="00B82589"/>
    <w:rsid w:val="00B82DA1"/>
    <w:rsid w:val="00B82F9A"/>
    <w:rsid w:val="00B83BD1"/>
    <w:rsid w:val="00B83CCD"/>
    <w:rsid w:val="00B83D0A"/>
    <w:rsid w:val="00B8470B"/>
    <w:rsid w:val="00B87D96"/>
    <w:rsid w:val="00B90049"/>
    <w:rsid w:val="00B900B0"/>
    <w:rsid w:val="00B91BE6"/>
    <w:rsid w:val="00B91C58"/>
    <w:rsid w:val="00B92379"/>
    <w:rsid w:val="00B92551"/>
    <w:rsid w:val="00B9283A"/>
    <w:rsid w:val="00B92B39"/>
    <w:rsid w:val="00B9363F"/>
    <w:rsid w:val="00B9386F"/>
    <w:rsid w:val="00B93908"/>
    <w:rsid w:val="00B94375"/>
    <w:rsid w:val="00B9441E"/>
    <w:rsid w:val="00B94DCD"/>
    <w:rsid w:val="00B95BC8"/>
    <w:rsid w:val="00B95E01"/>
    <w:rsid w:val="00B966A2"/>
    <w:rsid w:val="00B97074"/>
    <w:rsid w:val="00B975ED"/>
    <w:rsid w:val="00B97E0D"/>
    <w:rsid w:val="00BA03B4"/>
    <w:rsid w:val="00BA03D3"/>
    <w:rsid w:val="00BA0487"/>
    <w:rsid w:val="00BA0E0F"/>
    <w:rsid w:val="00BA0F1D"/>
    <w:rsid w:val="00BA1326"/>
    <w:rsid w:val="00BA14A5"/>
    <w:rsid w:val="00BA22E1"/>
    <w:rsid w:val="00BA2CE6"/>
    <w:rsid w:val="00BA31F9"/>
    <w:rsid w:val="00BA3CBC"/>
    <w:rsid w:val="00BA46A9"/>
    <w:rsid w:val="00BA482C"/>
    <w:rsid w:val="00BA5482"/>
    <w:rsid w:val="00BA5DDA"/>
    <w:rsid w:val="00BA603D"/>
    <w:rsid w:val="00BA6264"/>
    <w:rsid w:val="00BA6D2A"/>
    <w:rsid w:val="00BA6EC3"/>
    <w:rsid w:val="00BA6FA3"/>
    <w:rsid w:val="00BA7DBE"/>
    <w:rsid w:val="00BB0064"/>
    <w:rsid w:val="00BB02A8"/>
    <w:rsid w:val="00BB0623"/>
    <w:rsid w:val="00BB0A13"/>
    <w:rsid w:val="00BB0DA8"/>
    <w:rsid w:val="00BB12B3"/>
    <w:rsid w:val="00BB1DC3"/>
    <w:rsid w:val="00BB267A"/>
    <w:rsid w:val="00BB3E45"/>
    <w:rsid w:val="00BB46C2"/>
    <w:rsid w:val="00BB4B49"/>
    <w:rsid w:val="00BB5B97"/>
    <w:rsid w:val="00BB68DC"/>
    <w:rsid w:val="00BB73BF"/>
    <w:rsid w:val="00BB76AC"/>
    <w:rsid w:val="00BB7727"/>
    <w:rsid w:val="00BB7CAF"/>
    <w:rsid w:val="00BC09A4"/>
    <w:rsid w:val="00BC0E06"/>
    <w:rsid w:val="00BC1776"/>
    <w:rsid w:val="00BC1ECD"/>
    <w:rsid w:val="00BC28FE"/>
    <w:rsid w:val="00BC2DB4"/>
    <w:rsid w:val="00BC345D"/>
    <w:rsid w:val="00BC4263"/>
    <w:rsid w:val="00BC5670"/>
    <w:rsid w:val="00BC5D68"/>
    <w:rsid w:val="00BC5F32"/>
    <w:rsid w:val="00BC637E"/>
    <w:rsid w:val="00BC640F"/>
    <w:rsid w:val="00BC6496"/>
    <w:rsid w:val="00BC700D"/>
    <w:rsid w:val="00BC704E"/>
    <w:rsid w:val="00BC744E"/>
    <w:rsid w:val="00BC7D6B"/>
    <w:rsid w:val="00BD0091"/>
    <w:rsid w:val="00BD074D"/>
    <w:rsid w:val="00BD0ED5"/>
    <w:rsid w:val="00BD10DB"/>
    <w:rsid w:val="00BD159C"/>
    <w:rsid w:val="00BD186B"/>
    <w:rsid w:val="00BD2A32"/>
    <w:rsid w:val="00BD2A62"/>
    <w:rsid w:val="00BD30D6"/>
    <w:rsid w:val="00BD3E91"/>
    <w:rsid w:val="00BD3F29"/>
    <w:rsid w:val="00BD4406"/>
    <w:rsid w:val="00BD500D"/>
    <w:rsid w:val="00BD57AA"/>
    <w:rsid w:val="00BD594A"/>
    <w:rsid w:val="00BD5C65"/>
    <w:rsid w:val="00BD6509"/>
    <w:rsid w:val="00BD7546"/>
    <w:rsid w:val="00BD75EC"/>
    <w:rsid w:val="00BD7633"/>
    <w:rsid w:val="00BD76FD"/>
    <w:rsid w:val="00BE017B"/>
    <w:rsid w:val="00BE02D7"/>
    <w:rsid w:val="00BE0A89"/>
    <w:rsid w:val="00BE0C2B"/>
    <w:rsid w:val="00BE0D84"/>
    <w:rsid w:val="00BE0E9F"/>
    <w:rsid w:val="00BE11F7"/>
    <w:rsid w:val="00BE1628"/>
    <w:rsid w:val="00BE19E0"/>
    <w:rsid w:val="00BE1A81"/>
    <w:rsid w:val="00BE1B53"/>
    <w:rsid w:val="00BE1CC6"/>
    <w:rsid w:val="00BE22BE"/>
    <w:rsid w:val="00BE3D01"/>
    <w:rsid w:val="00BE4498"/>
    <w:rsid w:val="00BE452D"/>
    <w:rsid w:val="00BE5044"/>
    <w:rsid w:val="00BE66E4"/>
    <w:rsid w:val="00BE6E98"/>
    <w:rsid w:val="00BF0916"/>
    <w:rsid w:val="00BF1601"/>
    <w:rsid w:val="00BF1657"/>
    <w:rsid w:val="00BF1B88"/>
    <w:rsid w:val="00BF23F1"/>
    <w:rsid w:val="00BF2809"/>
    <w:rsid w:val="00BF2AA1"/>
    <w:rsid w:val="00BF2F7C"/>
    <w:rsid w:val="00BF34E5"/>
    <w:rsid w:val="00BF3AE8"/>
    <w:rsid w:val="00BF3D02"/>
    <w:rsid w:val="00BF4193"/>
    <w:rsid w:val="00BF47E6"/>
    <w:rsid w:val="00BF4B76"/>
    <w:rsid w:val="00BF52BF"/>
    <w:rsid w:val="00BF6315"/>
    <w:rsid w:val="00BF6846"/>
    <w:rsid w:val="00BF770B"/>
    <w:rsid w:val="00BF77F8"/>
    <w:rsid w:val="00C00587"/>
    <w:rsid w:val="00C006FA"/>
    <w:rsid w:val="00C0075F"/>
    <w:rsid w:val="00C008CF"/>
    <w:rsid w:val="00C00FA2"/>
    <w:rsid w:val="00C02093"/>
    <w:rsid w:val="00C0310C"/>
    <w:rsid w:val="00C03AD2"/>
    <w:rsid w:val="00C03C4F"/>
    <w:rsid w:val="00C0423F"/>
    <w:rsid w:val="00C04661"/>
    <w:rsid w:val="00C04B43"/>
    <w:rsid w:val="00C04D16"/>
    <w:rsid w:val="00C04D52"/>
    <w:rsid w:val="00C04EA6"/>
    <w:rsid w:val="00C04F0F"/>
    <w:rsid w:val="00C055C1"/>
    <w:rsid w:val="00C0592D"/>
    <w:rsid w:val="00C06B9E"/>
    <w:rsid w:val="00C07D6D"/>
    <w:rsid w:val="00C10A15"/>
    <w:rsid w:val="00C10E83"/>
    <w:rsid w:val="00C1114F"/>
    <w:rsid w:val="00C11C3F"/>
    <w:rsid w:val="00C12534"/>
    <w:rsid w:val="00C1298D"/>
    <w:rsid w:val="00C12C98"/>
    <w:rsid w:val="00C13A2E"/>
    <w:rsid w:val="00C146B1"/>
    <w:rsid w:val="00C1579C"/>
    <w:rsid w:val="00C15CB0"/>
    <w:rsid w:val="00C15FBC"/>
    <w:rsid w:val="00C17B55"/>
    <w:rsid w:val="00C17DB7"/>
    <w:rsid w:val="00C20244"/>
    <w:rsid w:val="00C20F89"/>
    <w:rsid w:val="00C215C5"/>
    <w:rsid w:val="00C21B09"/>
    <w:rsid w:val="00C2242D"/>
    <w:rsid w:val="00C2294A"/>
    <w:rsid w:val="00C22A3B"/>
    <w:rsid w:val="00C22E7B"/>
    <w:rsid w:val="00C22F22"/>
    <w:rsid w:val="00C2300A"/>
    <w:rsid w:val="00C23354"/>
    <w:rsid w:val="00C239F5"/>
    <w:rsid w:val="00C2506D"/>
    <w:rsid w:val="00C25B95"/>
    <w:rsid w:val="00C25D46"/>
    <w:rsid w:val="00C25F40"/>
    <w:rsid w:val="00C25FED"/>
    <w:rsid w:val="00C2650C"/>
    <w:rsid w:val="00C2700D"/>
    <w:rsid w:val="00C2772D"/>
    <w:rsid w:val="00C31018"/>
    <w:rsid w:val="00C33542"/>
    <w:rsid w:val="00C33901"/>
    <w:rsid w:val="00C33B55"/>
    <w:rsid w:val="00C33B5B"/>
    <w:rsid w:val="00C346BB"/>
    <w:rsid w:val="00C352E7"/>
    <w:rsid w:val="00C35973"/>
    <w:rsid w:val="00C36306"/>
    <w:rsid w:val="00C36613"/>
    <w:rsid w:val="00C36B18"/>
    <w:rsid w:val="00C36B1C"/>
    <w:rsid w:val="00C36B21"/>
    <w:rsid w:val="00C37E8E"/>
    <w:rsid w:val="00C40B60"/>
    <w:rsid w:val="00C42838"/>
    <w:rsid w:val="00C42977"/>
    <w:rsid w:val="00C43D3E"/>
    <w:rsid w:val="00C44347"/>
    <w:rsid w:val="00C44753"/>
    <w:rsid w:val="00C45075"/>
    <w:rsid w:val="00C456E4"/>
    <w:rsid w:val="00C464EA"/>
    <w:rsid w:val="00C46544"/>
    <w:rsid w:val="00C469FC"/>
    <w:rsid w:val="00C46CA5"/>
    <w:rsid w:val="00C46D44"/>
    <w:rsid w:val="00C479C1"/>
    <w:rsid w:val="00C47B23"/>
    <w:rsid w:val="00C47F1A"/>
    <w:rsid w:val="00C5002B"/>
    <w:rsid w:val="00C51586"/>
    <w:rsid w:val="00C51674"/>
    <w:rsid w:val="00C51721"/>
    <w:rsid w:val="00C537D3"/>
    <w:rsid w:val="00C5386E"/>
    <w:rsid w:val="00C53925"/>
    <w:rsid w:val="00C53FD2"/>
    <w:rsid w:val="00C549CA"/>
    <w:rsid w:val="00C558B5"/>
    <w:rsid w:val="00C567B8"/>
    <w:rsid w:val="00C56E78"/>
    <w:rsid w:val="00C5719A"/>
    <w:rsid w:val="00C601E2"/>
    <w:rsid w:val="00C60616"/>
    <w:rsid w:val="00C60846"/>
    <w:rsid w:val="00C609B6"/>
    <w:rsid w:val="00C61A80"/>
    <w:rsid w:val="00C62658"/>
    <w:rsid w:val="00C63BAC"/>
    <w:rsid w:val="00C63D30"/>
    <w:rsid w:val="00C63FBE"/>
    <w:rsid w:val="00C64A9A"/>
    <w:rsid w:val="00C65474"/>
    <w:rsid w:val="00C655AF"/>
    <w:rsid w:val="00C664A8"/>
    <w:rsid w:val="00C66765"/>
    <w:rsid w:val="00C674B1"/>
    <w:rsid w:val="00C70A50"/>
    <w:rsid w:val="00C70C7E"/>
    <w:rsid w:val="00C71368"/>
    <w:rsid w:val="00C7136E"/>
    <w:rsid w:val="00C716D6"/>
    <w:rsid w:val="00C718D9"/>
    <w:rsid w:val="00C72222"/>
    <w:rsid w:val="00C731E9"/>
    <w:rsid w:val="00C73473"/>
    <w:rsid w:val="00C74065"/>
    <w:rsid w:val="00C740F2"/>
    <w:rsid w:val="00C746BA"/>
    <w:rsid w:val="00C746DE"/>
    <w:rsid w:val="00C74E7E"/>
    <w:rsid w:val="00C74F21"/>
    <w:rsid w:val="00C750AC"/>
    <w:rsid w:val="00C76CC4"/>
    <w:rsid w:val="00C77182"/>
    <w:rsid w:val="00C779D0"/>
    <w:rsid w:val="00C77D99"/>
    <w:rsid w:val="00C8056C"/>
    <w:rsid w:val="00C80586"/>
    <w:rsid w:val="00C805A5"/>
    <w:rsid w:val="00C807BD"/>
    <w:rsid w:val="00C80EB4"/>
    <w:rsid w:val="00C81A26"/>
    <w:rsid w:val="00C81CD8"/>
    <w:rsid w:val="00C836CE"/>
    <w:rsid w:val="00C848FA"/>
    <w:rsid w:val="00C84B16"/>
    <w:rsid w:val="00C84E46"/>
    <w:rsid w:val="00C8565F"/>
    <w:rsid w:val="00C860CA"/>
    <w:rsid w:val="00C87604"/>
    <w:rsid w:val="00C878A7"/>
    <w:rsid w:val="00C87B92"/>
    <w:rsid w:val="00C9088C"/>
    <w:rsid w:val="00C90A94"/>
    <w:rsid w:val="00C91166"/>
    <w:rsid w:val="00C91C5E"/>
    <w:rsid w:val="00C92394"/>
    <w:rsid w:val="00C92C04"/>
    <w:rsid w:val="00C92D37"/>
    <w:rsid w:val="00C92F15"/>
    <w:rsid w:val="00C93207"/>
    <w:rsid w:val="00C95452"/>
    <w:rsid w:val="00C95714"/>
    <w:rsid w:val="00C95BA9"/>
    <w:rsid w:val="00C9640B"/>
    <w:rsid w:val="00C96EEE"/>
    <w:rsid w:val="00CA05C8"/>
    <w:rsid w:val="00CA0C8C"/>
    <w:rsid w:val="00CA16FB"/>
    <w:rsid w:val="00CA2119"/>
    <w:rsid w:val="00CA2827"/>
    <w:rsid w:val="00CA3B9A"/>
    <w:rsid w:val="00CA410A"/>
    <w:rsid w:val="00CA42A7"/>
    <w:rsid w:val="00CA46F2"/>
    <w:rsid w:val="00CA5537"/>
    <w:rsid w:val="00CA5F93"/>
    <w:rsid w:val="00CA6002"/>
    <w:rsid w:val="00CA66DF"/>
    <w:rsid w:val="00CB15A0"/>
    <w:rsid w:val="00CB1783"/>
    <w:rsid w:val="00CB1BDC"/>
    <w:rsid w:val="00CB3AB2"/>
    <w:rsid w:val="00CB3B7D"/>
    <w:rsid w:val="00CB3E8B"/>
    <w:rsid w:val="00CB45DE"/>
    <w:rsid w:val="00CB4BD7"/>
    <w:rsid w:val="00CB4FA5"/>
    <w:rsid w:val="00CB51EE"/>
    <w:rsid w:val="00CB5461"/>
    <w:rsid w:val="00CB6310"/>
    <w:rsid w:val="00CB6E96"/>
    <w:rsid w:val="00CB717B"/>
    <w:rsid w:val="00CC09B1"/>
    <w:rsid w:val="00CC0BFE"/>
    <w:rsid w:val="00CC111F"/>
    <w:rsid w:val="00CC149F"/>
    <w:rsid w:val="00CC26E1"/>
    <w:rsid w:val="00CC3588"/>
    <w:rsid w:val="00CC4842"/>
    <w:rsid w:val="00CC4BCD"/>
    <w:rsid w:val="00CC517A"/>
    <w:rsid w:val="00CC5237"/>
    <w:rsid w:val="00CC5FA0"/>
    <w:rsid w:val="00CC606F"/>
    <w:rsid w:val="00CC6148"/>
    <w:rsid w:val="00CC62EE"/>
    <w:rsid w:val="00CC68AD"/>
    <w:rsid w:val="00CD01AF"/>
    <w:rsid w:val="00CD0700"/>
    <w:rsid w:val="00CD09A8"/>
    <w:rsid w:val="00CD0BEE"/>
    <w:rsid w:val="00CD0DD2"/>
    <w:rsid w:val="00CD1B68"/>
    <w:rsid w:val="00CD202F"/>
    <w:rsid w:val="00CD3BBF"/>
    <w:rsid w:val="00CD43EF"/>
    <w:rsid w:val="00CD48C4"/>
    <w:rsid w:val="00CD4D08"/>
    <w:rsid w:val="00CD53D7"/>
    <w:rsid w:val="00CD56D2"/>
    <w:rsid w:val="00CD5E71"/>
    <w:rsid w:val="00CD6368"/>
    <w:rsid w:val="00CD6A4D"/>
    <w:rsid w:val="00CD6D68"/>
    <w:rsid w:val="00CE1862"/>
    <w:rsid w:val="00CE1E69"/>
    <w:rsid w:val="00CE2A06"/>
    <w:rsid w:val="00CE2C69"/>
    <w:rsid w:val="00CE32E2"/>
    <w:rsid w:val="00CE3876"/>
    <w:rsid w:val="00CE4CD6"/>
    <w:rsid w:val="00CE5481"/>
    <w:rsid w:val="00CE55E0"/>
    <w:rsid w:val="00CE58C0"/>
    <w:rsid w:val="00CF011B"/>
    <w:rsid w:val="00CF0175"/>
    <w:rsid w:val="00CF0A66"/>
    <w:rsid w:val="00CF1046"/>
    <w:rsid w:val="00CF11B5"/>
    <w:rsid w:val="00CF12B9"/>
    <w:rsid w:val="00CF15FC"/>
    <w:rsid w:val="00CF18CC"/>
    <w:rsid w:val="00CF1BDC"/>
    <w:rsid w:val="00CF1F4E"/>
    <w:rsid w:val="00CF2CAB"/>
    <w:rsid w:val="00CF31DF"/>
    <w:rsid w:val="00CF3A46"/>
    <w:rsid w:val="00CF4169"/>
    <w:rsid w:val="00CF50D0"/>
    <w:rsid w:val="00CF54C2"/>
    <w:rsid w:val="00CF5AD2"/>
    <w:rsid w:val="00CF5BE4"/>
    <w:rsid w:val="00CF7590"/>
    <w:rsid w:val="00CF7668"/>
    <w:rsid w:val="00D0381F"/>
    <w:rsid w:val="00D03F5E"/>
    <w:rsid w:val="00D045C2"/>
    <w:rsid w:val="00D05A2A"/>
    <w:rsid w:val="00D05A72"/>
    <w:rsid w:val="00D06AB2"/>
    <w:rsid w:val="00D0720A"/>
    <w:rsid w:val="00D10671"/>
    <w:rsid w:val="00D11165"/>
    <w:rsid w:val="00D116A4"/>
    <w:rsid w:val="00D11C01"/>
    <w:rsid w:val="00D126C2"/>
    <w:rsid w:val="00D127A6"/>
    <w:rsid w:val="00D15248"/>
    <w:rsid w:val="00D152F6"/>
    <w:rsid w:val="00D1578F"/>
    <w:rsid w:val="00D157AC"/>
    <w:rsid w:val="00D157D8"/>
    <w:rsid w:val="00D169A4"/>
    <w:rsid w:val="00D17522"/>
    <w:rsid w:val="00D175D8"/>
    <w:rsid w:val="00D1774C"/>
    <w:rsid w:val="00D179BF"/>
    <w:rsid w:val="00D17B13"/>
    <w:rsid w:val="00D17C8C"/>
    <w:rsid w:val="00D17DB8"/>
    <w:rsid w:val="00D20E4B"/>
    <w:rsid w:val="00D217AC"/>
    <w:rsid w:val="00D2225A"/>
    <w:rsid w:val="00D22983"/>
    <w:rsid w:val="00D23303"/>
    <w:rsid w:val="00D23780"/>
    <w:rsid w:val="00D2382C"/>
    <w:rsid w:val="00D23A53"/>
    <w:rsid w:val="00D246D3"/>
    <w:rsid w:val="00D24E49"/>
    <w:rsid w:val="00D24E7D"/>
    <w:rsid w:val="00D251A9"/>
    <w:rsid w:val="00D2520F"/>
    <w:rsid w:val="00D25A5E"/>
    <w:rsid w:val="00D25E96"/>
    <w:rsid w:val="00D25EEC"/>
    <w:rsid w:val="00D260B4"/>
    <w:rsid w:val="00D262CE"/>
    <w:rsid w:val="00D265FE"/>
    <w:rsid w:val="00D269FF"/>
    <w:rsid w:val="00D27ADB"/>
    <w:rsid w:val="00D308E6"/>
    <w:rsid w:val="00D30B67"/>
    <w:rsid w:val="00D31436"/>
    <w:rsid w:val="00D31EC3"/>
    <w:rsid w:val="00D32048"/>
    <w:rsid w:val="00D3333E"/>
    <w:rsid w:val="00D33719"/>
    <w:rsid w:val="00D33AC5"/>
    <w:rsid w:val="00D349DE"/>
    <w:rsid w:val="00D35558"/>
    <w:rsid w:val="00D36B6E"/>
    <w:rsid w:val="00D36D09"/>
    <w:rsid w:val="00D405E9"/>
    <w:rsid w:val="00D4118A"/>
    <w:rsid w:val="00D4177D"/>
    <w:rsid w:val="00D4299C"/>
    <w:rsid w:val="00D42E4E"/>
    <w:rsid w:val="00D432A9"/>
    <w:rsid w:val="00D4344B"/>
    <w:rsid w:val="00D43CBB"/>
    <w:rsid w:val="00D43F4F"/>
    <w:rsid w:val="00D444E4"/>
    <w:rsid w:val="00D44692"/>
    <w:rsid w:val="00D45621"/>
    <w:rsid w:val="00D45C75"/>
    <w:rsid w:val="00D46468"/>
    <w:rsid w:val="00D46871"/>
    <w:rsid w:val="00D47671"/>
    <w:rsid w:val="00D47AD5"/>
    <w:rsid w:val="00D500C3"/>
    <w:rsid w:val="00D50C7C"/>
    <w:rsid w:val="00D50F9F"/>
    <w:rsid w:val="00D5177F"/>
    <w:rsid w:val="00D529BC"/>
    <w:rsid w:val="00D5369B"/>
    <w:rsid w:val="00D53AE5"/>
    <w:rsid w:val="00D53C9C"/>
    <w:rsid w:val="00D54664"/>
    <w:rsid w:val="00D54E12"/>
    <w:rsid w:val="00D551DB"/>
    <w:rsid w:val="00D55755"/>
    <w:rsid w:val="00D5577F"/>
    <w:rsid w:val="00D55D03"/>
    <w:rsid w:val="00D562C8"/>
    <w:rsid w:val="00D567B0"/>
    <w:rsid w:val="00D5708A"/>
    <w:rsid w:val="00D5717A"/>
    <w:rsid w:val="00D57350"/>
    <w:rsid w:val="00D578B0"/>
    <w:rsid w:val="00D57B20"/>
    <w:rsid w:val="00D602AA"/>
    <w:rsid w:val="00D60C26"/>
    <w:rsid w:val="00D62510"/>
    <w:rsid w:val="00D6339B"/>
    <w:rsid w:val="00D633AB"/>
    <w:rsid w:val="00D63912"/>
    <w:rsid w:val="00D63EAE"/>
    <w:rsid w:val="00D63F7A"/>
    <w:rsid w:val="00D64A44"/>
    <w:rsid w:val="00D651D1"/>
    <w:rsid w:val="00D6537F"/>
    <w:rsid w:val="00D655C9"/>
    <w:rsid w:val="00D65C6F"/>
    <w:rsid w:val="00D661B5"/>
    <w:rsid w:val="00D665A0"/>
    <w:rsid w:val="00D67289"/>
    <w:rsid w:val="00D67825"/>
    <w:rsid w:val="00D67A6D"/>
    <w:rsid w:val="00D70BA0"/>
    <w:rsid w:val="00D70E18"/>
    <w:rsid w:val="00D717E9"/>
    <w:rsid w:val="00D7219B"/>
    <w:rsid w:val="00D722C3"/>
    <w:rsid w:val="00D72447"/>
    <w:rsid w:val="00D72535"/>
    <w:rsid w:val="00D72A84"/>
    <w:rsid w:val="00D72CFC"/>
    <w:rsid w:val="00D72FB7"/>
    <w:rsid w:val="00D73009"/>
    <w:rsid w:val="00D73841"/>
    <w:rsid w:val="00D73DF7"/>
    <w:rsid w:val="00D73FC8"/>
    <w:rsid w:val="00D74157"/>
    <w:rsid w:val="00D747E5"/>
    <w:rsid w:val="00D74835"/>
    <w:rsid w:val="00D748D6"/>
    <w:rsid w:val="00D74B2C"/>
    <w:rsid w:val="00D74BF3"/>
    <w:rsid w:val="00D74CC4"/>
    <w:rsid w:val="00D75783"/>
    <w:rsid w:val="00D757E4"/>
    <w:rsid w:val="00D75C66"/>
    <w:rsid w:val="00D7741E"/>
    <w:rsid w:val="00D77A52"/>
    <w:rsid w:val="00D77CDD"/>
    <w:rsid w:val="00D81AF2"/>
    <w:rsid w:val="00D81EC9"/>
    <w:rsid w:val="00D8270F"/>
    <w:rsid w:val="00D829D3"/>
    <w:rsid w:val="00D832D7"/>
    <w:rsid w:val="00D83413"/>
    <w:rsid w:val="00D842A2"/>
    <w:rsid w:val="00D84339"/>
    <w:rsid w:val="00D84410"/>
    <w:rsid w:val="00D84C66"/>
    <w:rsid w:val="00D84EEF"/>
    <w:rsid w:val="00D85059"/>
    <w:rsid w:val="00D85271"/>
    <w:rsid w:val="00D85661"/>
    <w:rsid w:val="00D85E84"/>
    <w:rsid w:val="00D8719E"/>
    <w:rsid w:val="00D87811"/>
    <w:rsid w:val="00D87F5B"/>
    <w:rsid w:val="00D87F5E"/>
    <w:rsid w:val="00D90079"/>
    <w:rsid w:val="00D90FBC"/>
    <w:rsid w:val="00D91206"/>
    <w:rsid w:val="00D91666"/>
    <w:rsid w:val="00D91BF4"/>
    <w:rsid w:val="00D91DDD"/>
    <w:rsid w:val="00D9256B"/>
    <w:rsid w:val="00D92A21"/>
    <w:rsid w:val="00D92E3B"/>
    <w:rsid w:val="00D92F29"/>
    <w:rsid w:val="00D931A5"/>
    <w:rsid w:val="00D93249"/>
    <w:rsid w:val="00D933D0"/>
    <w:rsid w:val="00D937FE"/>
    <w:rsid w:val="00D944D6"/>
    <w:rsid w:val="00D9509A"/>
    <w:rsid w:val="00D952F3"/>
    <w:rsid w:val="00D953DD"/>
    <w:rsid w:val="00D978CF"/>
    <w:rsid w:val="00D97B5E"/>
    <w:rsid w:val="00D97E29"/>
    <w:rsid w:val="00DA052A"/>
    <w:rsid w:val="00DA0B59"/>
    <w:rsid w:val="00DA1BAD"/>
    <w:rsid w:val="00DA1E41"/>
    <w:rsid w:val="00DA1F38"/>
    <w:rsid w:val="00DA2364"/>
    <w:rsid w:val="00DA246D"/>
    <w:rsid w:val="00DA2B49"/>
    <w:rsid w:val="00DA2EBC"/>
    <w:rsid w:val="00DA3329"/>
    <w:rsid w:val="00DA36AA"/>
    <w:rsid w:val="00DA414F"/>
    <w:rsid w:val="00DA48E7"/>
    <w:rsid w:val="00DA515C"/>
    <w:rsid w:val="00DA565B"/>
    <w:rsid w:val="00DA5987"/>
    <w:rsid w:val="00DA5CDB"/>
    <w:rsid w:val="00DA62F5"/>
    <w:rsid w:val="00DA68C7"/>
    <w:rsid w:val="00DA6E92"/>
    <w:rsid w:val="00DA71C7"/>
    <w:rsid w:val="00DA72D0"/>
    <w:rsid w:val="00DA74A8"/>
    <w:rsid w:val="00DA753C"/>
    <w:rsid w:val="00DB04B0"/>
    <w:rsid w:val="00DB16EB"/>
    <w:rsid w:val="00DB1E57"/>
    <w:rsid w:val="00DB22A9"/>
    <w:rsid w:val="00DB238C"/>
    <w:rsid w:val="00DB2394"/>
    <w:rsid w:val="00DB360E"/>
    <w:rsid w:val="00DB3628"/>
    <w:rsid w:val="00DB40FB"/>
    <w:rsid w:val="00DB4624"/>
    <w:rsid w:val="00DB5819"/>
    <w:rsid w:val="00DB6CB3"/>
    <w:rsid w:val="00DB70C9"/>
    <w:rsid w:val="00DB733C"/>
    <w:rsid w:val="00DB7840"/>
    <w:rsid w:val="00DB7AF6"/>
    <w:rsid w:val="00DC002D"/>
    <w:rsid w:val="00DC1982"/>
    <w:rsid w:val="00DC1984"/>
    <w:rsid w:val="00DC1A89"/>
    <w:rsid w:val="00DC1FD0"/>
    <w:rsid w:val="00DC3DD1"/>
    <w:rsid w:val="00DC3E2E"/>
    <w:rsid w:val="00DC3F78"/>
    <w:rsid w:val="00DC47F0"/>
    <w:rsid w:val="00DC5CF3"/>
    <w:rsid w:val="00DC5E2A"/>
    <w:rsid w:val="00DC64AE"/>
    <w:rsid w:val="00DC718C"/>
    <w:rsid w:val="00DC737B"/>
    <w:rsid w:val="00DD0003"/>
    <w:rsid w:val="00DD0DD4"/>
    <w:rsid w:val="00DD0E45"/>
    <w:rsid w:val="00DD1BF6"/>
    <w:rsid w:val="00DD2DC2"/>
    <w:rsid w:val="00DD3583"/>
    <w:rsid w:val="00DD43EC"/>
    <w:rsid w:val="00DD45AE"/>
    <w:rsid w:val="00DD4C27"/>
    <w:rsid w:val="00DD4E55"/>
    <w:rsid w:val="00DD56D1"/>
    <w:rsid w:val="00DD69B7"/>
    <w:rsid w:val="00DD6C62"/>
    <w:rsid w:val="00DD701D"/>
    <w:rsid w:val="00DD70B2"/>
    <w:rsid w:val="00DD7794"/>
    <w:rsid w:val="00DD77A0"/>
    <w:rsid w:val="00DE002B"/>
    <w:rsid w:val="00DE005B"/>
    <w:rsid w:val="00DE0851"/>
    <w:rsid w:val="00DE0EBA"/>
    <w:rsid w:val="00DE1D48"/>
    <w:rsid w:val="00DE27AA"/>
    <w:rsid w:val="00DE3745"/>
    <w:rsid w:val="00DE3E06"/>
    <w:rsid w:val="00DE4760"/>
    <w:rsid w:val="00DE58BE"/>
    <w:rsid w:val="00DE652D"/>
    <w:rsid w:val="00DE6857"/>
    <w:rsid w:val="00DE6FC3"/>
    <w:rsid w:val="00DE78B9"/>
    <w:rsid w:val="00DF0317"/>
    <w:rsid w:val="00DF03D7"/>
    <w:rsid w:val="00DF08F2"/>
    <w:rsid w:val="00DF0A93"/>
    <w:rsid w:val="00DF0D8D"/>
    <w:rsid w:val="00DF15CF"/>
    <w:rsid w:val="00DF18F1"/>
    <w:rsid w:val="00DF1ED7"/>
    <w:rsid w:val="00DF20C4"/>
    <w:rsid w:val="00DF2105"/>
    <w:rsid w:val="00DF22CE"/>
    <w:rsid w:val="00DF30CA"/>
    <w:rsid w:val="00DF337D"/>
    <w:rsid w:val="00DF34AC"/>
    <w:rsid w:val="00DF35BA"/>
    <w:rsid w:val="00DF3603"/>
    <w:rsid w:val="00DF467D"/>
    <w:rsid w:val="00DF4ACD"/>
    <w:rsid w:val="00DF4D8A"/>
    <w:rsid w:val="00DF5785"/>
    <w:rsid w:val="00DF5A88"/>
    <w:rsid w:val="00DF7D53"/>
    <w:rsid w:val="00E000A5"/>
    <w:rsid w:val="00E00DDE"/>
    <w:rsid w:val="00E00F07"/>
    <w:rsid w:val="00E0116C"/>
    <w:rsid w:val="00E01444"/>
    <w:rsid w:val="00E01C63"/>
    <w:rsid w:val="00E021CC"/>
    <w:rsid w:val="00E026A6"/>
    <w:rsid w:val="00E02B14"/>
    <w:rsid w:val="00E02D41"/>
    <w:rsid w:val="00E034DA"/>
    <w:rsid w:val="00E03C6B"/>
    <w:rsid w:val="00E03CFA"/>
    <w:rsid w:val="00E04484"/>
    <w:rsid w:val="00E04E89"/>
    <w:rsid w:val="00E051E7"/>
    <w:rsid w:val="00E051F7"/>
    <w:rsid w:val="00E0526A"/>
    <w:rsid w:val="00E05637"/>
    <w:rsid w:val="00E05AE4"/>
    <w:rsid w:val="00E05F3B"/>
    <w:rsid w:val="00E07210"/>
    <w:rsid w:val="00E07363"/>
    <w:rsid w:val="00E1114D"/>
    <w:rsid w:val="00E120E8"/>
    <w:rsid w:val="00E129C5"/>
    <w:rsid w:val="00E12AB4"/>
    <w:rsid w:val="00E13069"/>
    <w:rsid w:val="00E14250"/>
    <w:rsid w:val="00E14AAC"/>
    <w:rsid w:val="00E15547"/>
    <w:rsid w:val="00E166AC"/>
    <w:rsid w:val="00E1683C"/>
    <w:rsid w:val="00E169BD"/>
    <w:rsid w:val="00E16CCB"/>
    <w:rsid w:val="00E16F32"/>
    <w:rsid w:val="00E1767F"/>
    <w:rsid w:val="00E17AF8"/>
    <w:rsid w:val="00E17C15"/>
    <w:rsid w:val="00E17EB8"/>
    <w:rsid w:val="00E17FE9"/>
    <w:rsid w:val="00E20025"/>
    <w:rsid w:val="00E20780"/>
    <w:rsid w:val="00E215E2"/>
    <w:rsid w:val="00E2252F"/>
    <w:rsid w:val="00E227A4"/>
    <w:rsid w:val="00E22BFD"/>
    <w:rsid w:val="00E2307E"/>
    <w:rsid w:val="00E2424A"/>
    <w:rsid w:val="00E245DA"/>
    <w:rsid w:val="00E2469A"/>
    <w:rsid w:val="00E25BC2"/>
    <w:rsid w:val="00E273CF"/>
    <w:rsid w:val="00E2765B"/>
    <w:rsid w:val="00E27F4C"/>
    <w:rsid w:val="00E27FDF"/>
    <w:rsid w:val="00E30339"/>
    <w:rsid w:val="00E3075E"/>
    <w:rsid w:val="00E30B3B"/>
    <w:rsid w:val="00E318DF"/>
    <w:rsid w:val="00E31B16"/>
    <w:rsid w:val="00E31CF7"/>
    <w:rsid w:val="00E324C8"/>
    <w:rsid w:val="00E32A68"/>
    <w:rsid w:val="00E32B1B"/>
    <w:rsid w:val="00E35EB5"/>
    <w:rsid w:val="00E36187"/>
    <w:rsid w:val="00E3646F"/>
    <w:rsid w:val="00E3778C"/>
    <w:rsid w:val="00E40323"/>
    <w:rsid w:val="00E40C34"/>
    <w:rsid w:val="00E4180E"/>
    <w:rsid w:val="00E422F3"/>
    <w:rsid w:val="00E424AD"/>
    <w:rsid w:val="00E42BED"/>
    <w:rsid w:val="00E42C6E"/>
    <w:rsid w:val="00E42DD7"/>
    <w:rsid w:val="00E42DE4"/>
    <w:rsid w:val="00E42E3C"/>
    <w:rsid w:val="00E43811"/>
    <w:rsid w:val="00E44453"/>
    <w:rsid w:val="00E445CA"/>
    <w:rsid w:val="00E44A2E"/>
    <w:rsid w:val="00E44C2E"/>
    <w:rsid w:val="00E4521E"/>
    <w:rsid w:val="00E4554D"/>
    <w:rsid w:val="00E458BE"/>
    <w:rsid w:val="00E45B0A"/>
    <w:rsid w:val="00E45EAA"/>
    <w:rsid w:val="00E465AA"/>
    <w:rsid w:val="00E47F51"/>
    <w:rsid w:val="00E47FC9"/>
    <w:rsid w:val="00E5049A"/>
    <w:rsid w:val="00E510B8"/>
    <w:rsid w:val="00E518D2"/>
    <w:rsid w:val="00E51AC5"/>
    <w:rsid w:val="00E51E7D"/>
    <w:rsid w:val="00E52B31"/>
    <w:rsid w:val="00E52C8D"/>
    <w:rsid w:val="00E53056"/>
    <w:rsid w:val="00E5336A"/>
    <w:rsid w:val="00E5457D"/>
    <w:rsid w:val="00E547B6"/>
    <w:rsid w:val="00E549DA"/>
    <w:rsid w:val="00E54AD6"/>
    <w:rsid w:val="00E56712"/>
    <w:rsid w:val="00E56ACE"/>
    <w:rsid w:val="00E571D0"/>
    <w:rsid w:val="00E60586"/>
    <w:rsid w:val="00E6068B"/>
    <w:rsid w:val="00E60DC8"/>
    <w:rsid w:val="00E61645"/>
    <w:rsid w:val="00E61B29"/>
    <w:rsid w:val="00E61B36"/>
    <w:rsid w:val="00E61CC2"/>
    <w:rsid w:val="00E63309"/>
    <w:rsid w:val="00E63A6D"/>
    <w:rsid w:val="00E63F5D"/>
    <w:rsid w:val="00E646E2"/>
    <w:rsid w:val="00E6555A"/>
    <w:rsid w:val="00E6572F"/>
    <w:rsid w:val="00E65A82"/>
    <w:rsid w:val="00E66C58"/>
    <w:rsid w:val="00E672A2"/>
    <w:rsid w:val="00E67647"/>
    <w:rsid w:val="00E67EE8"/>
    <w:rsid w:val="00E701EF"/>
    <w:rsid w:val="00E70A1A"/>
    <w:rsid w:val="00E70FDC"/>
    <w:rsid w:val="00E712D8"/>
    <w:rsid w:val="00E72063"/>
    <w:rsid w:val="00E7336A"/>
    <w:rsid w:val="00E7383B"/>
    <w:rsid w:val="00E73EC5"/>
    <w:rsid w:val="00E74811"/>
    <w:rsid w:val="00E74B83"/>
    <w:rsid w:val="00E7528D"/>
    <w:rsid w:val="00E75532"/>
    <w:rsid w:val="00E75D75"/>
    <w:rsid w:val="00E75F29"/>
    <w:rsid w:val="00E76591"/>
    <w:rsid w:val="00E76FFF"/>
    <w:rsid w:val="00E77769"/>
    <w:rsid w:val="00E778D3"/>
    <w:rsid w:val="00E8001B"/>
    <w:rsid w:val="00E80629"/>
    <w:rsid w:val="00E80DE0"/>
    <w:rsid w:val="00E810E5"/>
    <w:rsid w:val="00E8140E"/>
    <w:rsid w:val="00E820E6"/>
    <w:rsid w:val="00E82891"/>
    <w:rsid w:val="00E832E0"/>
    <w:rsid w:val="00E834D4"/>
    <w:rsid w:val="00E84109"/>
    <w:rsid w:val="00E842F3"/>
    <w:rsid w:val="00E8442C"/>
    <w:rsid w:val="00E84936"/>
    <w:rsid w:val="00E84DE2"/>
    <w:rsid w:val="00E86651"/>
    <w:rsid w:val="00E86C2B"/>
    <w:rsid w:val="00E86C8E"/>
    <w:rsid w:val="00E87561"/>
    <w:rsid w:val="00E87762"/>
    <w:rsid w:val="00E87F11"/>
    <w:rsid w:val="00E90011"/>
    <w:rsid w:val="00E9039E"/>
    <w:rsid w:val="00E9074F"/>
    <w:rsid w:val="00E908AD"/>
    <w:rsid w:val="00E9096F"/>
    <w:rsid w:val="00E91701"/>
    <w:rsid w:val="00E91BD0"/>
    <w:rsid w:val="00E92991"/>
    <w:rsid w:val="00E92B5C"/>
    <w:rsid w:val="00E92E86"/>
    <w:rsid w:val="00E93E30"/>
    <w:rsid w:val="00E94028"/>
    <w:rsid w:val="00E94595"/>
    <w:rsid w:val="00E9574F"/>
    <w:rsid w:val="00E970D0"/>
    <w:rsid w:val="00E97129"/>
    <w:rsid w:val="00EA0F60"/>
    <w:rsid w:val="00EA1060"/>
    <w:rsid w:val="00EA1428"/>
    <w:rsid w:val="00EA1456"/>
    <w:rsid w:val="00EA17C2"/>
    <w:rsid w:val="00EA1D0D"/>
    <w:rsid w:val="00EA27EC"/>
    <w:rsid w:val="00EA2FF9"/>
    <w:rsid w:val="00EA4286"/>
    <w:rsid w:val="00EA44D7"/>
    <w:rsid w:val="00EA4601"/>
    <w:rsid w:val="00EA476A"/>
    <w:rsid w:val="00EA4E30"/>
    <w:rsid w:val="00EA4F21"/>
    <w:rsid w:val="00EA5684"/>
    <w:rsid w:val="00EA628D"/>
    <w:rsid w:val="00EA63C2"/>
    <w:rsid w:val="00EA67DB"/>
    <w:rsid w:val="00EA68E9"/>
    <w:rsid w:val="00EA73A2"/>
    <w:rsid w:val="00EB003E"/>
    <w:rsid w:val="00EB05D3"/>
    <w:rsid w:val="00EB0920"/>
    <w:rsid w:val="00EB0C6B"/>
    <w:rsid w:val="00EB0CA1"/>
    <w:rsid w:val="00EB0DD7"/>
    <w:rsid w:val="00EB18DA"/>
    <w:rsid w:val="00EB1AB3"/>
    <w:rsid w:val="00EB1D76"/>
    <w:rsid w:val="00EB2338"/>
    <w:rsid w:val="00EB2878"/>
    <w:rsid w:val="00EB38C0"/>
    <w:rsid w:val="00EB3E17"/>
    <w:rsid w:val="00EB52D8"/>
    <w:rsid w:val="00EB5F69"/>
    <w:rsid w:val="00EB6F54"/>
    <w:rsid w:val="00EB708C"/>
    <w:rsid w:val="00EC0854"/>
    <w:rsid w:val="00EC0D1C"/>
    <w:rsid w:val="00EC14D7"/>
    <w:rsid w:val="00EC189B"/>
    <w:rsid w:val="00EC2650"/>
    <w:rsid w:val="00EC35A6"/>
    <w:rsid w:val="00EC38D2"/>
    <w:rsid w:val="00EC3F59"/>
    <w:rsid w:val="00EC4EF2"/>
    <w:rsid w:val="00EC4F28"/>
    <w:rsid w:val="00EC6464"/>
    <w:rsid w:val="00EC6A94"/>
    <w:rsid w:val="00EC75B6"/>
    <w:rsid w:val="00EC77A4"/>
    <w:rsid w:val="00EC7AAC"/>
    <w:rsid w:val="00EC7ED6"/>
    <w:rsid w:val="00ED0FB5"/>
    <w:rsid w:val="00ED12A8"/>
    <w:rsid w:val="00ED1943"/>
    <w:rsid w:val="00ED1BC4"/>
    <w:rsid w:val="00ED1E58"/>
    <w:rsid w:val="00ED3DB8"/>
    <w:rsid w:val="00ED3FFE"/>
    <w:rsid w:val="00ED45F9"/>
    <w:rsid w:val="00ED5B13"/>
    <w:rsid w:val="00ED61FC"/>
    <w:rsid w:val="00ED68BA"/>
    <w:rsid w:val="00ED68C5"/>
    <w:rsid w:val="00ED68D0"/>
    <w:rsid w:val="00ED7FE6"/>
    <w:rsid w:val="00EE1201"/>
    <w:rsid w:val="00EE3AFC"/>
    <w:rsid w:val="00EE417D"/>
    <w:rsid w:val="00EE63C3"/>
    <w:rsid w:val="00EE6AB1"/>
    <w:rsid w:val="00EE75F4"/>
    <w:rsid w:val="00EF0E44"/>
    <w:rsid w:val="00EF158C"/>
    <w:rsid w:val="00EF1ECE"/>
    <w:rsid w:val="00EF2FBB"/>
    <w:rsid w:val="00EF3763"/>
    <w:rsid w:val="00EF3BE3"/>
    <w:rsid w:val="00EF3FB1"/>
    <w:rsid w:val="00EF40D6"/>
    <w:rsid w:val="00EF4180"/>
    <w:rsid w:val="00EF60E6"/>
    <w:rsid w:val="00EF6112"/>
    <w:rsid w:val="00EF6961"/>
    <w:rsid w:val="00EF79CF"/>
    <w:rsid w:val="00EF7B89"/>
    <w:rsid w:val="00EF7E34"/>
    <w:rsid w:val="00F00205"/>
    <w:rsid w:val="00F0061D"/>
    <w:rsid w:val="00F00748"/>
    <w:rsid w:val="00F00BEA"/>
    <w:rsid w:val="00F01C12"/>
    <w:rsid w:val="00F02E2A"/>
    <w:rsid w:val="00F03466"/>
    <w:rsid w:val="00F03A0F"/>
    <w:rsid w:val="00F03A3E"/>
    <w:rsid w:val="00F046F4"/>
    <w:rsid w:val="00F058FC"/>
    <w:rsid w:val="00F05979"/>
    <w:rsid w:val="00F074AD"/>
    <w:rsid w:val="00F07872"/>
    <w:rsid w:val="00F07B52"/>
    <w:rsid w:val="00F07D34"/>
    <w:rsid w:val="00F10057"/>
    <w:rsid w:val="00F110A3"/>
    <w:rsid w:val="00F11B71"/>
    <w:rsid w:val="00F12039"/>
    <w:rsid w:val="00F129E3"/>
    <w:rsid w:val="00F1301D"/>
    <w:rsid w:val="00F132D8"/>
    <w:rsid w:val="00F13511"/>
    <w:rsid w:val="00F152A7"/>
    <w:rsid w:val="00F15352"/>
    <w:rsid w:val="00F15AEB"/>
    <w:rsid w:val="00F15DBE"/>
    <w:rsid w:val="00F15FBF"/>
    <w:rsid w:val="00F16395"/>
    <w:rsid w:val="00F16A9D"/>
    <w:rsid w:val="00F16E89"/>
    <w:rsid w:val="00F178F0"/>
    <w:rsid w:val="00F17A7D"/>
    <w:rsid w:val="00F203B3"/>
    <w:rsid w:val="00F204F1"/>
    <w:rsid w:val="00F205B7"/>
    <w:rsid w:val="00F2065C"/>
    <w:rsid w:val="00F20A43"/>
    <w:rsid w:val="00F20D94"/>
    <w:rsid w:val="00F215A4"/>
    <w:rsid w:val="00F21B87"/>
    <w:rsid w:val="00F21CF2"/>
    <w:rsid w:val="00F21FC7"/>
    <w:rsid w:val="00F23279"/>
    <w:rsid w:val="00F23503"/>
    <w:rsid w:val="00F24163"/>
    <w:rsid w:val="00F2499B"/>
    <w:rsid w:val="00F25020"/>
    <w:rsid w:val="00F25E4F"/>
    <w:rsid w:val="00F268A0"/>
    <w:rsid w:val="00F270F6"/>
    <w:rsid w:val="00F27123"/>
    <w:rsid w:val="00F27272"/>
    <w:rsid w:val="00F274BF"/>
    <w:rsid w:val="00F27966"/>
    <w:rsid w:val="00F27E24"/>
    <w:rsid w:val="00F30D78"/>
    <w:rsid w:val="00F310A4"/>
    <w:rsid w:val="00F316CC"/>
    <w:rsid w:val="00F31DC9"/>
    <w:rsid w:val="00F31E2B"/>
    <w:rsid w:val="00F32472"/>
    <w:rsid w:val="00F324E8"/>
    <w:rsid w:val="00F3274F"/>
    <w:rsid w:val="00F3354F"/>
    <w:rsid w:val="00F35416"/>
    <w:rsid w:val="00F35826"/>
    <w:rsid w:val="00F35F76"/>
    <w:rsid w:val="00F36528"/>
    <w:rsid w:val="00F36725"/>
    <w:rsid w:val="00F3696E"/>
    <w:rsid w:val="00F36AD8"/>
    <w:rsid w:val="00F36F07"/>
    <w:rsid w:val="00F37249"/>
    <w:rsid w:val="00F40B94"/>
    <w:rsid w:val="00F40D67"/>
    <w:rsid w:val="00F415E0"/>
    <w:rsid w:val="00F4183B"/>
    <w:rsid w:val="00F41A7C"/>
    <w:rsid w:val="00F4209E"/>
    <w:rsid w:val="00F428A3"/>
    <w:rsid w:val="00F42A1E"/>
    <w:rsid w:val="00F4354F"/>
    <w:rsid w:val="00F4409A"/>
    <w:rsid w:val="00F442D6"/>
    <w:rsid w:val="00F4467B"/>
    <w:rsid w:val="00F44831"/>
    <w:rsid w:val="00F452E0"/>
    <w:rsid w:val="00F456F9"/>
    <w:rsid w:val="00F45B9D"/>
    <w:rsid w:val="00F466A7"/>
    <w:rsid w:val="00F466C9"/>
    <w:rsid w:val="00F46BEE"/>
    <w:rsid w:val="00F471BA"/>
    <w:rsid w:val="00F47BDF"/>
    <w:rsid w:val="00F50210"/>
    <w:rsid w:val="00F51582"/>
    <w:rsid w:val="00F520E3"/>
    <w:rsid w:val="00F521C8"/>
    <w:rsid w:val="00F53B6D"/>
    <w:rsid w:val="00F548B1"/>
    <w:rsid w:val="00F558D6"/>
    <w:rsid w:val="00F562B6"/>
    <w:rsid w:val="00F56C3F"/>
    <w:rsid w:val="00F57155"/>
    <w:rsid w:val="00F57390"/>
    <w:rsid w:val="00F57846"/>
    <w:rsid w:val="00F607AA"/>
    <w:rsid w:val="00F60DE3"/>
    <w:rsid w:val="00F61311"/>
    <w:rsid w:val="00F6169B"/>
    <w:rsid w:val="00F618C4"/>
    <w:rsid w:val="00F61E4B"/>
    <w:rsid w:val="00F648FC"/>
    <w:rsid w:val="00F649CF"/>
    <w:rsid w:val="00F64D45"/>
    <w:rsid w:val="00F64FE0"/>
    <w:rsid w:val="00F65A24"/>
    <w:rsid w:val="00F65CF2"/>
    <w:rsid w:val="00F66263"/>
    <w:rsid w:val="00F66312"/>
    <w:rsid w:val="00F67404"/>
    <w:rsid w:val="00F67D17"/>
    <w:rsid w:val="00F70245"/>
    <w:rsid w:val="00F71103"/>
    <w:rsid w:val="00F71DE5"/>
    <w:rsid w:val="00F72B1F"/>
    <w:rsid w:val="00F730A1"/>
    <w:rsid w:val="00F73AD4"/>
    <w:rsid w:val="00F745B2"/>
    <w:rsid w:val="00F748C9"/>
    <w:rsid w:val="00F752FB"/>
    <w:rsid w:val="00F76142"/>
    <w:rsid w:val="00F770C3"/>
    <w:rsid w:val="00F77A7A"/>
    <w:rsid w:val="00F77B9E"/>
    <w:rsid w:val="00F812A0"/>
    <w:rsid w:val="00F81464"/>
    <w:rsid w:val="00F8168A"/>
    <w:rsid w:val="00F81863"/>
    <w:rsid w:val="00F827CB"/>
    <w:rsid w:val="00F82CC3"/>
    <w:rsid w:val="00F82F5E"/>
    <w:rsid w:val="00F837DA"/>
    <w:rsid w:val="00F83854"/>
    <w:rsid w:val="00F838AF"/>
    <w:rsid w:val="00F83EF7"/>
    <w:rsid w:val="00F852BD"/>
    <w:rsid w:val="00F85F0B"/>
    <w:rsid w:val="00F863EA"/>
    <w:rsid w:val="00F86E13"/>
    <w:rsid w:val="00F87053"/>
    <w:rsid w:val="00F87EB8"/>
    <w:rsid w:val="00F906C7"/>
    <w:rsid w:val="00F908C6"/>
    <w:rsid w:val="00F90A63"/>
    <w:rsid w:val="00F90E96"/>
    <w:rsid w:val="00F92B1C"/>
    <w:rsid w:val="00F92D9B"/>
    <w:rsid w:val="00F9315B"/>
    <w:rsid w:val="00F93F10"/>
    <w:rsid w:val="00F94B5D"/>
    <w:rsid w:val="00F94D28"/>
    <w:rsid w:val="00F95E0D"/>
    <w:rsid w:val="00F960EF"/>
    <w:rsid w:val="00F965B9"/>
    <w:rsid w:val="00F97146"/>
    <w:rsid w:val="00F979FF"/>
    <w:rsid w:val="00FA008E"/>
    <w:rsid w:val="00FA0CAA"/>
    <w:rsid w:val="00FA0DA3"/>
    <w:rsid w:val="00FA13CC"/>
    <w:rsid w:val="00FA24F9"/>
    <w:rsid w:val="00FA2DBE"/>
    <w:rsid w:val="00FA355F"/>
    <w:rsid w:val="00FA38A9"/>
    <w:rsid w:val="00FA46FC"/>
    <w:rsid w:val="00FA58EC"/>
    <w:rsid w:val="00FA5A35"/>
    <w:rsid w:val="00FA5CC7"/>
    <w:rsid w:val="00FA6556"/>
    <w:rsid w:val="00FA7235"/>
    <w:rsid w:val="00FB0536"/>
    <w:rsid w:val="00FB0634"/>
    <w:rsid w:val="00FB12A8"/>
    <w:rsid w:val="00FB1B9C"/>
    <w:rsid w:val="00FB26A3"/>
    <w:rsid w:val="00FB2C57"/>
    <w:rsid w:val="00FB4189"/>
    <w:rsid w:val="00FB4FDB"/>
    <w:rsid w:val="00FB5BF8"/>
    <w:rsid w:val="00FB5D8B"/>
    <w:rsid w:val="00FB62A0"/>
    <w:rsid w:val="00FB62C4"/>
    <w:rsid w:val="00FB64EB"/>
    <w:rsid w:val="00FB68D8"/>
    <w:rsid w:val="00FB690C"/>
    <w:rsid w:val="00FB6CEA"/>
    <w:rsid w:val="00FB7EAD"/>
    <w:rsid w:val="00FC035C"/>
    <w:rsid w:val="00FC0894"/>
    <w:rsid w:val="00FC090F"/>
    <w:rsid w:val="00FC0A69"/>
    <w:rsid w:val="00FC1F1E"/>
    <w:rsid w:val="00FC209B"/>
    <w:rsid w:val="00FC2255"/>
    <w:rsid w:val="00FC2C28"/>
    <w:rsid w:val="00FC2E52"/>
    <w:rsid w:val="00FC30DF"/>
    <w:rsid w:val="00FC31D5"/>
    <w:rsid w:val="00FC360A"/>
    <w:rsid w:val="00FC3690"/>
    <w:rsid w:val="00FC3BFC"/>
    <w:rsid w:val="00FC3DD5"/>
    <w:rsid w:val="00FC4969"/>
    <w:rsid w:val="00FC4DB7"/>
    <w:rsid w:val="00FC54AD"/>
    <w:rsid w:val="00FC563C"/>
    <w:rsid w:val="00FC5973"/>
    <w:rsid w:val="00FC5A1C"/>
    <w:rsid w:val="00FC5D5A"/>
    <w:rsid w:val="00FC622E"/>
    <w:rsid w:val="00FC6480"/>
    <w:rsid w:val="00FC6D59"/>
    <w:rsid w:val="00FC7AE2"/>
    <w:rsid w:val="00FC7B25"/>
    <w:rsid w:val="00FC7E86"/>
    <w:rsid w:val="00FD0D1B"/>
    <w:rsid w:val="00FD138E"/>
    <w:rsid w:val="00FD1FFF"/>
    <w:rsid w:val="00FD2491"/>
    <w:rsid w:val="00FD28F6"/>
    <w:rsid w:val="00FD2DB9"/>
    <w:rsid w:val="00FD32CB"/>
    <w:rsid w:val="00FD357C"/>
    <w:rsid w:val="00FD3C37"/>
    <w:rsid w:val="00FD46D3"/>
    <w:rsid w:val="00FD5C4B"/>
    <w:rsid w:val="00FD6563"/>
    <w:rsid w:val="00FD65A7"/>
    <w:rsid w:val="00FD76B0"/>
    <w:rsid w:val="00FD7914"/>
    <w:rsid w:val="00FE0788"/>
    <w:rsid w:val="00FE13FD"/>
    <w:rsid w:val="00FE1D63"/>
    <w:rsid w:val="00FE1DB2"/>
    <w:rsid w:val="00FE2657"/>
    <w:rsid w:val="00FE2780"/>
    <w:rsid w:val="00FE2922"/>
    <w:rsid w:val="00FE31E4"/>
    <w:rsid w:val="00FE371E"/>
    <w:rsid w:val="00FE40AA"/>
    <w:rsid w:val="00FE44B9"/>
    <w:rsid w:val="00FE5209"/>
    <w:rsid w:val="00FE5386"/>
    <w:rsid w:val="00FE5760"/>
    <w:rsid w:val="00FE5C67"/>
    <w:rsid w:val="00FE64DF"/>
    <w:rsid w:val="00FE6703"/>
    <w:rsid w:val="00FE6C60"/>
    <w:rsid w:val="00FE72A1"/>
    <w:rsid w:val="00FE7454"/>
    <w:rsid w:val="00FE790F"/>
    <w:rsid w:val="00FE7E58"/>
    <w:rsid w:val="00FF08F9"/>
    <w:rsid w:val="00FF0D2C"/>
    <w:rsid w:val="00FF0F8D"/>
    <w:rsid w:val="00FF1414"/>
    <w:rsid w:val="00FF1456"/>
    <w:rsid w:val="00FF1CE4"/>
    <w:rsid w:val="00FF1CEA"/>
    <w:rsid w:val="00FF2A07"/>
    <w:rsid w:val="00FF2C36"/>
    <w:rsid w:val="00FF2FA6"/>
    <w:rsid w:val="00FF3253"/>
    <w:rsid w:val="00FF34E8"/>
    <w:rsid w:val="00FF36FB"/>
    <w:rsid w:val="00FF44B9"/>
    <w:rsid w:val="00FF4A1F"/>
    <w:rsid w:val="00FF4CDB"/>
    <w:rsid w:val="00FF4FE2"/>
    <w:rsid w:val="00FF51C5"/>
    <w:rsid w:val="00FF5905"/>
    <w:rsid w:val="00FF6072"/>
    <w:rsid w:val="00FF66CE"/>
    <w:rsid w:val="00FF68A0"/>
    <w:rsid w:val="00FF768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5B82B3"/>
  <w15:docId w15:val="{03829EA5-D2F4-453C-9A30-145486FE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GB" w:eastAsia="en-GB"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99"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F66CE"/>
  </w:style>
  <w:style w:type="paragraph" w:styleId="Heading1">
    <w:name w:val="heading 1"/>
    <w:aliases w:val="Main Heading,TCI 1.  Heading,alec1,Main Heading + Arial,9 pt,1"/>
    <w:next w:val="Normal"/>
    <w:link w:val="Heading1Char"/>
    <w:qFormat/>
    <w:rsid w:val="00CD0700"/>
    <w:pPr>
      <w:keepNext/>
      <w:numPr>
        <w:numId w:val="7"/>
      </w:numPr>
      <w:spacing w:before="240" w:after="160"/>
      <w:outlineLvl w:val="0"/>
    </w:pPr>
    <w:rPr>
      <w:b/>
      <w:sz w:val="28"/>
      <w:szCs w:val="28"/>
      <w:lang w:val="en-CA" w:eastAsia="en-US"/>
    </w:rPr>
  </w:style>
  <w:style w:type="paragraph" w:styleId="Heading2">
    <w:name w:val="heading 2"/>
    <w:basedOn w:val="BodyText"/>
    <w:next w:val="Normal"/>
    <w:link w:val="Heading2Char"/>
    <w:qFormat/>
    <w:rsid w:val="00B355A2"/>
    <w:pPr>
      <w:keepNext/>
      <w:numPr>
        <w:numId w:val="10"/>
      </w:numPr>
      <w:spacing w:before="240" w:line="264" w:lineRule="auto"/>
      <w:outlineLvl w:val="1"/>
    </w:pPr>
    <w:rPr>
      <w:b/>
      <w:sz w:val="24"/>
      <w:szCs w:val="28"/>
    </w:rPr>
  </w:style>
  <w:style w:type="paragraph" w:styleId="Heading3">
    <w:name w:val="heading 3"/>
    <w:basedOn w:val="Heading2"/>
    <w:next w:val="BodyText"/>
    <w:link w:val="Heading3Char"/>
    <w:qFormat/>
    <w:rsid w:val="000B6F2F"/>
    <w:pPr>
      <w:numPr>
        <w:numId w:val="0"/>
      </w:numPr>
      <w:spacing w:after="40"/>
      <w:ind w:left="567"/>
      <w:outlineLvl w:val="2"/>
    </w:pPr>
    <w:rPr>
      <w:sz w:val="22"/>
    </w:rPr>
  </w:style>
  <w:style w:type="paragraph" w:styleId="Heading4">
    <w:name w:val="heading 4"/>
    <w:basedOn w:val="Normal"/>
    <w:next w:val="Normal"/>
    <w:link w:val="Heading4Char"/>
    <w:qFormat/>
    <w:rsid w:val="00AB1982"/>
    <w:pPr>
      <w:keepNext/>
      <w:numPr>
        <w:ilvl w:val="3"/>
        <w:numId w:val="2"/>
      </w:numPr>
      <w:spacing w:before="120" w:after="120"/>
      <w:outlineLvl w:val="3"/>
    </w:pPr>
    <w:rPr>
      <w:b/>
      <w:i/>
    </w:rPr>
  </w:style>
  <w:style w:type="paragraph" w:styleId="Heading5">
    <w:name w:val="heading 5"/>
    <w:basedOn w:val="Normal"/>
    <w:next w:val="Normal"/>
    <w:link w:val="Heading5Char"/>
    <w:qFormat/>
    <w:rsid w:val="00AB1982"/>
    <w:pPr>
      <w:numPr>
        <w:ilvl w:val="4"/>
        <w:numId w:val="2"/>
      </w:numPr>
      <w:spacing w:before="240" w:after="60"/>
      <w:outlineLvl w:val="4"/>
    </w:pPr>
  </w:style>
  <w:style w:type="paragraph" w:styleId="Heading6">
    <w:name w:val="heading 6"/>
    <w:basedOn w:val="Normal"/>
    <w:next w:val="Normal"/>
    <w:link w:val="Heading6Char"/>
    <w:qFormat/>
    <w:rsid w:val="00AB1982"/>
    <w:pPr>
      <w:numPr>
        <w:ilvl w:val="5"/>
        <w:numId w:val="2"/>
      </w:numPr>
      <w:spacing w:before="240" w:after="60"/>
      <w:outlineLvl w:val="5"/>
    </w:pPr>
    <w:rPr>
      <w:i/>
    </w:rPr>
  </w:style>
  <w:style w:type="paragraph" w:styleId="Heading7">
    <w:name w:val="heading 7"/>
    <w:basedOn w:val="Normal"/>
    <w:next w:val="Normal"/>
    <w:link w:val="Heading7Char"/>
    <w:qFormat/>
    <w:rsid w:val="00AB1982"/>
    <w:pPr>
      <w:numPr>
        <w:ilvl w:val="6"/>
        <w:numId w:val="2"/>
      </w:numPr>
      <w:spacing w:before="240" w:after="60"/>
      <w:outlineLvl w:val="6"/>
    </w:pPr>
  </w:style>
  <w:style w:type="paragraph" w:styleId="Heading8">
    <w:name w:val="heading 8"/>
    <w:basedOn w:val="Normal"/>
    <w:next w:val="Normal"/>
    <w:link w:val="Heading8Char"/>
    <w:qFormat/>
    <w:rsid w:val="00AB1982"/>
    <w:pPr>
      <w:numPr>
        <w:ilvl w:val="7"/>
        <w:numId w:val="2"/>
      </w:numPr>
      <w:spacing w:before="240" w:after="60"/>
      <w:outlineLvl w:val="7"/>
    </w:pPr>
    <w:rPr>
      <w:i/>
    </w:rPr>
  </w:style>
  <w:style w:type="paragraph" w:styleId="Heading9">
    <w:name w:val="heading 9"/>
    <w:basedOn w:val="Normal"/>
    <w:next w:val="Normal"/>
    <w:link w:val="Heading9Char"/>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lang w:val="en-CA" w:eastAsia="en-US"/>
    </w:rPr>
  </w:style>
  <w:style w:type="paragraph" w:styleId="Header">
    <w:name w:val="header"/>
    <w:basedOn w:val="Normal"/>
    <w:link w:val="HeaderChar"/>
    <w:uiPriority w:val="99"/>
    <w:rsid w:val="00C76CC4"/>
    <w:pPr>
      <w:tabs>
        <w:tab w:val="center" w:pos="4320"/>
        <w:tab w:val="right" w:pos="8640"/>
      </w:tabs>
    </w:pPr>
    <w:rPr>
      <w:rFonts w:eastAsia="Time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link w:val="PlainTextChar"/>
    <w:semiHidden/>
    <w:rsid w:val="00AB1982"/>
  </w:style>
  <w:style w:type="paragraph" w:styleId="Subtitle">
    <w:name w:val="Subtitle"/>
    <w:basedOn w:val="Normal"/>
    <w:link w:val="SubtitleChar"/>
    <w:qFormat/>
    <w:rsid w:val="0049469F"/>
    <w:pPr>
      <w:spacing w:after="60"/>
      <w:jc w:val="center"/>
      <w:outlineLvl w:val="1"/>
    </w:pPr>
    <w:rPr>
      <w:b/>
      <w:sz w:val="24"/>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4C5083"/>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uiPriority w:val="99"/>
    <w:rsid w:val="00B32F50"/>
    <w:pPr>
      <w:tabs>
        <w:tab w:val="left" w:pos="1701"/>
      </w:tabs>
      <w:spacing w:before="240" w:after="280"/>
      <w:ind w:left="1701" w:hanging="1701"/>
    </w:pPr>
    <w:rPr>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16 Point,Superscript 6 Point,ftref,fr,Footnote Reference Number,样式程脚注引用,(NECG) Footnote Reference,Normal + Font:9 Point,Superscript 3 Point Times,BVI fnr,Ref,de nota al pie,Car Car Char Car Char Car Car Char Car Char Char,SUPERS,R"/>
    <w:basedOn w:val="DefaultParagraphFont"/>
    <w:link w:val="BVIfnrCarCarCarCarChar"/>
    <w:uiPriority w:val="99"/>
    <w:qFormat/>
    <w:rsid w:val="00AB1982"/>
    <w:rPr>
      <w:vertAlign w:val="superscript"/>
    </w:rPr>
  </w:style>
  <w:style w:type="paragraph" w:styleId="FootnoteText">
    <w:name w:val="footnote text"/>
    <w:aliases w:val="Footnote Text Char1,Footnote Text Char Char, Char Char Char, Char Char1,Footnote Text Char, Char Char, Char,Char Char Char Char,fn,single space,footnote text,FOOTNOTES,ft,ADB,ADB Char,single space Char Char,f,Char Char3,Char Char Char,Char"/>
    <w:basedOn w:val="Normal"/>
    <w:link w:val="FootnoteTextChar2"/>
    <w:uiPriority w:val="99"/>
    <w:qFormat/>
    <w:rsid w:val="00D46468"/>
    <w:pPr>
      <w:tabs>
        <w:tab w:val="left" w:pos="567"/>
      </w:tabs>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0B6F2F"/>
    <w:pPr>
      <w:numPr>
        <w:numId w:val="5"/>
      </w:numPr>
    </w:pPr>
    <w:rPr>
      <w:b/>
      <w:sz w:val="24"/>
      <w:lang w:val="en-CA" w:eastAsia="en-US"/>
    </w:rPr>
  </w:style>
  <w:style w:type="paragraph" w:customStyle="1" w:styleId="Heading3noTOC">
    <w:name w:val="Heading3_noTOC"/>
    <w:basedOn w:val="Heading3"/>
    <w:next w:val="BodyText"/>
    <w:rsid w:val="00194DBB"/>
    <w:pPr>
      <w:ind w:left="794" w:hanging="397"/>
      <w:outlineLvl w:val="9"/>
    </w:pPr>
  </w:style>
  <w:style w:type="paragraph" w:styleId="TableofFigures">
    <w:name w:val="table of figures"/>
    <w:aliases w:val="Table of Appendices"/>
    <w:basedOn w:val="Normal"/>
    <w:next w:val="Normal"/>
    <w:uiPriority w:val="99"/>
    <w:rsid w:val="00B1307B"/>
    <w:pPr>
      <w:tabs>
        <w:tab w:val="left" w:pos="680"/>
        <w:tab w:val="left" w:pos="992"/>
        <w:tab w:val="right" w:pos="9072"/>
      </w:tabs>
      <w:spacing w:after="60"/>
      <w:ind w:left="992" w:hanging="992"/>
    </w:pPr>
    <w:rPr>
      <w:szCs w:val="22"/>
    </w:rPr>
  </w:style>
  <w:style w:type="paragraph" w:styleId="TOC1">
    <w:name w:val="toc 1"/>
    <w:basedOn w:val="Normal"/>
    <w:next w:val="Normal"/>
    <w:uiPriority w:val="39"/>
    <w:qFormat/>
    <w:rsid w:val="0077051B"/>
    <w:pPr>
      <w:tabs>
        <w:tab w:val="left" w:pos="680"/>
        <w:tab w:val="right" w:pos="9072"/>
      </w:tabs>
      <w:spacing w:after="60" w:line="288" w:lineRule="auto"/>
      <w:ind w:left="454" w:hanging="454"/>
    </w:pPr>
    <w:rPr>
      <w:noProof/>
    </w:rPr>
  </w:style>
  <w:style w:type="paragraph" w:styleId="TOC2">
    <w:name w:val="toc 2"/>
    <w:next w:val="Normal"/>
    <w:uiPriority w:val="39"/>
    <w:qFormat/>
    <w:rsid w:val="00ED61FC"/>
    <w:pPr>
      <w:tabs>
        <w:tab w:val="left" w:pos="1320"/>
        <w:tab w:val="right" w:pos="9072"/>
      </w:tabs>
      <w:spacing w:after="60" w:line="288" w:lineRule="auto"/>
      <w:ind w:left="510" w:right="1134" w:hanging="510"/>
    </w:pPr>
    <w:rPr>
      <w:noProof/>
      <w:lang w:val="en-CA" w:eastAsia="en-US"/>
    </w:rPr>
  </w:style>
  <w:style w:type="paragraph" w:styleId="TOC3">
    <w:name w:val="toc 3"/>
    <w:basedOn w:val="Normal"/>
    <w:next w:val="Normal"/>
    <w:semiHidden/>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ED61FC"/>
    <w:rPr>
      <w:rFonts w:ascii="Arial" w:hAnsi="Arial"/>
      <w:color w:val="0000FF"/>
      <w:u w:val="single"/>
    </w:rPr>
  </w:style>
  <w:style w:type="paragraph" w:customStyle="1" w:styleId="IFADparagraphnumbering">
    <w:name w:val="IFAD paragraph numbering"/>
    <w:basedOn w:val="Normal"/>
    <w:link w:val="IFADparagraphnumberingChar"/>
    <w:qFormat/>
    <w:rsid w:val="00423E2D"/>
    <w:pPr>
      <w:numPr>
        <w:numId w:val="6"/>
      </w:numPr>
      <w:tabs>
        <w:tab w:val="left" w:pos="1134"/>
      </w:tabs>
      <w:suppressAutoHyphens/>
      <w:spacing w:after="120" w:line="264" w:lineRule="auto"/>
    </w:pPr>
    <w:rPr>
      <w:rFonts w:eastAsia="MS Mincho"/>
      <w:kern w:val="2"/>
    </w:rPr>
  </w:style>
  <w:style w:type="paragraph" w:customStyle="1" w:styleId="IFADparagraphno2ndlevel">
    <w:name w:val="IFAD paragraph no. 2nd level"/>
    <w:basedOn w:val="Normal"/>
    <w:qFormat/>
    <w:rsid w:val="007B3FD0"/>
    <w:pPr>
      <w:numPr>
        <w:ilvl w:val="1"/>
        <w:numId w:val="6"/>
      </w:numPr>
      <w:spacing w:after="120" w:line="264" w:lineRule="auto"/>
    </w:pPr>
  </w:style>
  <w:style w:type="paragraph" w:customStyle="1" w:styleId="IFADparagraphno3rdlevel">
    <w:name w:val="IFAD paragraph no. 3rd level"/>
    <w:basedOn w:val="Normal"/>
    <w:qFormat/>
    <w:rsid w:val="007B3FD0"/>
    <w:pPr>
      <w:numPr>
        <w:ilvl w:val="2"/>
        <w:numId w:val="6"/>
      </w:numPr>
      <w:spacing w:after="120" w:line="264" w:lineRule="auto"/>
    </w:pPr>
  </w:style>
  <w:style w:type="paragraph" w:customStyle="1" w:styleId="IFADparagraphno4thlevel">
    <w:name w:val="IFAD paragraph no. 4th level"/>
    <w:basedOn w:val="Normal"/>
    <w:qFormat/>
    <w:rsid w:val="00A66D6E"/>
    <w:pPr>
      <w:numPr>
        <w:ilvl w:val="3"/>
        <w:numId w:val="6"/>
      </w:numPr>
      <w:spacing w:line="264" w:lineRule="auto"/>
    </w:pPr>
  </w:style>
  <w:style w:type="paragraph" w:customStyle="1" w:styleId="DocumentTitle">
    <w:name w:val="Document Title"/>
    <w:basedOn w:val="Normal"/>
    <w:next w:val="Normal"/>
    <w:rsid w:val="003F4222"/>
    <w:pPr>
      <w:ind w:left="2359"/>
    </w:pPr>
    <w:rPr>
      <w:b/>
      <w:bCs/>
      <w:sz w:val="32"/>
      <w:szCs w:val="32"/>
    </w:rPr>
  </w:style>
  <w:style w:type="table" w:styleId="TableGrid">
    <w:name w:val="Table Grid"/>
    <w:aliases w:val="WRDMAP figure placement table"/>
    <w:basedOn w:val="TableNormal"/>
    <w:uiPriority w:val="39"/>
    <w:qFormat/>
    <w:rsid w:val="00AB198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13A93"/>
    <w:pPr>
      <w:numPr>
        <w:numId w:val="1"/>
      </w:numPr>
      <w:spacing w:after="120"/>
    </w:pPr>
    <w:rPr>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sz w:val="24"/>
      <w:szCs w:val="24"/>
    </w:rPr>
  </w:style>
  <w:style w:type="paragraph" w:customStyle="1" w:styleId="Heading">
    <w:name w:val="Heading"/>
    <w:basedOn w:val="Normal"/>
    <w:rsid w:val="00932DE7"/>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sz w:val="24"/>
      <w:szCs w:val="24"/>
    </w:rPr>
  </w:style>
  <w:style w:type="paragraph" w:customStyle="1" w:styleId="ifadindent">
    <w:name w:val="ifadindent"/>
    <w:semiHidden/>
    <w:rsid w:val="00C76CC4"/>
    <w:pPr>
      <w:numPr>
        <w:numId w:val="3"/>
      </w:numPr>
      <w:tabs>
        <w:tab w:val="clear" w:pos="1134"/>
      </w:tabs>
      <w:spacing w:after="120"/>
      <w:ind w:left="360" w:hanging="360"/>
    </w:pPr>
    <w:rPr>
      <w:rFonts w:ascii="Verdana" w:eastAsia="MS Mincho" w:hAnsi="Verdana"/>
      <w:kern w:val="2"/>
      <w:lang w:val="en-CA" w:eastAsia="en-US"/>
    </w:rPr>
  </w:style>
  <w:style w:type="paragraph" w:customStyle="1" w:styleId="Introheaders">
    <w:name w:val="Intro headers"/>
    <w:next w:val="BodyText"/>
    <w:rsid w:val="00924A3D"/>
    <w:pPr>
      <w:keepNext/>
      <w:spacing w:before="360" w:after="240"/>
      <w:outlineLvl w:val="0"/>
    </w:pPr>
    <w:rPr>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C76CC4"/>
    <w:pPr>
      <w:tabs>
        <w:tab w:val="left" w:pos="851"/>
        <w:tab w:val="left" w:pos="1559"/>
        <w:tab w:val="left" w:pos="1701"/>
      </w:tabs>
      <w:ind w:left="1701" w:right="567"/>
    </w:pPr>
    <w:rPr>
      <w:szCs w:val="22"/>
    </w:rPr>
  </w:style>
  <w:style w:type="paragraph" w:customStyle="1" w:styleId="Note">
    <w:name w:val="Note"/>
    <w:next w:val="BodyText"/>
    <w:rsid w:val="004C5083"/>
    <w:pPr>
      <w:keepNext/>
      <w:spacing w:before="1600" w:after="240"/>
      <w:outlineLvl w:val="0"/>
    </w:pPr>
    <w:rPr>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rPr>
      <w:noProof/>
    </w:rPr>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13A93"/>
    <w:pPr>
      <w:numPr>
        <w:numId w:val="4"/>
      </w:numPr>
    </w:pPr>
    <w:rPr>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4C5083"/>
    <w:pPr>
      <w:spacing w:after="500"/>
    </w:pPr>
    <w:rPr>
      <w:b/>
      <w:sz w:val="28"/>
      <w:lang w:val="en-CA" w:eastAsia="en-US"/>
    </w:rPr>
  </w:style>
  <w:style w:type="paragraph" w:customStyle="1" w:styleId="Heading1noTOCNoNum">
    <w:name w:val="Heading1_noTOC_NoNum"/>
    <w:next w:val="BodyText"/>
    <w:rsid w:val="000B6F2F"/>
    <w:pPr>
      <w:keepNext/>
      <w:ind w:left="454"/>
    </w:pPr>
    <w:rPr>
      <w:rFonts w:eastAsia="Times"/>
      <w:b/>
      <w:sz w:val="28"/>
      <w:lang w:val="en-CA" w:eastAsia="en-US"/>
    </w:rPr>
  </w:style>
  <w:style w:type="paragraph" w:customStyle="1" w:styleId="Heading2noTOCNoNum">
    <w:name w:val="Heading2_noTOC_NoNum"/>
    <w:next w:val="BodyText"/>
    <w:rsid w:val="000B6F2F"/>
    <w:pPr>
      <w:ind w:left="567"/>
    </w:pPr>
    <w:rPr>
      <w:b/>
      <w:sz w:val="24"/>
      <w:lang w:val="en-CA" w:eastAsia="en-US"/>
    </w:rPr>
  </w:style>
  <w:style w:type="paragraph" w:customStyle="1" w:styleId="Introduction">
    <w:name w:val="Introduction"/>
    <w:next w:val="BodyText"/>
    <w:rsid w:val="004C5083"/>
    <w:rPr>
      <w:sz w:val="2"/>
      <w:lang w:eastAsia="en-US"/>
    </w:rPr>
  </w:style>
  <w:style w:type="paragraph" w:customStyle="1" w:styleId="Introductorypages0">
    <w:name w:val="Introductory pages"/>
    <w:rsid w:val="004C5083"/>
    <w:pPr>
      <w:spacing w:before="40"/>
      <w:jc w:val="both"/>
    </w:pPr>
    <w:rPr>
      <w:sz w:val="16"/>
      <w:lang w:val="en-CA" w:eastAsia="en-US"/>
    </w:rPr>
  </w:style>
  <w:style w:type="paragraph" w:customStyle="1" w:styleId="Mainreport">
    <w:name w:val="Main report"/>
    <w:rsid w:val="004C5083"/>
    <w:rPr>
      <w:sz w:val="2"/>
      <w:szCs w:val="2"/>
      <w:lang w:val="en-CA" w:eastAsia="en-US"/>
    </w:rPr>
  </w:style>
  <w:style w:type="paragraph" w:customStyle="1" w:styleId="Maps">
    <w:name w:val="Maps"/>
    <w:rsid w:val="004C5083"/>
    <w:rPr>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336135"/>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863A44"/>
    <w:rPr>
      <w:rFonts w:eastAsia="Times" w:cs="Arial"/>
      <w:sz w:val="22"/>
      <w:lang w:val="en-CA"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Dot pt,F5 List Paragraph,No Spacing1,List Paragraph Char Char Char,Indicator Text,Numbered Para 1,Bullet 1,List Paragraph12,Bullet Points,MAIN CONTENT,LEVEL ONE Bullets,列出段落1,Bullet List,FooterText,List Paragraph (numbered (a)),Bullets,L"/>
    <w:basedOn w:val="Normal"/>
    <w:link w:val="ListParagraphChar"/>
    <w:uiPriority w:val="34"/>
    <w:qFormat/>
    <w:rsid w:val="004C5083"/>
    <w:pPr>
      <w:ind w:left="720"/>
    </w:pPr>
  </w:style>
  <w:style w:type="paragraph" w:customStyle="1" w:styleId="AHeading2">
    <w:name w:val="A_Heading2"/>
    <w:next w:val="Normal"/>
    <w:qFormat/>
    <w:rsid w:val="00613A93"/>
    <w:pPr>
      <w:numPr>
        <w:ilvl w:val="1"/>
        <w:numId w:val="8"/>
      </w:numPr>
      <w:spacing w:before="240"/>
    </w:pPr>
    <w:rPr>
      <w:b/>
      <w:bCs/>
      <w:sz w:val="22"/>
      <w:lang w:val="en-CA" w:eastAsia="en-US"/>
    </w:rPr>
  </w:style>
  <w:style w:type="numbering" w:customStyle="1" w:styleId="AnnexHeadings">
    <w:name w:val="Annex_Headings"/>
    <w:uiPriority w:val="99"/>
    <w:rsid w:val="0096288B"/>
    <w:pPr>
      <w:numPr>
        <w:numId w:val="8"/>
      </w:numPr>
    </w:pPr>
  </w:style>
  <w:style w:type="paragraph" w:styleId="Caption">
    <w:name w:val="caption"/>
    <w:basedOn w:val="Normal"/>
    <w:next w:val="Normal"/>
    <w:unhideWhenUsed/>
    <w:qFormat/>
    <w:rsid w:val="00493546"/>
    <w:pPr>
      <w:spacing w:after="120"/>
      <w:ind w:left="567"/>
    </w:pPr>
    <w:rPr>
      <w:b/>
      <w:bCs/>
      <w:color w:val="000000" w:themeColor="text1"/>
      <w:sz w:val="18"/>
      <w:szCs w:val="18"/>
    </w:rPr>
  </w:style>
  <w:style w:type="character" w:styleId="FollowedHyperlink">
    <w:name w:val="FollowedHyperlink"/>
    <w:basedOn w:val="DefaultParagraphFont"/>
    <w:rsid w:val="00E571D0"/>
    <w:rPr>
      <w:color w:val="800080" w:themeColor="followedHyperlink"/>
      <w:u w:val="single"/>
    </w:rPr>
  </w:style>
  <w:style w:type="table" w:styleId="TableClassic1">
    <w:name w:val="Table Classic 1"/>
    <w:aliases w:val="PMD_table_style"/>
    <w:basedOn w:val="TableGrid"/>
    <w:uiPriority w:val="99"/>
    <w:qFormat/>
    <w:rsid w:val="008A7799"/>
    <w:pPr>
      <w:jc w:val="left"/>
    </w:pPr>
    <w:rPr>
      <w:rFonts w:eastAsiaTheme="minorHAnsi"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BodyText1">
    <w:name w:val="Body Text1"/>
    <w:basedOn w:val="Normal"/>
    <w:link w:val="BodytextChar0"/>
    <w:qFormat/>
    <w:rsid w:val="00FD46D3"/>
    <w:pPr>
      <w:tabs>
        <w:tab w:val="left" w:pos="1562"/>
        <w:tab w:val="left" w:pos="1701"/>
      </w:tabs>
      <w:spacing w:after="120" w:line="264" w:lineRule="auto"/>
    </w:pPr>
    <w:rPr>
      <w:rFonts w:ascii="Times" w:eastAsia="MS Mincho" w:hAnsi="Times" w:cs="Times New Roman"/>
      <w:noProof/>
      <w:lang w:val="en-US"/>
    </w:rPr>
  </w:style>
  <w:style w:type="paragraph" w:customStyle="1" w:styleId="Annotationshiddentext">
    <w:name w:val="Annotations_hidden_text"/>
    <w:next w:val="Normal"/>
    <w:qFormat/>
    <w:rsid w:val="000B0260"/>
    <w:rPr>
      <w:i/>
      <w:vanish/>
      <w:color w:val="943634" w:themeColor="accent2" w:themeShade="BF"/>
      <w:lang w:val="en-CA" w:eastAsia="en-US"/>
    </w:rPr>
  </w:style>
  <w:style w:type="character" w:customStyle="1" w:styleId="Captionsstyle">
    <w:name w:val="Captions_style"/>
    <w:basedOn w:val="DefaultParagraphFont"/>
    <w:uiPriority w:val="1"/>
    <w:rsid w:val="00493546"/>
    <w:rPr>
      <w:rFonts w:ascii="Arial" w:hAnsi="Arial"/>
      <w:b/>
      <w:sz w:val="18"/>
    </w:rPr>
  </w:style>
  <w:style w:type="paragraph" w:customStyle="1" w:styleId="Default">
    <w:name w:val="Default"/>
    <w:rsid w:val="003E65B2"/>
    <w:pPr>
      <w:autoSpaceDE w:val="0"/>
      <w:autoSpaceDN w:val="0"/>
      <w:adjustRightInd w:val="0"/>
    </w:pPr>
    <w:rPr>
      <w:color w:val="000000"/>
      <w:sz w:val="24"/>
      <w:szCs w:val="24"/>
    </w:rPr>
  </w:style>
  <w:style w:type="character" w:styleId="CommentReference">
    <w:name w:val="annotation reference"/>
    <w:basedOn w:val="DefaultParagraphFont"/>
    <w:unhideWhenUsed/>
    <w:rsid w:val="00804BB9"/>
    <w:rPr>
      <w:sz w:val="21"/>
      <w:szCs w:val="21"/>
    </w:rPr>
  </w:style>
  <w:style w:type="paragraph" w:styleId="CommentText">
    <w:name w:val="annotation text"/>
    <w:basedOn w:val="Normal"/>
    <w:link w:val="CommentTextChar"/>
    <w:unhideWhenUsed/>
    <w:rsid w:val="00804BB9"/>
    <w:pPr>
      <w:widowControl w:val="0"/>
    </w:pPr>
    <w:rPr>
      <w:rFonts w:asciiTheme="minorHAnsi" w:hAnsiTheme="minorHAnsi" w:cstheme="minorBidi"/>
      <w:kern w:val="2"/>
      <w:sz w:val="21"/>
      <w:szCs w:val="22"/>
      <w:lang w:val="en-US" w:eastAsia="zh-CN"/>
    </w:rPr>
  </w:style>
  <w:style w:type="character" w:customStyle="1" w:styleId="CommentTextChar">
    <w:name w:val="Comment Text Char"/>
    <w:basedOn w:val="DefaultParagraphFont"/>
    <w:link w:val="CommentText"/>
    <w:rsid w:val="00804BB9"/>
    <w:rPr>
      <w:rFonts w:asciiTheme="minorHAnsi" w:eastAsiaTheme="minorEastAsia" w:hAnsiTheme="minorHAnsi" w:cstheme="minorBidi"/>
      <w:kern w:val="2"/>
      <w:sz w:val="21"/>
      <w:szCs w:val="22"/>
      <w:lang w:val="en-US" w:eastAsia="zh-CN"/>
    </w:rPr>
  </w:style>
  <w:style w:type="character" w:customStyle="1" w:styleId="FootnoteTextChar2">
    <w:name w:val="Footnote Text Char2"/>
    <w:aliases w:val="Footnote Text Char1 Char,Footnote Text Char Char Char, Char Char Char Char, Char Char1 Char,Footnote Text Char Char1, Char Char Char1, Char Char2,Char Char Char Char Char,fn Char,single space Char,footnote text Char,FOOTNOTES Char"/>
    <w:link w:val="FootnoteText"/>
    <w:uiPriority w:val="99"/>
    <w:rsid w:val="00A54E51"/>
    <w:rPr>
      <w:rFonts w:eastAsia="MS Mincho"/>
      <w:color w:val="000000"/>
      <w:sz w:val="16"/>
    </w:rPr>
  </w:style>
  <w:style w:type="paragraph" w:styleId="CommentSubject">
    <w:name w:val="annotation subject"/>
    <w:basedOn w:val="CommentText"/>
    <w:next w:val="CommentText"/>
    <w:link w:val="CommentSubjectChar"/>
    <w:uiPriority w:val="99"/>
    <w:semiHidden/>
    <w:unhideWhenUsed/>
    <w:rsid w:val="006E4F03"/>
    <w:pPr>
      <w:widowControl/>
    </w:pPr>
    <w:rPr>
      <w:rFonts w:ascii="Arial" w:eastAsia="Times New Roman" w:hAnsi="Arial" w:cs="Arial"/>
      <w:b/>
      <w:bCs/>
      <w:kern w:val="0"/>
      <w:sz w:val="20"/>
      <w:szCs w:val="20"/>
      <w:lang w:val="en-GB" w:eastAsia="en-GB"/>
    </w:rPr>
  </w:style>
  <w:style w:type="character" w:customStyle="1" w:styleId="CommentSubjectChar">
    <w:name w:val="Comment Subject Char"/>
    <w:basedOn w:val="CommentTextChar"/>
    <w:link w:val="CommentSubject"/>
    <w:uiPriority w:val="99"/>
    <w:semiHidden/>
    <w:rsid w:val="006E4F03"/>
    <w:rPr>
      <w:rFonts w:asciiTheme="minorHAnsi" w:eastAsiaTheme="minorEastAsia" w:hAnsiTheme="minorHAnsi" w:cstheme="minorBidi"/>
      <w:b/>
      <w:bCs/>
      <w:kern w:val="2"/>
      <w:sz w:val="21"/>
      <w:szCs w:val="22"/>
      <w:lang w:val="en-US" w:eastAsia="zh-CN"/>
    </w:rPr>
  </w:style>
  <w:style w:type="character" w:customStyle="1" w:styleId="IFADparagraphnumberingChar">
    <w:name w:val="IFAD paragraph numbering Char"/>
    <w:link w:val="IFADparagraphnumbering"/>
    <w:qFormat/>
    <w:rsid w:val="0007715D"/>
    <w:rPr>
      <w:rFonts w:eastAsia="MS Mincho"/>
      <w:kern w:val="2"/>
    </w:rPr>
  </w:style>
  <w:style w:type="character" w:customStyle="1" w:styleId="BankNormalChar">
    <w:name w:val="BankNormal Char"/>
    <w:link w:val="BankNormal"/>
    <w:locked/>
    <w:rsid w:val="00225AC6"/>
    <w:rPr>
      <w:rFonts w:ascii="MS Mincho" w:eastAsia="MS Mincho" w:hAnsi="MS Mincho"/>
      <w:sz w:val="24"/>
    </w:rPr>
  </w:style>
  <w:style w:type="paragraph" w:customStyle="1" w:styleId="BankNormal">
    <w:name w:val="BankNormal"/>
    <w:basedOn w:val="Normal"/>
    <w:link w:val="BankNormalChar"/>
    <w:rsid w:val="00225AC6"/>
    <w:pPr>
      <w:spacing w:after="240"/>
    </w:pPr>
    <w:rPr>
      <w:rFonts w:ascii="MS Mincho" w:eastAsia="MS Mincho" w:hAnsi="MS Mincho"/>
      <w:sz w:val="24"/>
    </w:rPr>
  </w:style>
  <w:style w:type="character" w:customStyle="1" w:styleId="ListParagraphChar">
    <w:name w:val="List Paragraph Char"/>
    <w:aliases w:val="Dot pt Char,F5 List Paragraph Char,No Spacing1 Char,List Paragraph Char Char Char Char,Indicator Text Char,Numbered Para 1 Char,Bullet 1 Char,List Paragraph12 Char,Bullet Points Char,MAIN CONTENT Char,LEVEL ONE Bullets Char,L Char"/>
    <w:basedOn w:val="DefaultParagraphFont"/>
    <w:link w:val="ListParagraph"/>
    <w:uiPriority w:val="34"/>
    <w:qFormat/>
    <w:locked/>
    <w:rsid w:val="004570FB"/>
  </w:style>
  <w:style w:type="paragraph" w:customStyle="1" w:styleId="BVIfnrCarCarCarCarChar">
    <w:name w:val="BVI fnr Car Car Car Car Char"/>
    <w:basedOn w:val="Normal"/>
    <w:link w:val="FootnoteReference"/>
    <w:uiPriority w:val="99"/>
    <w:rsid w:val="00D169A4"/>
    <w:pPr>
      <w:widowControl w:val="0"/>
      <w:adjustRightInd w:val="0"/>
      <w:spacing w:after="160" w:line="240" w:lineRule="exact"/>
      <w:jc w:val="both"/>
      <w:textAlignment w:val="baseline"/>
    </w:pPr>
    <w:rPr>
      <w:vertAlign w:val="superscript"/>
    </w:rPr>
  </w:style>
  <w:style w:type="character" w:customStyle="1" w:styleId="PlainTextChar">
    <w:name w:val="Plain Text Char"/>
    <w:basedOn w:val="DefaultParagraphFont"/>
    <w:link w:val="PlainText"/>
    <w:semiHidden/>
    <w:rsid w:val="00AB5506"/>
  </w:style>
  <w:style w:type="table" w:customStyle="1" w:styleId="TableGrid0">
    <w:name w:val="TableGrid"/>
    <w:rsid w:val="00E3075E"/>
    <w:rPr>
      <w:rFonts w:asciiTheme="minorHAnsi" w:hAnsiTheme="minorHAnsi" w:cstheme="minorBidi"/>
      <w:sz w:val="22"/>
      <w:szCs w:val="22"/>
    </w:rPr>
    <w:tblPr>
      <w:tblCellMar>
        <w:top w:w="0" w:type="dxa"/>
        <w:left w:w="0" w:type="dxa"/>
        <w:bottom w:w="0" w:type="dxa"/>
        <w:right w:w="0" w:type="dxa"/>
      </w:tblCellMar>
    </w:tblPr>
  </w:style>
  <w:style w:type="paragraph" w:customStyle="1" w:styleId="ifadparagraphnumbering0">
    <w:name w:val="ifadparagraphnumbering"/>
    <w:basedOn w:val="Normal"/>
    <w:rsid w:val="00CF31DF"/>
    <w:pPr>
      <w:spacing w:before="100" w:beforeAutospacing="1" w:after="100" w:afterAutospacing="1"/>
    </w:pPr>
    <w:rPr>
      <w:rFonts w:ascii="SimSun" w:eastAsia="SimSun" w:hAnsi="SimSun" w:cs="SimSun"/>
      <w:sz w:val="24"/>
      <w:szCs w:val="24"/>
      <w:lang w:val="en-US" w:eastAsia="zh-CN"/>
    </w:rPr>
  </w:style>
  <w:style w:type="numbering" w:customStyle="1" w:styleId="AnnexHeadings2">
    <w:name w:val="Annex_Headings2"/>
    <w:uiPriority w:val="99"/>
    <w:rsid w:val="00CF12B9"/>
  </w:style>
  <w:style w:type="character" w:styleId="Strong">
    <w:name w:val="Strong"/>
    <w:basedOn w:val="DefaultParagraphFont"/>
    <w:uiPriority w:val="22"/>
    <w:qFormat/>
    <w:rsid w:val="00737451"/>
    <w:rPr>
      <w:b/>
      <w:bCs/>
    </w:rPr>
  </w:style>
  <w:style w:type="paragraph" w:styleId="NormalWeb">
    <w:name w:val="Normal (Web)"/>
    <w:basedOn w:val="Normal"/>
    <w:uiPriority w:val="99"/>
    <w:semiHidden/>
    <w:unhideWhenUsed/>
    <w:rsid w:val="00737451"/>
    <w:pPr>
      <w:spacing w:before="100" w:beforeAutospacing="1" w:after="100" w:afterAutospacing="1"/>
    </w:pPr>
    <w:rPr>
      <w:rFonts w:ascii="Times New Roman" w:eastAsia="Times New Roman" w:hAnsi="Times New Roman" w:cs="Times New Roman"/>
      <w:sz w:val="24"/>
      <w:szCs w:val="24"/>
      <w:lang w:val="en-US" w:eastAsia="zh-CN"/>
    </w:rPr>
  </w:style>
  <w:style w:type="character" w:customStyle="1" w:styleId="cf01">
    <w:name w:val="cf01"/>
    <w:basedOn w:val="DefaultParagraphFont"/>
    <w:rsid w:val="00C008CF"/>
    <w:rPr>
      <w:rFonts w:ascii="Segoe UI" w:hAnsi="Segoe UI" w:cs="Segoe UI" w:hint="default"/>
      <w:sz w:val="18"/>
      <w:szCs w:val="18"/>
    </w:rPr>
  </w:style>
  <w:style w:type="character" w:customStyle="1" w:styleId="DefaultFontHxMailStyle">
    <w:name w:val="Default Font HxMail Style"/>
    <w:basedOn w:val="DefaultParagraphFont"/>
    <w:rsid w:val="004A7F87"/>
    <w:rPr>
      <w:rFonts w:ascii="Calibri" w:hAnsi="Calibri" w:cs="Calibri" w:hint="default"/>
      <w:b w:val="0"/>
      <w:bCs w:val="0"/>
      <w:i w:val="0"/>
      <w:iCs w:val="0"/>
      <w:strike w:val="0"/>
      <w:dstrike w:val="0"/>
      <w:color w:val="auto"/>
      <w:u w:val="none"/>
      <w:effect w:val="none"/>
    </w:rPr>
  </w:style>
  <w:style w:type="paragraph" w:styleId="Revision">
    <w:name w:val="Revision"/>
    <w:hidden/>
    <w:uiPriority w:val="99"/>
    <w:semiHidden/>
    <w:rsid w:val="00D20E4B"/>
  </w:style>
  <w:style w:type="character" w:customStyle="1" w:styleId="Heading1Char">
    <w:name w:val="Heading 1 Char"/>
    <w:aliases w:val="Main Heading Char,TCI 1.  Heading Char,alec1 Char,Main Heading + Arial Char,9 pt Char,1 Char"/>
    <w:basedOn w:val="DefaultParagraphFont"/>
    <w:link w:val="Heading1"/>
    <w:rsid w:val="007E1606"/>
    <w:rPr>
      <w:b/>
      <w:sz w:val="28"/>
      <w:szCs w:val="28"/>
      <w:lang w:val="en-CA" w:eastAsia="en-US"/>
    </w:rPr>
  </w:style>
  <w:style w:type="character" w:customStyle="1" w:styleId="Heading2Char">
    <w:name w:val="Heading 2 Char"/>
    <w:basedOn w:val="DefaultParagraphFont"/>
    <w:link w:val="Heading2"/>
    <w:rsid w:val="007E1606"/>
    <w:rPr>
      <w:b/>
      <w:sz w:val="24"/>
      <w:szCs w:val="28"/>
      <w:lang w:val="en-CA" w:eastAsia="en-US"/>
    </w:rPr>
  </w:style>
  <w:style w:type="character" w:customStyle="1" w:styleId="Heading3Char">
    <w:name w:val="Heading 3 Char"/>
    <w:basedOn w:val="DefaultParagraphFont"/>
    <w:link w:val="Heading3"/>
    <w:rsid w:val="007E1606"/>
    <w:rPr>
      <w:b/>
      <w:sz w:val="22"/>
      <w:szCs w:val="28"/>
      <w:lang w:val="en-CA" w:eastAsia="en-US"/>
    </w:rPr>
  </w:style>
  <w:style w:type="character" w:customStyle="1" w:styleId="Heading4Char">
    <w:name w:val="Heading 4 Char"/>
    <w:basedOn w:val="DefaultParagraphFont"/>
    <w:link w:val="Heading4"/>
    <w:rsid w:val="007E1606"/>
    <w:rPr>
      <w:b/>
      <w:i/>
    </w:rPr>
  </w:style>
  <w:style w:type="character" w:customStyle="1" w:styleId="Heading5Char">
    <w:name w:val="Heading 5 Char"/>
    <w:basedOn w:val="DefaultParagraphFont"/>
    <w:link w:val="Heading5"/>
    <w:rsid w:val="007E1606"/>
  </w:style>
  <w:style w:type="character" w:customStyle="1" w:styleId="Heading6Char">
    <w:name w:val="Heading 6 Char"/>
    <w:basedOn w:val="DefaultParagraphFont"/>
    <w:link w:val="Heading6"/>
    <w:rsid w:val="007E1606"/>
    <w:rPr>
      <w:i/>
    </w:rPr>
  </w:style>
  <w:style w:type="character" w:customStyle="1" w:styleId="Heading7Char">
    <w:name w:val="Heading 7 Char"/>
    <w:basedOn w:val="DefaultParagraphFont"/>
    <w:link w:val="Heading7"/>
    <w:rsid w:val="007E1606"/>
  </w:style>
  <w:style w:type="character" w:customStyle="1" w:styleId="Heading8Char">
    <w:name w:val="Heading 8 Char"/>
    <w:basedOn w:val="DefaultParagraphFont"/>
    <w:link w:val="Heading8"/>
    <w:rsid w:val="007E1606"/>
    <w:rPr>
      <w:i/>
    </w:rPr>
  </w:style>
  <w:style w:type="character" w:customStyle="1" w:styleId="Heading9Char">
    <w:name w:val="Heading 9 Char"/>
    <w:basedOn w:val="DefaultParagraphFont"/>
    <w:link w:val="Heading9"/>
    <w:rsid w:val="007E1606"/>
    <w:rPr>
      <w:vanish/>
      <w:sz w:val="2"/>
    </w:rPr>
  </w:style>
  <w:style w:type="character" w:customStyle="1" w:styleId="MessageHeaderChar">
    <w:name w:val="Message Header Char"/>
    <w:basedOn w:val="DefaultParagraphFont"/>
    <w:link w:val="MessageHeader"/>
    <w:semiHidden/>
    <w:rsid w:val="007E1606"/>
    <w:rPr>
      <w:sz w:val="24"/>
      <w:shd w:val="pct20" w:color="auto" w:fill="auto"/>
    </w:rPr>
  </w:style>
  <w:style w:type="character" w:customStyle="1" w:styleId="SubtitleChar">
    <w:name w:val="Subtitle Char"/>
    <w:basedOn w:val="DefaultParagraphFont"/>
    <w:link w:val="Subtitle"/>
    <w:rsid w:val="007E1606"/>
    <w:rPr>
      <w:b/>
      <w:sz w:val="24"/>
    </w:rPr>
  </w:style>
  <w:style w:type="character" w:customStyle="1" w:styleId="TitleChar">
    <w:name w:val="Title Char"/>
    <w:basedOn w:val="DefaultParagraphFont"/>
    <w:link w:val="Title"/>
    <w:rsid w:val="007E1606"/>
    <w:rPr>
      <w:b/>
      <w:sz w:val="28"/>
    </w:rPr>
  </w:style>
  <w:style w:type="character" w:customStyle="1" w:styleId="FootnoteTextChar1CharChar">
    <w:name w:val="Footnote Text Char1 Char Char"/>
    <w:aliases w:val="Footnote Text Char Char Char Char,Char Char Char Char Char1,Char Char1 Char Char,footnote text Char Char,Geneva 9 Char Char,Font: Geneva 9 Char Char,Boston 10 Char Char,f Char Char"/>
    <w:basedOn w:val="DefaultParagraphFont"/>
    <w:uiPriority w:val="99"/>
    <w:rsid w:val="007E1606"/>
    <w:rPr>
      <w:rFonts w:eastAsia="MS Mincho"/>
      <w:color w:val="000000"/>
      <w:sz w:val="16"/>
    </w:rPr>
  </w:style>
  <w:style w:type="character" w:customStyle="1" w:styleId="DocumentMapChar">
    <w:name w:val="Document Map Char"/>
    <w:basedOn w:val="DefaultParagraphFont"/>
    <w:link w:val="DocumentMap"/>
    <w:semiHidden/>
    <w:rsid w:val="007E1606"/>
    <w:rPr>
      <w:rFonts w:ascii="Lucida Grande" w:hAnsi="Lucida Grande"/>
      <w:sz w:val="24"/>
      <w:szCs w:val="24"/>
      <w:shd w:val="clear" w:color="auto" w:fill="C6D5EC"/>
    </w:rPr>
  </w:style>
  <w:style w:type="paragraph" w:customStyle="1" w:styleId="StyleBodyTextNotItalic">
    <w:name w:val="Style Body Text + Not Italic"/>
    <w:basedOn w:val="BodyText"/>
    <w:link w:val="StyleBodyTextNotItalicChar"/>
    <w:rsid w:val="007E1606"/>
    <w:pPr>
      <w:jc w:val="both"/>
    </w:pPr>
    <w:rPr>
      <w:rFonts w:ascii="Verdana" w:eastAsia="SimSun" w:hAnsi="Verdana" w:cs="Times New Roman"/>
      <w:i/>
      <w:iCs/>
      <w:sz w:val="18"/>
    </w:rPr>
  </w:style>
  <w:style w:type="character" w:customStyle="1" w:styleId="StyleBodyTextNotItalicChar">
    <w:name w:val="Style Body Text + Not Italic Char"/>
    <w:link w:val="StyleBodyTextNotItalic"/>
    <w:rsid w:val="007E1606"/>
    <w:rPr>
      <w:rFonts w:ascii="Verdana" w:eastAsia="SimSun" w:hAnsi="Verdana" w:cs="Times New Roman"/>
      <w:i/>
      <w:iCs/>
      <w:sz w:val="18"/>
      <w:lang w:val="en-CA" w:eastAsia="en-US"/>
    </w:rPr>
  </w:style>
  <w:style w:type="paragraph" w:customStyle="1" w:styleId="Paranumbering">
    <w:name w:val="Para numbering"/>
    <w:next w:val="Normal"/>
    <w:autoRedefine/>
    <w:rsid w:val="007E1606"/>
    <w:pPr>
      <w:numPr>
        <w:numId w:val="39"/>
      </w:numPr>
      <w:spacing w:after="0"/>
    </w:pPr>
    <w:rPr>
      <w:rFonts w:ascii="Comic Sans MS" w:eastAsia="SimSun" w:hAnsi="Comic Sans MS" w:cs="Times New Roman"/>
      <w:szCs w:val="22"/>
      <w:lang w:eastAsia="en-US"/>
    </w:rPr>
  </w:style>
  <w:style w:type="character" w:styleId="Emphasis">
    <w:name w:val="Emphasis"/>
    <w:uiPriority w:val="20"/>
    <w:qFormat/>
    <w:rsid w:val="007E1606"/>
    <w:rPr>
      <w:i/>
      <w:iCs/>
    </w:rPr>
  </w:style>
  <w:style w:type="paragraph" w:customStyle="1" w:styleId="default0">
    <w:name w:val="default"/>
    <w:basedOn w:val="Normal"/>
    <w:rsid w:val="007E1606"/>
    <w:pPr>
      <w:spacing w:after="0"/>
    </w:pPr>
    <w:rPr>
      <w:rFonts w:ascii="Trebuchet MS" w:eastAsia="Calibri" w:hAnsi="Trebuchet MS" w:cs="Times New Roman"/>
      <w:color w:val="000000"/>
      <w:sz w:val="24"/>
      <w:szCs w:val="24"/>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7E1606"/>
    <w:rPr>
      <w:rFonts w:ascii="Times New Roman" w:hAnsi="Times New Roman" w:cs="Times New Roman"/>
      <w:sz w:val="24"/>
      <w:szCs w:val="24"/>
      <w:lang w:val="en-US"/>
    </w:rPr>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unhideWhenUsed/>
    <w:rsid w:val="007E1606"/>
    <w:pPr>
      <w:tabs>
        <w:tab w:val="num" w:pos="360"/>
      </w:tabs>
      <w:spacing w:after="0"/>
      <w:ind w:left="360" w:hanging="360"/>
    </w:pPr>
    <w:rPr>
      <w:rFonts w:ascii="Times New Roman" w:hAnsi="Times New Roman" w:cs="Times New Roman"/>
      <w:sz w:val="24"/>
      <w:szCs w:val="24"/>
      <w:lang w:val="en-US"/>
    </w:rPr>
  </w:style>
  <w:style w:type="character" w:customStyle="1" w:styleId="NormalCharacter">
    <w:name w:val="NormalCharacter"/>
    <w:semiHidden/>
    <w:rsid w:val="007E1606"/>
  </w:style>
  <w:style w:type="character" w:customStyle="1" w:styleId="fontstyle01">
    <w:name w:val="fontstyle01"/>
    <w:basedOn w:val="DefaultParagraphFont"/>
    <w:rsid w:val="007E1606"/>
    <w:rPr>
      <w:rFonts w:ascii="ArialMT" w:hAnsi="ArialMT" w:hint="default"/>
      <w:b w:val="0"/>
      <w:bCs w:val="0"/>
      <w:i w:val="0"/>
      <w:iCs w:val="0"/>
      <w:color w:val="000000"/>
      <w:sz w:val="18"/>
      <w:szCs w:val="18"/>
    </w:rPr>
  </w:style>
  <w:style w:type="character" w:customStyle="1" w:styleId="ts-alignment-element">
    <w:name w:val="ts-alignment-element"/>
    <w:basedOn w:val="DefaultParagraphFont"/>
    <w:rsid w:val="007E1606"/>
  </w:style>
  <w:style w:type="character" w:customStyle="1" w:styleId="ColorfulList-Accent1Char">
    <w:name w:val="Colorful List - Accent 1 Char"/>
    <w:aliases w:val="List Paragraph-ExecSummary Char,List Paragraph (numbered (a)) Char,Numbered List Paragraph Char,List Paragraph1 Char,Bullets Char,References Char,WB List Paragraph Char,List Bullet-OpsManual Char,Numbered paragraph Char"/>
    <w:uiPriority w:val="34"/>
    <w:locked/>
    <w:rsid w:val="00B6195A"/>
    <w:rPr>
      <w:sz w:val="24"/>
      <w:szCs w:val="24"/>
      <w:lang w:val="en-US" w:eastAsia="en-US"/>
    </w:rPr>
  </w:style>
  <w:style w:type="character" w:customStyle="1" w:styleId="BodytextChar0">
    <w:name w:val="Body text Char"/>
    <w:link w:val="BodyText1"/>
    <w:rsid w:val="00226FF5"/>
    <w:rPr>
      <w:rFonts w:ascii="Times" w:eastAsia="MS Mincho" w:hAnsi="Times" w:cs="Times New Roman"/>
      <w:noProof/>
      <w:lang w:val="en-US"/>
    </w:rPr>
  </w:style>
  <w:style w:type="character" w:customStyle="1" w:styleId="UnresolvedMention1">
    <w:name w:val="Unresolved Mention1"/>
    <w:basedOn w:val="DefaultParagraphFont"/>
    <w:uiPriority w:val="99"/>
    <w:semiHidden/>
    <w:unhideWhenUsed/>
    <w:rsid w:val="00BF4B76"/>
    <w:rPr>
      <w:color w:val="605E5C"/>
      <w:shd w:val="clear" w:color="auto" w:fill="E1DFDD"/>
    </w:rPr>
  </w:style>
  <w:style w:type="character" w:styleId="LineNumber">
    <w:name w:val="line number"/>
    <w:basedOn w:val="DefaultParagraphFont"/>
    <w:semiHidden/>
    <w:unhideWhenUsed/>
    <w:rsid w:val="00FA38A9"/>
  </w:style>
  <w:style w:type="table" w:customStyle="1" w:styleId="76">
    <w:name w:val="76"/>
    <w:basedOn w:val="TableNormal"/>
    <w:rsid w:val="00DE4760"/>
    <w:pPr>
      <w:spacing w:after="0"/>
    </w:pPr>
    <w:rPr>
      <w:rFonts w:eastAsia="Arial"/>
      <w:sz w:val="18"/>
      <w:szCs w:val="18"/>
      <w14:ligatures w14:val="standardContextual"/>
    </w:rPr>
    <w:tblPr>
      <w:tblStyleRowBandSize w:val="1"/>
      <w:tblStyleColBandSize w:val="1"/>
      <w:tblCellMar>
        <w:left w:w="115" w:type="dxa"/>
        <w:right w:w="115" w:type="dxa"/>
      </w:tblCellMar>
    </w:tblPr>
    <w:tcPr>
      <w:shd w:val="clear" w:color="auto" w:fill="auto"/>
      <w:vAlign w:val="bottom"/>
    </w:tcPr>
  </w:style>
  <w:style w:type="table" w:customStyle="1" w:styleId="17">
    <w:name w:val="17"/>
    <w:basedOn w:val="TableNormal"/>
    <w:rsid w:val="003673B2"/>
    <w:pPr>
      <w:spacing w:after="0"/>
    </w:pPr>
    <w:rPr>
      <w:rFonts w:eastAsia="Arial"/>
      <w:sz w:val="18"/>
      <w:szCs w:val="18"/>
    </w:rPr>
    <w:tblPr>
      <w:tblStyleRowBandSize w:val="1"/>
      <w:tblStyleColBandSize w:val="1"/>
      <w:tblCellMar>
        <w:left w:w="115" w:type="dxa"/>
        <w:right w:w="115" w:type="dxa"/>
      </w:tblCellMar>
    </w:tblPr>
    <w:tcPr>
      <w:shd w:val="clear" w:color="auto" w:fill="auto"/>
      <w:vAlign w:val="bottom"/>
    </w:tcPr>
  </w:style>
  <w:style w:type="table" w:customStyle="1" w:styleId="16">
    <w:name w:val="16"/>
    <w:basedOn w:val="TableNormal"/>
    <w:rsid w:val="00213ECD"/>
    <w:pPr>
      <w:spacing w:after="0"/>
    </w:pPr>
    <w:rPr>
      <w:rFonts w:eastAsia="Arial"/>
      <w:sz w:val="18"/>
      <w:szCs w:val="18"/>
    </w:rPr>
    <w:tblPr>
      <w:tblStyleRowBandSize w:val="1"/>
      <w:tblStyleColBandSize w:val="1"/>
      <w:tblCellMar>
        <w:left w:w="115" w:type="dxa"/>
        <w:right w:w="115" w:type="dxa"/>
      </w:tblCellMar>
    </w:tblPr>
    <w:tcPr>
      <w:shd w:val="clear" w:color="auto" w:fill="auto"/>
      <w:vAlign w:val="bottom"/>
    </w:tcPr>
  </w:style>
  <w:style w:type="character" w:styleId="UnresolvedMention">
    <w:name w:val="Unresolved Mention"/>
    <w:basedOn w:val="DefaultParagraphFont"/>
    <w:uiPriority w:val="99"/>
    <w:semiHidden/>
    <w:unhideWhenUsed/>
    <w:rsid w:val="001F0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536">
      <w:bodyDiv w:val="1"/>
      <w:marLeft w:val="0"/>
      <w:marRight w:val="0"/>
      <w:marTop w:val="0"/>
      <w:marBottom w:val="0"/>
      <w:divBdr>
        <w:top w:val="none" w:sz="0" w:space="0" w:color="auto"/>
        <w:left w:val="none" w:sz="0" w:space="0" w:color="auto"/>
        <w:bottom w:val="none" w:sz="0" w:space="0" w:color="auto"/>
        <w:right w:val="none" w:sz="0" w:space="0" w:color="auto"/>
      </w:divBdr>
    </w:div>
    <w:div w:id="34627561">
      <w:bodyDiv w:val="1"/>
      <w:marLeft w:val="0"/>
      <w:marRight w:val="0"/>
      <w:marTop w:val="0"/>
      <w:marBottom w:val="0"/>
      <w:divBdr>
        <w:top w:val="none" w:sz="0" w:space="0" w:color="auto"/>
        <w:left w:val="none" w:sz="0" w:space="0" w:color="auto"/>
        <w:bottom w:val="none" w:sz="0" w:space="0" w:color="auto"/>
        <w:right w:val="none" w:sz="0" w:space="0" w:color="auto"/>
      </w:divBdr>
    </w:div>
    <w:div w:id="39937798">
      <w:bodyDiv w:val="1"/>
      <w:marLeft w:val="0"/>
      <w:marRight w:val="0"/>
      <w:marTop w:val="0"/>
      <w:marBottom w:val="0"/>
      <w:divBdr>
        <w:top w:val="none" w:sz="0" w:space="0" w:color="auto"/>
        <w:left w:val="none" w:sz="0" w:space="0" w:color="auto"/>
        <w:bottom w:val="none" w:sz="0" w:space="0" w:color="auto"/>
        <w:right w:val="none" w:sz="0" w:space="0" w:color="auto"/>
      </w:divBdr>
    </w:div>
    <w:div w:id="75632080">
      <w:bodyDiv w:val="1"/>
      <w:marLeft w:val="0"/>
      <w:marRight w:val="0"/>
      <w:marTop w:val="0"/>
      <w:marBottom w:val="0"/>
      <w:divBdr>
        <w:top w:val="none" w:sz="0" w:space="0" w:color="auto"/>
        <w:left w:val="none" w:sz="0" w:space="0" w:color="auto"/>
        <w:bottom w:val="none" w:sz="0" w:space="0" w:color="auto"/>
        <w:right w:val="none" w:sz="0" w:space="0" w:color="auto"/>
      </w:divBdr>
    </w:div>
    <w:div w:id="111827438">
      <w:bodyDiv w:val="1"/>
      <w:marLeft w:val="0"/>
      <w:marRight w:val="0"/>
      <w:marTop w:val="0"/>
      <w:marBottom w:val="0"/>
      <w:divBdr>
        <w:top w:val="none" w:sz="0" w:space="0" w:color="auto"/>
        <w:left w:val="none" w:sz="0" w:space="0" w:color="auto"/>
        <w:bottom w:val="none" w:sz="0" w:space="0" w:color="auto"/>
        <w:right w:val="none" w:sz="0" w:space="0" w:color="auto"/>
      </w:divBdr>
    </w:div>
    <w:div w:id="131139993">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159585383">
      <w:bodyDiv w:val="1"/>
      <w:marLeft w:val="0"/>
      <w:marRight w:val="0"/>
      <w:marTop w:val="0"/>
      <w:marBottom w:val="0"/>
      <w:divBdr>
        <w:top w:val="none" w:sz="0" w:space="0" w:color="auto"/>
        <w:left w:val="none" w:sz="0" w:space="0" w:color="auto"/>
        <w:bottom w:val="none" w:sz="0" w:space="0" w:color="auto"/>
        <w:right w:val="none" w:sz="0" w:space="0" w:color="auto"/>
      </w:divBdr>
    </w:div>
    <w:div w:id="163474213">
      <w:bodyDiv w:val="1"/>
      <w:marLeft w:val="0"/>
      <w:marRight w:val="0"/>
      <w:marTop w:val="0"/>
      <w:marBottom w:val="0"/>
      <w:divBdr>
        <w:top w:val="none" w:sz="0" w:space="0" w:color="auto"/>
        <w:left w:val="none" w:sz="0" w:space="0" w:color="auto"/>
        <w:bottom w:val="none" w:sz="0" w:space="0" w:color="auto"/>
        <w:right w:val="none" w:sz="0" w:space="0" w:color="auto"/>
      </w:divBdr>
    </w:div>
    <w:div w:id="164782738">
      <w:bodyDiv w:val="1"/>
      <w:marLeft w:val="0"/>
      <w:marRight w:val="0"/>
      <w:marTop w:val="0"/>
      <w:marBottom w:val="0"/>
      <w:divBdr>
        <w:top w:val="none" w:sz="0" w:space="0" w:color="auto"/>
        <w:left w:val="none" w:sz="0" w:space="0" w:color="auto"/>
        <w:bottom w:val="none" w:sz="0" w:space="0" w:color="auto"/>
        <w:right w:val="none" w:sz="0" w:space="0" w:color="auto"/>
      </w:divBdr>
    </w:div>
    <w:div w:id="216210615">
      <w:bodyDiv w:val="1"/>
      <w:marLeft w:val="0"/>
      <w:marRight w:val="0"/>
      <w:marTop w:val="0"/>
      <w:marBottom w:val="0"/>
      <w:divBdr>
        <w:top w:val="none" w:sz="0" w:space="0" w:color="auto"/>
        <w:left w:val="none" w:sz="0" w:space="0" w:color="auto"/>
        <w:bottom w:val="none" w:sz="0" w:space="0" w:color="auto"/>
        <w:right w:val="none" w:sz="0" w:space="0" w:color="auto"/>
      </w:divBdr>
    </w:div>
    <w:div w:id="218714973">
      <w:bodyDiv w:val="1"/>
      <w:marLeft w:val="0"/>
      <w:marRight w:val="0"/>
      <w:marTop w:val="0"/>
      <w:marBottom w:val="0"/>
      <w:divBdr>
        <w:top w:val="none" w:sz="0" w:space="0" w:color="auto"/>
        <w:left w:val="none" w:sz="0" w:space="0" w:color="auto"/>
        <w:bottom w:val="none" w:sz="0" w:space="0" w:color="auto"/>
        <w:right w:val="none" w:sz="0" w:space="0" w:color="auto"/>
      </w:divBdr>
      <w:divsChild>
        <w:div w:id="1260598090">
          <w:marLeft w:val="547"/>
          <w:marRight w:val="0"/>
          <w:marTop w:val="0"/>
          <w:marBottom w:val="0"/>
          <w:divBdr>
            <w:top w:val="none" w:sz="0" w:space="0" w:color="auto"/>
            <w:left w:val="none" w:sz="0" w:space="0" w:color="auto"/>
            <w:bottom w:val="none" w:sz="0" w:space="0" w:color="auto"/>
            <w:right w:val="none" w:sz="0" w:space="0" w:color="auto"/>
          </w:divBdr>
        </w:div>
        <w:div w:id="219484273">
          <w:marLeft w:val="547"/>
          <w:marRight w:val="0"/>
          <w:marTop w:val="0"/>
          <w:marBottom w:val="0"/>
          <w:divBdr>
            <w:top w:val="none" w:sz="0" w:space="0" w:color="auto"/>
            <w:left w:val="none" w:sz="0" w:space="0" w:color="auto"/>
            <w:bottom w:val="none" w:sz="0" w:space="0" w:color="auto"/>
            <w:right w:val="none" w:sz="0" w:space="0" w:color="auto"/>
          </w:divBdr>
        </w:div>
        <w:div w:id="51121680">
          <w:marLeft w:val="547"/>
          <w:marRight w:val="0"/>
          <w:marTop w:val="0"/>
          <w:marBottom w:val="0"/>
          <w:divBdr>
            <w:top w:val="none" w:sz="0" w:space="0" w:color="auto"/>
            <w:left w:val="none" w:sz="0" w:space="0" w:color="auto"/>
            <w:bottom w:val="none" w:sz="0" w:space="0" w:color="auto"/>
            <w:right w:val="none" w:sz="0" w:space="0" w:color="auto"/>
          </w:divBdr>
        </w:div>
      </w:divsChild>
    </w:div>
    <w:div w:id="234558058">
      <w:bodyDiv w:val="1"/>
      <w:marLeft w:val="0"/>
      <w:marRight w:val="0"/>
      <w:marTop w:val="0"/>
      <w:marBottom w:val="0"/>
      <w:divBdr>
        <w:top w:val="none" w:sz="0" w:space="0" w:color="auto"/>
        <w:left w:val="none" w:sz="0" w:space="0" w:color="auto"/>
        <w:bottom w:val="none" w:sz="0" w:space="0" w:color="auto"/>
        <w:right w:val="none" w:sz="0" w:space="0" w:color="auto"/>
      </w:divBdr>
    </w:div>
    <w:div w:id="248806952">
      <w:bodyDiv w:val="1"/>
      <w:marLeft w:val="0"/>
      <w:marRight w:val="0"/>
      <w:marTop w:val="0"/>
      <w:marBottom w:val="0"/>
      <w:divBdr>
        <w:top w:val="none" w:sz="0" w:space="0" w:color="auto"/>
        <w:left w:val="none" w:sz="0" w:space="0" w:color="auto"/>
        <w:bottom w:val="none" w:sz="0" w:space="0" w:color="auto"/>
        <w:right w:val="none" w:sz="0" w:space="0" w:color="auto"/>
      </w:divBdr>
    </w:div>
    <w:div w:id="270670265">
      <w:bodyDiv w:val="1"/>
      <w:marLeft w:val="0"/>
      <w:marRight w:val="0"/>
      <w:marTop w:val="0"/>
      <w:marBottom w:val="0"/>
      <w:divBdr>
        <w:top w:val="none" w:sz="0" w:space="0" w:color="auto"/>
        <w:left w:val="none" w:sz="0" w:space="0" w:color="auto"/>
        <w:bottom w:val="none" w:sz="0" w:space="0" w:color="auto"/>
        <w:right w:val="none" w:sz="0" w:space="0" w:color="auto"/>
      </w:divBdr>
    </w:div>
    <w:div w:id="296498361">
      <w:bodyDiv w:val="1"/>
      <w:marLeft w:val="0"/>
      <w:marRight w:val="0"/>
      <w:marTop w:val="0"/>
      <w:marBottom w:val="0"/>
      <w:divBdr>
        <w:top w:val="none" w:sz="0" w:space="0" w:color="auto"/>
        <w:left w:val="none" w:sz="0" w:space="0" w:color="auto"/>
        <w:bottom w:val="none" w:sz="0" w:space="0" w:color="auto"/>
        <w:right w:val="none" w:sz="0" w:space="0" w:color="auto"/>
      </w:divBdr>
    </w:div>
    <w:div w:id="305206470">
      <w:bodyDiv w:val="1"/>
      <w:marLeft w:val="0"/>
      <w:marRight w:val="0"/>
      <w:marTop w:val="0"/>
      <w:marBottom w:val="0"/>
      <w:divBdr>
        <w:top w:val="none" w:sz="0" w:space="0" w:color="auto"/>
        <w:left w:val="none" w:sz="0" w:space="0" w:color="auto"/>
        <w:bottom w:val="none" w:sz="0" w:space="0" w:color="auto"/>
        <w:right w:val="none" w:sz="0" w:space="0" w:color="auto"/>
      </w:divBdr>
    </w:div>
    <w:div w:id="315307668">
      <w:bodyDiv w:val="1"/>
      <w:marLeft w:val="0"/>
      <w:marRight w:val="0"/>
      <w:marTop w:val="0"/>
      <w:marBottom w:val="0"/>
      <w:divBdr>
        <w:top w:val="none" w:sz="0" w:space="0" w:color="auto"/>
        <w:left w:val="none" w:sz="0" w:space="0" w:color="auto"/>
        <w:bottom w:val="none" w:sz="0" w:space="0" w:color="auto"/>
        <w:right w:val="none" w:sz="0" w:space="0" w:color="auto"/>
      </w:divBdr>
      <w:divsChild>
        <w:div w:id="376664687">
          <w:marLeft w:val="547"/>
          <w:marRight w:val="0"/>
          <w:marTop w:val="0"/>
          <w:marBottom w:val="0"/>
          <w:divBdr>
            <w:top w:val="none" w:sz="0" w:space="0" w:color="auto"/>
            <w:left w:val="none" w:sz="0" w:space="0" w:color="auto"/>
            <w:bottom w:val="none" w:sz="0" w:space="0" w:color="auto"/>
            <w:right w:val="none" w:sz="0" w:space="0" w:color="auto"/>
          </w:divBdr>
        </w:div>
        <w:div w:id="925920564">
          <w:marLeft w:val="547"/>
          <w:marRight w:val="0"/>
          <w:marTop w:val="0"/>
          <w:marBottom w:val="0"/>
          <w:divBdr>
            <w:top w:val="none" w:sz="0" w:space="0" w:color="auto"/>
            <w:left w:val="none" w:sz="0" w:space="0" w:color="auto"/>
            <w:bottom w:val="none" w:sz="0" w:space="0" w:color="auto"/>
            <w:right w:val="none" w:sz="0" w:space="0" w:color="auto"/>
          </w:divBdr>
        </w:div>
      </w:divsChild>
    </w:div>
    <w:div w:id="320042522">
      <w:bodyDiv w:val="1"/>
      <w:marLeft w:val="0"/>
      <w:marRight w:val="0"/>
      <w:marTop w:val="0"/>
      <w:marBottom w:val="0"/>
      <w:divBdr>
        <w:top w:val="none" w:sz="0" w:space="0" w:color="auto"/>
        <w:left w:val="none" w:sz="0" w:space="0" w:color="auto"/>
        <w:bottom w:val="none" w:sz="0" w:space="0" w:color="auto"/>
        <w:right w:val="none" w:sz="0" w:space="0" w:color="auto"/>
      </w:divBdr>
      <w:divsChild>
        <w:div w:id="1773427310">
          <w:marLeft w:val="547"/>
          <w:marRight w:val="0"/>
          <w:marTop w:val="0"/>
          <w:marBottom w:val="0"/>
          <w:divBdr>
            <w:top w:val="none" w:sz="0" w:space="0" w:color="auto"/>
            <w:left w:val="none" w:sz="0" w:space="0" w:color="auto"/>
            <w:bottom w:val="none" w:sz="0" w:space="0" w:color="auto"/>
            <w:right w:val="none" w:sz="0" w:space="0" w:color="auto"/>
          </w:divBdr>
        </w:div>
        <w:div w:id="957640899">
          <w:marLeft w:val="547"/>
          <w:marRight w:val="0"/>
          <w:marTop w:val="0"/>
          <w:marBottom w:val="0"/>
          <w:divBdr>
            <w:top w:val="none" w:sz="0" w:space="0" w:color="auto"/>
            <w:left w:val="none" w:sz="0" w:space="0" w:color="auto"/>
            <w:bottom w:val="none" w:sz="0" w:space="0" w:color="auto"/>
            <w:right w:val="none" w:sz="0" w:space="0" w:color="auto"/>
          </w:divBdr>
        </w:div>
      </w:divsChild>
    </w:div>
    <w:div w:id="326638036">
      <w:bodyDiv w:val="1"/>
      <w:marLeft w:val="0"/>
      <w:marRight w:val="0"/>
      <w:marTop w:val="0"/>
      <w:marBottom w:val="0"/>
      <w:divBdr>
        <w:top w:val="none" w:sz="0" w:space="0" w:color="auto"/>
        <w:left w:val="none" w:sz="0" w:space="0" w:color="auto"/>
        <w:bottom w:val="none" w:sz="0" w:space="0" w:color="auto"/>
        <w:right w:val="none" w:sz="0" w:space="0" w:color="auto"/>
      </w:divBdr>
    </w:div>
    <w:div w:id="329523011">
      <w:bodyDiv w:val="1"/>
      <w:marLeft w:val="0"/>
      <w:marRight w:val="0"/>
      <w:marTop w:val="0"/>
      <w:marBottom w:val="0"/>
      <w:divBdr>
        <w:top w:val="none" w:sz="0" w:space="0" w:color="auto"/>
        <w:left w:val="none" w:sz="0" w:space="0" w:color="auto"/>
        <w:bottom w:val="none" w:sz="0" w:space="0" w:color="auto"/>
        <w:right w:val="none" w:sz="0" w:space="0" w:color="auto"/>
      </w:divBdr>
    </w:div>
    <w:div w:id="346448824">
      <w:bodyDiv w:val="1"/>
      <w:marLeft w:val="0"/>
      <w:marRight w:val="0"/>
      <w:marTop w:val="0"/>
      <w:marBottom w:val="0"/>
      <w:divBdr>
        <w:top w:val="none" w:sz="0" w:space="0" w:color="auto"/>
        <w:left w:val="none" w:sz="0" w:space="0" w:color="auto"/>
        <w:bottom w:val="none" w:sz="0" w:space="0" w:color="auto"/>
        <w:right w:val="none" w:sz="0" w:space="0" w:color="auto"/>
      </w:divBdr>
    </w:div>
    <w:div w:id="347027757">
      <w:bodyDiv w:val="1"/>
      <w:marLeft w:val="0"/>
      <w:marRight w:val="0"/>
      <w:marTop w:val="0"/>
      <w:marBottom w:val="0"/>
      <w:divBdr>
        <w:top w:val="none" w:sz="0" w:space="0" w:color="auto"/>
        <w:left w:val="none" w:sz="0" w:space="0" w:color="auto"/>
        <w:bottom w:val="none" w:sz="0" w:space="0" w:color="auto"/>
        <w:right w:val="none" w:sz="0" w:space="0" w:color="auto"/>
      </w:divBdr>
    </w:div>
    <w:div w:id="376510869">
      <w:bodyDiv w:val="1"/>
      <w:marLeft w:val="0"/>
      <w:marRight w:val="0"/>
      <w:marTop w:val="0"/>
      <w:marBottom w:val="0"/>
      <w:divBdr>
        <w:top w:val="none" w:sz="0" w:space="0" w:color="auto"/>
        <w:left w:val="none" w:sz="0" w:space="0" w:color="auto"/>
        <w:bottom w:val="none" w:sz="0" w:space="0" w:color="auto"/>
        <w:right w:val="none" w:sz="0" w:space="0" w:color="auto"/>
      </w:divBdr>
      <w:divsChild>
        <w:div w:id="623578195">
          <w:marLeft w:val="1267"/>
          <w:marRight w:val="0"/>
          <w:marTop w:val="0"/>
          <w:marBottom w:val="0"/>
          <w:divBdr>
            <w:top w:val="none" w:sz="0" w:space="0" w:color="auto"/>
            <w:left w:val="none" w:sz="0" w:space="0" w:color="auto"/>
            <w:bottom w:val="none" w:sz="0" w:space="0" w:color="auto"/>
            <w:right w:val="none" w:sz="0" w:space="0" w:color="auto"/>
          </w:divBdr>
        </w:div>
        <w:div w:id="1072659811">
          <w:marLeft w:val="1267"/>
          <w:marRight w:val="0"/>
          <w:marTop w:val="0"/>
          <w:marBottom w:val="0"/>
          <w:divBdr>
            <w:top w:val="none" w:sz="0" w:space="0" w:color="auto"/>
            <w:left w:val="none" w:sz="0" w:space="0" w:color="auto"/>
            <w:bottom w:val="none" w:sz="0" w:space="0" w:color="auto"/>
            <w:right w:val="none" w:sz="0" w:space="0" w:color="auto"/>
          </w:divBdr>
        </w:div>
        <w:div w:id="1029910695">
          <w:marLeft w:val="1267"/>
          <w:marRight w:val="0"/>
          <w:marTop w:val="0"/>
          <w:marBottom w:val="0"/>
          <w:divBdr>
            <w:top w:val="none" w:sz="0" w:space="0" w:color="auto"/>
            <w:left w:val="none" w:sz="0" w:space="0" w:color="auto"/>
            <w:bottom w:val="none" w:sz="0" w:space="0" w:color="auto"/>
            <w:right w:val="none" w:sz="0" w:space="0" w:color="auto"/>
          </w:divBdr>
        </w:div>
        <w:div w:id="909852275">
          <w:marLeft w:val="1267"/>
          <w:marRight w:val="0"/>
          <w:marTop w:val="0"/>
          <w:marBottom w:val="0"/>
          <w:divBdr>
            <w:top w:val="none" w:sz="0" w:space="0" w:color="auto"/>
            <w:left w:val="none" w:sz="0" w:space="0" w:color="auto"/>
            <w:bottom w:val="none" w:sz="0" w:space="0" w:color="auto"/>
            <w:right w:val="none" w:sz="0" w:space="0" w:color="auto"/>
          </w:divBdr>
        </w:div>
        <w:div w:id="1543640051">
          <w:marLeft w:val="1267"/>
          <w:marRight w:val="0"/>
          <w:marTop w:val="0"/>
          <w:marBottom w:val="0"/>
          <w:divBdr>
            <w:top w:val="none" w:sz="0" w:space="0" w:color="auto"/>
            <w:left w:val="none" w:sz="0" w:space="0" w:color="auto"/>
            <w:bottom w:val="none" w:sz="0" w:space="0" w:color="auto"/>
            <w:right w:val="none" w:sz="0" w:space="0" w:color="auto"/>
          </w:divBdr>
        </w:div>
        <w:div w:id="1677920234">
          <w:marLeft w:val="1267"/>
          <w:marRight w:val="0"/>
          <w:marTop w:val="0"/>
          <w:marBottom w:val="0"/>
          <w:divBdr>
            <w:top w:val="none" w:sz="0" w:space="0" w:color="auto"/>
            <w:left w:val="none" w:sz="0" w:space="0" w:color="auto"/>
            <w:bottom w:val="none" w:sz="0" w:space="0" w:color="auto"/>
            <w:right w:val="none" w:sz="0" w:space="0" w:color="auto"/>
          </w:divBdr>
        </w:div>
      </w:divsChild>
    </w:div>
    <w:div w:id="397872376">
      <w:bodyDiv w:val="1"/>
      <w:marLeft w:val="0"/>
      <w:marRight w:val="0"/>
      <w:marTop w:val="0"/>
      <w:marBottom w:val="0"/>
      <w:divBdr>
        <w:top w:val="none" w:sz="0" w:space="0" w:color="auto"/>
        <w:left w:val="none" w:sz="0" w:space="0" w:color="auto"/>
        <w:bottom w:val="none" w:sz="0" w:space="0" w:color="auto"/>
        <w:right w:val="none" w:sz="0" w:space="0" w:color="auto"/>
      </w:divBdr>
    </w:div>
    <w:div w:id="402336862">
      <w:bodyDiv w:val="1"/>
      <w:marLeft w:val="0"/>
      <w:marRight w:val="0"/>
      <w:marTop w:val="0"/>
      <w:marBottom w:val="0"/>
      <w:divBdr>
        <w:top w:val="none" w:sz="0" w:space="0" w:color="auto"/>
        <w:left w:val="none" w:sz="0" w:space="0" w:color="auto"/>
        <w:bottom w:val="none" w:sz="0" w:space="0" w:color="auto"/>
        <w:right w:val="none" w:sz="0" w:space="0" w:color="auto"/>
      </w:divBdr>
    </w:div>
    <w:div w:id="409889885">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26315219">
      <w:bodyDiv w:val="1"/>
      <w:marLeft w:val="0"/>
      <w:marRight w:val="0"/>
      <w:marTop w:val="0"/>
      <w:marBottom w:val="0"/>
      <w:divBdr>
        <w:top w:val="none" w:sz="0" w:space="0" w:color="auto"/>
        <w:left w:val="none" w:sz="0" w:space="0" w:color="auto"/>
        <w:bottom w:val="none" w:sz="0" w:space="0" w:color="auto"/>
        <w:right w:val="none" w:sz="0" w:space="0" w:color="auto"/>
      </w:divBdr>
    </w:div>
    <w:div w:id="435100779">
      <w:bodyDiv w:val="1"/>
      <w:marLeft w:val="0"/>
      <w:marRight w:val="0"/>
      <w:marTop w:val="0"/>
      <w:marBottom w:val="0"/>
      <w:divBdr>
        <w:top w:val="none" w:sz="0" w:space="0" w:color="auto"/>
        <w:left w:val="none" w:sz="0" w:space="0" w:color="auto"/>
        <w:bottom w:val="none" w:sz="0" w:space="0" w:color="auto"/>
        <w:right w:val="none" w:sz="0" w:space="0" w:color="auto"/>
      </w:divBdr>
    </w:div>
    <w:div w:id="436339314">
      <w:bodyDiv w:val="1"/>
      <w:marLeft w:val="0"/>
      <w:marRight w:val="0"/>
      <w:marTop w:val="0"/>
      <w:marBottom w:val="0"/>
      <w:divBdr>
        <w:top w:val="none" w:sz="0" w:space="0" w:color="auto"/>
        <w:left w:val="none" w:sz="0" w:space="0" w:color="auto"/>
        <w:bottom w:val="none" w:sz="0" w:space="0" w:color="auto"/>
        <w:right w:val="none" w:sz="0" w:space="0" w:color="auto"/>
      </w:divBdr>
    </w:div>
    <w:div w:id="447700453">
      <w:bodyDiv w:val="1"/>
      <w:marLeft w:val="0"/>
      <w:marRight w:val="0"/>
      <w:marTop w:val="0"/>
      <w:marBottom w:val="0"/>
      <w:divBdr>
        <w:top w:val="none" w:sz="0" w:space="0" w:color="auto"/>
        <w:left w:val="none" w:sz="0" w:space="0" w:color="auto"/>
        <w:bottom w:val="none" w:sz="0" w:space="0" w:color="auto"/>
        <w:right w:val="none" w:sz="0" w:space="0" w:color="auto"/>
      </w:divBdr>
    </w:div>
    <w:div w:id="493953299">
      <w:bodyDiv w:val="1"/>
      <w:marLeft w:val="0"/>
      <w:marRight w:val="0"/>
      <w:marTop w:val="0"/>
      <w:marBottom w:val="0"/>
      <w:divBdr>
        <w:top w:val="none" w:sz="0" w:space="0" w:color="auto"/>
        <w:left w:val="none" w:sz="0" w:space="0" w:color="auto"/>
        <w:bottom w:val="none" w:sz="0" w:space="0" w:color="auto"/>
        <w:right w:val="none" w:sz="0" w:space="0" w:color="auto"/>
      </w:divBdr>
    </w:div>
    <w:div w:id="516582234">
      <w:bodyDiv w:val="1"/>
      <w:marLeft w:val="0"/>
      <w:marRight w:val="0"/>
      <w:marTop w:val="0"/>
      <w:marBottom w:val="0"/>
      <w:divBdr>
        <w:top w:val="none" w:sz="0" w:space="0" w:color="auto"/>
        <w:left w:val="none" w:sz="0" w:space="0" w:color="auto"/>
        <w:bottom w:val="none" w:sz="0" w:space="0" w:color="auto"/>
        <w:right w:val="none" w:sz="0" w:space="0" w:color="auto"/>
      </w:divBdr>
      <w:divsChild>
        <w:div w:id="1011569149">
          <w:marLeft w:val="547"/>
          <w:marRight w:val="0"/>
          <w:marTop w:val="0"/>
          <w:marBottom w:val="0"/>
          <w:divBdr>
            <w:top w:val="none" w:sz="0" w:space="0" w:color="auto"/>
            <w:left w:val="none" w:sz="0" w:space="0" w:color="auto"/>
            <w:bottom w:val="none" w:sz="0" w:space="0" w:color="auto"/>
            <w:right w:val="none" w:sz="0" w:space="0" w:color="auto"/>
          </w:divBdr>
        </w:div>
        <w:div w:id="684288008">
          <w:marLeft w:val="547"/>
          <w:marRight w:val="0"/>
          <w:marTop w:val="0"/>
          <w:marBottom w:val="0"/>
          <w:divBdr>
            <w:top w:val="none" w:sz="0" w:space="0" w:color="auto"/>
            <w:left w:val="none" w:sz="0" w:space="0" w:color="auto"/>
            <w:bottom w:val="none" w:sz="0" w:space="0" w:color="auto"/>
            <w:right w:val="none" w:sz="0" w:space="0" w:color="auto"/>
          </w:divBdr>
        </w:div>
      </w:divsChild>
    </w:div>
    <w:div w:id="518275022">
      <w:bodyDiv w:val="1"/>
      <w:marLeft w:val="0"/>
      <w:marRight w:val="0"/>
      <w:marTop w:val="0"/>
      <w:marBottom w:val="0"/>
      <w:divBdr>
        <w:top w:val="none" w:sz="0" w:space="0" w:color="auto"/>
        <w:left w:val="none" w:sz="0" w:space="0" w:color="auto"/>
        <w:bottom w:val="none" w:sz="0" w:space="0" w:color="auto"/>
        <w:right w:val="none" w:sz="0" w:space="0" w:color="auto"/>
      </w:divBdr>
      <w:divsChild>
        <w:div w:id="132673197">
          <w:marLeft w:val="547"/>
          <w:marRight w:val="0"/>
          <w:marTop w:val="0"/>
          <w:marBottom w:val="0"/>
          <w:divBdr>
            <w:top w:val="none" w:sz="0" w:space="0" w:color="auto"/>
            <w:left w:val="none" w:sz="0" w:space="0" w:color="auto"/>
            <w:bottom w:val="none" w:sz="0" w:space="0" w:color="auto"/>
            <w:right w:val="none" w:sz="0" w:space="0" w:color="auto"/>
          </w:divBdr>
        </w:div>
        <w:div w:id="2007433602">
          <w:marLeft w:val="547"/>
          <w:marRight w:val="0"/>
          <w:marTop w:val="0"/>
          <w:marBottom w:val="0"/>
          <w:divBdr>
            <w:top w:val="none" w:sz="0" w:space="0" w:color="auto"/>
            <w:left w:val="none" w:sz="0" w:space="0" w:color="auto"/>
            <w:bottom w:val="none" w:sz="0" w:space="0" w:color="auto"/>
            <w:right w:val="none" w:sz="0" w:space="0" w:color="auto"/>
          </w:divBdr>
        </w:div>
        <w:div w:id="1857228401">
          <w:marLeft w:val="547"/>
          <w:marRight w:val="0"/>
          <w:marTop w:val="0"/>
          <w:marBottom w:val="0"/>
          <w:divBdr>
            <w:top w:val="none" w:sz="0" w:space="0" w:color="auto"/>
            <w:left w:val="none" w:sz="0" w:space="0" w:color="auto"/>
            <w:bottom w:val="none" w:sz="0" w:space="0" w:color="auto"/>
            <w:right w:val="none" w:sz="0" w:space="0" w:color="auto"/>
          </w:divBdr>
        </w:div>
        <w:div w:id="243102045">
          <w:marLeft w:val="547"/>
          <w:marRight w:val="0"/>
          <w:marTop w:val="0"/>
          <w:marBottom w:val="0"/>
          <w:divBdr>
            <w:top w:val="none" w:sz="0" w:space="0" w:color="auto"/>
            <w:left w:val="none" w:sz="0" w:space="0" w:color="auto"/>
            <w:bottom w:val="none" w:sz="0" w:space="0" w:color="auto"/>
            <w:right w:val="none" w:sz="0" w:space="0" w:color="auto"/>
          </w:divBdr>
        </w:div>
        <w:div w:id="1244922390">
          <w:marLeft w:val="1166"/>
          <w:marRight w:val="0"/>
          <w:marTop w:val="0"/>
          <w:marBottom w:val="0"/>
          <w:divBdr>
            <w:top w:val="none" w:sz="0" w:space="0" w:color="auto"/>
            <w:left w:val="none" w:sz="0" w:space="0" w:color="auto"/>
            <w:bottom w:val="none" w:sz="0" w:space="0" w:color="auto"/>
            <w:right w:val="none" w:sz="0" w:space="0" w:color="auto"/>
          </w:divBdr>
        </w:div>
      </w:divsChild>
    </w:div>
    <w:div w:id="577322315">
      <w:bodyDiv w:val="1"/>
      <w:marLeft w:val="0"/>
      <w:marRight w:val="0"/>
      <w:marTop w:val="0"/>
      <w:marBottom w:val="0"/>
      <w:divBdr>
        <w:top w:val="none" w:sz="0" w:space="0" w:color="auto"/>
        <w:left w:val="none" w:sz="0" w:space="0" w:color="auto"/>
        <w:bottom w:val="none" w:sz="0" w:space="0" w:color="auto"/>
        <w:right w:val="none" w:sz="0" w:space="0" w:color="auto"/>
      </w:divBdr>
    </w:div>
    <w:div w:id="593363443">
      <w:bodyDiv w:val="1"/>
      <w:marLeft w:val="0"/>
      <w:marRight w:val="0"/>
      <w:marTop w:val="0"/>
      <w:marBottom w:val="0"/>
      <w:divBdr>
        <w:top w:val="none" w:sz="0" w:space="0" w:color="auto"/>
        <w:left w:val="none" w:sz="0" w:space="0" w:color="auto"/>
        <w:bottom w:val="none" w:sz="0" w:space="0" w:color="auto"/>
        <w:right w:val="none" w:sz="0" w:space="0" w:color="auto"/>
      </w:divBdr>
    </w:div>
    <w:div w:id="595603294">
      <w:bodyDiv w:val="1"/>
      <w:marLeft w:val="0"/>
      <w:marRight w:val="0"/>
      <w:marTop w:val="0"/>
      <w:marBottom w:val="0"/>
      <w:divBdr>
        <w:top w:val="none" w:sz="0" w:space="0" w:color="auto"/>
        <w:left w:val="none" w:sz="0" w:space="0" w:color="auto"/>
        <w:bottom w:val="none" w:sz="0" w:space="0" w:color="auto"/>
        <w:right w:val="none" w:sz="0" w:space="0" w:color="auto"/>
      </w:divBdr>
    </w:div>
    <w:div w:id="605306870">
      <w:bodyDiv w:val="1"/>
      <w:marLeft w:val="0"/>
      <w:marRight w:val="0"/>
      <w:marTop w:val="0"/>
      <w:marBottom w:val="0"/>
      <w:divBdr>
        <w:top w:val="none" w:sz="0" w:space="0" w:color="auto"/>
        <w:left w:val="none" w:sz="0" w:space="0" w:color="auto"/>
        <w:bottom w:val="none" w:sz="0" w:space="0" w:color="auto"/>
        <w:right w:val="none" w:sz="0" w:space="0" w:color="auto"/>
      </w:divBdr>
    </w:div>
    <w:div w:id="607540419">
      <w:bodyDiv w:val="1"/>
      <w:marLeft w:val="0"/>
      <w:marRight w:val="0"/>
      <w:marTop w:val="0"/>
      <w:marBottom w:val="0"/>
      <w:divBdr>
        <w:top w:val="none" w:sz="0" w:space="0" w:color="auto"/>
        <w:left w:val="none" w:sz="0" w:space="0" w:color="auto"/>
        <w:bottom w:val="none" w:sz="0" w:space="0" w:color="auto"/>
        <w:right w:val="none" w:sz="0" w:space="0" w:color="auto"/>
      </w:divBdr>
    </w:div>
    <w:div w:id="620962512">
      <w:bodyDiv w:val="1"/>
      <w:marLeft w:val="0"/>
      <w:marRight w:val="0"/>
      <w:marTop w:val="0"/>
      <w:marBottom w:val="0"/>
      <w:divBdr>
        <w:top w:val="none" w:sz="0" w:space="0" w:color="auto"/>
        <w:left w:val="none" w:sz="0" w:space="0" w:color="auto"/>
        <w:bottom w:val="none" w:sz="0" w:space="0" w:color="auto"/>
        <w:right w:val="none" w:sz="0" w:space="0" w:color="auto"/>
      </w:divBdr>
    </w:div>
    <w:div w:id="622227834">
      <w:bodyDiv w:val="1"/>
      <w:marLeft w:val="0"/>
      <w:marRight w:val="0"/>
      <w:marTop w:val="0"/>
      <w:marBottom w:val="0"/>
      <w:divBdr>
        <w:top w:val="none" w:sz="0" w:space="0" w:color="auto"/>
        <w:left w:val="none" w:sz="0" w:space="0" w:color="auto"/>
        <w:bottom w:val="none" w:sz="0" w:space="0" w:color="auto"/>
        <w:right w:val="none" w:sz="0" w:space="0" w:color="auto"/>
      </w:divBdr>
      <w:divsChild>
        <w:div w:id="1312446452">
          <w:marLeft w:val="547"/>
          <w:marRight w:val="0"/>
          <w:marTop w:val="0"/>
          <w:marBottom w:val="0"/>
          <w:divBdr>
            <w:top w:val="none" w:sz="0" w:space="0" w:color="auto"/>
            <w:left w:val="none" w:sz="0" w:space="0" w:color="auto"/>
            <w:bottom w:val="none" w:sz="0" w:space="0" w:color="auto"/>
            <w:right w:val="none" w:sz="0" w:space="0" w:color="auto"/>
          </w:divBdr>
        </w:div>
        <w:div w:id="1718121838">
          <w:marLeft w:val="1166"/>
          <w:marRight w:val="0"/>
          <w:marTop w:val="0"/>
          <w:marBottom w:val="0"/>
          <w:divBdr>
            <w:top w:val="none" w:sz="0" w:space="0" w:color="auto"/>
            <w:left w:val="none" w:sz="0" w:space="0" w:color="auto"/>
            <w:bottom w:val="none" w:sz="0" w:space="0" w:color="auto"/>
            <w:right w:val="none" w:sz="0" w:space="0" w:color="auto"/>
          </w:divBdr>
        </w:div>
      </w:divsChild>
    </w:div>
    <w:div w:id="668102637">
      <w:bodyDiv w:val="1"/>
      <w:marLeft w:val="0"/>
      <w:marRight w:val="0"/>
      <w:marTop w:val="0"/>
      <w:marBottom w:val="0"/>
      <w:divBdr>
        <w:top w:val="none" w:sz="0" w:space="0" w:color="auto"/>
        <w:left w:val="none" w:sz="0" w:space="0" w:color="auto"/>
        <w:bottom w:val="none" w:sz="0" w:space="0" w:color="auto"/>
        <w:right w:val="none" w:sz="0" w:space="0" w:color="auto"/>
      </w:divBdr>
    </w:div>
    <w:div w:id="671878911">
      <w:bodyDiv w:val="1"/>
      <w:marLeft w:val="0"/>
      <w:marRight w:val="0"/>
      <w:marTop w:val="0"/>
      <w:marBottom w:val="0"/>
      <w:divBdr>
        <w:top w:val="none" w:sz="0" w:space="0" w:color="auto"/>
        <w:left w:val="none" w:sz="0" w:space="0" w:color="auto"/>
        <w:bottom w:val="none" w:sz="0" w:space="0" w:color="auto"/>
        <w:right w:val="none" w:sz="0" w:space="0" w:color="auto"/>
      </w:divBdr>
    </w:div>
    <w:div w:id="673990928">
      <w:bodyDiv w:val="1"/>
      <w:marLeft w:val="0"/>
      <w:marRight w:val="0"/>
      <w:marTop w:val="0"/>
      <w:marBottom w:val="0"/>
      <w:divBdr>
        <w:top w:val="none" w:sz="0" w:space="0" w:color="auto"/>
        <w:left w:val="none" w:sz="0" w:space="0" w:color="auto"/>
        <w:bottom w:val="none" w:sz="0" w:space="0" w:color="auto"/>
        <w:right w:val="none" w:sz="0" w:space="0" w:color="auto"/>
      </w:divBdr>
    </w:div>
    <w:div w:id="705180353">
      <w:bodyDiv w:val="1"/>
      <w:marLeft w:val="0"/>
      <w:marRight w:val="0"/>
      <w:marTop w:val="0"/>
      <w:marBottom w:val="0"/>
      <w:divBdr>
        <w:top w:val="none" w:sz="0" w:space="0" w:color="auto"/>
        <w:left w:val="none" w:sz="0" w:space="0" w:color="auto"/>
        <w:bottom w:val="none" w:sz="0" w:space="0" w:color="auto"/>
        <w:right w:val="none" w:sz="0" w:space="0" w:color="auto"/>
      </w:divBdr>
    </w:div>
    <w:div w:id="713044978">
      <w:bodyDiv w:val="1"/>
      <w:marLeft w:val="0"/>
      <w:marRight w:val="0"/>
      <w:marTop w:val="0"/>
      <w:marBottom w:val="0"/>
      <w:divBdr>
        <w:top w:val="none" w:sz="0" w:space="0" w:color="auto"/>
        <w:left w:val="none" w:sz="0" w:space="0" w:color="auto"/>
        <w:bottom w:val="none" w:sz="0" w:space="0" w:color="auto"/>
        <w:right w:val="none" w:sz="0" w:space="0" w:color="auto"/>
      </w:divBdr>
    </w:div>
    <w:div w:id="738987088">
      <w:bodyDiv w:val="1"/>
      <w:marLeft w:val="0"/>
      <w:marRight w:val="0"/>
      <w:marTop w:val="0"/>
      <w:marBottom w:val="0"/>
      <w:divBdr>
        <w:top w:val="none" w:sz="0" w:space="0" w:color="auto"/>
        <w:left w:val="none" w:sz="0" w:space="0" w:color="auto"/>
        <w:bottom w:val="none" w:sz="0" w:space="0" w:color="auto"/>
        <w:right w:val="none" w:sz="0" w:space="0" w:color="auto"/>
      </w:divBdr>
    </w:div>
    <w:div w:id="785193486">
      <w:bodyDiv w:val="1"/>
      <w:marLeft w:val="0"/>
      <w:marRight w:val="0"/>
      <w:marTop w:val="0"/>
      <w:marBottom w:val="0"/>
      <w:divBdr>
        <w:top w:val="none" w:sz="0" w:space="0" w:color="auto"/>
        <w:left w:val="none" w:sz="0" w:space="0" w:color="auto"/>
        <w:bottom w:val="none" w:sz="0" w:space="0" w:color="auto"/>
        <w:right w:val="none" w:sz="0" w:space="0" w:color="auto"/>
      </w:divBdr>
    </w:div>
    <w:div w:id="794101956">
      <w:bodyDiv w:val="1"/>
      <w:marLeft w:val="0"/>
      <w:marRight w:val="0"/>
      <w:marTop w:val="0"/>
      <w:marBottom w:val="0"/>
      <w:divBdr>
        <w:top w:val="none" w:sz="0" w:space="0" w:color="auto"/>
        <w:left w:val="none" w:sz="0" w:space="0" w:color="auto"/>
        <w:bottom w:val="none" w:sz="0" w:space="0" w:color="auto"/>
        <w:right w:val="none" w:sz="0" w:space="0" w:color="auto"/>
      </w:divBdr>
    </w:div>
    <w:div w:id="811866138">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38543583">
      <w:bodyDiv w:val="1"/>
      <w:marLeft w:val="0"/>
      <w:marRight w:val="0"/>
      <w:marTop w:val="0"/>
      <w:marBottom w:val="0"/>
      <w:divBdr>
        <w:top w:val="none" w:sz="0" w:space="0" w:color="auto"/>
        <w:left w:val="none" w:sz="0" w:space="0" w:color="auto"/>
        <w:bottom w:val="none" w:sz="0" w:space="0" w:color="auto"/>
        <w:right w:val="none" w:sz="0" w:space="0" w:color="auto"/>
      </w:divBdr>
      <w:divsChild>
        <w:div w:id="519710013">
          <w:marLeft w:val="547"/>
          <w:marRight w:val="0"/>
          <w:marTop w:val="0"/>
          <w:marBottom w:val="0"/>
          <w:divBdr>
            <w:top w:val="none" w:sz="0" w:space="0" w:color="auto"/>
            <w:left w:val="none" w:sz="0" w:space="0" w:color="auto"/>
            <w:bottom w:val="none" w:sz="0" w:space="0" w:color="auto"/>
            <w:right w:val="none" w:sz="0" w:space="0" w:color="auto"/>
          </w:divBdr>
        </w:div>
        <w:div w:id="437718462">
          <w:marLeft w:val="547"/>
          <w:marRight w:val="0"/>
          <w:marTop w:val="0"/>
          <w:marBottom w:val="0"/>
          <w:divBdr>
            <w:top w:val="none" w:sz="0" w:space="0" w:color="auto"/>
            <w:left w:val="none" w:sz="0" w:space="0" w:color="auto"/>
            <w:bottom w:val="none" w:sz="0" w:space="0" w:color="auto"/>
            <w:right w:val="none" w:sz="0" w:space="0" w:color="auto"/>
          </w:divBdr>
        </w:div>
      </w:divsChild>
    </w:div>
    <w:div w:id="879777951">
      <w:bodyDiv w:val="1"/>
      <w:marLeft w:val="0"/>
      <w:marRight w:val="0"/>
      <w:marTop w:val="0"/>
      <w:marBottom w:val="0"/>
      <w:divBdr>
        <w:top w:val="none" w:sz="0" w:space="0" w:color="auto"/>
        <w:left w:val="none" w:sz="0" w:space="0" w:color="auto"/>
        <w:bottom w:val="none" w:sz="0" w:space="0" w:color="auto"/>
        <w:right w:val="none" w:sz="0" w:space="0" w:color="auto"/>
      </w:divBdr>
    </w:div>
    <w:div w:id="898828009">
      <w:bodyDiv w:val="1"/>
      <w:marLeft w:val="0"/>
      <w:marRight w:val="0"/>
      <w:marTop w:val="0"/>
      <w:marBottom w:val="0"/>
      <w:divBdr>
        <w:top w:val="none" w:sz="0" w:space="0" w:color="auto"/>
        <w:left w:val="none" w:sz="0" w:space="0" w:color="auto"/>
        <w:bottom w:val="none" w:sz="0" w:space="0" w:color="auto"/>
        <w:right w:val="none" w:sz="0" w:space="0" w:color="auto"/>
      </w:divBdr>
    </w:div>
    <w:div w:id="934167459">
      <w:bodyDiv w:val="1"/>
      <w:marLeft w:val="0"/>
      <w:marRight w:val="0"/>
      <w:marTop w:val="0"/>
      <w:marBottom w:val="0"/>
      <w:divBdr>
        <w:top w:val="none" w:sz="0" w:space="0" w:color="auto"/>
        <w:left w:val="none" w:sz="0" w:space="0" w:color="auto"/>
        <w:bottom w:val="none" w:sz="0" w:space="0" w:color="auto"/>
        <w:right w:val="none" w:sz="0" w:space="0" w:color="auto"/>
      </w:divBdr>
    </w:div>
    <w:div w:id="953832197">
      <w:bodyDiv w:val="1"/>
      <w:marLeft w:val="0"/>
      <w:marRight w:val="0"/>
      <w:marTop w:val="0"/>
      <w:marBottom w:val="0"/>
      <w:divBdr>
        <w:top w:val="none" w:sz="0" w:space="0" w:color="auto"/>
        <w:left w:val="none" w:sz="0" w:space="0" w:color="auto"/>
        <w:bottom w:val="none" w:sz="0" w:space="0" w:color="auto"/>
        <w:right w:val="none" w:sz="0" w:space="0" w:color="auto"/>
      </w:divBdr>
      <w:divsChild>
        <w:div w:id="2024237275">
          <w:marLeft w:val="547"/>
          <w:marRight w:val="0"/>
          <w:marTop w:val="0"/>
          <w:marBottom w:val="0"/>
          <w:divBdr>
            <w:top w:val="none" w:sz="0" w:space="0" w:color="auto"/>
            <w:left w:val="none" w:sz="0" w:space="0" w:color="auto"/>
            <w:bottom w:val="none" w:sz="0" w:space="0" w:color="auto"/>
            <w:right w:val="none" w:sz="0" w:space="0" w:color="auto"/>
          </w:divBdr>
        </w:div>
        <w:div w:id="1402557868">
          <w:marLeft w:val="547"/>
          <w:marRight w:val="0"/>
          <w:marTop w:val="0"/>
          <w:marBottom w:val="0"/>
          <w:divBdr>
            <w:top w:val="none" w:sz="0" w:space="0" w:color="auto"/>
            <w:left w:val="none" w:sz="0" w:space="0" w:color="auto"/>
            <w:bottom w:val="none" w:sz="0" w:space="0" w:color="auto"/>
            <w:right w:val="none" w:sz="0" w:space="0" w:color="auto"/>
          </w:divBdr>
        </w:div>
      </w:divsChild>
    </w:div>
    <w:div w:id="971248427">
      <w:bodyDiv w:val="1"/>
      <w:marLeft w:val="0"/>
      <w:marRight w:val="0"/>
      <w:marTop w:val="0"/>
      <w:marBottom w:val="0"/>
      <w:divBdr>
        <w:top w:val="none" w:sz="0" w:space="0" w:color="auto"/>
        <w:left w:val="none" w:sz="0" w:space="0" w:color="auto"/>
        <w:bottom w:val="none" w:sz="0" w:space="0" w:color="auto"/>
        <w:right w:val="none" w:sz="0" w:space="0" w:color="auto"/>
      </w:divBdr>
    </w:div>
    <w:div w:id="972372308">
      <w:bodyDiv w:val="1"/>
      <w:marLeft w:val="0"/>
      <w:marRight w:val="0"/>
      <w:marTop w:val="0"/>
      <w:marBottom w:val="0"/>
      <w:divBdr>
        <w:top w:val="none" w:sz="0" w:space="0" w:color="auto"/>
        <w:left w:val="none" w:sz="0" w:space="0" w:color="auto"/>
        <w:bottom w:val="none" w:sz="0" w:space="0" w:color="auto"/>
        <w:right w:val="none" w:sz="0" w:space="0" w:color="auto"/>
      </w:divBdr>
      <w:divsChild>
        <w:div w:id="1744332119">
          <w:marLeft w:val="1267"/>
          <w:marRight w:val="0"/>
          <w:marTop w:val="0"/>
          <w:marBottom w:val="0"/>
          <w:divBdr>
            <w:top w:val="none" w:sz="0" w:space="0" w:color="auto"/>
            <w:left w:val="none" w:sz="0" w:space="0" w:color="auto"/>
            <w:bottom w:val="none" w:sz="0" w:space="0" w:color="auto"/>
            <w:right w:val="none" w:sz="0" w:space="0" w:color="auto"/>
          </w:divBdr>
        </w:div>
        <w:div w:id="1487436999">
          <w:marLeft w:val="1267"/>
          <w:marRight w:val="0"/>
          <w:marTop w:val="0"/>
          <w:marBottom w:val="0"/>
          <w:divBdr>
            <w:top w:val="none" w:sz="0" w:space="0" w:color="auto"/>
            <w:left w:val="none" w:sz="0" w:space="0" w:color="auto"/>
            <w:bottom w:val="none" w:sz="0" w:space="0" w:color="auto"/>
            <w:right w:val="none" w:sz="0" w:space="0" w:color="auto"/>
          </w:divBdr>
        </w:div>
        <w:div w:id="1604419220">
          <w:marLeft w:val="1267"/>
          <w:marRight w:val="0"/>
          <w:marTop w:val="0"/>
          <w:marBottom w:val="0"/>
          <w:divBdr>
            <w:top w:val="none" w:sz="0" w:space="0" w:color="auto"/>
            <w:left w:val="none" w:sz="0" w:space="0" w:color="auto"/>
            <w:bottom w:val="none" w:sz="0" w:space="0" w:color="auto"/>
            <w:right w:val="none" w:sz="0" w:space="0" w:color="auto"/>
          </w:divBdr>
        </w:div>
        <w:div w:id="1796019556">
          <w:marLeft w:val="1267"/>
          <w:marRight w:val="0"/>
          <w:marTop w:val="0"/>
          <w:marBottom w:val="0"/>
          <w:divBdr>
            <w:top w:val="none" w:sz="0" w:space="0" w:color="auto"/>
            <w:left w:val="none" w:sz="0" w:space="0" w:color="auto"/>
            <w:bottom w:val="none" w:sz="0" w:space="0" w:color="auto"/>
            <w:right w:val="none" w:sz="0" w:space="0" w:color="auto"/>
          </w:divBdr>
        </w:div>
        <w:div w:id="258102095">
          <w:marLeft w:val="1267"/>
          <w:marRight w:val="0"/>
          <w:marTop w:val="0"/>
          <w:marBottom w:val="0"/>
          <w:divBdr>
            <w:top w:val="none" w:sz="0" w:space="0" w:color="auto"/>
            <w:left w:val="none" w:sz="0" w:space="0" w:color="auto"/>
            <w:bottom w:val="none" w:sz="0" w:space="0" w:color="auto"/>
            <w:right w:val="none" w:sz="0" w:space="0" w:color="auto"/>
          </w:divBdr>
        </w:div>
        <w:div w:id="448163272">
          <w:marLeft w:val="1267"/>
          <w:marRight w:val="0"/>
          <w:marTop w:val="0"/>
          <w:marBottom w:val="0"/>
          <w:divBdr>
            <w:top w:val="none" w:sz="0" w:space="0" w:color="auto"/>
            <w:left w:val="none" w:sz="0" w:space="0" w:color="auto"/>
            <w:bottom w:val="none" w:sz="0" w:space="0" w:color="auto"/>
            <w:right w:val="none" w:sz="0" w:space="0" w:color="auto"/>
          </w:divBdr>
        </w:div>
      </w:divsChild>
    </w:div>
    <w:div w:id="977033039">
      <w:bodyDiv w:val="1"/>
      <w:marLeft w:val="0"/>
      <w:marRight w:val="0"/>
      <w:marTop w:val="0"/>
      <w:marBottom w:val="0"/>
      <w:divBdr>
        <w:top w:val="none" w:sz="0" w:space="0" w:color="auto"/>
        <w:left w:val="none" w:sz="0" w:space="0" w:color="auto"/>
        <w:bottom w:val="none" w:sz="0" w:space="0" w:color="auto"/>
        <w:right w:val="none" w:sz="0" w:space="0" w:color="auto"/>
      </w:divBdr>
    </w:div>
    <w:div w:id="986934571">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09067775">
      <w:bodyDiv w:val="1"/>
      <w:marLeft w:val="0"/>
      <w:marRight w:val="0"/>
      <w:marTop w:val="0"/>
      <w:marBottom w:val="0"/>
      <w:divBdr>
        <w:top w:val="none" w:sz="0" w:space="0" w:color="auto"/>
        <w:left w:val="none" w:sz="0" w:space="0" w:color="auto"/>
        <w:bottom w:val="none" w:sz="0" w:space="0" w:color="auto"/>
        <w:right w:val="none" w:sz="0" w:space="0" w:color="auto"/>
      </w:divBdr>
      <w:divsChild>
        <w:div w:id="1104226974">
          <w:marLeft w:val="446"/>
          <w:marRight w:val="0"/>
          <w:marTop w:val="0"/>
          <w:marBottom w:val="0"/>
          <w:divBdr>
            <w:top w:val="none" w:sz="0" w:space="0" w:color="auto"/>
            <w:left w:val="none" w:sz="0" w:space="0" w:color="auto"/>
            <w:bottom w:val="none" w:sz="0" w:space="0" w:color="auto"/>
            <w:right w:val="none" w:sz="0" w:space="0" w:color="auto"/>
          </w:divBdr>
        </w:div>
        <w:div w:id="488863805">
          <w:marLeft w:val="1166"/>
          <w:marRight w:val="0"/>
          <w:marTop w:val="0"/>
          <w:marBottom w:val="0"/>
          <w:divBdr>
            <w:top w:val="none" w:sz="0" w:space="0" w:color="auto"/>
            <w:left w:val="none" w:sz="0" w:space="0" w:color="auto"/>
            <w:bottom w:val="none" w:sz="0" w:space="0" w:color="auto"/>
            <w:right w:val="none" w:sz="0" w:space="0" w:color="auto"/>
          </w:divBdr>
        </w:div>
        <w:div w:id="39013269">
          <w:marLeft w:val="1166"/>
          <w:marRight w:val="0"/>
          <w:marTop w:val="0"/>
          <w:marBottom w:val="0"/>
          <w:divBdr>
            <w:top w:val="none" w:sz="0" w:space="0" w:color="auto"/>
            <w:left w:val="none" w:sz="0" w:space="0" w:color="auto"/>
            <w:bottom w:val="none" w:sz="0" w:space="0" w:color="auto"/>
            <w:right w:val="none" w:sz="0" w:space="0" w:color="auto"/>
          </w:divBdr>
        </w:div>
        <w:div w:id="1513295608">
          <w:marLeft w:val="1166"/>
          <w:marRight w:val="0"/>
          <w:marTop w:val="0"/>
          <w:marBottom w:val="0"/>
          <w:divBdr>
            <w:top w:val="none" w:sz="0" w:space="0" w:color="auto"/>
            <w:left w:val="none" w:sz="0" w:space="0" w:color="auto"/>
            <w:bottom w:val="none" w:sz="0" w:space="0" w:color="auto"/>
            <w:right w:val="none" w:sz="0" w:space="0" w:color="auto"/>
          </w:divBdr>
        </w:div>
      </w:divsChild>
    </w:div>
    <w:div w:id="1046948248">
      <w:bodyDiv w:val="1"/>
      <w:marLeft w:val="0"/>
      <w:marRight w:val="0"/>
      <w:marTop w:val="0"/>
      <w:marBottom w:val="0"/>
      <w:divBdr>
        <w:top w:val="none" w:sz="0" w:space="0" w:color="auto"/>
        <w:left w:val="none" w:sz="0" w:space="0" w:color="auto"/>
        <w:bottom w:val="none" w:sz="0" w:space="0" w:color="auto"/>
        <w:right w:val="none" w:sz="0" w:space="0" w:color="auto"/>
      </w:divBdr>
      <w:divsChild>
        <w:div w:id="1533498476">
          <w:marLeft w:val="547"/>
          <w:marRight w:val="0"/>
          <w:marTop w:val="0"/>
          <w:marBottom w:val="0"/>
          <w:divBdr>
            <w:top w:val="none" w:sz="0" w:space="0" w:color="auto"/>
            <w:left w:val="none" w:sz="0" w:space="0" w:color="auto"/>
            <w:bottom w:val="none" w:sz="0" w:space="0" w:color="auto"/>
            <w:right w:val="none" w:sz="0" w:space="0" w:color="auto"/>
          </w:divBdr>
        </w:div>
        <w:div w:id="1060783581">
          <w:marLeft w:val="547"/>
          <w:marRight w:val="0"/>
          <w:marTop w:val="0"/>
          <w:marBottom w:val="0"/>
          <w:divBdr>
            <w:top w:val="none" w:sz="0" w:space="0" w:color="auto"/>
            <w:left w:val="none" w:sz="0" w:space="0" w:color="auto"/>
            <w:bottom w:val="none" w:sz="0" w:space="0" w:color="auto"/>
            <w:right w:val="none" w:sz="0" w:space="0" w:color="auto"/>
          </w:divBdr>
        </w:div>
      </w:divsChild>
    </w:div>
    <w:div w:id="1049843761">
      <w:bodyDiv w:val="1"/>
      <w:marLeft w:val="0"/>
      <w:marRight w:val="0"/>
      <w:marTop w:val="0"/>
      <w:marBottom w:val="0"/>
      <w:divBdr>
        <w:top w:val="none" w:sz="0" w:space="0" w:color="auto"/>
        <w:left w:val="none" w:sz="0" w:space="0" w:color="auto"/>
        <w:bottom w:val="none" w:sz="0" w:space="0" w:color="auto"/>
        <w:right w:val="none" w:sz="0" w:space="0" w:color="auto"/>
      </w:divBdr>
    </w:div>
    <w:div w:id="1094472219">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16408678">
      <w:bodyDiv w:val="1"/>
      <w:marLeft w:val="0"/>
      <w:marRight w:val="0"/>
      <w:marTop w:val="0"/>
      <w:marBottom w:val="0"/>
      <w:divBdr>
        <w:top w:val="none" w:sz="0" w:space="0" w:color="auto"/>
        <w:left w:val="none" w:sz="0" w:space="0" w:color="auto"/>
        <w:bottom w:val="none" w:sz="0" w:space="0" w:color="auto"/>
        <w:right w:val="none" w:sz="0" w:space="0" w:color="auto"/>
      </w:divBdr>
    </w:div>
    <w:div w:id="1118644463">
      <w:bodyDiv w:val="1"/>
      <w:marLeft w:val="0"/>
      <w:marRight w:val="0"/>
      <w:marTop w:val="0"/>
      <w:marBottom w:val="0"/>
      <w:divBdr>
        <w:top w:val="none" w:sz="0" w:space="0" w:color="auto"/>
        <w:left w:val="none" w:sz="0" w:space="0" w:color="auto"/>
        <w:bottom w:val="none" w:sz="0" w:space="0" w:color="auto"/>
        <w:right w:val="none" w:sz="0" w:space="0" w:color="auto"/>
      </w:divBdr>
    </w:div>
    <w:div w:id="1154099882">
      <w:bodyDiv w:val="1"/>
      <w:marLeft w:val="0"/>
      <w:marRight w:val="0"/>
      <w:marTop w:val="0"/>
      <w:marBottom w:val="0"/>
      <w:divBdr>
        <w:top w:val="none" w:sz="0" w:space="0" w:color="auto"/>
        <w:left w:val="none" w:sz="0" w:space="0" w:color="auto"/>
        <w:bottom w:val="none" w:sz="0" w:space="0" w:color="auto"/>
        <w:right w:val="none" w:sz="0" w:space="0" w:color="auto"/>
      </w:divBdr>
      <w:divsChild>
        <w:div w:id="2027511997">
          <w:marLeft w:val="446"/>
          <w:marRight w:val="0"/>
          <w:marTop w:val="0"/>
          <w:marBottom w:val="0"/>
          <w:divBdr>
            <w:top w:val="none" w:sz="0" w:space="0" w:color="auto"/>
            <w:left w:val="none" w:sz="0" w:space="0" w:color="auto"/>
            <w:bottom w:val="none" w:sz="0" w:space="0" w:color="auto"/>
            <w:right w:val="none" w:sz="0" w:space="0" w:color="auto"/>
          </w:divBdr>
        </w:div>
      </w:divsChild>
    </w:div>
    <w:div w:id="1161190053">
      <w:bodyDiv w:val="1"/>
      <w:marLeft w:val="0"/>
      <w:marRight w:val="0"/>
      <w:marTop w:val="0"/>
      <w:marBottom w:val="0"/>
      <w:divBdr>
        <w:top w:val="none" w:sz="0" w:space="0" w:color="auto"/>
        <w:left w:val="none" w:sz="0" w:space="0" w:color="auto"/>
        <w:bottom w:val="none" w:sz="0" w:space="0" w:color="auto"/>
        <w:right w:val="none" w:sz="0" w:space="0" w:color="auto"/>
      </w:divBdr>
      <w:divsChild>
        <w:div w:id="2055498316">
          <w:marLeft w:val="547"/>
          <w:marRight w:val="0"/>
          <w:marTop w:val="0"/>
          <w:marBottom w:val="0"/>
          <w:divBdr>
            <w:top w:val="none" w:sz="0" w:space="0" w:color="auto"/>
            <w:left w:val="none" w:sz="0" w:space="0" w:color="auto"/>
            <w:bottom w:val="none" w:sz="0" w:space="0" w:color="auto"/>
            <w:right w:val="none" w:sz="0" w:space="0" w:color="auto"/>
          </w:divBdr>
        </w:div>
        <w:div w:id="956063879">
          <w:marLeft w:val="547"/>
          <w:marRight w:val="0"/>
          <w:marTop w:val="0"/>
          <w:marBottom w:val="0"/>
          <w:divBdr>
            <w:top w:val="none" w:sz="0" w:space="0" w:color="auto"/>
            <w:left w:val="none" w:sz="0" w:space="0" w:color="auto"/>
            <w:bottom w:val="none" w:sz="0" w:space="0" w:color="auto"/>
            <w:right w:val="none" w:sz="0" w:space="0" w:color="auto"/>
          </w:divBdr>
        </w:div>
      </w:divsChild>
    </w:div>
    <w:div w:id="1211308924">
      <w:bodyDiv w:val="1"/>
      <w:marLeft w:val="0"/>
      <w:marRight w:val="0"/>
      <w:marTop w:val="0"/>
      <w:marBottom w:val="0"/>
      <w:divBdr>
        <w:top w:val="none" w:sz="0" w:space="0" w:color="auto"/>
        <w:left w:val="none" w:sz="0" w:space="0" w:color="auto"/>
        <w:bottom w:val="none" w:sz="0" w:space="0" w:color="auto"/>
        <w:right w:val="none" w:sz="0" w:space="0" w:color="auto"/>
      </w:divBdr>
    </w:div>
    <w:div w:id="1245140420">
      <w:bodyDiv w:val="1"/>
      <w:marLeft w:val="0"/>
      <w:marRight w:val="0"/>
      <w:marTop w:val="0"/>
      <w:marBottom w:val="0"/>
      <w:divBdr>
        <w:top w:val="none" w:sz="0" w:space="0" w:color="auto"/>
        <w:left w:val="none" w:sz="0" w:space="0" w:color="auto"/>
        <w:bottom w:val="none" w:sz="0" w:space="0" w:color="auto"/>
        <w:right w:val="none" w:sz="0" w:space="0" w:color="auto"/>
      </w:divBdr>
    </w:div>
    <w:div w:id="1262562886">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10556078">
      <w:bodyDiv w:val="1"/>
      <w:marLeft w:val="0"/>
      <w:marRight w:val="0"/>
      <w:marTop w:val="0"/>
      <w:marBottom w:val="0"/>
      <w:divBdr>
        <w:top w:val="none" w:sz="0" w:space="0" w:color="auto"/>
        <w:left w:val="none" w:sz="0" w:space="0" w:color="auto"/>
        <w:bottom w:val="none" w:sz="0" w:space="0" w:color="auto"/>
        <w:right w:val="none" w:sz="0" w:space="0" w:color="auto"/>
      </w:divBdr>
    </w:div>
    <w:div w:id="1338994234">
      <w:bodyDiv w:val="1"/>
      <w:marLeft w:val="0"/>
      <w:marRight w:val="0"/>
      <w:marTop w:val="0"/>
      <w:marBottom w:val="0"/>
      <w:divBdr>
        <w:top w:val="none" w:sz="0" w:space="0" w:color="auto"/>
        <w:left w:val="none" w:sz="0" w:space="0" w:color="auto"/>
        <w:bottom w:val="none" w:sz="0" w:space="0" w:color="auto"/>
        <w:right w:val="none" w:sz="0" w:space="0" w:color="auto"/>
      </w:divBdr>
      <w:divsChild>
        <w:div w:id="1517111859">
          <w:marLeft w:val="547"/>
          <w:marRight w:val="0"/>
          <w:marTop w:val="0"/>
          <w:marBottom w:val="0"/>
          <w:divBdr>
            <w:top w:val="none" w:sz="0" w:space="0" w:color="auto"/>
            <w:left w:val="none" w:sz="0" w:space="0" w:color="auto"/>
            <w:bottom w:val="none" w:sz="0" w:space="0" w:color="auto"/>
            <w:right w:val="none" w:sz="0" w:space="0" w:color="auto"/>
          </w:divBdr>
        </w:div>
        <w:div w:id="1806042273">
          <w:marLeft w:val="547"/>
          <w:marRight w:val="0"/>
          <w:marTop w:val="0"/>
          <w:marBottom w:val="0"/>
          <w:divBdr>
            <w:top w:val="none" w:sz="0" w:space="0" w:color="auto"/>
            <w:left w:val="none" w:sz="0" w:space="0" w:color="auto"/>
            <w:bottom w:val="none" w:sz="0" w:space="0" w:color="auto"/>
            <w:right w:val="none" w:sz="0" w:space="0" w:color="auto"/>
          </w:divBdr>
        </w:div>
        <w:div w:id="282656787">
          <w:marLeft w:val="547"/>
          <w:marRight w:val="0"/>
          <w:marTop w:val="0"/>
          <w:marBottom w:val="0"/>
          <w:divBdr>
            <w:top w:val="none" w:sz="0" w:space="0" w:color="auto"/>
            <w:left w:val="none" w:sz="0" w:space="0" w:color="auto"/>
            <w:bottom w:val="none" w:sz="0" w:space="0" w:color="auto"/>
            <w:right w:val="none" w:sz="0" w:space="0" w:color="auto"/>
          </w:divBdr>
        </w:div>
      </w:divsChild>
    </w:div>
    <w:div w:id="1352419709">
      <w:bodyDiv w:val="1"/>
      <w:marLeft w:val="0"/>
      <w:marRight w:val="0"/>
      <w:marTop w:val="0"/>
      <w:marBottom w:val="0"/>
      <w:divBdr>
        <w:top w:val="none" w:sz="0" w:space="0" w:color="auto"/>
        <w:left w:val="none" w:sz="0" w:space="0" w:color="auto"/>
        <w:bottom w:val="none" w:sz="0" w:space="0" w:color="auto"/>
        <w:right w:val="none" w:sz="0" w:space="0" w:color="auto"/>
      </w:divBdr>
    </w:div>
    <w:div w:id="1365132840">
      <w:bodyDiv w:val="1"/>
      <w:marLeft w:val="0"/>
      <w:marRight w:val="0"/>
      <w:marTop w:val="0"/>
      <w:marBottom w:val="0"/>
      <w:divBdr>
        <w:top w:val="none" w:sz="0" w:space="0" w:color="auto"/>
        <w:left w:val="none" w:sz="0" w:space="0" w:color="auto"/>
        <w:bottom w:val="none" w:sz="0" w:space="0" w:color="auto"/>
        <w:right w:val="none" w:sz="0" w:space="0" w:color="auto"/>
      </w:divBdr>
    </w:div>
    <w:div w:id="1389763705">
      <w:bodyDiv w:val="1"/>
      <w:marLeft w:val="0"/>
      <w:marRight w:val="0"/>
      <w:marTop w:val="0"/>
      <w:marBottom w:val="0"/>
      <w:divBdr>
        <w:top w:val="none" w:sz="0" w:space="0" w:color="auto"/>
        <w:left w:val="none" w:sz="0" w:space="0" w:color="auto"/>
        <w:bottom w:val="none" w:sz="0" w:space="0" w:color="auto"/>
        <w:right w:val="none" w:sz="0" w:space="0" w:color="auto"/>
      </w:divBdr>
    </w:div>
    <w:div w:id="1403795740">
      <w:bodyDiv w:val="1"/>
      <w:marLeft w:val="0"/>
      <w:marRight w:val="0"/>
      <w:marTop w:val="0"/>
      <w:marBottom w:val="0"/>
      <w:divBdr>
        <w:top w:val="none" w:sz="0" w:space="0" w:color="auto"/>
        <w:left w:val="none" w:sz="0" w:space="0" w:color="auto"/>
        <w:bottom w:val="none" w:sz="0" w:space="0" w:color="auto"/>
        <w:right w:val="none" w:sz="0" w:space="0" w:color="auto"/>
      </w:divBdr>
    </w:div>
    <w:div w:id="1407191319">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20787171">
      <w:bodyDiv w:val="1"/>
      <w:marLeft w:val="0"/>
      <w:marRight w:val="0"/>
      <w:marTop w:val="0"/>
      <w:marBottom w:val="0"/>
      <w:divBdr>
        <w:top w:val="none" w:sz="0" w:space="0" w:color="auto"/>
        <w:left w:val="none" w:sz="0" w:space="0" w:color="auto"/>
        <w:bottom w:val="none" w:sz="0" w:space="0" w:color="auto"/>
        <w:right w:val="none" w:sz="0" w:space="0" w:color="auto"/>
      </w:divBdr>
      <w:divsChild>
        <w:div w:id="2013216293">
          <w:marLeft w:val="547"/>
          <w:marRight w:val="0"/>
          <w:marTop w:val="0"/>
          <w:marBottom w:val="0"/>
          <w:divBdr>
            <w:top w:val="none" w:sz="0" w:space="0" w:color="auto"/>
            <w:left w:val="none" w:sz="0" w:space="0" w:color="auto"/>
            <w:bottom w:val="none" w:sz="0" w:space="0" w:color="auto"/>
            <w:right w:val="none" w:sz="0" w:space="0" w:color="auto"/>
          </w:divBdr>
        </w:div>
        <w:div w:id="626744846">
          <w:marLeft w:val="547"/>
          <w:marRight w:val="0"/>
          <w:marTop w:val="0"/>
          <w:marBottom w:val="0"/>
          <w:divBdr>
            <w:top w:val="none" w:sz="0" w:space="0" w:color="auto"/>
            <w:left w:val="none" w:sz="0" w:space="0" w:color="auto"/>
            <w:bottom w:val="none" w:sz="0" w:space="0" w:color="auto"/>
            <w:right w:val="none" w:sz="0" w:space="0" w:color="auto"/>
          </w:divBdr>
        </w:div>
      </w:divsChild>
    </w:div>
    <w:div w:id="1424496768">
      <w:bodyDiv w:val="1"/>
      <w:marLeft w:val="0"/>
      <w:marRight w:val="0"/>
      <w:marTop w:val="0"/>
      <w:marBottom w:val="0"/>
      <w:divBdr>
        <w:top w:val="none" w:sz="0" w:space="0" w:color="auto"/>
        <w:left w:val="none" w:sz="0" w:space="0" w:color="auto"/>
        <w:bottom w:val="none" w:sz="0" w:space="0" w:color="auto"/>
        <w:right w:val="none" w:sz="0" w:space="0" w:color="auto"/>
      </w:divBdr>
    </w:div>
    <w:div w:id="1425806745">
      <w:bodyDiv w:val="1"/>
      <w:marLeft w:val="0"/>
      <w:marRight w:val="0"/>
      <w:marTop w:val="0"/>
      <w:marBottom w:val="0"/>
      <w:divBdr>
        <w:top w:val="none" w:sz="0" w:space="0" w:color="auto"/>
        <w:left w:val="none" w:sz="0" w:space="0" w:color="auto"/>
        <w:bottom w:val="none" w:sz="0" w:space="0" w:color="auto"/>
        <w:right w:val="none" w:sz="0" w:space="0" w:color="auto"/>
      </w:divBdr>
    </w:div>
    <w:div w:id="1427769743">
      <w:bodyDiv w:val="1"/>
      <w:marLeft w:val="0"/>
      <w:marRight w:val="0"/>
      <w:marTop w:val="0"/>
      <w:marBottom w:val="0"/>
      <w:divBdr>
        <w:top w:val="none" w:sz="0" w:space="0" w:color="auto"/>
        <w:left w:val="none" w:sz="0" w:space="0" w:color="auto"/>
        <w:bottom w:val="none" w:sz="0" w:space="0" w:color="auto"/>
        <w:right w:val="none" w:sz="0" w:space="0" w:color="auto"/>
      </w:divBdr>
    </w:div>
    <w:div w:id="1439911533">
      <w:bodyDiv w:val="1"/>
      <w:marLeft w:val="0"/>
      <w:marRight w:val="0"/>
      <w:marTop w:val="0"/>
      <w:marBottom w:val="0"/>
      <w:divBdr>
        <w:top w:val="none" w:sz="0" w:space="0" w:color="auto"/>
        <w:left w:val="none" w:sz="0" w:space="0" w:color="auto"/>
        <w:bottom w:val="none" w:sz="0" w:space="0" w:color="auto"/>
        <w:right w:val="none" w:sz="0" w:space="0" w:color="auto"/>
      </w:divBdr>
    </w:div>
    <w:div w:id="1448965302">
      <w:bodyDiv w:val="1"/>
      <w:marLeft w:val="0"/>
      <w:marRight w:val="0"/>
      <w:marTop w:val="0"/>
      <w:marBottom w:val="0"/>
      <w:divBdr>
        <w:top w:val="none" w:sz="0" w:space="0" w:color="auto"/>
        <w:left w:val="none" w:sz="0" w:space="0" w:color="auto"/>
        <w:bottom w:val="none" w:sz="0" w:space="0" w:color="auto"/>
        <w:right w:val="none" w:sz="0" w:space="0" w:color="auto"/>
      </w:divBdr>
    </w:div>
    <w:div w:id="1449812137">
      <w:bodyDiv w:val="1"/>
      <w:marLeft w:val="0"/>
      <w:marRight w:val="0"/>
      <w:marTop w:val="0"/>
      <w:marBottom w:val="0"/>
      <w:divBdr>
        <w:top w:val="none" w:sz="0" w:space="0" w:color="auto"/>
        <w:left w:val="none" w:sz="0" w:space="0" w:color="auto"/>
        <w:bottom w:val="none" w:sz="0" w:space="0" w:color="auto"/>
        <w:right w:val="none" w:sz="0" w:space="0" w:color="auto"/>
      </w:divBdr>
    </w:div>
    <w:div w:id="1452088984">
      <w:bodyDiv w:val="1"/>
      <w:marLeft w:val="0"/>
      <w:marRight w:val="0"/>
      <w:marTop w:val="0"/>
      <w:marBottom w:val="0"/>
      <w:divBdr>
        <w:top w:val="none" w:sz="0" w:space="0" w:color="auto"/>
        <w:left w:val="none" w:sz="0" w:space="0" w:color="auto"/>
        <w:bottom w:val="none" w:sz="0" w:space="0" w:color="auto"/>
        <w:right w:val="none" w:sz="0" w:space="0" w:color="auto"/>
      </w:divBdr>
    </w:div>
    <w:div w:id="1452357102">
      <w:bodyDiv w:val="1"/>
      <w:marLeft w:val="0"/>
      <w:marRight w:val="0"/>
      <w:marTop w:val="0"/>
      <w:marBottom w:val="0"/>
      <w:divBdr>
        <w:top w:val="none" w:sz="0" w:space="0" w:color="auto"/>
        <w:left w:val="none" w:sz="0" w:space="0" w:color="auto"/>
        <w:bottom w:val="none" w:sz="0" w:space="0" w:color="auto"/>
        <w:right w:val="none" w:sz="0" w:space="0" w:color="auto"/>
      </w:divBdr>
    </w:div>
    <w:div w:id="1473256827">
      <w:bodyDiv w:val="1"/>
      <w:marLeft w:val="0"/>
      <w:marRight w:val="0"/>
      <w:marTop w:val="0"/>
      <w:marBottom w:val="0"/>
      <w:divBdr>
        <w:top w:val="none" w:sz="0" w:space="0" w:color="auto"/>
        <w:left w:val="none" w:sz="0" w:space="0" w:color="auto"/>
        <w:bottom w:val="none" w:sz="0" w:space="0" w:color="auto"/>
        <w:right w:val="none" w:sz="0" w:space="0" w:color="auto"/>
      </w:divBdr>
    </w:div>
    <w:div w:id="1480458606">
      <w:bodyDiv w:val="1"/>
      <w:marLeft w:val="0"/>
      <w:marRight w:val="0"/>
      <w:marTop w:val="0"/>
      <w:marBottom w:val="0"/>
      <w:divBdr>
        <w:top w:val="none" w:sz="0" w:space="0" w:color="auto"/>
        <w:left w:val="none" w:sz="0" w:space="0" w:color="auto"/>
        <w:bottom w:val="none" w:sz="0" w:space="0" w:color="auto"/>
        <w:right w:val="none" w:sz="0" w:space="0" w:color="auto"/>
      </w:divBdr>
    </w:div>
    <w:div w:id="1488474184">
      <w:bodyDiv w:val="1"/>
      <w:marLeft w:val="0"/>
      <w:marRight w:val="0"/>
      <w:marTop w:val="0"/>
      <w:marBottom w:val="0"/>
      <w:divBdr>
        <w:top w:val="none" w:sz="0" w:space="0" w:color="auto"/>
        <w:left w:val="none" w:sz="0" w:space="0" w:color="auto"/>
        <w:bottom w:val="none" w:sz="0" w:space="0" w:color="auto"/>
        <w:right w:val="none" w:sz="0" w:space="0" w:color="auto"/>
      </w:divBdr>
    </w:div>
    <w:div w:id="1498501558">
      <w:bodyDiv w:val="1"/>
      <w:marLeft w:val="0"/>
      <w:marRight w:val="0"/>
      <w:marTop w:val="0"/>
      <w:marBottom w:val="0"/>
      <w:divBdr>
        <w:top w:val="none" w:sz="0" w:space="0" w:color="auto"/>
        <w:left w:val="none" w:sz="0" w:space="0" w:color="auto"/>
        <w:bottom w:val="none" w:sz="0" w:space="0" w:color="auto"/>
        <w:right w:val="none" w:sz="0" w:space="0" w:color="auto"/>
      </w:divBdr>
      <w:divsChild>
        <w:div w:id="1871840848">
          <w:marLeft w:val="547"/>
          <w:marRight w:val="0"/>
          <w:marTop w:val="0"/>
          <w:marBottom w:val="0"/>
          <w:divBdr>
            <w:top w:val="none" w:sz="0" w:space="0" w:color="auto"/>
            <w:left w:val="none" w:sz="0" w:space="0" w:color="auto"/>
            <w:bottom w:val="none" w:sz="0" w:space="0" w:color="auto"/>
            <w:right w:val="none" w:sz="0" w:space="0" w:color="auto"/>
          </w:divBdr>
        </w:div>
        <w:div w:id="890845814">
          <w:marLeft w:val="547"/>
          <w:marRight w:val="0"/>
          <w:marTop w:val="0"/>
          <w:marBottom w:val="0"/>
          <w:divBdr>
            <w:top w:val="none" w:sz="0" w:space="0" w:color="auto"/>
            <w:left w:val="none" w:sz="0" w:space="0" w:color="auto"/>
            <w:bottom w:val="none" w:sz="0" w:space="0" w:color="auto"/>
            <w:right w:val="none" w:sz="0" w:space="0" w:color="auto"/>
          </w:divBdr>
        </w:div>
      </w:divsChild>
    </w:div>
    <w:div w:id="1511137668">
      <w:bodyDiv w:val="1"/>
      <w:marLeft w:val="0"/>
      <w:marRight w:val="0"/>
      <w:marTop w:val="0"/>
      <w:marBottom w:val="0"/>
      <w:divBdr>
        <w:top w:val="none" w:sz="0" w:space="0" w:color="auto"/>
        <w:left w:val="none" w:sz="0" w:space="0" w:color="auto"/>
        <w:bottom w:val="none" w:sz="0" w:space="0" w:color="auto"/>
        <w:right w:val="none" w:sz="0" w:space="0" w:color="auto"/>
      </w:divBdr>
    </w:div>
    <w:div w:id="1548374541">
      <w:bodyDiv w:val="1"/>
      <w:marLeft w:val="0"/>
      <w:marRight w:val="0"/>
      <w:marTop w:val="0"/>
      <w:marBottom w:val="0"/>
      <w:divBdr>
        <w:top w:val="none" w:sz="0" w:space="0" w:color="auto"/>
        <w:left w:val="none" w:sz="0" w:space="0" w:color="auto"/>
        <w:bottom w:val="none" w:sz="0" w:space="0" w:color="auto"/>
        <w:right w:val="none" w:sz="0" w:space="0" w:color="auto"/>
      </w:divBdr>
      <w:divsChild>
        <w:div w:id="1549494032">
          <w:marLeft w:val="547"/>
          <w:marRight w:val="0"/>
          <w:marTop w:val="0"/>
          <w:marBottom w:val="0"/>
          <w:divBdr>
            <w:top w:val="none" w:sz="0" w:space="0" w:color="auto"/>
            <w:left w:val="none" w:sz="0" w:space="0" w:color="auto"/>
            <w:bottom w:val="none" w:sz="0" w:space="0" w:color="auto"/>
            <w:right w:val="none" w:sz="0" w:space="0" w:color="auto"/>
          </w:divBdr>
        </w:div>
        <w:div w:id="265045286">
          <w:marLeft w:val="547"/>
          <w:marRight w:val="0"/>
          <w:marTop w:val="0"/>
          <w:marBottom w:val="0"/>
          <w:divBdr>
            <w:top w:val="none" w:sz="0" w:space="0" w:color="auto"/>
            <w:left w:val="none" w:sz="0" w:space="0" w:color="auto"/>
            <w:bottom w:val="none" w:sz="0" w:space="0" w:color="auto"/>
            <w:right w:val="none" w:sz="0" w:space="0" w:color="auto"/>
          </w:divBdr>
        </w:div>
      </w:divsChild>
    </w:div>
    <w:div w:id="1556893217">
      <w:bodyDiv w:val="1"/>
      <w:marLeft w:val="0"/>
      <w:marRight w:val="0"/>
      <w:marTop w:val="0"/>
      <w:marBottom w:val="0"/>
      <w:divBdr>
        <w:top w:val="none" w:sz="0" w:space="0" w:color="auto"/>
        <w:left w:val="none" w:sz="0" w:space="0" w:color="auto"/>
        <w:bottom w:val="none" w:sz="0" w:space="0" w:color="auto"/>
        <w:right w:val="none" w:sz="0" w:space="0" w:color="auto"/>
      </w:divBdr>
    </w:div>
    <w:div w:id="1557862961">
      <w:bodyDiv w:val="1"/>
      <w:marLeft w:val="0"/>
      <w:marRight w:val="0"/>
      <w:marTop w:val="0"/>
      <w:marBottom w:val="0"/>
      <w:divBdr>
        <w:top w:val="none" w:sz="0" w:space="0" w:color="auto"/>
        <w:left w:val="none" w:sz="0" w:space="0" w:color="auto"/>
        <w:bottom w:val="none" w:sz="0" w:space="0" w:color="auto"/>
        <w:right w:val="none" w:sz="0" w:space="0" w:color="auto"/>
      </w:divBdr>
      <w:divsChild>
        <w:div w:id="1831018092">
          <w:marLeft w:val="547"/>
          <w:marRight w:val="0"/>
          <w:marTop w:val="0"/>
          <w:marBottom w:val="0"/>
          <w:divBdr>
            <w:top w:val="none" w:sz="0" w:space="0" w:color="auto"/>
            <w:left w:val="none" w:sz="0" w:space="0" w:color="auto"/>
            <w:bottom w:val="none" w:sz="0" w:space="0" w:color="auto"/>
            <w:right w:val="none" w:sz="0" w:space="0" w:color="auto"/>
          </w:divBdr>
        </w:div>
        <w:div w:id="1575316013">
          <w:marLeft w:val="547"/>
          <w:marRight w:val="0"/>
          <w:marTop w:val="0"/>
          <w:marBottom w:val="0"/>
          <w:divBdr>
            <w:top w:val="none" w:sz="0" w:space="0" w:color="auto"/>
            <w:left w:val="none" w:sz="0" w:space="0" w:color="auto"/>
            <w:bottom w:val="none" w:sz="0" w:space="0" w:color="auto"/>
            <w:right w:val="none" w:sz="0" w:space="0" w:color="auto"/>
          </w:divBdr>
        </w:div>
      </w:divsChild>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606302346">
      <w:bodyDiv w:val="1"/>
      <w:marLeft w:val="0"/>
      <w:marRight w:val="0"/>
      <w:marTop w:val="0"/>
      <w:marBottom w:val="0"/>
      <w:divBdr>
        <w:top w:val="none" w:sz="0" w:space="0" w:color="auto"/>
        <w:left w:val="none" w:sz="0" w:space="0" w:color="auto"/>
        <w:bottom w:val="none" w:sz="0" w:space="0" w:color="auto"/>
        <w:right w:val="none" w:sz="0" w:space="0" w:color="auto"/>
      </w:divBdr>
      <w:divsChild>
        <w:div w:id="917398759">
          <w:marLeft w:val="446"/>
          <w:marRight w:val="0"/>
          <w:marTop w:val="0"/>
          <w:marBottom w:val="0"/>
          <w:divBdr>
            <w:top w:val="none" w:sz="0" w:space="0" w:color="auto"/>
            <w:left w:val="none" w:sz="0" w:space="0" w:color="auto"/>
            <w:bottom w:val="none" w:sz="0" w:space="0" w:color="auto"/>
            <w:right w:val="none" w:sz="0" w:space="0" w:color="auto"/>
          </w:divBdr>
        </w:div>
        <w:div w:id="578906114">
          <w:marLeft w:val="446"/>
          <w:marRight w:val="0"/>
          <w:marTop w:val="0"/>
          <w:marBottom w:val="0"/>
          <w:divBdr>
            <w:top w:val="none" w:sz="0" w:space="0" w:color="auto"/>
            <w:left w:val="none" w:sz="0" w:space="0" w:color="auto"/>
            <w:bottom w:val="none" w:sz="0" w:space="0" w:color="auto"/>
            <w:right w:val="none" w:sz="0" w:space="0" w:color="auto"/>
          </w:divBdr>
        </w:div>
        <w:div w:id="1303538749">
          <w:marLeft w:val="446"/>
          <w:marRight w:val="0"/>
          <w:marTop w:val="0"/>
          <w:marBottom w:val="0"/>
          <w:divBdr>
            <w:top w:val="none" w:sz="0" w:space="0" w:color="auto"/>
            <w:left w:val="none" w:sz="0" w:space="0" w:color="auto"/>
            <w:bottom w:val="none" w:sz="0" w:space="0" w:color="auto"/>
            <w:right w:val="none" w:sz="0" w:space="0" w:color="auto"/>
          </w:divBdr>
        </w:div>
        <w:div w:id="101538388">
          <w:marLeft w:val="446"/>
          <w:marRight w:val="0"/>
          <w:marTop w:val="0"/>
          <w:marBottom w:val="0"/>
          <w:divBdr>
            <w:top w:val="none" w:sz="0" w:space="0" w:color="auto"/>
            <w:left w:val="none" w:sz="0" w:space="0" w:color="auto"/>
            <w:bottom w:val="none" w:sz="0" w:space="0" w:color="auto"/>
            <w:right w:val="none" w:sz="0" w:space="0" w:color="auto"/>
          </w:divBdr>
        </w:div>
      </w:divsChild>
    </w:div>
    <w:div w:id="1616600145">
      <w:bodyDiv w:val="1"/>
      <w:marLeft w:val="0"/>
      <w:marRight w:val="0"/>
      <w:marTop w:val="0"/>
      <w:marBottom w:val="0"/>
      <w:divBdr>
        <w:top w:val="none" w:sz="0" w:space="0" w:color="auto"/>
        <w:left w:val="none" w:sz="0" w:space="0" w:color="auto"/>
        <w:bottom w:val="none" w:sz="0" w:space="0" w:color="auto"/>
        <w:right w:val="none" w:sz="0" w:space="0" w:color="auto"/>
      </w:divBdr>
    </w:div>
    <w:div w:id="1654337210">
      <w:bodyDiv w:val="1"/>
      <w:marLeft w:val="0"/>
      <w:marRight w:val="0"/>
      <w:marTop w:val="0"/>
      <w:marBottom w:val="0"/>
      <w:divBdr>
        <w:top w:val="none" w:sz="0" w:space="0" w:color="auto"/>
        <w:left w:val="none" w:sz="0" w:space="0" w:color="auto"/>
        <w:bottom w:val="none" w:sz="0" w:space="0" w:color="auto"/>
        <w:right w:val="none" w:sz="0" w:space="0" w:color="auto"/>
      </w:divBdr>
    </w:div>
    <w:div w:id="1656492538">
      <w:bodyDiv w:val="1"/>
      <w:marLeft w:val="0"/>
      <w:marRight w:val="0"/>
      <w:marTop w:val="0"/>
      <w:marBottom w:val="0"/>
      <w:divBdr>
        <w:top w:val="none" w:sz="0" w:space="0" w:color="auto"/>
        <w:left w:val="none" w:sz="0" w:space="0" w:color="auto"/>
        <w:bottom w:val="none" w:sz="0" w:space="0" w:color="auto"/>
        <w:right w:val="none" w:sz="0" w:space="0" w:color="auto"/>
      </w:divBdr>
    </w:div>
    <w:div w:id="1657831120">
      <w:bodyDiv w:val="1"/>
      <w:marLeft w:val="0"/>
      <w:marRight w:val="0"/>
      <w:marTop w:val="0"/>
      <w:marBottom w:val="0"/>
      <w:divBdr>
        <w:top w:val="none" w:sz="0" w:space="0" w:color="auto"/>
        <w:left w:val="none" w:sz="0" w:space="0" w:color="auto"/>
        <w:bottom w:val="none" w:sz="0" w:space="0" w:color="auto"/>
        <w:right w:val="none" w:sz="0" w:space="0" w:color="auto"/>
      </w:divBdr>
    </w:div>
    <w:div w:id="1659311070">
      <w:bodyDiv w:val="1"/>
      <w:marLeft w:val="0"/>
      <w:marRight w:val="0"/>
      <w:marTop w:val="0"/>
      <w:marBottom w:val="0"/>
      <w:divBdr>
        <w:top w:val="none" w:sz="0" w:space="0" w:color="auto"/>
        <w:left w:val="none" w:sz="0" w:space="0" w:color="auto"/>
        <w:bottom w:val="none" w:sz="0" w:space="0" w:color="auto"/>
        <w:right w:val="none" w:sz="0" w:space="0" w:color="auto"/>
      </w:divBdr>
    </w:div>
    <w:div w:id="1696535000">
      <w:bodyDiv w:val="1"/>
      <w:marLeft w:val="0"/>
      <w:marRight w:val="0"/>
      <w:marTop w:val="0"/>
      <w:marBottom w:val="0"/>
      <w:divBdr>
        <w:top w:val="none" w:sz="0" w:space="0" w:color="auto"/>
        <w:left w:val="none" w:sz="0" w:space="0" w:color="auto"/>
        <w:bottom w:val="none" w:sz="0" w:space="0" w:color="auto"/>
        <w:right w:val="none" w:sz="0" w:space="0" w:color="auto"/>
      </w:divBdr>
    </w:div>
    <w:div w:id="1701709989">
      <w:bodyDiv w:val="1"/>
      <w:marLeft w:val="0"/>
      <w:marRight w:val="0"/>
      <w:marTop w:val="0"/>
      <w:marBottom w:val="0"/>
      <w:divBdr>
        <w:top w:val="none" w:sz="0" w:space="0" w:color="auto"/>
        <w:left w:val="none" w:sz="0" w:space="0" w:color="auto"/>
        <w:bottom w:val="none" w:sz="0" w:space="0" w:color="auto"/>
        <w:right w:val="none" w:sz="0" w:space="0" w:color="auto"/>
      </w:divBdr>
    </w:div>
    <w:div w:id="1738016937">
      <w:bodyDiv w:val="1"/>
      <w:marLeft w:val="0"/>
      <w:marRight w:val="0"/>
      <w:marTop w:val="0"/>
      <w:marBottom w:val="0"/>
      <w:divBdr>
        <w:top w:val="none" w:sz="0" w:space="0" w:color="auto"/>
        <w:left w:val="none" w:sz="0" w:space="0" w:color="auto"/>
        <w:bottom w:val="none" w:sz="0" w:space="0" w:color="auto"/>
        <w:right w:val="none" w:sz="0" w:space="0" w:color="auto"/>
      </w:divBdr>
      <w:divsChild>
        <w:div w:id="1389955750">
          <w:marLeft w:val="547"/>
          <w:marRight w:val="0"/>
          <w:marTop w:val="0"/>
          <w:marBottom w:val="0"/>
          <w:divBdr>
            <w:top w:val="none" w:sz="0" w:space="0" w:color="auto"/>
            <w:left w:val="none" w:sz="0" w:space="0" w:color="auto"/>
            <w:bottom w:val="none" w:sz="0" w:space="0" w:color="auto"/>
            <w:right w:val="none" w:sz="0" w:space="0" w:color="auto"/>
          </w:divBdr>
        </w:div>
        <w:div w:id="1678074846">
          <w:marLeft w:val="547"/>
          <w:marRight w:val="0"/>
          <w:marTop w:val="0"/>
          <w:marBottom w:val="0"/>
          <w:divBdr>
            <w:top w:val="none" w:sz="0" w:space="0" w:color="auto"/>
            <w:left w:val="none" w:sz="0" w:space="0" w:color="auto"/>
            <w:bottom w:val="none" w:sz="0" w:space="0" w:color="auto"/>
            <w:right w:val="none" w:sz="0" w:space="0" w:color="auto"/>
          </w:divBdr>
        </w:div>
      </w:divsChild>
    </w:div>
    <w:div w:id="1738240149">
      <w:bodyDiv w:val="1"/>
      <w:marLeft w:val="0"/>
      <w:marRight w:val="0"/>
      <w:marTop w:val="0"/>
      <w:marBottom w:val="0"/>
      <w:divBdr>
        <w:top w:val="none" w:sz="0" w:space="0" w:color="auto"/>
        <w:left w:val="none" w:sz="0" w:space="0" w:color="auto"/>
        <w:bottom w:val="none" w:sz="0" w:space="0" w:color="auto"/>
        <w:right w:val="none" w:sz="0" w:space="0" w:color="auto"/>
      </w:divBdr>
    </w:div>
    <w:div w:id="1747146972">
      <w:bodyDiv w:val="1"/>
      <w:marLeft w:val="0"/>
      <w:marRight w:val="0"/>
      <w:marTop w:val="0"/>
      <w:marBottom w:val="0"/>
      <w:divBdr>
        <w:top w:val="none" w:sz="0" w:space="0" w:color="auto"/>
        <w:left w:val="none" w:sz="0" w:space="0" w:color="auto"/>
        <w:bottom w:val="none" w:sz="0" w:space="0" w:color="auto"/>
        <w:right w:val="none" w:sz="0" w:space="0" w:color="auto"/>
      </w:divBdr>
      <w:divsChild>
        <w:div w:id="1260408271">
          <w:marLeft w:val="547"/>
          <w:marRight w:val="0"/>
          <w:marTop w:val="0"/>
          <w:marBottom w:val="0"/>
          <w:divBdr>
            <w:top w:val="none" w:sz="0" w:space="0" w:color="auto"/>
            <w:left w:val="none" w:sz="0" w:space="0" w:color="auto"/>
            <w:bottom w:val="none" w:sz="0" w:space="0" w:color="auto"/>
            <w:right w:val="none" w:sz="0" w:space="0" w:color="auto"/>
          </w:divBdr>
        </w:div>
        <w:div w:id="1518808590">
          <w:marLeft w:val="547"/>
          <w:marRight w:val="0"/>
          <w:marTop w:val="0"/>
          <w:marBottom w:val="0"/>
          <w:divBdr>
            <w:top w:val="none" w:sz="0" w:space="0" w:color="auto"/>
            <w:left w:val="none" w:sz="0" w:space="0" w:color="auto"/>
            <w:bottom w:val="none" w:sz="0" w:space="0" w:color="auto"/>
            <w:right w:val="none" w:sz="0" w:space="0" w:color="auto"/>
          </w:divBdr>
        </w:div>
      </w:divsChild>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25121630">
      <w:bodyDiv w:val="1"/>
      <w:marLeft w:val="0"/>
      <w:marRight w:val="0"/>
      <w:marTop w:val="0"/>
      <w:marBottom w:val="0"/>
      <w:divBdr>
        <w:top w:val="none" w:sz="0" w:space="0" w:color="auto"/>
        <w:left w:val="none" w:sz="0" w:space="0" w:color="auto"/>
        <w:bottom w:val="none" w:sz="0" w:space="0" w:color="auto"/>
        <w:right w:val="none" w:sz="0" w:space="0" w:color="auto"/>
      </w:divBdr>
    </w:div>
    <w:div w:id="1839299461">
      <w:bodyDiv w:val="1"/>
      <w:marLeft w:val="0"/>
      <w:marRight w:val="0"/>
      <w:marTop w:val="0"/>
      <w:marBottom w:val="0"/>
      <w:divBdr>
        <w:top w:val="none" w:sz="0" w:space="0" w:color="auto"/>
        <w:left w:val="none" w:sz="0" w:space="0" w:color="auto"/>
        <w:bottom w:val="none" w:sz="0" w:space="0" w:color="auto"/>
        <w:right w:val="none" w:sz="0" w:space="0" w:color="auto"/>
      </w:divBdr>
    </w:div>
    <w:div w:id="1842505236">
      <w:bodyDiv w:val="1"/>
      <w:marLeft w:val="0"/>
      <w:marRight w:val="0"/>
      <w:marTop w:val="0"/>
      <w:marBottom w:val="0"/>
      <w:divBdr>
        <w:top w:val="none" w:sz="0" w:space="0" w:color="auto"/>
        <w:left w:val="none" w:sz="0" w:space="0" w:color="auto"/>
        <w:bottom w:val="none" w:sz="0" w:space="0" w:color="auto"/>
        <w:right w:val="none" w:sz="0" w:space="0" w:color="auto"/>
      </w:divBdr>
      <w:divsChild>
        <w:div w:id="48918164">
          <w:marLeft w:val="547"/>
          <w:marRight w:val="0"/>
          <w:marTop w:val="0"/>
          <w:marBottom w:val="0"/>
          <w:divBdr>
            <w:top w:val="none" w:sz="0" w:space="0" w:color="auto"/>
            <w:left w:val="none" w:sz="0" w:space="0" w:color="auto"/>
            <w:bottom w:val="none" w:sz="0" w:space="0" w:color="auto"/>
            <w:right w:val="none" w:sz="0" w:space="0" w:color="auto"/>
          </w:divBdr>
        </w:div>
        <w:div w:id="856121134">
          <w:marLeft w:val="547"/>
          <w:marRight w:val="0"/>
          <w:marTop w:val="0"/>
          <w:marBottom w:val="0"/>
          <w:divBdr>
            <w:top w:val="none" w:sz="0" w:space="0" w:color="auto"/>
            <w:left w:val="none" w:sz="0" w:space="0" w:color="auto"/>
            <w:bottom w:val="none" w:sz="0" w:space="0" w:color="auto"/>
            <w:right w:val="none" w:sz="0" w:space="0" w:color="auto"/>
          </w:divBdr>
        </w:div>
      </w:divsChild>
    </w:div>
    <w:div w:id="1873568547">
      <w:bodyDiv w:val="1"/>
      <w:marLeft w:val="0"/>
      <w:marRight w:val="0"/>
      <w:marTop w:val="0"/>
      <w:marBottom w:val="0"/>
      <w:divBdr>
        <w:top w:val="none" w:sz="0" w:space="0" w:color="auto"/>
        <w:left w:val="none" w:sz="0" w:space="0" w:color="auto"/>
        <w:bottom w:val="none" w:sz="0" w:space="0" w:color="auto"/>
        <w:right w:val="none" w:sz="0" w:space="0" w:color="auto"/>
      </w:divBdr>
    </w:div>
    <w:div w:id="1893736614">
      <w:bodyDiv w:val="1"/>
      <w:marLeft w:val="0"/>
      <w:marRight w:val="0"/>
      <w:marTop w:val="0"/>
      <w:marBottom w:val="0"/>
      <w:divBdr>
        <w:top w:val="none" w:sz="0" w:space="0" w:color="auto"/>
        <w:left w:val="none" w:sz="0" w:space="0" w:color="auto"/>
        <w:bottom w:val="none" w:sz="0" w:space="0" w:color="auto"/>
        <w:right w:val="none" w:sz="0" w:space="0" w:color="auto"/>
      </w:divBdr>
    </w:div>
    <w:div w:id="1902596489">
      <w:bodyDiv w:val="1"/>
      <w:marLeft w:val="0"/>
      <w:marRight w:val="0"/>
      <w:marTop w:val="0"/>
      <w:marBottom w:val="0"/>
      <w:divBdr>
        <w:top w:val="none" w:sz="0" w:space="0" w:color="auto"/>
        <w:left w:val="none" w:sz="0" w:space="0" w:color="auto"/>
        <w:bottom w:val="none" w:sz="0" w:space="0" w:color="auto"/>
        <w:right w:val="none" w:sz="0" w:space="0" w:color="auto"/>
      </w:divBdr>
    </w:div>
    <w:div w:id="1903249180">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11424129">
      <w:bodyDiv w:val="1"/>
      <w:marLeft w:val="0"/>
      <w:marRight w:val="0"/>
      <w:marTop w:val="0"/>
      <w:marBottom w:val="0"/>
      <w:divBdr>
        <w:top w:val="none" w:sz="0" w:space="0" w:color="auto"/>
        <w:left w:val="none" w:sz="0" w:space="0" w:color="auto"/>
        <w:bottom w:val="none" w:sz="0" w:space="0" w:color="auto"/>
        <w:right w:val="none" w:sz="0" w:space="0" w:color="auto"/>
      </w:divBdr>
    </w:div>
    <w:div w:id="1957247463">
      <w:bodyDiv w:val="1"/>
      <w:marLeft w:val="0"/>
      <w:marRight w:val="0"/>
      <w:marTop w:val="0"/>
      <w:marBottom w:val="0"/>
      <w:divBdr>
        <w:top w:val="none" w:sz="0" w:space="0" w:color="auto"/>
        <w:left w:val="none" w:sz="0" w:space="0" w:color="auto"/>
        <w:bottom w:val="none" w:sz="0" w:space="0" w:color="auto"/>
        <w:right w:val="none" w:sz="0" w:space="0" w:color="auto"/>
      </w:divBdr>
    </w:div>
    <w:div w:id="1958294022">
      <w:bodyDiv w:val="1"/>
      <w:marLeft w:val="0"/>
      <w:marRight w:val="0"/>
      <w:marTop w:val="0"/>
      <w:marBottom w:val="0"/>
      <w:divBdr>
        <w:top w:val="none" w:sz="0" w:space="0" w:color="auto"/>
        <w:left w:val="none" w:sz="0" w:space="0" w:color="auto"/>
        <w:bottom w:val="none" w:sz="0" w:space="0" w:color="auto"/>
        <w:right w:val="none" w:sz="0" w:space="0" w:color="auto"/>
      </w:divBdr>
      <w:divsChild>
        <w:div w:id="432743679">
          <w:marLeft w:val="547"/>
          <w:marRight w:val="0"/>
          <w:marTop w:val="0"/>
          <w:marBottom w:val="0"/>
          <w:divBdr>
            <w:top w:val="none" w:sz="0" w:space="0" w:color="auto"/>
            <w:left w:val="none" w:sz="0" w:space="0" w:color="auto"/>
            <w:bottom w:val="none" w:sz="0" w:space="0" w:color="auto"/>
            <w:right w:val="none" w:sz="0" w:space="0" w:color="auto"/>
          </w:divBdr>
        </w:div>
        <w:div w:id="2029942740">
          <w:marLeft w:val="547"/>
          <w:marRight w:val="0"/>
          <w:marTop w:val="0"/>
          <w:marBottom w:val="0"/>
          <w:divBdr>
            <w:top w:val="none" w:sz="0" w:space="0" w:color="auto"/>
            <w:left w:val="none" w:sz="0" w:space="0" w:color="auto"/>
            <w:bottom w:val="none" w:sz="0" w:space="0" w:color="auto"/>
            <w:right w:val="none" w:sz="0" w:space="0" w:color="auto"/>
          </w:divBdr>
        </w:div>
        <w:div w:id="462042399">
          <w:marLeft w:val="547"/>
          <w:marRight w:val="0"/>
          <w:marTop w:val="0"/>
          <w:marBottom w:val="0"/>
          <w:divBdr>
            <w:top w:val="none" w:sz="0" w:space="0" w:color="auto"/>
            <w:left w:val="none" w:sz="0" w:space="0" w:color="auto"/>
            <w:bottom w:val="none" w:sz="0" w:space="0" w:color="auto"/>
            <w:right w:val="none" w:sz="0" w:space="0" w:color="auto"/>
          </w:divBdr>
        </w:div>
      </w:divsChild>
    </w:div>
    <w:div w:id="1962569849">
      <w:bodyDiv w:val="1"/>
      <w:marLeft w:val="0"/>
      <w:marRight w:val="0"/>
      <w:marTop w:val="0"/>
      <w:marBottom w:val="0"/>
      <w:divBdr>
        <w:top w:val="none" w:sz="0" w:space="0" w:color="auto"/>
        <w:left w:val="none" w:sz="0" w:space="0" w:color="auto"/>
        <w:bottom w:val="none" w:sz="0" w:space="0" w:color="auto"/>
        <w:right w:val="none" w:sz="0" w:space="0" w:color="auto"/>
      </w:divBdr>
    </w:div>
    <w:div w:id="1969239310">
      <w:bodyDiv w:val="1"/>
      <w:marLeft w:val="0"/>
      <w:marRight w:val="0"/>
      <w:marTop w:val="0"/>
      <w:marBottom w:val="0"/>
      <w:divBdr>
        <w:top w:val="none" w:sz="0" w:space="0" w:color="auto"/>
        <w:left w:val="none" w:sz="0" w:space="0" w:color="auto"/>
        <w:bottom w:val="none" w:sz="0" w:space="0" w:color="auto"/>
        <w:right w:val="none" w:sz="0" w:space="0" w:color="auto"/>
      </w:divBdr>
      <w:divsChild>
        <w:div w:id="1700274872">
          <w:marLeft w:val="446"/>
          <w:marRight w:val="0"/>
          <w:marTop w:val="0"/>
          <w:marBottom w:val="0"/>
          <w:divBdr>
            <w:top w:val="none" w:sz="0" w:space="0" w:color="auto"/>
            <w:left w:val="none" w:sz="0" w:space="0" w:color="auto"/>
            <w:bottom w:val="none" w:sz="0" w:space="0" w:color="auto"/>
            <w:right w:val="none" w:sz="0" w:space="0" w:color="auto"/>
          </w:divBdr>
        </w:div>
        <w:div w:id="1658655145">
          <w:marLeft w:val="446"/>
          <w:marRight w:val="0"/>
          <w:marTop w:val="0"/>
          <w:marBottom w:val="0"/>
          <w:divBdr>
            <w:top w:val="none" w:sz="0" w:space="0" w:color="auto"/>
            <w:left w:val="none" w:sz="0" w:space="0" w:color="auto"/>
            <w:bottom w:val="none" w:sz="0" w:space="0" w:color="auto"/>
            <w:right w:val="none" w:sz="0" w:space="0" w:color="auto"/>
          </w:divBdr>
        </w:div>
        <w:div w:id="237982262">
          <w:marLeft w:val="446"/>
          <w:marRight w:val="0"/>
          <w:marTop w:val="0"/>
          <w:marBottom w:val="0"/>
          <w:divBdr>
            <w:top w:val="none" w:sz="0" w:space="0" w:color="auto"/>
            <w:left w:val="none" w:sz="0" w:space="0" w:color="auto"/>
            <w:bottom w:val="none" w:sz="0" w:space="0" w:color="auto"/>
            <w:right w:val="none" w:sz="0" w:space="0" w:color="auto"/>
          </w:divBdr>
        </w:div>
        <w:div w:id="342975551">
          <w:marLeft w:val="1166"/>
          <w:marRight w:val="0"/>
          <w:marTop w:val="0"/>
          <w:marBottom w:val="0"/>
          <w:divBdr>
            <w:top w:val="none" w:sz="0" w:space="0" w:color="auto"/>
            <w:left w:val="none" w:sz="0" w:space="0" w:color="auto"/>
            <w:bottom w:val="none" w:sz="0" w:space="0" w:color="auto"/>
            <w:right w:val="none" w:sz="0" w:space="0" w:color="auto"/>
          </w:divBdr>
        </w:div>
        <w:div w:id="739443201">
          <w:marLeft w:val="1166"/>
          <w:marRight w:val="0"/>
          <w:marTop w:val="0"/>
          <w:marBottom w:val="0"/>
          <w:divBdr>
            <w:top w:val="none" w:sz="0" w:space="0" w:color="auto"/>
            <w:left w:val="none" w:sz="0" w:space="0" w:color="auto"/>
            <w:bottom w:val="none" w:sz="0" w:space="0" w:color="auto"/>
            <w:right w:val="none" w:sz="0" w:space="0" w:color="auto"/>
          </w:divBdr>
        </w:div>
        <w:div w:id="327637561">
          <w:marLeft w:val="1166"/>
          <w:marRight w:val="0"/>
          <w:marTop w:val="0"/>
          <w:marBottom w:val="0"/>
          <w:divBdr>
            <w:top w:val="none" w:sz="0" w:space="0" w:color="auto"/>
            <w:left w:val="none" w:sz="0" w:space="0" w:color="auto"/>
            <w:bottom w:val="none" w:sz="0" w:space="0" w:color="auto"/>
            <w:right w:val="none" w:sz="0" w:space="0" w:color="auto"/>
          </w:divBdr>
        </w:div>
        <w:div w:id="1794907192">
          <w:marLeft w:val="446"/>
          <w:marRight w:val="0"/>
          <w:marTop w:val="0"/>
          <w:marBottom w:val="0"/>
          <w:divBdr>
            <w:top w:val="none" w:sz="0" w:space="0" w:color="auto"/>
            <w:left w:val="none" w:sz="0" w:space="0" w:color="auto"/>
            <w:bottom w:val="none" w:sz="0" w:space="0" w:color="auto"/>
            <w:right w:val="none" w:sz="0" w:space="0" w:color="auto"/>
          </w:divBdr>
        </w:div>
        <w:div w:id="1161460799">
          <w:marLeft w:val="1166"/>
          <w:marRight w:val="0"/>
          <w:marTop w:val="0"/>
          <w:marBottom w:val="0"/>
          <w:divBdr>
            <w:top w:val="none" w:sz="0" w:space="0" w:color="auto"/>
            <w:left w:val="none" w:sz="0" w:space="0" w:color="auto"/>
            <w:bottom w:val="none" w:sz="0" w:space="0" w:color="auto"/>
            <w:right w:val="none" w:sz="0" w:space="0" w:color="auto"/>
          </w:divBdr>
        </w:div>
        <w:div w:id="10186677">
          <w:marLeft w:val="1166"/>
          <w:marRight w:val="0"/>
          <w:marTop w:val="0"/>
          <w:marBottom w:val="0"/>
          <w:divBdr>
            <w:top w:val="none" w:sz="0" w:space="0" w:color="auto"/>
            <w:left w:val="none" w:sz="0" w:space="0" w:color="auto"/>
            <w:bottom w:val="none" w:sz="0" w:space="0" w:color="auto"/>
            <w:right w:val="none" w:sz="0" w:space="0" w:color="auto"/>
          </w:divBdr>
        </w:div>
        <w:div w:id="905532227">
          <w:marLeft w:val="1166"/>
          <w:marRight w:val="0"/>
          <w:marTop w:val="0"/>
          <w:marBottom w:val="0"/>
          <w:divBdr>
            <w:top w:val="none" w:sz="0" w:space="0" w:color="auto"/>
            <w:left w:val="none" w:sz="0" w:space="0" w:color="auto"/>
            <w:bottom w:val="none" w:sz="0" w:space="0" w:color="auto"/>
            <w:right w:val="none" w:sz="0" w:space="0" w:color="auto"/>
          </w:divBdr>
        </w:div>
        <w:div w:id="1732651074">
          <w:marLeft w:val="446"/>
          <w:marRight w:val="0"/>
          <w:marTop w:val="0"/>
          <w:marBottom w:val="0"/>
          <w:divBdr>
            <w:top w:val="none" w:sz="0" w:space="0" w:color="auto"/>
            <w:left w:val="none" w:sz="0" w:space="0" w:color="auto"/>
            <w:bottom w:val="none" w:sz="0" w:space="0" w:color="auto"/>
            <w:right w:val="none" w:sz="0" w:space="0" w:color="auto"/>
          </w:divBdr>
        </w:div>
      </w:divsChild>
    </w:div>
    <w:div w:id="2007632272">
      <w:bodyDiv w:val="1"/>
      <w:marLeft w:val="0"/>
      <w:marRight w:val="0"/>
      <w:marTop w:val="0"/>
      <w:marBottom w:val="0"/>
      <w:divBdr>
        <w:top w:val="none" w:sz="0" w:space="0" w:color="auto"/>
        <w:left w:val="none" w:sz="0" w:space="0" w:color="auto"/>
        <w:bottom w:val="none" w:sz="0" w:space="0" w:color="auto"/>
        <w:right w:val="none" w:sz="0" w:space="0" w:color="auto"/>
      </w:divBdr>
    </w:div>
    <w:div w:id="2010592416">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11829033">
      <w:bodyDiv w:val="1"/>
      <w:marLeft w:val="0"/>
      <w:marRight w:val="0"/>
      <w:marTop w:val="0"/>
      <w:marBottom w:val="0"/>
      <w:divBdr>
        <w:top w:val="none" w:sz="0" w:space="0" w:color="auto"/>
        <w:left w:val="none" w:sz="0" w:space="0" w:color="auto"/>
        <w:bottom w:val="none" w:sz="0" w:space="0" w:color="auto"/>
        <w:right w:val="none" w:sz="0" w:space="0" w:color="auto"/>
      </w:divBdr>
    </w:div>
    <w:div w:id="2013334873">
      <w:bodyDiv w:val="1"/>
      <w:marLeft w:val="0"/>
      <w:marRight w:val="0"/>
      <w:marTop w:val="0"/>
      <w:marBottom w:val="0"/>
      <w:divBdr>
        <w:top w:val="none" w:sz="0" w:space="0" w:color="auto"/>
        <w:left w:val="none" w:sz="0" w:space="0" w:color="auto"/>
        <w:bottom w:val="none" w:sz="0" w:space="0" w:color="auto"/>
        <w:right w:val="none" w:sz="0" w:space="0" w:color="auto"/>
      </w:divBdr>
    </w:div>
    <w:div w:id="2021615459">
      <w:bodyDiv w:val="1"/>
      <w:marLeft w:val="0"/>
      <w:marRight w:val="0"/>
      <w:marTop w:val="0"/>
      <w:marBottom w:val="0"/>
      <w:divBdr>
        <w:top w:val="none" w:sz="0" w:space="0" w:color="auto"/>
        <w:left w:val="none" w:sz="0" w:space="0" w:color="auto"/>
        <w:bottom w:val="none" w:sz="0" w:space="0" w:color="auto"/>
        <w:right w:val="none" w:sz="0" w:space="0" w:color="auto"/>
      </w:divBdr>
    </w:div>
    <w:div w:id="2034962605">
      <w:bodyDiv w:val="1"/>
      <w:marLeft w:val="0"/>
      <w:marRight w:val="0"/>
      <w:marTop w:val="0"/>
      <w:marBottom w:val="0"/>
      <w:divBdr>
        <w:top w:val="none" w:sz="0" w:space="0" w:color="auto"/>
        <w:left w:val="none" w:sz="0" w:space="0" w:color="auto"/>
        <w:bottom w:val="none" w:sz="0" w:space="0" w:color="auto"/>
        <w:right w:val="none" w:sz="0" w:space="0" w:color="auto"/>
      </w:divBdr>
    </w:div>
    <w:div w:id="2038313906">
      <w:bodyDiv w:val="1"/>
      <w:marLeft w:val="0"/>
      <w:marRight w:val="0"/>
      <w:marTop w:val="0"/>
      <w:marBottom w:val="0"/>
      <w:divBdr>
        <w:top w:val="none" w:sz="0" w:space="0" w:color="auto"/>
        <w:left w:val="none" w:sz="0" w:space="0" w:color="auto"/>
        <w:bottom w:val="none" w:sz="0" w:space="0" w:color="auto"/>
        <w:right w:val="none" w:sz="0" w:space="0" w:color="auto"/>
      </w:divBdr>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65444559">
      <w:bodyDiv w:val="1"/>
      <w:marLeft w:val="0"/>
      <w:marRight w:val="0"/>
      <w:marTop w:val="0"/>
      <w:marBottom w:val="0"/>
      <w:divBdr>
        <w:top w:val="none" w:sz="0" w:space="0" w:color="auto"/>
        <w:left w:val="none" w:sz="0" w:space="0" w:color="auto"/>
        <w:bottom w:val="none" w:sz="0" w:space="0" w:color="auto"/>
        <w:right w:val="none" w:sz="0" w:space="0" w:color="auto"/>
      </w:divBdr>
    </w:div>
    <w:div w:id="2103603525">
      <w:bodyDiv w:val="1"/>
      <w:marLeft w:val="0"/>
      <w:marRight w:val="0"/>
      <w:marTop w:val="0"/>
      <w:marBottom w:val="0"/>
      <w:divBdr>
        <w:top w:val="none" w:sz="0" w:space="0" w:color="auto"/>
        <w:left w:val="none" w:sz="0" w:space="0" w:color="auto"/>
        <w:bottom w:val="none" w:sz="0" w:space="0" w:color="auto"/>
        <w:right w:val="none" w:sz="0" w:space="0" w:color="auto"/>
      </w:divBdr>
    </w:div>
    <w:div w:id="2111389995">
      <w:bodyDiv w:val="1"/>
      <w:marLeft w:val="0"/>
      <w:marRight w:val="0"/>
      <w:marTop w:val="0"/>
      <w:marBottom w:val="0"/>
      <w:divBdr>
        <w:top w:val="none" w:sz="0" w:space="0" w:color="auto"/>
        <w:left w:val="none" w:sz="0" w:space="0" w:color="auto"/>
        <w:bottom w:val="none" w:sz="0" w:space="0" w:color="auto"/>
        <w:right w:val="none" w:sz="0" w:space="0" w:color="auto"/>
      </w:divBdr>
    </w:div>
    <w:div w:id="2116095550">
      <w:bodyDiv w:val="1"/>
      <w:marLeft w:val="0"/>
      <w:marRight w:val="0"/>
      <w:marTop w:val="0"/>
      <w:marBottom w:val="0"/>
      <w:divBdr>
        <w:top w:val="none" w:sz="0" w:space="0" w:color="auto"/>
        <w:left w:val="none" w:sz="0" w:space="0" w:color="auto"/>
        <w:bottom w:val="none" w:sz="0" w:space="0" w:color="auto"/>
        <w:right w:val="none" w:sz="0" w:space="0" w:color="auto"/>
      </w:divBdr>
    </w:div>
    <w:div w:id="2117865346">
      <w:bodyDiv w:val="1"/>
      <w:marLeft w:val="0"/>
      <w:marRight w:val="0"/>
      <w:marTop w:val="0"/>
      <w:marBottom w:val="0"/>
      <w:divBdr>
        <w:top w:val="none" w:sz="0" w:space="0" w:color="auto"/>
        <w:left w:val="none" w:sz="0" w:space="0" w:color="auto"/>
        <w:bottom w:val="none" w:sz="0" w:space="0" w:color="auto"/>
        <w:right w:val="none" w:sz="0" w:space="0" w:color="auto"/>
      </w:divBdr>
    </w:div>
    <w:div w:id="2130856187">
      <w:bodyDiv w:val="1"/>
      <w:marLeft w:val="0"/>
      <w:marRight w:val="0"/>
      <w:marTop w:val="0"/>
      <w:marBottom w:val="0"/>
      <w:divBdr>
        <w:top w:val="none" w:sz="0" w:space="0" w:color="auto"/>
        <w:left w:val="none" w:sz="0" w:space="0" w:color="auto"/>
        <w:bottom w:val="none" w:sz="0" w:space="0" w:color="auto"/>
        <w:right w:val="none" w:sz="0" w:space="0" w:color="auto"/>
      </w:divBdr>
    </w:div>
    <w:div w:id="2134245621">
      <w:bodyDiv w:val="1"/>
      <w:marLeft w:val="0"/>
      <w:marRight w:val="0"/>
      <w:marTop w:val="0"/>
      <w:marBottom w:val="0"/>
      <w:divBdr>
        <w:top w:val="none" w:sz="0" w:space="0" w:color="auto"/>
        <w:left w:val="none" w:sz="0" w:space="0" w:color="auto"/>
        <w:bottom w:val="none" w:sz="0" w:space="0" w:color="auto"/>
        <w:right w:val="none" w:sz="0" w:space="0" w:color="auto"/>
      </w:divBdr>
      <w:divsChild>
        <w:div w:id="2068648843">
          <w:marLeft w:val="547"/>
          <w:marRight w:val="0"/>
          <w:marTop w:val="0"/>
          <w:marBottom w:val="0"/>
          <w:divBdr>
            <w:top w:val="none" w:sz="0" w:space="0" w:color="auto"/>
            <w:left w:val="none" w:sz="0" w:space="0" w:color="auto"/>
            <w:bottom w:val="none" w:sz="0" w:space="0" w:color="auto"/>
            <w:right w:val="none" w:sz="0" w:space="0" w:color="auto"/>
          </w:divBdr>
        </w:div>
        <w:div w:id="273099625">
          <w:marLeft w:val="547"/>
          <w:marRight w:val="0"/>
          <w:marTop w:val="0"/>
          <w:marBottom w:val="0"/>
          <w:divBdr>
            <w:top w:val="none" w:sz="0" w:space="0" w:color="auto"/>
            <w:left w:val="none" w:sz="0" w:space="0" w:color="auto"/>
            <w:bottom w:val="none" w:sz="0" w:space="0" w:color="auto"/>
            <w:right w:val="none" w:sz="0" w:space="0" w:color="auto"/>
          </w:divBdr>
        </w:div>
      </w:divsChild>
    </w:div>
    <w:div w:id="2134595228">
      <w:bodyDiv w:val="1"/>
      <w:marLeft w:val="0"/>
      <w:marRight w:val="0"/>
      <w:marTop w:val="0"/>
      <w:marBottom w:val="0"/>
      <w:divBdr>
        <w:top w:val="none" w:sz="0" w:space="0" w:color="auto"/>
        <w:left w:val="none" w:sz="0" w:space="0" w:color="auto"/>
        <w:bottom w:val="none" w:sz="0" w:space="0" w:color="auto"/>
        <w:right w:val="none" w:sz="0" w:space="0" w:color="auto"/>
      </w:divBdr>
    </w:div>
    <w:div w:id="2141916382">
      <w:bodyDiv w:val="1"/>
      <w:marLeft w:val="0"/>
      <w:marRight w:val="0"/>
      <w:marTop w:val="0"/>
      <w:marBottom w:val="0"/>
      <w:divBdr>
        <w:top w:val="none" w:sz="0" w:space="0" w:color="auto"/>
        <w:left w:val="none" w:sz="0" w:space="0" w:color="auto"/>
        <w:bottom w:val="none" w:sz="0" w:space="0" w:color="auto"/>
        <w:right w:val="none" w:sz="0" w:space="0" w:color="auto"/>
      </w:divBdr>
      <w:divsChild>
        <w:div w:id="829710903">
          <w:marLeft w:val="547"/>
          <w:marRight w:val="0"/>
          <w:marTop w:val="0"/>
          <w:marBottom w:val="0"/>
          <w:divBdr>
            <w:top w:val="none" w:sz="0" w:space="0" w:color="auto"/>
            <w:left w:val="none" w:sz="0" w:space="0" w:color="auto"/>
            <w:bottom w:val="none" w:sz="0" w:space="0" w:color="auto"/>
            <w:right w:val="none" w:sz="0" w:space="0" w:color="auto"/>
          </w:divBdr>
        </w:div>
        <w:div w:id="184713429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2.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s://nidm.gov.in/easindia2014/err/pdf/country_profile/Malaysia.pdf" TargetMode="External"/><Relationship Id="rId10" Type="http://schemas.openxmlformats.org/officeDocument/2006/relationships/settings" Target="settings.xml"/><Relationship Id="rId19" Type="http://schemas.openxmlformats.org/officeDocument/2006/relationships/comments" Target="comment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microsoft.com/office/2018/08/relationships/commentsExtensible" Target="commentsExtensible.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8A134511D2245B48B8AC2D9311F923B"/>
        <w:category>
          <w:name w:val="General"/>
          <w:gallery w:val="placeholder"/>
        </w:category>
        <w:types>
          <w:type w:val="bbPlcHdr"/>
        </w:types>
        <w:behaviors>
          <w:behavior w:val="content"/>
        </w:behaviors>
        <w:guid w:val="{F33ECAFC-C6AC-4185-B220-CA456999BAC4}"/>
      </w:docPartPr>
      <w:docPartBody>
        <w:p w:rsidR="00436177" w:rsidRDefault="00273F15">
          <w:pPr>
            <w:pStyle w:val="88A134511D2245B48B8AC2D9311F923B"/>
          </w:pPr>
          <w:r w:rsidRPr="001D349C">
            <w:rPr>
              <w:b/>
              <w:bCs/>
              <w:highlight w:val="yellow"/>
            </w:rPr>
            <w:t>Click here and type country name</w:t>
          </w:r>
        </w:p>
      </w:docPartBody>
    </w:docPart>
    <w:docPart>
      <w:docPartPr>
        <w:name w:val="62048FF7DBA54EB783E697AA263EEE2D"/>
        <w:category>
          <w:name w:val="General"/>
          <w:gallery w:val="placeholder"/>
        </w:category>
        <w:types>
          <w:type w:val="bbPlcHdr"/>
        </w:types>
        <w:behaviors>
          <w:behavior w:val="content"/>
        </w:behaviors>
        <w:guid w:val="{74EFA60C-480D-47F7-AEEB-07842F69F110}"/>
      </w:docPartPr>
      <w:docPartBody>
        <w:p w:rsidR="00436177" w:rsidRDefault="00273F15">
          <w:pPr>
            <w:pStyle w:val="62048FF7DBA54EB783E697AA263EEE2D"/>
          </w:pPr>
          <w:r w:rsidRPr="007B3286">
            <w:rPr>
              <w:b/>
              <w:bCs/>
              <w:highlight w:val="yellow"/>
            </w:rPr>
            <w:t>Click here and type project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old">
    <w:panose1 w:val="020B07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Lucida Grande">
    <w:altName w:val="Times New Roman"/>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MT">
    <w:altName w:val="Times New Roman"/>
    <w:charset w:val="00"/>
    <w:family w:val="auto"/>
    <w:pitch w:val="default"/>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73F15"/>
    <w:rsid w:val="000106FC"/>
    <w:rsid w:val="00012BC9"/>
    <w:rsid w:val="0002604A"/>
    <w:rsid w:val="0003115C"/>
    <w:rsid w:val="00037322"/>
    <w:rsid w:val="00064697"/>
    <w:rsid w:val="00090A8A"/>
    <w:rsid w:val="00090CA7"/>
    <w:rsid w:val="00097411"/>
    <w:rsid w:val="000B3F0E"/>
    <w:rsid w:val="000B4301"/>
    <w:rsid w:val="000B5DB1"/>
    <w:rsid w:val="000C3E15"/>
    <w:rsid w:val="000D62F4"/>
    <w:rsid w:val="000E28AE"/>
    <w:rsid w:val="000E6747"/>
    <w:rsid w:val="000F1B50"/>
    <w:rsid w:val="000F6F14"/>
    <w:rsid w:val="0010617F"/>
    <w:rsid w:val="0011433D"/>
    <w:rsid w:val="001169F1"/>
    <w:rsid w:val="00130298"/>
    <w:rsid w:val="00151960"/>
    <w:rsid w:val="00152C13"/>
    <w:rsid w:val="0016174F"/>
    <w:rsid w:val="00164428"/>
    <w:rsid w:val="001715D1"/>
    <w:rsid w:val="0017363A"/>
    <w:rsid w:val="0018565D"/>
    <w:rsid w:val="00191DA7"/>
    <w:rsid w:val="00193DB5"/>
    <w:rsid w:val="001A5E48"/>
    <w:rsid w:val="001B1252"/>
    <w:rsid w:val="001B1620"/>
    <w:rsid w:val="001C01E4"/>
    <w:rsid w:val="001C0896"/>
    <w:rsid w:val="001C616E"/>
    <w:rsid w:val="001D59DB"/>
    <w:rsid w:val="001E2335"/>
    <w:rsid w:val="001F2AC0"/>
    <w:rsid w:val="00204E9C"/>
    <w:rsid w:val="002147A7"/>
    <w:rsid w:val="00223ABF"/>
    <w:rsid w:val="002307EC"/>
    <w:rsid w:val="002571FD"/>
    <w:rsid w:val="00262DB2"/>
    <w:rsid w:val="00272FAD"/>
    <w:rsid w:val="00273F15"/>
    <w:rsid w:val="002763F8"/>
    <w:rsid w:val="00276EC9"/>
    <w:rsid w:val="00286614"/>
    <w:rsid w:val="002C090B"/>
    <w:rsid w:val="002C761B"/>
    <w:rsid w:val="002F7F23"/>
    <w:rsid w:val="003147A9"/>
    <w:rsid w:val="00316354"/>
    <w:rsid w:val="00320A50"/>
    <w:rsid w:val="00327E6F"/>
    <w:rsid w:val="003303C9"/>
    <w:rsid w:val="00333E18"/>
    <w:rsid w:val="00343914"/>
    <w:rsid w:val="003478DC"/>
    <w:rsid w:val="00363D55"/>
    <w:rsid w:val="003718E6"/>
    <w:rsid w:val="00375C3D"/>
    <w:rsid w:val="00375CB3"/>
    <w:rsid w:val="00380616"/>
    <w:rsid w:val="003814C9"/>
    <w:rsid w:val="00390015"/>
    <w:rsid w:val="003935DA"/>
    <w:rsid w:val="00394BFD"/>
    <w:rsid w:val="00397C1B"/>
    <w:rsid w:val="003A5292"/>
    <w:rsid w:val="003B2F67"/>
    <w:rsid w:val="003B4C14"/>
    <w:rsid w:val="003E57C6"/>
    <w:rsid w:val="003F1BFA"/>
    <w:rsid w:val="004032B1"/>
    <w:rsid w:val="00413C78"/>
    <w:rsid w:val="00420AFD"/>
    <w:rsid w:val="00434AC3"/>
    <w:rsid w:val="00436177"/>
    <w:rsid w:val="00455FAF"/>
    <w:rsid w:val="00457082"/>
    <w:rsid w:val="00462B7D"/>
    <w:rsid w:val="00471AE2"/>
    <w:rsid w:val="00484DF3"/>
    <w:rsid w:val="004B1C6F"/>
    <w:rsid w:val="004B45CE"/>
    <w:rsid w:val="004D6221"/>
    <w:rsid w:val="004E2643"/>
    <w:rsid w:val="004E3BD1"/>
    <w:rsid w:val="004E7D3A"/>
    <w:rsid w:val="0050283D"/>
    <w:rsid w:val="00504F25"/>
    <w:rsid w:val="00506D88"/>
    <w:rsid w:val="00514FB8"/>
    <w:rsid w:val="00517E37"/>
    <w:rsid w:val="00537EF3"/>
    <w:rsid w:val="005452D6"/>
    <w:rsid w:val="00551800"/>
    <w:rsid w:val="00555045"/>
    <w:rsid w:val="00576909"/>
    <w:rsid w:val="005803EE"/>
    <w:rsid w:val="0059124B"/>
    <w:rsid w:val="00591490"/>
    <w:rsid w:val="00591558"/>
    <w:rsid w:val="005A249A"/>
    <w:rsid w:val="005A6EC7"/>
    <w:rsid w:val="005C55C7"/>
    <w:rsid w:val="005E299D"/>
    <w:rsid w:val="005E6816"/>
    <w:rsid w:val="006037B4"/>
    <w:rsid w:val="006056E6"/>
    <w:rsid w:val="00621DFD"/>
    <w:rsid w:val="00623F18"/>
    <w:rsid w:val="00626628"/>
    <w:rsid w:val="0065333D"/>
    <w:rsid w:val="00664B7C"/>
    <w:rsid w:val="006702A1"/>
    <w:rsid w:val="0068051B"/>
    <w:rsid w:val="00693263"/>
    <w:rsid w:val="006A36A8"/>
    <w:rsid w:val="006B27F7"/>
    <w:rsid w:val="006C3AAD"/>
    <w:rsid w:val="006E0267"/>
    <w:rsid w:val="006E344D"/>
    <w:rsid w:val="006E3634"/>
    <w:rsid w:val="006F6F6D"/>
    <w:rsid w:val="007273E5"/>
    <w:rsid w:val="007302D2"/>
    <w:rsid w:val="00740C95"/>
    <w:rsid w:val="007435A9"/>
    <w:rsid w:val="00743D6C"/>
    <w:rsid w:val="007471B9"/>
    <w:rsid w:val="007565F6"/>
    <w:rsid w:val="00777AE7"/>
    <w:rsid w:val="00786F1B"/>
    <w:rsid w:val="0078786A"/>
    <w:rsid w:val="00787A2C"/>
    <w:rsid w:val="007B6316"/>
    <w:rsid w:val="007C2003"/>
    <w:rsid w:val="007C35A6"/>
    <w:rsid w:val="007D4AA7"/>
    <w:rsid w:val="007D6648"/>
    <w:rsid w:val="007E4215"/>
    <w:rsid w:val="00803ABB"/>
    <w:rsid w:val="00813755"/>
    <w:rsid w:val="00857C63"/>
    <w:rsid w:val="00861A5F"/>
    <w:rsid w:val="00862EE9"/>
    <w:rsid w:val="008926EC"/>
    <w:rsid w:val="008B6371"/>
    <w:rsid w:val="008C13AC"/>
    <w:rsid w:val="008C328A"/>
    <w:rsid w:val="008C7F84"/>
    <w:rsid w:val="008D1884"/>
    <w:rsid w:val="008F39D9"/>
    <w:rsid w:val="00904E88"/>
    <w:rsid w:val="00910B09"/>
    <w:rsid w:val="00915C9B"/>
    <w:rsid w:val="00922172"/>
    <w:rsid w:val="00962660"/>
    <w:rsid w:val="00970E02"/>
    <w:rsid w:val="00983CA6"/>
    <w:rsid w:val="0098631F"/>
    <w:rsid w:val="00996BAF"/>
    <w:rsid w:val="009B0A48"/>
    <w:rsid w:val="009B18E8"/>
    <w:rsid w:val="009C2147"/>
    <w:rsid w:val="009F47DA"/>
    <w:rsid w:val="00A46E32"/>
    <w:rsid w:val="00A47763"/>
    <w:rsid w:val="00A52B6D"/>
    <w:rsid w:val="00A535F5"/>
    <w:rsid w:val="00A53963"/>
    <w:rsid w:val="00A74C84"/>
    <w:rsid w:val="00A937E3"/>
    <w:rsid w:val="00AA0A14"/>
    <w:rsid w:val="00AB3966"/>
    <w:rsid w:val="00AB5957"/>
    <w:rsid w:val="00AB6C1C"/>
    <w:rsid w:val="00AC35E3"/>
    <w:rsid w:val="00AC4105"/>
    <w:rsid w:val="00AC46DC"/>
    <w:rsid w:val="00AF47FE"/>
    <w:rsid w:val="00AF76CC"/>
    <w:rsid w:val="00B02FA1"/>
    <w:rsid w:val="00B11442"/>
    <w:rsid w:val="00B15041"/>
    <w:rsid w:val="00B304AD"/>
    <w:rsid w:val="00B3067E"/>
    <w:rsid w:val="00B35164"/>
    <w:rsid w:val="00B35BFB"/>
    <w:rsid w:val="00B644C7"/>
    <w:rsid w:val="00B759BE"/>
    <w:rsid w:val="00BC0AEB"/>
    <w:rsid w:val="00BE0221"/>
    <w:rsid w:val="00BE37A1"/>
    <w:rsid w:val="00C1254F"/>
    <w:rsid w:val="00C13C08"/>
    <w:rsid w:val="00C20068"/>
    <w:rsid w:val="00C23E84"/>
    <w:rsid w:val="00C50EB4"/>
    <w:rsid w:val="00C54A53"/>
    <w:rsid w:val="00C65146"/>
    <w:rsid w:val="00C70EF2"/>
    <w:rsid w:val="00C77D99"/>
    <w:rsid w:val="00C82300"/>
    <w:rsid w:val="00C842DD"/>
    <w:rsid w:val="00C854C6"/>
    <w:rsid w:val="00CA0743"/>
    <w:rsid w:val="00CA6542"/>
    <w:rsid w:val="00CE7035"/>
    <w:rsid w:val="00D01483"/>
    <w:rsid w:val="00D04D34"/>
    <w:rsid w:val="00D128A1"/>
    <w:rsid w:val="00D139AC"/>
    <w:rsid w:val="00D30B3A"/>
    <w:rsid w:val="00D37660"/>
    <w:rsid w:val="00D40B2D"/>
    <w:rsid w:val="00D41328"/>
    <w:rsid w:val="00D430E8"/>
    <w:rsid w:val="00D5238F"/>
    <w:rsid w:val="00D65180"/>
    <w:rsid w:val="00D81EA7"/>
    <w:rsid w:val="00D85059"/>
    <w:rsid w:val="00D92F29"/>
    <w:rsid w:val="00D9509A"/>
    <w:rsid w:val="00DD1927"/>
    <w:rsid w:val="00DD3315"/>
    <w:rsid w:val="00DE1241"/>
    <w:rsid w:val="00E3010A"/>
    <w:rsid w:val="00E54CAD"/>
    <w:rsid w:val="00E80629"/>
    <w:rsid w:val="00EA5472"/>
    <w:rsid w:val="00EB276E"/>
    <w:rsid w:val="00EC07F2"/>
    <w:rsid w:val="00EC0F8F"/>
    <w:rsid w:val="00ED6F4D"/>
    <w:rsid w:val="00EF1227"/>
    <w:rsid w:val="00F237CF"/>
    <w:rsid w:val="00F311CD"/>
    <w:rsid w:val="00F35C4B"/>
    <w:rsid w:val="00F36AA9"/>
    <w:rsid w:val="00F36AD8"/>
    <w:rsid w:val="00F466C9"/>
    <w:rsid w:val="00F52438"/>
    <w:rsid w:val="00F52862"/>
    <w:rsid w:val="00F555A7"/>
    <w:rsid w:val="00F8168A"/>
    <w:rsid w:val="00F87763"/>
    <w:rsid w:val="00F9315B"/>
    <w:rsid w:val="00FC5097"/>
    <w:rsid w:val="00FC5132"/>
    <w:rsid w:val="00FC646B"/>
    <w:rsid w:val="00FF4911"/>
    <w:rsid w:val="00FF618A"/>
    <w:rsid w:val="00FF668C"/>
    <w:rsid w:val="00FF7209"/>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A134511D2245B48B8AC2D9311F923B">
    <w:name w:val="88A134511D2245B48B8AC2D9311F923B"/>
    <w:rsid w:val="00740C95"/>
  </w:style>
  <w:style w:type="paragraph" w:customStyle="1" w:styleId="62048FF7DBA54EB783E697AA263EEE2D">
    <w:name w:val="62048FF7DBA54EB783E697AA263EEE2D"/>
    <w:rsid w:val="00740C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Select 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3.xml><?xml version="1.0" encoding="utf-8"?>
<p:properties xmlns:p="http://schemas.microsoft.com/office/2006/metadata/properties" xmlns:xsi="http://www.w3.org/2001/XMLSchema-instance">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Malaysia</GEFCountry>
    <Classification xmlns="ceb00776-aa5c-4fc8-b6fe-5f035152e4b6">Public</Classification>
    <Country1 xmlns="ceb00776-aa5c-4fc8-b6fe-5f035152e4b6" xsi:nil="true"/>
    <DocPrefix xmlns="ceb00776-aa5c-4fc8-b6fe-5f035152e4b6">Mid-term Review (MTR)</DocPrefix>
    <GEFID xmlns="ceb00776-aa5c-4fc8-b6fe-5f035152e4b6">9270</GEFID>
    <ProjectType xmlns="ceb00776-aa5c-4fc8-b6fe-5f035152e4b6">FSP</ProjectType>
    <DocCategory xmlns="b8caa731-411c-4ce8-a2a6-5b517e250d33" xsi:nil="true"/>
    <GEFProjectID xmlns="ceb00776-aa5c-4fc8-b6fe-5f035152e4b6">8829f351-df7c-e811-8124-3863bb2e1360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MTR</DocType>
    <ProjectTitle xmlns="ceb00776-aa5c-4fc8-b6fe-5f035152e4b6">Sustainable Management of Peatland Ecosystems in Malaysia (SMPEM)</ProjectTitle>
    <RecordStatus xmlns="b8caa731-411c-4ce8-a2a6-5b517e250d33">Active</RecordStatus>
    <TrustFundType xmlns="ceb00776-aa5c-4fc8-b6fe-5f035152e4b6">GET</TrustFundType>
    <TaxCatchAll xmlns="3e02667f-0271-471b-bd6e-11a2e16def1d" xsi:nil="true"/>
    <DocumentTitle xmlns="ceb00776-aa5c-4fc8-b6fe-5f035152e4b6">SMPEM MTR report_FINAL</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4.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7.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0DA43D-7BA6-45E2-B502-F48FC0A65A2A}">
  <ds:schemaRefs>
    <ds:schemaRef ds:uri="http://schemas.openxmlformats.org/officeDocument/2006/bibliography"/>
  </ds:schemaRefs>
</ds:datastoreItem>
</file>

<file path=customXml/itemProps3.xml><?xml version="1.0" encoding="utf-8"?>
<ds:datastoreItem xmlns:ds="http://schemas.openxmlformats.org/officeDocument/2006/customXml" ds:itemID="{EF85797C-8D06-4182-9C32-7EBE4745AEDE}">
  <ds:schemaRefs>
    <ds:schemaRef ds:uri="http://schemas.microsoft.com/office/2006/metadata/properties"/>
  </ds:schemaRefs>
</ds:datastoreItem>
</file>

<file path=customXml/itemProps4.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5.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6.xml><?xml version="1.0" encoding="utf-8"?>
<ds:datastoreItem xmlns:ds="http://schemas.openxmlformats.org/officeDocument/2006/customXml" ds:itemID="{A94F9699-8C0D-4546-BA62-6F1DC36D6299}">
  <ds:schemaRefs>
    <ds:schemaRef ds:uri="http://schemas.openxmlformats.org/officeDocument/2006/bibliography"/>
  </ds:schemaRefs>
</ds:datastoreItem>
</file>

<file path=customXml/itemProps7.xml><?xml version="1.0" encoding="utf-8"?>
<ds:datastoreItem xmlns:ds="http://schemas.openxmlformats.org/officeDocument/2006/customXml" ds:itemID="{35E6BC40-8A49-48A3-854F-CDC65450C112}"/>
</file>

<file path=docProps/app.xml><?xml version="1.0" encoding="utf-8"?>
<Properties xmlns="http://schemas.openxmlformats.org/officeDocument/2006/extended-properties" xmlns:vt="http://schemas.openxmlformats.org/officeDocument/2006/docPropsVTypes">
  <Template>Normal.dotm</Template>
  <TotalTime>7</TotalTime>
  <Pages>33</Pages>
  <Words>15948</Words>
  <Characters>90909</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Sustainable Management of Peatland Ecosystems in Malaysia (SMPEM)</vt:lpstr>
    </vt:vector>
  </TitlesOfParts>
  <Company>IFAD</Company>
  <LinksUpToDate>false</LinksUpToDate>
  <CharactersWithSpaces>106644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Sustainable Management of Peatland Ecosystems in Malaysia (SMPEM)</dc:title>
  <dc:subject>The Federation of Malaysia</dc:subject>
  <dc:creator>y.sun@ifad.org</dc:creator>
  <cp:lastModifiedBy>Merola, Chiara</cp:lastModifiedBy>
  <cp:revision>3</cp:revision>
  <cp:lastPrinted>2022-11-17T23:39:00Z</cp:lastPrinted>
  <dcterms:created xsi:type="dcterms:W3CDTF">2025-06-17T07:56:00Z</dcterms:created>
  <dcterms:modified xsi:type="dcterms:W3CDTF">2025-06-30T09:13:00Z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GrammarlyDocumentId">
    <vt:lpwstr>6ff6356364142b6071544e4f4e4dfd8845c24e73a1a657c34ba15375d8dbdeb1</vt:lpwstr>
  </property>
</Properties>
</file>