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A2B0D" w:rsidP="003B68DF" w:rsidRDefault="005A2B0D" w14:paraId="18E39303" w14:textId="77777777">
      <w:pPr>
        <w:jc w:val="center"/>
        <w:rPr>
          <w:rFonts w:cstheme="minorBidi"/>
          <w:b/>
          <w:sz w:val="32"/>
          <w:szCs w:val="32"/>
        </w:rPr>
      </w:pPr>
    </w:p>
    <w:p w:rsidR="005A2B0D" w:rsidP="003B68DF" w:rsidRDefault="005A2B0D" w14:paraId="208305AA" w14:textId="2B4B689E">
      <w:pPr>
        <w:jc w:val="center"/>
        <w:rPr>
          <w:rFonts w:cstheme="minorBidi"/>
          <w:b/>
          <w:sz w:val="32"/>
          <w:szCs w:val="32"/>
        </w:rPr>
      </w:pPr>
      <w:r>
        <w:rPr>
          <w:noProof/>
        </w:rPr>
        <w:drawing>
          <wp:inline distT="0" distB="0" distL="0" distR="0" wp14:anchorId="06F94A5F" wp14:editId="24A6D13D">
            <wp:extent cx="2152650" cy="1195917"/>
            <wp:effectExtent l="0" t="0" r="0" b="0"/>
            <wp:docPr id="1936748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80233" name="Picture 1202180233"/>
                    <pic:cNvPicPr/>
                  </pic:nvPicPr>
                  <pic:blipFill>
                    <a:blip r:embed="rId11">
                      <a:extLst>
                        <a:ext uri="{28A0092B-C50C-407E-A947-70E740481C1C}">
                          <a14:useLocalDpi xmlns:a14="http://schemas.microsoft.com/office/drawing/2010/main"/>
                        </a:ext>
                      </a:extLst>
                    </a:blip>
                    <a:stretch>
                      <a:fillRect/>
                    </a:stretch>
                  </pic:blipFill>
                  <pic:spPr>
                    <a:xfrm>
                      <a:off x="0" y="0"/>
                      <a:ext cx="2152650" cy="1195917"/>
                    </a:xfrm>
                    <a:prstGeom prst="rect">
                      <a:avLst/>
                    </a:prstGeom>
                  </pic:spPr>
                </pic:pic>
              </a:graphicData>
            </a:graphic>
          </wp:inline>
        </w:drawing>
      </w:r>
    </w:p>
    <w:p w:rsidR="005A2B0D" w:rsidP="003B68DF" w:rsidRDefault="005A2B0D" w14:paraId="230EE8FC" w14:textId="77777777">
      <w:pPr>
        <w:jc w:val="center"/>
        <w:rPr>
          <w:rFonts w:cstheme="minorBidi"/>
          <w:b/>
          <w:sz w:val="32"/>
          <w:szCs w:val="32"/>
        </w:rPr>
      </w:pPr>
    </w:p>
    <w:p w:rsidR="005A2B0D" w:rsidP="003B68DF" w:rsidRDefault="005A2B0D" w14:paraId="1A3CD887" w14:textId="77777777">
      <w:pPr>
        <w:jc w:val="center"/>
        <w:rPr>
          <w:rFonts w:cstheme="minorBidi"/>
          <w:b/>
          <w:sz w:val="32"/>
          <w:szCs w:val="32"/>
        </w:rPr>
      </w:pPr>
    </w:p>
    <w:p w:rsidRPr="00C8451E" w:rsidR="003B68DF" w:rsidP="003B68DF" w:rsidRDefault="003B68DF" w14:paraId="4D3F3191" w14:textId="0E0CC060">
      <w:pPr>
        <w:jc w:val="center"/>
        <w:rPr>
          <w:rFonts w:cstheme="minorBidi"/>
          <w:b/>
          <w:sz w:val="32"/>
          <w:szCs w:val="32"/>
        </w:rPr>
      </w:pPr>
      <w:r w:rsidRPr="00C8451E">
        <w:rPr>
          <w:rFonts w:cstheme="minorBidi"/>
          <w:b/>
          <w:sz w:val="32"/>
          <w:szCs w:val="32"/>
        </w:rPr>
        <w:t>PROJECT IMPLEMENTATION REPORT (PIR)</w:t>
      </w:r>
    </w:p>
    <w:p w:rsidRPr="00C8451E" w:rsidR="003B68DF" w:rsidP="003B68DF" w:rsidRDefault="003B68DF" w14:paraId="0C5D5DC6" w14:textId="77777777">
      <w:pPr>
        <w:jc w:val="center"/>
        <w:rPr>
          <w:rFonts w:cstheme="minorHAnsi"/>
          <w:b/>
          <w:sz w:val="28"/>
          <w:szCs w:val="28"/>
        </w:rPr>
      </w:pPr>
    </w:p>
    <w:p w:rsidRPr="00C8451E" w:rsidR="003B68DF" w:rsidP="003B68DF" w:rsidRDefault="003B68DF" w14:paraId="74E33417" w14:textId="77777777">
      <w:pPr>
        <w:jc w:val="center"/>
        <w:rPr>
          <w:rFonts w:cstheme="minorHAnsi"/>
          <w:b/>
          <w:sz w:val="28"/>
          <w:szCs w:val="28"/>
        </w:rPr>
      </w:pPr>
      <w:r w:rsidRPr="00C8451E">
        <w:rPr>
          <w:rFonts w:cstheme="minorHAnsi"/>
          <w:b/>
          <w:sz w:val="28"/>
          <w:szCs w:val="28"/>
        </w:rPr>
        <w:t>for the project:</w:t>
      </w:r>
    </w:p>
    <w:p w:rsidRPr="00C8451E" w:rsidR="003B68DF" w:rsidP="00901BF2" w:rsidRDefault="003B68DF" w14:paraId="2DF9CC60" w14:textId="77777777">
      <w:pPr>
        <w:jc w:val="center"/>
        <w:rPr>
          <w:rFonts w:cstheme="minorHAnsi"/>
        </w:rPr>
      </w:pPr>
    </w:p>
    <w:p w:rsidRPr="00C8451E" w:rsidR="003B68DF" w:rsidP="00901BF2" w:rsidRDefault="003B68DF" w14:paraId="632249F4" w14:textId="77777777">
      <w:pPr>
        <w:jc w:val="center"/>
        <w:rPr>
          <w:rFonts w:cstheme="minorHAnsi"/>
        </w:rPr>
      </w:pPr>
    </w:p>
    <w:p w:rsidRPr="00C8451E" w:rsidR="003B68DF" w:rsidP="00901BF2" w:rsidRDefault="003B68DF" w14:paraId="6EA4D318" w14:textId="77777777">
      <w:pPr>
        <w:jc w:val="center"/>
        <w:rPr>
          <w:rFonts w:cstheme="minorHAnsi"/>
        </w:rPr>
      </w:pPr>
    </w:p>
    <w:p w:rsidR="003B68DF" w:rsidP="00901BF2" w:rsidRDefault="003B68DF" w14:paraId="4443373B" w14:textId="77777777">
      <w:pPr>
        <w:jc w:val="center"/>
        <w:rPr>
          <w:rFonts w:cstheme="minorHAnsi"/>
          <w:b/>
          <w:sz w:val="28"/>
          <w:szCs w:val="28"/>
        </w:rPr>
      </w:pPr>
    </w:p>
    <w:p w:rsidRPr="00C8451E" w:rsidR="005A2B0D" w:rsidP="00901BF2" w:rsidRDefault="005A2B0D" w14:paraId="40E5EB85" w14:textId="77777777">
      <w:pPr>
        <w:jc w:val="center"/>
        <w:rPr>
          <w:rFonts w:cstheme="minorHAnsi"/>
          <w:b/>
          <w:sz w:val="28"/>
          <w:szCs w:val="28"/>
        </w:rPr>
      </w:pPr>
    </w:p>
    <w:p w:rsidRPr="00C8451E" w:rsidR="003B68DF" w:rsidP="00901BF2" w:rsidRDefault="003B68DF" w14:paraId="61AAA17B" w14:textId="77777777">
      <w:pPr>
        <w:jc w:val="center"/>
        <w:rPr>
          <w:rFonts w:cstheme="minorHAnsi"/>
          <w:b/>
          <w:sz w:val="28"/>
          <w:szCs w:val="28"/>
        </w:rPr>
      </w:pPr>
    </w:p>
    <w:p w:rsidRPr="00C8451E" w:rsidR="003E1844" w:rsidP="003E1844" w:rsidRDefault="003E1844" w14:paraId="6A01DDB9" w14:textId="111F4072">
      <w:pPr>
        <w:jc w:val="center"/>
        <w:rPr>
          <w:rFonts w:cstheme="minorHAnsi"/>
          <w:b/>
          <w:sz w:val="28"/>
          <w:szCs w:val="28"/>
          <w:lang w:eastAsia="ja-JP"/>
        </w:rPr>
      </w:pPr>
      <w:r w:rsidRPr="00C8451E">
        <w:rPr>
          <w:rFonts w:cstheme="minorHAnsi"/>
          <w:b/>
          <w:sz w:val="28"/>
          <w:szCs w:val="28"/>
          <w:lang w:eastAsia="ja-JP"/>
        </w:rPr>
        <w:t>RESTAURA BIOMAS – ENABLING LARGE-SCALE RESTORATION THROUGH NATIONAL POLICY FOR NATIVE VEGETATION RECOVERY IN BRAZIL</w:t>
      </w:r>
    </w:p>
    <w:p w:rsidRPr="00C8451E" w:rsidR="003B68DF" w:rsidP="003E1844" w:rsidRDefault="003B68DF" w14:paraId="6348334C" w14:textId="471E34A5">
      <w:pPr>
        <w:jc w:val="center"/>
        <w:rPr>
          <w:rFonts w:cstheme="minorHAnsi"/>
          <w:b/>
          <w:sz w:val="28"/>
          <w:szCs w:val="28"/>
          <w:lang w:eastAsia="ja-JP"/>
        </w:rPr>
      </w:pPr>
    </w:p>
    <w:p w:rsidR="003B68DF" w:rsidP="00901BF2" w:rsidRDefault="003B68DF" w14:paraId="63E4D77A" w14:textId="77777777">
      <w:pPr>
        <w:jc w:val="center"/>
        <w:rPr>
          <w:rFonts w:cstheme="minorHAnsi"/>
          <w:b/>
          <w:sz w:val="28"/>
          <w:szCs w:val="28"/>
          <w:lang w:eastAsia="ja-JP"/>
        </w:rPr>
      </w:pPr>
    </w:p>
    <w:p w:rsidR="005A2B0D" w:rsidP="00901BF2" w:rsidRDefault="005A2B0D" w14:paraId="59EF8F60" w14:textId="77777777">
      <w:pPr>
        <w:jc w:val="center"/>
        <w:rPr>
          <w:rFonts w:cstheme="minorHAnsi"/>
          <w:b/>
          <w:sz w:val="28"/>
          <w:szCs w:val="28"/>
          <w:lang w:eastAsia="ja-JP"/>
        </w:rPr>
      </w:pPr>
    </w:p>
    <w:p w:rsidRPr="00C8451E" w:rsidR="005A2B0D" w:rsidP="00901BF2" w:rsidRDefault="005A2B0D" w14:paraId="2DE95FC0" w14:textId="77777777">
      <w:pPr>
        <w:jc w:val="center"/>
        <w:rPr>
          <w:rFonts w:cstheme="minorHAnsi"/>
          <w:b/>
          <w:sz w:val="28"/>
          <w:szCs w:val="28"/>
          <w:lang w:eastAsia="ja-JP"/>
        </w:rPr>
      </w:pPr>
    </w:p>
    <w:p w:rsidRPr="00C8451E" w:rsidR="003B68DF" w:rsidP="0E7DFBEB" w:rsidRDefault="0A837125" w14:paraId="3335BE5F" w14:textId="5DD6AB26">
      <w:pPr>
        <w:jc w:val="center"/>
        <w:rPr>
          <w:rFonts w:ascii="Calibri" w:hAnsi="Calibri" w:eastAsia="Calibri" w:cs="Calibri"/>
          <w:sz w:val="28"/>
          <w:szCs w:val="28"/>
        </w:rPr>
      </w:pPr>
      <w:r w:rsidRPr="00C8451E">
        <w:rPr>
          <w:rFonts w:ascii="Calibri" w:hAnsi="Calibri" w:eastAsia="Calibri" w:cs="Calibri"/>
          <w:b/>
          <w:bCs/>
          <w:sz w:val="28"/>
          <w:szCs w:val="28"/>
        </w:rPr>
        <w:t>FY25-26</w:t>
      </w:r>
    </w:p>
    <w:p w:rsidRPr="00C8451E" w:rsidR="003B68DF" w:rsidP="0E7DFBEB" w:rsidRDefault="0A837125" w14:paraId="179F7D5A" w14:textId="2EC4881E">
      <w:pPr>
        <w:spacing w:line="259" w:lineRule="auto"/>
        <w:jc w:val="center"/>
        <w:rPr>
          <w:rFonts w:ascii="Calibri" w:hAnsi="Calibri" w:eastAsia="Calibri" w:cs="Calibri"/>
        </w:rPr>
      </w:pPr>
      <w:r w:rsidRPr="00C8451E">
        <w:rPr>
          <w:rFonts w:ascii="Calibri" w:hAnsi="Calibri" w:eastAsia="Calibri" w:cs="Calibri"/>
          <w:i/>
          <w:iCs/>
        </w:rPr>
        <w:t>May 23, 2025 – June 30, 2026</w:t>
      </w:r>
    </w:p>
    <w:p w:rsidRPr="00C8451E" w:rsidR="003B68DF" w:rsidP="003B68DF" w:rsidRDefault="003B68DF" w14:paraId="5C98A54F" w14:textId="77777777">
      <w:pPr>
        <w:jc w:val="center"/>
        <w:rPr>
          <w:rFonts w:cstheme="minorHAnsi"/>
          <w:i/>
        </w:rPr>
      </w:pPr>
    </w:p>
    <w:p w:rsidRPr="00C8451E" w:rsidR="003B68DF" w:rsidP="003B68DF" w:rsidRDefault="003B68DF" w14:paraId="670AA9B4" w14:textId="77777777">
      <w:pPr>
        <w:jc w:val="center"/>
        <w:rPr>
          <w:rFonts w:cstheme="minorHAnsi"/>
          <w:i/>
        </w:rPr>
      </w:pPr>
    </w:p>
    <w:p w:rsidRPr="00C8451E" w:rsidR="003B68DF" w:rsidP="003B68DF" w:rsidRDefault="003B68DF" w14:paraId="1F1D4EB6" w14:textId="77777777">
      <w:pPr>
        <w:jc w:val="center"/>
        <w:rPr>
          <w:rFonts w:cstheme="minorHAnsi"/>
          <w:i/>
        </w:rPr>
      </w:pPr>
    </w:p>
    <w:p w:rsidRPr="00C8451E" w:rsidR="003B68DF" w:rsidP="003B68DF" w:rsidRDefault="003B68DF" w14:paraId="42615A4F" w14:textId="77777777">
      <w:pPr>
        <w:jc w:val="center"/>
        <w:rPr>
          <w:rFonts w:cstheme="minorHAnsi"/>
          <w:i/>
        </w:rPr>
      </w:pPr>
    </w:p>
    <w:p w:rsidRPr="00C8451E" w:rsidR="003B68DF" w:rsidP="003B68DF" w:rsidRDefault="003B68DF" w14:paraId="3A2B5691" w14:textId="77777777">
      <w:pPr>
        <w:jc w:val="center"/>
        <w:rPr>
          <w:rFonts w:cstheme="minorHAnsi"/>
          <w:i/>
        </w:rPr>
      </w:pPr>
    </w:p>
    <w:p w:rsidRPr="00C8451E" w:rsidR="003B68DF" w:rsidP="003B68DF" w:rsidRDefault="003B68DF" w14:paraId="2BA4BF8F" w14:textId="77777777">
      <w:pPr>
        <w:jc w:val="center"/>
        <w:rPr>
          <w:rFonts w:cstheme="minorHAnsi"/>
          <w:i/>
        </w:rPr>
      </w:pPr>
    </w:p>
    <w:p w:rsidRPr="00C8451E" w:rsidR="003B68DF" w:rsidP="003B68DF" w:rsidRDefault="003B68DF" w14:paraId="6A55A458" w14:textId="77777777">
      <w:pPr>
        <w:jc w:val="center"/>
        <w:rPr>
          <w:rFonts w:cstheme="minorHAnsi"/>
          <w:i/>
        </w:rPr>
      </w:pPr>
    </w:p>
    <w:p w:rsidRPr="00C8451E" w:rsidR="003B68DF" w:rsidP="003B68DF" w:rsidRDefault="003B68DF" w14:paraId="728EA42D" w14:textId="77777777">
      <w:pPr>
        <w:jc w:val="center"/>
        <w:rPr>
          <w:rFonts w:cstheme="minorHAnsi"/>
          <w:i/>
        </w:rPr>
      </w:pPr>
    </w:p>
    <w:p w:rsidRPr="00C8451E" w:rsidR="003B68DF" w:rsidP="003B68DF" w:rsidRDefault="003B68DF" w14:paraId="653D34E0" w14:textId="77777777">
      <w:pPr>
        <w:jc w:val="center"/>
        <w:rPr>
          <w:rFonts w:cstheme="minorHAnsi"/>
          <w:i/>
        </w:rPr>
      </w:pPr>
    </w:p>
    <w:p w:rsidRPr="00C8451E" w:rsidR="003B68DF" w:rsidP="632C37BC" w:rsidRDefault="003B68DF" w14:paraId="2BD25966" w14:textId="448470F5">
      <w:pPr>
        <w:jc w:val="center"/>
        <w:rPr>
          <w:rFonts w:cstheme="minorBidi"/>
          <w:b/>
          <w:bCs/>
          <w:sz w:val="28"/>
          <w:szCs w:val="28"/>
        </w:rPr>
      </w:pPr>
      <w:r w:rsidRPr="00C8451E">
        <w:rPr>
          <w:rFonts w:cstheme="minorBidi"/>
          <w:b/>
          <w:bCs/>
          <w:sz w:val="28"/>
          <w:szCs w:val="28"/>
        </w:rPr>
        <w:t>Executing Partners</w:t>
      </w:r>
    </w:p>
    <w:p w:rsidRPr="00C8451E" w:rsidR="00CD3C7A" w:rsidP="003B68DF" w:rsidRDefault="00CD3C7A" w14:paraId="196A54FB" w14:textId="77777777">
      <w:pPr>
        <w:jc w:val="center"/>
        <w:rPr>
          <w:rFonts w:cstheme="minorHAnsi"/>
          <w:b/>
          <w:sz w:val="28"/>
        </w:rPr>
      </w:pPr>
    </w:p>
    <w:p w:rsidRPr="00C8451E" w:rsidR="00A16B1C" w:rsidP="17E37A47" w:rsidRDefault="00A16B1C" w14:paraId="33A09114" w14:textId="44E67E21">
      <w:pPr>
        <w:jc w:val="center"/>
        <w:rPr>
          <w:rFonts w:cstheme="minorBidi"/>
          <w:b/>
          <w:bCs/>
          <w:sz w:val="28"/>
          <w:szCs w:val="28"/>
          <w:lang w:val="pt-BR"/>
        </w:rPr>
      </w:pPr>
      <w:r w:rsidRPr="00C8451E">
        <w:rPr>
          <w:noProof/>
        </w:rPr>
        <w:drawing>
          <wp:inline distT="0" distB="0" distL="0" distR="0" wp14:anchorId="5BA3BD43" wp14:editId="71D28DBB">
            <wp:extent cx="6858000" cy="737235"/>
            <wp:effectExtent l="0" t="0" r="0" b="5715"/>
            <wp:docPr id="19624860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0" cy="737235"/>
                    </a:xfrm>
                    <a:prstGeom prst="rect">
                      <a:avLst/>
                    </a:prstGeom>
                    <a:noFill/>
                    <a:ln>
                      <a:noFill/>
                    </a:ln>
                  </pic:spPr>
                </pic:pic>
              </a:graphicData>
            </a:graphic>
          </wp:inline>
        </w:drawing>
      </w:r>
    </w:p>
    <w:p w:rsidRPr="00C8451E" w:rsidR="001D626B" w:rsidP="001D626B" w:rsidRDefault="001D626B" w14:paraId="72BEA6EA" w14:textId="52E5BBCA">
      <w:pPr>
        <w:jc w:val="center"/>
        <w:rPr>
          <w:rFonts w:cstheme="minorBidi"/>
          <w:b/>
          <w:bCs/>
          <w:sz w:val="28"/>
          <w:szCs w:val="28"/>
          <w:lang w:val="pt-BR"/>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43" w:type="dxa"/>
          <w:bottom w:w="43" w:type="dxa"/>
          <w:right w:w="0" w:type="dxa"/>
        </w:tblCellMar>
        <w:tblLook w:val="0000" w:firstRow="0" w:lastRow="0" w:firstColumn="0" w:lastColumn="0" w:noHBand="0" w:noVBand="0"/>
      </w:tblPr>
      <w:tblGrid>
        <w:gridCol w:w="2825"/>
        <w:gridCol w:w="2523"/>
        <w:gridCol w:w="2721"/>
        <w:gridCol w:w="2721"/>
      </w:tblGrid>
      <w:tr w:rsidRPr="00C8451E" w:rsidR="00BF635B" w:rsidTr="0E782CF9" w14:paraId="1ED61647" w14:textId="77777777">
        <w:trPr>
          <w:cantSplit/>
          <w:trHeight w:val="183"/>
        </w:trPr>
        <w:tc>
          <w:tcPr>
            <w:tcW w:w="5000" w:type="pct"/>
            <w:gridSpan w:val="4"/>
            <w:tcBorders>
              <w:top w:val="single" w:color="auto" w:sz="4" w:space="0"/>
              <w:left w:val="single" w:color="auto" w:sz="4" w:space="0"/>
              <w:bottom w:val="single" w:color="auto" w:sz="4" w:space="0"/>
              <w:right w:val="single" w:color="auto" w:sz="4" w:space="0"/>
            </w:tcBorders>
            <w:shd w:val="clear" w:color="auto" w:fill="948A54" w:themeFill="background2" w:themeFillShade="80"/>
            <w:tcMar>
              <w:top w:w="50" w:type="dxa"/>
              <w:left w:w="50" w:type="dxa"/>
              <w:bottom w:w="50" w:type="dxa"/>
              <w:right w:w="50" w:type="dxa"/>
            </w:tcMar>
          </w:tcPr>
          <w:p w:rsidRPr="00C8451E" w:rsidR="00BF635B" w:rsidP="5EA6177F" w:rsidRDefault="00777336" w14:paraId="06C06B03" w14:textId="77777777">
            <w:pPr>
              <w:pStyle w:val="FreeForm"/>
              <w:jc w:val="center"/>
              <w:rPr>
                <w:rFonts w:asciiTheme="minorHAnsi" w:hAnsiTheme="minorHAnsi" w:cstheme="minorBidi"/>
                <w:color w:val="auto"/>
                <w:sz w:val="28"/>
                <w:szCs w:val="28"/>
              </w:rPr>
            </w:pPr>
            <w:r w:rsidRPr="00C8451E">
              <w:rPr>
                <w:rFonts w:asciiTheme="minorHAnsi" w:hAnsiTheme="minorHAnsi" w:cstheme="minorBidi"/>
                <w:b/>
                <w:bCs/>
                <w:color w:val="auto"/>
                <w:sz w:val="28"/>
                <w:szCs w:val="28"/>
              </w:rPr>
              <w:t>Project Information</w:t>
            </w:r>
          </w:p>
        </w:tc>
      </w:tr>
      <w:tr w:rsidRPr="00C8451E" w:rsidR="00BF635B" w:rsidTr="0E782CF9" w14:paraId="66B17CA6" w14:textId="77777777">
        <w:trPr>
          <w:cantSplit/>
        </w:trPr>
        <w:tc>
          <w:tcPr>
            <w:tcW w:w="1309" w:type="pct"/>
            <w:tcBorders>
              <w:top w:val="single" w:color="auto" w:sz="4" w:space="0"/>
            </w:tcBorders>
            <w:shd w:val="clear" w:color="auto" w:fill="DDD9C3" w:themeFill="background2" w:themeFillShade="E6"/>
            <w:tcMar>
              <w:top w:w="50" w:type="dxa"/>
              <w:left w:w="50" w:type="dxa"/>
              <w:bottom w:w="50" w:type="dxa"/>
              <w:right w:w="50" w:type="dxa"/>
            </w:tcMar>
          </w:tcPr>
          <w:p w:rsidRPr="00C8451E" w:rsidR="00BF635B" w:rsidP="00885736" w:rsidRDefault="00BF635B" w14:paraId="16216083" w14:textId="77777777">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Project Title:</w:t>
            </w:r>
          </w:p>
        </w:tc>
        <w:tc>
          <w:tcPr>
            <w:tcW w:w="3691" w:type="pct"/>
            <w:gridSpan w:val="3"/>
            <w:tcBorders>
              <w:top w:val="single" w:color="auto" w:sz="4" w:space="0"/>
            </w:tcBorders>
            <w:shd w:val="clear" w:color="auto" w:fill="FFFFFF" w:themeFill="background1"/>
            <w:tcMar>
              <w:top w:w="50" w:type="dxa"/>
              <w:left w:w="50" w:type="dxa"/>
              <w:bottom w:w="50" w:type="dxa"/>
              <w:right w:w="50" w:type="dxa"/>
            </w:tcMar>
          </w:tcPr>
          <w:p w:rsidRPr="00C8451E" w:rsidR="00BF635B" w:rsidP="001F5C86" w:rsidRDefault="000E2F7C" w14:paraId="19803658" w14:textId="6F2D0C64">
            <w:pPr>
              <w:pStyle w:val="FreeForm"/>
              <w:ind w:left="86" w:firstLine="0"/>
              <w:rPr>
                <w:rFonts w:asciiTheme="minorHAnsi" w:hAnsiTheme="minorHAnsi" w:eastAsiaTheme="minorEastAsia" w:cstheme="minorHAnsi"/>
                <w:color w:val="auto"/>
                <w:sz w:val="20"/>
                <w:szCs w:val="22"/>
                <w:lang w:eastAsia="ja-JP"/>
              </w:rPr>
            </w:pPr>
            <w:proofErr w:type="spellStart"/>
            <w:r w:rsidRPr="00C8451E">
              <w:rPr>
                <w:rFonts w:asciiTheme="minorHAnsi" w:hAnsiTheme="minorHAnsi" w:eastAsiaTheme="minorEastAsia" w:cstheme="minorHAnsi"/>
                <w:color w:val="auto"/>
                <w:sz w:val="20"/>
                <w:szCs w:val="22"/>
                <w:lang w:eastAsia="ja-JP"/>
              </w:rPr>
              <w:t>Restaura</w:t>
            </w:r>
            <w:proofErr w:type="spellEnd"/>
            <w:r w:rsidRPr="00C8451E">
              <w:rPr>
                <w:rFonts w:asciiTheme="minorHAnsi" w:hAnsiTheme="minorHAnsi" w:eastAsiaTheme="minorEastAsia" w:cstheme="minorHAnsi"/>
                <w:color w:val="auto"/>
                <w:sz w:val="20"/>
                <w:szCs w:val="22"/>
                <w:lang w:eastAsia="ja-JP"/>
              </w:rPr>
              <w:t xml:space="preserve"> </w:t>
            </w:r>
            <w:proofErr w:type="spellStart"/>
            <w:r w:rsidRPr="00C8451E">
              <w:rPr>
                <w:rFonts w:asciiTheme="minorHAnsi" w:hAnsiTheme="minorHAnsi" w:eastAsiaTheme="minorEastAsia" w:cstheme="minorHAnsi"/>
                <w:color w:val="auto"/>
                <w:sz w:val="20"/>
                <w:szCs w:val="22"/>
                <w:lang w:eastAsia="ja-JP"/>
              </w:rPr>
              <w:t>Biomas</w:t>
            </w:r>
            <w:proofErr w:type="spellEnd"/>
            <w:r w:rsidRPr="00C8451E">
              <w:rPr>
                <w:rFonts w:asciiTheme="minorHAnsi" w:hAnsiTheme="minorHAnsi" w:eastAsiaTheme="minorEastAsia" w:cstheme="minorHAnsi"/>
                <w:color w:val="auto"/>
                <w:sz w:val="20"/>
                <w:szCs w:val="22"/>
                <w:lang w:eastAsia="ja-JP"/>
              </w:rPr>
              <w:t>- Enabling large-scale restoration through National Policy for Native Vegetation Recovery in Brazil</w:t>
            </w:r>
          </w:p>
        </w:tc>
      </w:tr>
      <w:tr w:rsidRPr="00C8451E" w:rsidR="00943418" w:rsidTr="0E782CF9" w14:paraId="1EABC989"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943418" w:rsidP="00885736" w:rsidRDefault="00943418" w14:paraId="4207CC5D" w14:textId="77777777">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Country</w:t>
            </w:r>
            <w:r w:rsidRPr="00C8451E">
              <w:rPr>
                <w:rFonts w:asciiTheme="minorHAnsi" w:hAnsiTheme="minorHAnsi" w:cstheme="minorHAnsi"/>
                <w:color w:val="auto"/>
                <w:sz w:val="20"/>
                <w:szCs w:val="22"/>
              </w:rPr>
              <w:t>(</w:t>
            </w:r>
            <w:proofErr w:type="spellStart"/>
            <w:r w:rsidRPr="00C8451E">
              <w:rPr>
                <w:rFonts w:asciiTheme="minorHAnsi" w:hAnsiTheme="minorHAnsi" w:cstheme="minorHAnsi"/>
                <w:i/>
                <w:color w:val="auto"/>
                <w:sz w:val="20"/>
                <w:szCs w:val="22"/>
              </w:rPr>
              <w:t>ies</w:t>
            </w:r>
            <w:proofErr w:type="spellEnd"/>
            <w:r w:rsidRPr="00C8451E">
              <w:rPr>
                <w:rFonts w:asciiTheme="minorHAnsi" w:hAnsiTheme="minorHAnsi" w:cstheme="minorHAnsi"/>
                <w:color w:val="auto"/>
                <w:sz w:val="20"/>
                <w:szCs w:val="22"/>
              </w:rPr>
              <w:t>)</w:t>
            </w:r>
            <w:r w:rsidRPr="00C8451E">
              <w:rPr>
                <w:rFonts w:asciiTheme="minorHAnsi" w:hAnsiTheme="minorHAnsi" w:cstheme="minorHAnsi"/>
                <w:b/>
                <w:color w:val="auto"/>
                <w:sz w:val="20"/>
                <w:szCs w:val="22"/>
              </w:rPr>
              <w:t>:</w:t>
            </w:r>
          </w:p>
        </w:tc>
        <w:tc>
          <w:tcPr>
            <w:tcW w:w="1169" w:type="pct"/>
            <w:shd w:val="clear" w:color="auto" w:fill="FFFFFF" w:themeFill="background1"/>
            <w:tcMar>
              <w:top w:w="50" w:type="dxa"/>
              <w:left w:w="50" w:type="dxa"/>
              <w:bottom w:w="50" w:type="dxa"/>
              <w:right w:w="50" w:type="dxa"/>
            </w:tcMar>
          </w:tcPr>
          <w:p w:rsidRPr="00C8451E" w:rsidR="00943418" w:rsidP="001F5C86" w:rsidRDefault="00724A29" w14:paraId="4037E061" w14:textId="10CA941D">
            <w:pPr>
              <w:pStyle w:val="FreeForm"/>
              <w:ind w:left="86" w:firstLine="0"/>
              <w:rPr>
                <w:rFonts w:asciiTheme="minorHAnsi" w:hAnsiTheme="minorHAnsi" w:eastAsiaTheme="minorEastAsia" w:cstheme="minorHAnsi"/>
                <w:color w:val="auto"/>
                <w:sz w:val="20"/>
                <w:szCs w:val="22"/>
                <w:lang w:eastAsia="ja-JP"/>
              </w:rPr>
            </w:pPr>
            <w:r w:rsidRPr="00C8451E">
              <w:rPr>
                <w:rFonts w:asciiTheme="minorHAnsi" w:hAnsiTheme="minorHAnsi" w:eastAsiaTheme="minorEastAsia" w:cstheme="minorHAnsi"/>
                <w:color w:val="auto"/>
                <w:sz w:val="20"/>
                <w:szCs w:val="22"/>
                <w:lang w:eastAsia="ja-JP"/>
              </w:rPr>
              <w:t>Brazil</w:t>
            </w:r>
          </w:p>
        </w:tc>
        <w:tc>
          <w:tcPr>
            <w:tcW w:w="1261" w:type="pct"/>
            <w:shd w:val="clear" w:color="auto" w:fill="DDD9C3" w:themeFill="background2" w:themeFillShade="E6"/>
            <w:tcMar>
              <w:top w:w="50" w:type="dxa"/>
              <w:left w:w="50" w:type="dxa"/>
              <w:bottom w:w="50" w:type="dxa"/>
              <w:right w:w="50" w:type="dxa"/>
            </w:tcMar>
          </w:tcPr>
          <w:p w:rsidRPr="00C8451E" w:rsidR="00943418" w:rsidP="00524B57" w:rsidRDefault="00943418" w14:paraId="3AA7C5DA" w14:textId="77777777">
            <w:pPr>
              <w:ind w:left="86"/>
              <w:rPr>
                <w:rFonts w:cstheme="minorHAnsi"/>
                <w:sz w:val="20"/>
              </w:rPr>
            </w:pPr>
            <w:r w:rsidRPr="00C8451E">
              <w:rPr>
                <w:rFonts w:cstheme="minorHAnsi"/>
                <w:b/>
                <w:sz w:val="20"/>
              </w:rPr>
              <w:t>GEF ID</w:t>
            </w:r>
            <w:r w:rsidRPr="00C8451E">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943418" w:rsidP="00CD3C7A" w:rsidRDefault="00AA1422" w14:paraId="515E0327" w14:textId="319BD3C0">
            <w:pPr>
              <w:pStyle w:val="FreeForm"/>
              <w:ind w:left="0" w:firstLine="0"/>
              <w:rPr>
                <w:rFonts w:asciiTheme="minorHAnsi" w:hAnsiTheme="minorHAnsi" w:eastAsiaTheme="minorEastAsia" w:cstheme="minorHAnsi"/>
                <w:color w:val="auto"/>
                <w:sz w:val="20"/>
                <w:szCs w:val="22"/>
                <w:lang w:eastAsia="ja-JP"/>
              </w:rPr>
            </w:pPr>
            <w:r w:rsidRPr="00C8451E">
              <w:rPr>
                <w:rFonts w:asciiTheme="minorHAnsi" w:hAnsiTheme="minorHAnsi" w:eastAsiaTheme="minorEastAsia" w:cstheme="minorHAnsi"/>
                <w:color w:val="auto"/>
                <w:sz w:val="20"/>
                <w:szCs w:val="22"/>
                <w:lang w:eastAsia="ja-JP"/>
              </w:rPr>
              <w:t>11124</w:t>
            </w:r>
          </w:p>
        </w:tc>
      </w:tr>
      <w:tr w:rsidRPr="00C8451E" w:rsidR="000B490C" w:rsidTr="0E782CF9" w14:paraId="062A5835"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0B490C" w:rsidP="00885736" w:rsidRDefault="000B490C" w14:paraId="3F5F427E" w14:textId="77777777">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GEF Agency</w:t>
            </w:r>
            <w:r w:rsidRPr="00C8451E">
              <w:rPr>
                <w:rFonts w:asciiTheme="minorHAnsi" w:hAnsiTheme="minorHAnsi" w:cstheme="minorHAnsi"/>
                <w:color w:val="auto"/>
                <w:sz w:val="20"/>
                <w:szCs w:val="22"/>
              </w:rPr>
              <w:t>(</w:t>
            </w:r>
            <w:proofErr w:type="spellStart"/>
            <w:r w:rsidRPr="00C8451E">
              <w:rPr>
                <w:rFonts w:asciiTheme="minorHAnsi" w:hAnsiTheme="minorHAnsi" w:cstheme="minorHAnsi"/>
                <w:i/>
                <w:color w:val="auto"/>
                <w:sz w:val="20"/>
                <w:szCs w:val="22"/>
              </w:rPr>
              <w:t>ies</w:t>
            </w:r>
            <w:proofErr w:type="spellEnd"/>
            <w:r w:rsidRPr="00C8451E">
              <w:rPr>
                <w:rFonts w:asciiTheme="minorHAnsi" w:hAnsiTheme="minorHAnsi" w:cstheme="minorHAnsi"/>
                <w:color w:val="auto"/>
                <w:sz w:val="20"/>
                <w:szCs w:val="22"/>
              </w:rPr>
              <w:t>)</w:t>
            </w:r>
            <w:r w:rsidRPr="00C8451E">
              <w:rPr>
                <w:rFonts w:asciiTheme="minorHAnsi" w:hAnsiTheme="minorHAnsi" w:cstheme="minorHAnsi"/>
                <w:b/>
                <w:color w:val="auto"/>
                <w:sz w:val="20"/>
                <w:szCs w:val="22"/>
              </w:rPr>
              <w:t>:</w:t>
            </w:r>
          </w:p>
        </w:tc>
        <w:tc>
          <w:tcPr>
            <w:tcW w:w="1169" w:type="pct"/>
            <w:shd w:val="clear" w:color="auto" w:fill="FFFFFF" w:themeFill="background1"/>
            <w:tcMar>
              <w:top w:w="50" w:type="dxa"/>
              <w:left w:w="50" w:type="dxa"/>
              <w:bottom w:w="50" w:type="dxa"/>
              <w:right w:w="50" w:type="dxa"/>
            </w:tcMar>
          </w:tcPr>
          <w:p w:rsidRPr="00C8451E" w:rsidR="000B490C" w:rsidP="00CD3C7A" w:rsidRDefault="00086432" w14:paraId="4486BEAE" w14:textId="2E343BAC">
            <w:pPr>
              <w:pStyle w:val="FreeForm"/>
              <w:ind w:left="0" w:firstLine="0"/>
              <w:rPr>
                <w:rFonts w:asciiTheme="minorHAnsi" w:hAnsiTheme="minorHAnsi" w:eastAsiaTheme="minorEastAsia" w:cstheme="minorHAnsi"/>
                <w:color w:val="auto"/>
                <w:sz w:val="20"/>
                <w:szCs w:val="22"/>
                <w:lang w:eastAsia="ja-JP"/>
              </w:rPr>
            </w:pPr>
            <w:r w:rsidRPr="00C8451E">
              <w:rPr>
                <w:rFonts w:asciiTheme="minorHAnsi" w:hAnsiTheme="minorHAnsi" w:eastAsiaTheme="minorEastAsia" w:cstheme="minorHAnsi"/>
                <w:color w:val="auto"/>
                <w:sz w:val="20"/>
                <w:szCs w:val="22"/>
                <w:lang w:eastAsia="ja-JP"/>
              </w:rPr>
              <w:t xml:space="preserve">Conservation International </w:t>
            </w:r>
          </w:p>
        </w:tc>
        <w:tc>
          <w:tcPr>
            <w:tcW w:w="1261" w:type="pct"/>
            <w:shd w:val="clear" w:color="auto" w:fill="DDD9C3" w:themeFill="background2" w:themeFillShade="E6"/>
            <w:tcMar>
              <w:top w:w="50" w:type="dxa"/>
              <w:left w:w="50" w:type="dxa"/>
              <w:bottom w:w="50" w:type="dxa"/>
              <w:right w:w="50" w:type="dxa"/>
            </w:tcMar>
          </w:tcPr>
          <w:p w:rsidRPr="00C8451E" w:rsidR="000B490C" w:rsidP="00986FF2" w:rsidRDefault="000B490C" w14:paraId="004DEA10" w14:textId="77777777">
            <w:pPr>
              <w:ind w:left="86"/>
              <w:rPr>
                <w:rFonts w:cstheme="minorHAnsi"/>
                <w:sz w:val="20"/>
              </w:rPr>
            </w:pPr>
            <w:r w:rsidRPr="00C8451E">
              <w:rPr>
                <w:rFonts w:cstheme="minorHAnsi"/>
                <w:b/>
                <w:sz w:val="20"/>
              </w:rPr>
              <w:t>Duration In Months</w:t>
            </w:r>
            <w:r w:rsidRPr="00C8451E">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0B490C" w:rsidP="00CD3C7A" w:rsidRDefault="0016693A" w14:paraId="48191AEA" w14:textId="60EE0F73">
            <w:pPr>
              <w:pStyle w:val="FreeForm"/>
              <w:ind w:left="0" w:firstLine="0"/>
              <w:rPr>
                <w:rFonts w:asciiTheme="minorHAnsi" w:hAnsiTheme="minorHAnsi" w:eastAsiaTheme="minorEastAsia" w:cstheme="minorHAnsi"/>
                <w:color w:val="auto"/>
                <w:sz w:val="20"/>
                <w:szCs w:val="22"/>
                <w:lang w:eastAsia="ja-JP"/>
              </w:rPr>
            </w:pPr>
            <w:r>
              <w:rPr>
                <w:rFonts w:asciiTheme="minorHAnsi" w:hAnsiTheme="minorHAnsi" w:eastAsiaTheme="minorEastAsia" w:cstheme="minorHAnsi"/>
                <w:color w:val="auto"/>
                <w:sz w:val="20"/>
                <w:szCs w:val="22"/>
                <w:lang w:eastAsia="ja-JP"/>
              </w:rPr>
              <w:t>67 months</w:t>
            </w:r>
          </w:p>
        </w:tc>
      </w:tr>
      <w:tr w:rsidRPr="00C8451E" w:rsidR="000B490C" w:rsidTr="0E782CF9" w14:paraId="531E988C"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0B490C" w:rsidP="00885736" w:rsidRDefault="00D50B91" w14:paraId="218698E9" w14:textId="52B2F95F">
            <w:pPr>
              <w:pStyle w:val="FreeForm"/>
              <w:ind w:left="86" w:firstLine="0"/>
              <w:rPr>
                <w:rFonts w:asciiTheme="minorHAnsi" w:hAnsiTheme="minorHAnsi" w:cstheme="minorHAnsi"/>
                <w:b/>
                <w:iCs/>
                <w:color w:val="auto"/>
                <w:sz w:val="20"/>
                <w:szCs w:val="22"/>
              </w:rPr>
            </w:pPr>
            <w:r w:rsidRPr="00C8451E">
              <w:rPr>
                <w:rFonts w:asciiTheme="minorHAnsi" w:hAnsiTheme="minorHAnsi" w:cstheme="minorHAnsi"/>
                <w:b/>
                <w:color w:val="auto"/>
                <w:sz w:val="20"/>
                <w:szCs w:val="22"/>
              </w:rPr>
              <w:t>Executing Agency</w:t>
            </w:r>
            <w:r w:rsidRPr="00C8451E">
              <w:rPr>
                <w:rFonts w:asciiTheme="minorHAnsi" w:hAnsiTheme="minorHAnsi" w:cstheme="minorHAnsi"/>
                <w:i/>
                <w:color w:val="auto"/>
                <w:sz w:val="20"/>
                <w:szCs w:val="22"/>
              </w:rPr>
              <w:t>(</w:t>
            </w:r>
            <w:proofErr w:type="spellStart"/>
            <w:r w:rsidRPr="00C8451E">
              <w:rPr>
                <w:rFonts w:asciiTheme="minorHAnsi" w:hAnsiTheme="minorHAnsi" w:cstheme="minorHAnsi"/>
                <w:i/>
                <w:color w:val="auto"/>
                <w:sz w:val="20"/>
                <w:szCs w:val="22"/>
              </w:rPr>
              <w:t>ies</w:t>
            </w:r>
            <w:proofErr w:type="spellEnd"/>
            <w:r w:rsidRPr="00C8451E">
              <w:rPr>
                <w:rFonts w:asciiTheme="minorHAnsi" w:hAnsiTheme="minorHAnsi" w:cstheme="minorHAnsi"/>
                <w:i/>
                <w:color w:val="auto"/>
                <w:sz w:val="20"/>
                <w:szCs w:val="22"/>
              </w:rPr>
              <w:t xml:space="preserve">): </w:t>
            </w:r>
          </w:p>
        </w:tc>
        <w:tc>
          <w:tcPr>
            <w:tcW w:w="1169" w:type="pct"/>
            <w:shd w:val="clear" w:color="auto" w:fill="FFFFFF" w:themeFill="background1"/>
            <w:tcMar>
              <w:top w:w="50" w:type="dxa"/>
              <w:left w:w="50" w:type="dxa"/>
              <w:bottom w:w="50" w:type="dxa"/>
              <w:right w:w="50" w:type="dxa"/>
            </w:tcMar>
          </w:tcPr>
          <w:p w:rsidRPr="00C8451E" w:rsidR="000B490C" w:rsidP="00447B08" w:rsidRDefault="00724A29" w14:paraId="43A4EA33" w14:textId="345AA3D7">
            <w:pPr>
              <w:pStyle w:val="FreeForm"/>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 xml:space="preserve">WRI </w:t>
            </w:r>
            <w:proofErr w:type="spellStart"/>
            <w:r w:rsidRPr="00C8451E">
              <w:rPr>
                <w:rFonts w:cs="Calibri" w:asciiTheme="minorHAnsi" w:hAnsiTheme="minorHAnsi"/>
                <w:color w:val="auto"/>
                <w:sz w:val="20"/>
              </w:rPr>
              <w:t>Brasil</w:t>
            </w:r>
            <w:proofErr w:type="spellEnd"/>
          </w:p>
        </w:tc>
        <w:tc>
          <w:tcPr>
            <w:tcW w:w="1261" w:type="pct"/>
            <w:shd w:val="clear" w:color="auto" w:fill="DDD9C3" w:themeFill="background2" w:themeFillShade="E6"/>
            <w:tcMar>
              <w:top w:w="50" w:type="dxa"/>
              <w:left w:w="50" w:type="dxa"/>
              <w:bottom w:w="50" w:type="dxa"/>
              <w:right w:w="50" w:type="dxa"/>
            </w:tcMar>
          </w:tcPr>
          <w:p w:rsidRPr="00C8451E" w:rsidR="000B490C" w:rsidP="00986FF2" w:rsidRDefault="00D50B91" w14:paraId="28B99247" w14:textId="79E59756">
            <w:pPr>
              <w:ind w:left="86"/>
              <w:rPr>
                <w:rFonts w:cstheme="minorHAnsi"/>
                <w:sz w:val="20"/>
              </w:rPr>
            </w:pPr>
            <w:r w:rsidRPr="00C8451E">
              <w:rPr>
                <w:rFonts w:cstheme="minorHAnsi"/>
                <w:b/>
                <w:sz w:val="20"/>
              </w:rPr>
              <w:t xml:space="preserve">Actual Implementation </w:t>
            </w:r>
            <w:r w:rsidRPr="00C8451E" w:rsidR="000B490C">
              <w:rPr>
                <w:rFonts w:cstheme="minorHAnsi"/>
                <w:b/>
                <w:sz w:val="20"/>
              </w:rPr>
              <w:t>Start Date</w:t>
            </w:r>
            <w:r w:rsidRPr="00C8451E" w:rsidR="000B490C">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0B490C" w:rsidP="00CD3C7A" w:rsidRDefault="00AA1422" w14:paraId="722D68E9" w14:textId="31CAAEDA">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05/</w:t>
            </w:r>
            <w:r w:rsidR="002E688D">
              <w:rPr>
                <w:rFonts w:cs="Calibri" w:asciiTheme="minorHAnsi" w:hAnsiTheme="minorHAnsi"/>
                <w:color w:val="auto"/>
                <w:sz w:val="20"/>
              </w:rPr>
              <w:t>23/</w:t>
            </w:r>
            <w:r w:rsidRPr="00C8451E">
              <w:rPr>
                <w:rFonts w:cs="Calibri" w:asciiTheme="minorHAnsi" w:hAnsiTheme="minorHAnsi"/>
                <w:color w:val="auto"/>
                <w:sz w:val="20"/>
              </w:rPr>
              <w:t>2025</w:t>
            </w:r>
            <w:r w:rsidRPr="00C8451E" w:rsidR="00086432">
              <w:rPr>
                <w:rFonts w:asciiTheme="minorHAnsi" w:hAnsiTheme="minorHAnsi" w:eastAsiaTheme="minorEastAsia" w:cstheme="minorHAnsi"/>
                <w:color w:val="auto"/>
                <w:sz w:val="20"/>
                <w:szCs w:val="22"/>
                <w:lang w:eastAsia="ja-JP"/>
              </w:rPr>
              <w:t xml:space="preserve"> </w:t>
            </w:r>
            <w:r w:rsidRPr="00C8451E" w:rsidR="00846074">
              <w:rPr>
                <w:rFonts w:asciiTheme="minorHAnsi" w:hAnsiTheme="minorHAnsi" w:eastAsiaTheme="minorEastAsia" w:cstheme="minorHAnsi"/>
                <w:color w:val="auto"/>
                <w:sz w:val="20"/>
                <w:szCs w:val="22"/>
                <w:lang w:eastAsia="ja-JP"/>
              </w:rPr>
              <w:t xml:space="preserve"> </w:t>
            </w:r>
          </w:p>
        </w:tc>
      </w:tr>
      <w:tr w:rsidRPr="00C8451E" w:rsidR="00086432" w:rsidTr="0E782CF9" w14:paraId="705769CC"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086432" w:rsidP="00086432" w:rsidRDefault="00086432" w14:paraId="394AD163" w14:textId="5E1B38EC">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GEF Focal Area</w:t>
            </w:r>
            <w:r w:rsidRPr="00C8451E">
              <w:rPr>
                <w:rFonts w:asciiTheme="minorHAnsi" w:hAnsiTheme="minorHAnsi" w:cstheme="minorHAnsi"/>
                <w:color w:val="auto"/>
                <w:sz w:val="20"/>
                <w:szCs w:val="22"/>
              </w:rPr>
              <w:t>(</w:t>
            </w:r>
            <w:r w:rsidRPr="00C8451E">
              <w:rPr>
                <w:rFonts w:asciiTheme="minorHAnsi" w:hAnsiTheme="minorHAnsi" w:cstheme="minorHAnsi"/>
                <w:i/>
                <w:color w:val="auto"/>
                <w:sz w:val="20"/>
                <w:szCs w:val="22"/>
              </w:rPr>
              <w:t>s</w:t>
            </w:r>
            <w:r w:rsidRPr="00C8451E">
              <w:rPr>
                <w:rFonts w:asciiTheme="minorHAnsi" w:hAnsiTheme="minorHAnsi" w:cstheme="minorHAnsi"/>
                <w:color w:val="auto"/>
                <w:sz w:val="20"/>
                <w:szCs w:val="22"/>
              </w:rPr>
              <w:t>)</w:t>
            </w:r>
            <w:r w:rsidRPr="00C8451E">
              <w:rPr>
                <w:rFonts w:asciiTheme="minorHAnsi" w:hAnsiTheme="minorHAnsi" w:cstheme="minorHAnsi"/>
                <w:b/>
                <w:color w:val="auto"/>
                <w:sz w:val="20"/>
                <w:szCs w:val="22"/>
              </w:rPr>
              <w:t>:</w:t>
            </w:r>
          </w:p>
        </w:tc>
        <w:tc>
          <w:tcPr>
            <w:tcW w:w="1169" w:type="pct"/>
            <w:shd w:val="clear" w:color="auto" w:fill="FFFFFF" w:themeFill="background1"/>
            <w:tcMar>
              <w:top w:w="50" w:type="dxa"/>
              <w:left w:w="50" w:type="dxa"/>
              <w:bottom w:w="50" w:type="dxa"/>
              <w:right w:w="50" w:type="dxa"/>
            </w:tcMar>
          </w:tcPr>
          <w:p w:rsidRPr="00C8451E" w:rsidR="00086432" w:rsidP="00086432" w:rsidRDefault="00724A29" w14:paraId="064F9C22" w14:textId="0A476B17">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Multi Focal Area</w:t>
            </w:r>
          </w:p>
        </w:tc>
        <w:tc>
          <w:tcPr>
            <w:tcW w:w="1261" w:type="pct"/>
            <w:shd w:val="clear" w:color="auto" w:fill="DDD9C3" w:themeFill="background2" w:themeFillShade="E6"/>
            <w:tcMar>
              <w:top w:w="50" w:type="dxa"/>
              <w:left w:w="50" w:type="dxa"/>
              <w:bottom w:w="50" w:type="dxa"/>
              <w:right w:w="50" w:type="dxa"/>
            </w:tcMar>
          </w:tcPr>
          <w:p w:rsidRPr="00C8451E" w:rsidR="00086432" w:rsidP="00086432" w:rsidRDefault="00086432" w14:paraId="37257DAC" w14:textId="444F9411">
            <w:pPr>
              <w:ind w:left="86"/>
              <w:rPr>
                <w:rFonts w:cstheme="minorHAnsi"/>
                <w:b/>
                <w:sz w:val="20"/>
              </w:rPr>
            </w:pPr>
            <w:r w:rsidRPr="00C8451E">
              <w:rPr>
                <w:rFonts w:cstheme="minorHAnsi"/>
                <w:b/>
                <w:sz w:val="20"/>
              </w:rPr>
              <w:t>Expected Project Completion Date:</w:t>
            </w:r>
          </w:p>
        </w:tc>
        <w:tc>
          <w:tcPr>
            <w:tcW w:w="1261" w:type="pct"/>
            <w:shd w:val="clear" w:color="auto" w:fill="FFFFFF" w:themeFill="background1"/>
            <w:tcMar>
              <w:top w:w="50" w:type="dxa"/>
              <w:left w:w="50" w:type="dxa"/>
              <w:bottom w:w="50" w:type="dxa"/>
              <w:right w:w="50" w:type="dxa"/>
            </w:tcMar>
          </w:tcPr>
          <w:p w:rsidRPr="00C8451E" w:rsidR="00086432" w:rsidP="00086432" w:rsidRDefault="000E2F7C" w14:paraId="3453079A" w14:textId="4341660B">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12/</w:t>
            </w:r>
            <w:r w:rsidR="00CE7886">
              <w:rPr>
                <w:rFonts w:cs="Calibri" w:asciiTheme="minorHAnsi" w:hAnsiTheme="minorHAnsi"/>
                <w:color w:val="auto"/>
                <w:sz w:val="20"/>
              </w:rPr>
              <w:t>31/</w:t>
            </w:r>
            <w:r w:rsidRPr="00C8451E">
              <w:rPr>
                <w:rFonts w:cs="Calibri" w:asciiTheme="minorHAnsi" w:hAnsiTheme="minorHAnsi"/>
                <w:color w:val="auto"/>
                <w:sz w:val="20"/>
              </w:rPr>
              <w:t>2030</w:t>
            </w:r>
          </w:p>
        </w:tc>
      </w:tr>
      <w:tr w:rsidRPr="00C8451E" w:rsidR="00086432" w:rsidTr="0E782CF9" w14:paraId="406727BD"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086432" w:rsidP="00086432" w:rsidRDefault="00086432" w14:paraId="57CF0DE5" w14:textId="5563AAB2">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GEF Grant Amount</w:t>
            </w:r>
            <w:r w:rsidRPr="00C8451E">
              <w:rPr>
                <w:rFonts w:asciiTheme="minorHAnsi" w:hAnsiTheme="minorHAnsi" w:cstheme="minorHAnsi"/>
                <w:color w:val="auto"/>
                <w:sz w:val="20"/>
                <w:szCs w:val="22"/>
              </w:rPr>
              <w:t>:</w:t>
            </w:r>
          </w:p>
        </w:tc>
        <w:tc>
          <w:tcPr>
            <w:tcW w:w="1169" w:type="pct"/>
            <w:shd w:val="clear" w:color="auto" w:fill="FFFFFF" w:themeFill="background1"/>
            <w:tcMar>
              <w:top w:w="50" w:type="dxa"/>
              <w:left w:w="50" w:type="dxa"/>
              <w:bottom w:w="50" w:type="dxa"/>
              <w:right w:w="50" w:type="dxa"/>
            </w:tcMar>
          </w:tcPr>
          <w:p w:rsidRPr="00C8451E" w:rsidR="00086432" w:rsidP="5B136E52" w:rsidRDefault="00C7650C" w14:paraId="3026B9DD" w14:textId="6654D452">
            <w:pPr>
              <w:pStyle w:val="FreeForm"/>
              <w:ind w:left="0" w:firstLine="0"/>
              <w:rPr>
                <w:rFonts w:cs="Calibri" w:asciiTheme="minorHAnsi" w:hAnsiTheme="minorHAnsi"/>
                <w:color w:val="auto"/>
                <w:sz w:val="20"/>
              </w:rPr>
            </w:pPr>
            <w:r>
              <w:rPr>
                <w:rFonts w:cs="Calibri" w:asciiTheme="minorHAnsi" w:hAnsiTheme="minorHAnsi"/>
                <w:color w:val="auto"/>
                <w:sz w:val="20"/>
              </w:rPr>
              <w:t>$</w:t>
            </w:r>
            <w:r w:rsidR="00E648D3">
              <w:rPr>
                <w:rFonts w:cs="Calibri" w:asciiTheme="minorHAnsi" w:hAnsiTheme="minorHAnsi"/>
                <w:color w:val="auto"/>
                <w:sz w:val="20"/>
              </w:rPr>
              <w:t xml:space="preserve"> </w:t>
            </w:r>
            <w:r w:rsidRPr="00C8451E" w:rsidR="5725F830">
              <w:rPr>
                <w:rFonts w:cs="Calibri" w:asciiTheme="minorHAnsi" w:hAnsiTheme="minorHAnsi"/>
                <w:color w:val="auto"/>
                <w:sz w:val="20"/>
              </w:rPr>
              <w:t>13</w:t>
            </w:r>
            <w:r w:rsidRPr="00C8451E" w:rsidR="60A97184">
              <w:rPr>
                <w:rFonts w:cs="Calibri" w:asciiTheme="minorHAnsi" w:hAnsiTheme="minorHAnsi"/>
                <w:color w:val="auto"/>
                <w:sz w:val="20"/>
              </w:rPr>
              <w:t>,</w:t>
            </w:r>
            <w:r w:rsidR="00D54E10">
              <w:rPr>
                <w:rFonts w:cs="Calibri" w:asciiTheme="minorHAnsi" w:hAnsiTheme="minorHAnsi"/>
                <w:color w:val="auto"/>
                <w:sz w:val="20"/>
              </w:rPr>
              <w:t>3</w:t>
            </w:r>
            <w:r w:rsidRPr="00C8451E" w:rsidR="5725F830">
              <w:rPr>
                <w:rFonts w:cs="Calibri" w:asciiTheme="minorHAnsi" w:hAnsiTheme="minorHAnsi"/>
                <w:color w:val="auto"/>
                <w:sz w:val="20"/>
              </w:rPr>
              <w:t>97</w:t>
            </w:r>
            <w:r w:rsidRPr="00C8451E" w:rsidR="517F5955">
              <w:rPr>
                <w:rFonts w:cs="Calibri" w:asciiTheme="minorHAnsi" w:hAnsiTheme="minorHAnsi"/>
                <w:color w:val="auto"/>
                <w:sz w:val="20"/>
              </w:rPr>
              <w:t>,</w:t>
            </w:r>
            <w:r w:rsidRPr="00C8451E" w:rsidR="5725F830">
              <w:rPr>
                <w:rFonts w:cs="Calibri" w:asciiTheme="minorHAnsi" w:hAnsiTheme="minorHAnsi"/>
                <w:color w:val="auto"/>
                <w:sz w:val="20"/>
              </w:rPr>
              <w:t>248</w:t>
            </w:r>
          </w:p>
          <w:p w:rsidRPr="00C8451E" w:rsidR="5725F830" w:rsidP="5B136E52" w:rsidRDefault="5725F830" w14:paraId="3D54FEA1" w14:textId="5D95F99D">
            <w:pPr>
              <w:pStyle w:val="FreeForm"/>
              <w:ind w:left="0" w:firstLine="0"/>
              <w:rPr>
                <w:rFonts w:cs="Calibri" w:asciiTheme="minorHAnsi" w:hAnsiTheme="minorHAnsi"/>
                <w:color w:val="auto"/>
                <w:sz w:val="20"/>
                <w:lang w:eastAsia="ja-JP"/>
              </w:rPr>
            </w:pPr>
          </w:p>
        </w:tc>
        <w:tc>
          <w:tcPr>
            <w:tcW w:w="1261" w:type="pct"/>
            <w:shd w:val="clear" w:color="auto" w:fill="DDD9C3" w:themeFill="background2" w:themeFillShade="E6"/>
            <w:tcMar>
              <w:top w:w="50" w:type="dxa"/>
              <w:left w:w="50" w:type="dxa"/>
              <w:bottom w:w="50" w:type="dxa"/>
              <w:right w:w="50" w:type="dxa"/>
            </w:tcMar>
          </w:tcPr>
          <w:p w:rsidRPr="00C8451E" w:rsidR="00086432" w:rsidP="00086432" w:rsidRDefault="00086432" w14:paraId="00B94AAC" w14:textId="3B8F0F9F">
            <w:pPr>
              <w:ind w:left="86"/>
              <w:rPr>
                <w:rFonts w:cstheme="minorHAnsi"/>
                <w:sz w:val="20"/>
              </w:rPr>
            </w:pPr>
            <w:r w:rsidRPr="00C8451E">
              <w:rPr>
                <w:rFonts w:cstheme="minorHAnsi"/>
                <w:b/>
                <w:sz w:val="20"/>
              </w:rPr>
              <w:t xml:space="preserve">Expected Financial Closure Date: </w:t>
            </w:r>
          </w:p>
        </w:tc>
        <w:tc>
          <w:tcPr>
            <w:tcW w:w="1261" w:type="pct"/>
            <w:shd w:val="clear" w:color="auto" w:fill="FFFFFF" w:themeFill="background1"/>
            <w:tcMar>
              <w:top w:w="50" w:type="dxa"/>
              <w:left w:w="50" w:type="dxa"/>
              <w:bottom w:w="50" w:type="dxa"/>
              <w:right w:w="50" w:type="dxa"/>
            </w:tcMar>
          </w:tcPr>
          <w:p w:rsidRPr="00C8451E" w:rsidR="00086432" w:rsidP="00086432" w:rsidRDefault="00EF6112" w14:paraId="5F725657" w14:textId="4C6B06B3">
            <w:pPr>
              <w:pStyle w:val="FreeForm"/>
              <w:ind w:left="0" w:firstLine="0"/>
              <w:rPr>
                <w:rFonts w:asciiTheme="minorHAnsi" w:hAnsiTheme="minorHAnsi" w:eastAsiaTheme="minorEastAsia" w:cstheme="minorHAnsi"/>
                <w:color w:val="auto"/>
                <w:sz w:val="20"/>
                <w:szCs w:val="22"/>
                <w:lang w:eastAsia="ja-JP"/>
              </w:rPr>
            </w:pPr>
            <w:r>
              <w:rPr>
                <w:rFonts w:asciiTheme="minorHAnsi" w:hAnsiTheme="minorHAnsi" w:cstheme="minorHAnsi"/>
                <w:color w:val="auto"/>
                <w:sz w:val="20"/>
                <w:lang w:eastAsia="ja-JP"/>
              </w:rPr>
              <w:t>06/30/2031</w:t>
            </w:r>
          </w:p>
        </w:tc>
      </w:tr>
      <w:tr w:rsidRPr="00C8451E" w:rsidR="00D50B91" w:rsidTr="0E782CF9" w14:paraId="1E904F25"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D50B91" w:rsidP="00D50B91" w:rsidRDefault="00D50B91" w14:paraId="506C64B0" w14:textId="6B985D42">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Expected Co-financing:</w:t>
            </w:r>
          </w:p>
        </w:tc>
        <w:tc>
          <w:tcPr>
            <w:tcW w:w="1169" w:type="pct"/>
            <w:shd w:val="clear" w:color="auto" w:fill="FFFFFF" w:themeFill="background1"/>
            <w:tcMar>
              <w:top w:w="50" w:type="dxa"/>
              <w:left w:w="50" w:type="dxa"/>
              <w:bottom w:w="50" w:type="dxa"/>
              <w:right w:w="50" w:type="dxa"/>
            </w:tcMar>
          </w:tcPr>
          <w:p w:rsidRPr="00C8451E" w:rsidR="00D50B91" w:rsidP="1C564552" w:rsidRDefault="00C7650C" w14:paraId="030CEA88" w14:textId="3EDD5F51">
            <w:pPr>
              <w:pStyle w:val="FreeForm"/>
              <w:ind w:left="0" w:firstLine="0"/>
              <w:rPr>
                <w:rFonts w:cs="Calibri" w:asciiTheme="minorHAnsi" w:hAnsiTheme="minorHAnsi"/>
                <w:color w:val="auto"/>
                <w:sz w:val="20"/>
              </w:rPr>
            </w:pPr>
            <w:r>
              <w:rPr>
                <w:rFonts w:cs="Calibri" w:asciiTheme="minorHAnsi" w:hAnsiTheme="minorHAnsi"/>
                <w:color w:val="auto"/>
                <w:sz w:val="20"/>
              </w:rPr>
              <w:t xml:space="preserve">$ </w:t>
            </w:r>
            <w:r w:rsidR="009D3FF7">
              <w:rPr>
                <w:rFonts w:cs="Calibri" w:asciiTheme="minorHAnsi" w:hAnsiTheme="minorHAnsi"/>
                <w:color w:val="auto"/>
                <w:sz w:val="20"/>
              </w:rPr>
              <w:t>149,297,957</w:t>
            </w:r>
          </w:p>
          <w:p w:rsidRPr="00C8451E" w:rsidR="00D50B91" w:rsidP="00D50B91" w:rsidRDefault="00D50B91" w14:paraId="695F8469" w14:textId="38F17441">
            <w:pPr>
              <w:pStyle w:val="FreeForm"/>
              <w:ind w:left="0" w:firstLine="0"/>
              <w:rPr>
                <w:rFonts w:cs="Calibri" w:asciiTheme="minorHAnsi" w:hAnsiTheme="minorHAnsi"/>
                <w:color w:val="auto"/>
                <w:sz w:val="20"/>
                <w:lang w:eastAsia="ja-JP"/>
              </w:rPr>
            </w:pPr>
          </w:p>
        </w:tc>
        <w:tc>
          <w:tcPr>
            <w:tcW w:w="1261" w:type="pct"/>
            <w:shd w:val="clear" w:color="auto" w:fill="DDD9C3" w:themeFill="background2" w:themeFillShade="E6"/>
            <w:tcMar>
              <w:top w:w="50" w:type="dxa"/>
              <w:left w:w="50" w:type="dxa"/>
              <w:bottom w:w="50" w:type="dxa"/>
              <w:right w:w="50" w:type="dxa"/>
            </w:tcMar>
          </w:tcPr>
          <w:p w:rsidRPr="00C8451E" w:rsidR="00D50B91" w:rsidP="00D50B91" w:rsidRDefault="00D50B91" w14:paraId="10678D22" w14:textId="77777777">
            <w:pPr>
              <w:ind w:left="86"/>
              <w:rPr>
                <w:rFonts w:cstheme="minorHAnsi"/>
                <w:sz w:val="20"/>
              </w:rPr>
            </w:pPr>
            <w:r w:rsidRPr="00C8451E">
              <w:rPr>
                <w:rFonts w:cstheme="minorHAnsi"/>
                <w:b/>
                <w:sz w:val="20"/>
              </w:rPr>
              <w:t>Date of Last Steering Committee Meeting</w:t>
            </w:r>
            <w:r w:rsidRPr="00C8451E">
              <w:rPr>
                <w:rFonts w:cstheme="minorHAnsi"/>
                <w:sz w:val="20"/>
              </w:rPr>
              <w:t xml:space="preserve">: </w:t>
            </w:r>
          </w:p>
        </w:tc>
        <w:tc>
          <w:tcPr>
            <w:tcW w:w="1261" w:type="pct"/>
            <w:shd w:val="clear" w:color="auto" w:fill="FFFFFF" w:themeFill="background1"/>
            <w:tcMar>
              <w:top w:w="50" w:type="dxa"/>
              <w:left w:w="50" w:type="dxa"/>
              <w:bottom w:w="50" w:type="dxa"/>
              <w:right w:w="50" w:type="dxa"/>
            </w:tcMar>
          </w:tcPr>
          <w:p w:rsidRPr="00C8451E" w:rsidR="00D50B91" w:rsidP="437DFA3D" w:rsidRDefault="7AF33A88" w14:paraId="6F9E14C9" w14:textId="195C8BF1">
            <w:pPr>
              <w:pStyle w:val="FreeForm"/>
              <w:ind w:left="0" w:firstLine="0"/>
              <w:rPr>
                <w:rFonts w:cs="Calibri" w:asciiTheme="minorHAnsi" w:hAnsiTheme="minorHAnsi"/>
                <w:color w:val="auto"/>
                <w:sz w:val="20"/>
              </w:rPr>
            </w:pPr>
            <w:r w:rsidRPr="00C8451E">
              <w:rPr>
                <w:rFonts w:cs="Calibri" w:asciiTheme="minorHAnsi" w:hAnsiTheme="minorHAnsi"/>
                <w:color w:val="auto"/>
                <w:sz w:val="20"/>
              </w:rPr>
              <w:t>May 13, 2026</w:t>
            </w:r>
          </w:p>
        </w:tc>
      </w:tr>
      <w:tr w:rsidRPr="00C8451E" w:rsidR="00D50B91" w:rsidTr="0E782CF9" w14:paraId="57367937"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D50B91" w:rsidP="00D50B91" w:rsidRDefault="00D50B91" w14:paraId="2138F61E" w14:textId="6EEBCB8D">
            <w:pPr>
              <w:pStyle w:val="FreeForm"/>
              <w:ind w:left="86" w:firstLine="0"/>
              <w:rPr>
                <w:rFonts w:asciiTheme="minorHAnsi" w:hAnsiTheme="minorHAnsi" w:cstheme="minorHAnsi"/>
                <w:b/>
                <w:color w:val="auto"/>
                <w:sz w:val="20"/>
                <w:szCs w:val="22"/>
              </w:rPr>
            </w:pPr>
            <w:r w:rsidRPr="00C8451E">
              <w:rPr>
                <w:rFonts w:asciiTheme="minorHAnsi" w:hAnsiTheme="minorHAnsi" w:cstheme="minorHAnsi"/>
                <w:b/>
                <w:color w:val="auto"/>
                <w:sz w:val="20"/>
                <w:szCs w:val="22"/>
              </w:rPr>
              <w:t xml:space="preserve">Co-financing Realized as of June 30, </w:t>
            </w:r>
            <w:r w:rsidRPr="00C8451E">
              <w:rPr>
                <w:rFonts w:asciiTheme="minorHAnsi" w:hAnsiTheme="minorHAnsi" w:cstheme="minorHAnsi"/>
                <w:b/>
                <w:iCs/>
                <w:color w:val="auto"/>
                <w:sz w:val="20"/>
                <w:szCs w:val="22"/>
              </w:rPr>
              <w:t>20</w:t>
            </w:r>
            <w:r w:rsidRPr="00C8451E" w:rsidR="00AA1422">
              <w:rPr>
                <w:rFonts w:asciiTheme="minorHAnsi" w:hAnsiTheme="minorHAnsi" w:cstheme="minorHAnsi"/>
                <w:b/>
                <w:iCs/>
                <w:color w:val="auto"/>
                <w:sz w:val="20"/>
                <w:szCs w:val="22"/>
              </w:rPr>
              <w:t>26</w:t>
            </w:r>
            <w:r w:rsidRPr="00C8451E">
              <w:rPr>
                <w:rFonts w:asciiTheme="minorHAnsi" w:hAnsiTheme="minorHAnsi" w:cstheme="minorHAnsi"/>
                <w:b/>
                <w:iCs/>
                <w:color w:val="auto"/>
                <w:sz w:val="20"/>
                <w:szCs w:val="22"/>
              </w:rPr>
              <w:t>:</w:t>
            </w:r>
          </w:p>
        </w:tc>
        <w:tc>
          <w:tcPr>
            <w:tcW w:w="1169" w:type="pct"/>
            <w:shd w:val="clear" w:color="auto" w:fill="FFFFFF" w:themeFill="background1"/>
            <w:tcMar>
              <w:top w:w="50" w:type="dxa"/>
              <w:left w:w="50" w:type="dxa"/>
              <w:bottom w:w="50" w:type="dxa"/>
              <w:right w:w="50" w:type="dxa"/>
            </w:tcMar>
          </w:tcPr>
          <w:p w:rsidRPr="00C8451E" w:rsidR="00D50B91" w:rsidP="07139350" w:rsidRDefault="00C7650C" w14:paraId="21468ECE" w14:textId="7D3A3462">
            <w:pPr>
              <w:pStyle w:val="FreeForm"/>
              <w:ind w:left="0" w:firstLine="0"/>
              <w:rPr>
                <w:rFonts w:asciiTheme="minorHAnsi" w:hAnsiTheme="minorHAnsi" w:eastAsiaTheme="minorEastAsia" w:cstheme="minorBidi"/>
                <w:color w:val="auto"/>
                <w:sz w:val="20"/>
                <w:lang w:eastAsia="ja-JP"/>
              </w:rPr>
            </w:pPr>
            <w:r w:rsidRPr="0E782CF9">
              <w:rPr>
                <w:rFonts w:asciiTheme="minorHAnsi" w:hAnsiTheme="minorHAnsi" w:cstheme="minorBidi"/>
                <w:color w:val="auto"/>
                <w:sz w:val="20"/>
                <w:lang w:eastAsia="ja-JP"/>
              </w:rPr>
              <w:t>$</w:t>
            </w:r>
            <w:r w:rsidRPr="0E782CF9" w:rsidR="00E648D3">
              <w:rPr>
                <w:rFonts w:asciiTheme="minorHAnsi" w:hAnsiTheme="minorHAnsi" w:cstheme="minorBidi"/>
                <w:color w:val="auto"/>
                <w:sz w:val="20"/>
                <w:lang w:eastAsia="ja-JP"/>
              </w:rPr>
              <w:t xml:space="preserve"> </w:t>
            </w:r>
            <w:r w:rsidRPr="0E782CF9">
              <w:rPr>
                <w:rFonts w:asciiTheme="minorHAnsi" w:hAnsiTheme="minorHAnsi" w:cstheme="minorBidi"/>
                <w:color w:val="auto"/>
                <w:sz w:val="20"/>
                <w:lang w:eastAsia="ja-JP"/>
              </w:rPr>
              <w:t>0</w:t>
            </w:r>
          </w:p>
        </w:tc>
        <w:tc>
          <w:tcPr>
            <w:tcW w:w="1261" w:type="pct"/>
            <w:shd w:val="clear" w:color="auto" w:fill="DDD9C3" w:themeFill="background2" w:themeFillShade="E6"/>
            <w:tcMar>
              <w:top w:w="50" w:type="dxa"/>
              <w:left w:w="50" w:type="dxa"/>
              <w:bottom w:w="50" w:type="dxa"/>
              <w:right w:w="50" w:type="dxa"/>
            </w:tcMar>
          </w:tcPr>
          <w:p w:rsidRPr="00C8451E" w:rsidR="00D50B91" w:rsidP="00D50B91" w:rsidRDefault="00D50B91" w14:paraId="2AE12744" w14:textId="77777777">
            <w:pPr>
              <w:ind w:left="86"/>
              <w:rPr>
                <w:rFonts w:cstheme="minorHAnsi"/>
                <w:sz w:val="20"/>
              </w:rPr>
            </w:pPr>
            <w:r w:rsidRPr="00C8451E">
              <w:rPr>
                <w:rFonts w:cstheme="minorHAnsi"/>
                <w:b/>
                <w:sz w:val="20"/>
              </w:rPr>
              <w:t>Mid-Term Review</w:t>
            </w:r>
            <w:r w:rsidRPr="00C8451E">
              <w:rPr>
                <w:rFonts w:cstheme="minorHAnsi"/>
                <w:sz w:val="20"/>
              </w:rPr>
              <w:t>-</w:t>
            </w:r>
            <w:r w:rsidRPr="00C8451E">
              <w:rPr>
                <w:rFonts w:cstheme="minorHAnsi"/>
                <w:b/>
                <w:sz w:val="20"/>
              </w:rPr>
              <w:t>Planned Date</w:t>
            </w:r>
            <w:r w:rsidRPr="00C8451E">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D50B91" w:rsidP="00D50B91" w:rsidRDefault="00AA1422" w14:paraId="1AAC188C" w14:textId="697C3E15">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January 2028</w:t>
            </w:r>
          </w:p>
        </w:tc>
      </w:tr>
      <w:tr w:rsidRPr="00C8451E" w:rsidR="00D50B91" w:rsidTr="0E782CF9" w14:paraId="36FDB70C"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D50B91" w:rsidP="00D50B91" w:rsidRDefault="00D50B91" w14:paraId="5FD52253" w14:textId="2D5C4AF3">
            <w:pPr>
              <w:pStyle w:val="FreeForm"/>
              <w:ind w:left="86" w:firstLine="0"/>
              <w:rPr>
                <w:rFonts w:asciiTheme="minorHAnsi" w:hAnsiTheme="minorHAnsi" w:cstheme="minorHAnsi"/>
                <w:color w:val="auto"/>
                <w:sz w:val="20"/>
                <w:szCs w:val="22"/>
              </w:rPr>
            </w:pPr>
            <w:r w:rsidRPr="00C8451E">
              <w:rPr>
                <w:rFonts w:asciiTheme="minorHAnsi" w:hAnsiTheme="minorHAnsi" w:cstheme="minorHAnsi"/>
                <w:b/>
                <w:color w:val="auto"/>
                <w:sz w:val="20"/>
                <w:szCs w:val="22"/>
              </w:rPr>
              <w:t>Date of First Disbursement:</w:t>
            </w:r>
          </w:p>
        </w:tc>
        <w:tc>
          <w:tcPr>
            <w:tcW w:w="1169" w:type="pct"/>
            <w:shd w:val="clear" w:color="auto" w:fill="FFFFFF" w:themeFill="background1"/>
            <w:tcMar>
              <w:top w:w="50" w:type="dxa"/>
              <w:left w:w="50" w:type="dxa"/>
              <w:bottom w:w="50" w:type="dxa"/>
              <w:right w:w="50" w:type="dxa"/>
            </w:tcMar>
          </w:tcPr>
          <w:p w:rsidRPr="00C8451E" w:rsidR="00D50B91" w:rsidP="00D50B91" w:rsidRDefault="004D3775" w14:paraId="0E92A0D9" w14:textId="05CC8ADD">
            <w:pPr>
              <w:pStyle w:val="FreeForm"/>
              <w:ind w:left="0" w:firstLine="0"/>
              <w:rPr>
                <w:rFonts w:cs="Calibri" w:asciiTheme="minorHAnsi" w:hAnsiTheme="minorHAnsi" w:eastAsiaTheme="minorEastAsia"/>
                <w:color w:val="auto"/>
                <w:sz w:val="20"/>
                <w:lang w:eastAsia="ja-JP"/>
              </w:rPr>
            </w:pPr>
            <w:r>
              <w:rPr>
                <w:rFonts w:cs="Calibri" w:asciiTheme="minorHAnsi" w:hAnsiTheme="minorHAnsi" w:eastAsiaTheme="minorEastAsia"/>
                <w:color w:val="auto"/>
                <w:sz w:val="20"/>
                <w:lang w:eastAsia="ja-JP"/>
              </w:rPr>
              <w:t>06/16/2025</w:t>
            </w:r>
          </w:p>
        </w:tc>
        <w:tc>
          <w:tcPr>
            <w:tcW w:w="1261" w:type="pct"/>
            <w:shd w:val="clear" w:color="auto" w:fill="DDD9C3" w:themeFill="background2" w:themeFillShade="E6"/>
            <w:tcMar>
              <w:top w:w="50" w:type="dxa"/>
              <w:left w:w="50" w:type="dxa"/>
              <w:bottom w:w="50" w:type="dxa"/>
              <w:right w:w="50" w:type="dxa"/>
            </w:tcMar>
          </w:tcPr>
          <w:p w:rsidRPr="00C8451E" w:rsidR="00D50B91" w:rsidP="00D50B91" w:rsidRDefault="00D50B91" w14:paraId="2A315E61" w14:textId="77777777">
            <w:pPr>
              <w:ind w:left="86"/>
              <w:rPr>
                <w:rFonts w:cstheme="minorHAnsi"/>
                <w:sz w:val="20"/>
              </w:rPr>
            </w:pPr>
            <w:r w:rsidRPr="00C8451E">
              <w:rPr>
                <w:rFonts w:cstheme="minorHAnsi"/>
                <w:b/>
                <w:sz w:val="20"/>
              </w:rPr>
              <w:t>Mid-Term Review-Actual Date</w:t>
            </w:r>
            <w:r w:rsidRPr="00C8451E">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D50B91" w:rsidP="00D50B91" w:rsidRDefault="009076B3" w14:paraId="42FE75E5" w14:textId="5E6690C8">
            <w:pPr>
              <w:pStyle w:val="FreeForm"/>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TBD</w:t>
            </w:r>
          </w:p>
        </w:tc>
      </w:tr>
      <w:tr w:rsidRPr="00C8451E" w:rsidR="00D50B91" w:rsidTr="0E782CF9" w14:paraId="18B283A9" w14:textId="77777777">
        <w:trPr>
          <w:cantSplit/>
          <w:trHeight w:val="588"/>
        </w:trPr>
        <w:tc>
          <w:tcPr>
            <w:tcW w:w="1309" w:type="pct"/>
            <w:shd w:val="clear" w:color="auto" w:fill="DDD9C3" w:themeFill="background2" w:themeFillShade="E6"/>
            <w:tcMar>
              <w:top w:w="50" w:type="dxa"/>
              <w:left w:w="50" w:type="dxa"/>
              <w:bottom w:w="50" w:type="dxa"/>
              <w:right w:w="50" w:type="dxa"/>
            </w:tcMar>
          </w:tcPr>
          <w:p w:rsidRPr="00C8451E" w:rsidR="00D50B91" w:rsidP="6A3AFAFA" w:rsidRDefault="00D50B91" w14:paraId="3E640D91" w14:textId="2A4BC96A">
            <w:pPr>
              <w:ind w:left="86"/>
              <w:rPr>
                <w:rFonts w:cstheme="minorBidi"/>
                <w:b/>
                <w:bCs/>
                <w:sz w:val="20"/>
                <w:szCs w:val="20"/>
              </w:rPr>
            </w:pPr>
            <w:r w:rsidRPr="00C8451E">
              <w:rPr>
                <w:rFonts w:cstheme="minorBidi"/>
                <w:b/>
                <w:bCs/>
                <w:sz w:val="20"/>
                <w:szCs w:val="20"/>
              </w:rPr>
              <w:t>Cumulative disbursement as of June 30</w:t>
            </w:r>
            <w:r w:rsidRPr="00C8451E" w:rsidR="00846074">
              <w:rPr>
                <w:rFonts w:cstheme="minorBidi"/>
                <w:b/>
                <w:bCs/>
                <w:sz w:val="20"/>
                <w:szCs w:val="20"/>
              </w:rPr>
              <w:t>,</w:t>
            </w:r>
            <w:r w:rsidRPr="00C8451E" w:rsidR="1C9CAC6F">
              <w:rPr>
                <w:rFonts w:cstheme="minorBidi"/>
                <w:b/>
                <w:bCs/>
                <w:sz w:val="20"/>
                <w:szCs w:val="20"/>
              </w:rPr>
              <w:t xml:space="preserve"> </w:t>
            </w:r>
            <w:r w:rsidRPr="00C8451E" w:rsidR="00846074">
              <w:rPr>
                <w:rFonts w:cstheme="minorBidi"/>
                <w:b/>
                <w:bCs/>
                <w:sz w:val="20"/>
                <w:szCs w:val="20"/>
              </w:rPr>
              <w:t>20</w:t>
            </w:r>
            <w:r w:rsidRPr="00C8451E" w:rsidR="00AA1422">
              <w:rPr>
                <w:rFonts w:cstheme="minorBidi"/>
                <w:b/>
                <w:bCs/>
                <w:sz w:val="20"/>
                <w:szCs w:val="20"/>
              </w:rPr>
              <w:t>26</w:t>
            </w:r>
            <w:r w:rsidR="002E2146">
              <w:rPr>
                <w:rFonts w:cstheme="minorBidi"/>
                <w:b/>
                <w:bCs/>
                <w:sz w:val="20"/>
                <w:szCs w:val="20"/>
              </w:rPr>
              <w:t>:</w:t>
            </w:r>
          </w:p>
        </w:tc>
        <w:tc>
          <w:tcPr>
            <w:tcW w:w="1169" w:type="pct"/>
            <w:shd w:val="clear" w:color="auto" w:fill="FFFFFF" w:themeFill="background1"/>
            <w:tcMar>
              <w:top w:w="50" w:type="dxa"/>
              <w:left w:w="50" w:type="dxa"/>
              <w:bottom w:w="50" w:type="dxa"/>
              <w:right w:w="50" w:type="dxa"/>
            </w:tcMar>
          </w:tcPr>
          <w:p w:rsidRPr="00C8451E" w:rsidR="00D50B91" w:rsidP="5BFA63BE" w:rsidRDefault="00B61FBD" w14:paraId="1F695516" w14:textId="10F416F6">
            <w:pPr>
              <w:pStyle w:val="FreeForm"/>
              <w:ind w:left="0" w:firstLine="0"/>
              <w:rPr>
                <w:rFonts w:asciiTheme="minorHAnsi" w:hAnsiTheme="minorHAnsi" w:eastAsiaTheme="minorEastAsia" w:cstheme="minorBidi"/>
                <w:color w:val="auto"/>
                <w:sz w:val="20"/>
                <w:lang w:eastAsia="ja-JP"/>
              </w:rPr>
            </w:pPr>
            <w:r>
              <w:rPr>
                <w:rFonts w:asciiTheme="minorHAnsi" w:hAnsiTheme="minorHAnsi" w:eastAsiaTheme="minorEastAsia" w:cstheme="minorBidi"/>
                <w:color w:val="auto"/>
                <w:sz w:val="20"/>
                <w:lang w:eastAsia="ja-JP"/>
              </w:rPr>
              <w:t xml:space="preserve">$ </w:t>
            </w:r>
            <w:r w:rsidRPr="00B61FBD">
              <w:rPr>
                <w:rFonts w:asciiTheme="minorHAnsi" w:hAnsiTheme="minorHAnsi" w:eastAsiaTheme="minorEastAsia" w:cstheme="minorBidi"/>
                <w:color w:val="auto"/>
                <w:sz w:val="20"/>
                <w:lang w:eastAsia="ja-JP"/>
              </w:rPr>
              <w:t>1,339,725</w:t>
            </w:r>
          </w:p>
        </w:tc>
        <w:tc>
          <w:tcPr>
            <w:tcW w:w="1261" w:type="pct"/>
            <w:shd w:val="clear" w:color="auto" w:fill="DDD9C3" w:themeFill="background2" w:themeFillShade="E6"/>
            <w:tcMar>
              <w:top w:w="50" w:type="dxa"/>
              <w:left w:w="50" w:type="dxa"/>
              <w:bottom w:w="50" w:type="dxa"/>
              <w:right w:w="50" w:type="dxa"/>
            </w:tcMar>
          </w:tcPr>
          <w:p w:rsidRPr="00C8451E" w:rsidR="00D50B91" w:rsidP="00D50B91" w:rsidRDefault="00D50B91" w14:paraId="26F1E591" w14:textId="77777777">
            <w:pPr>
              <w:ind w:left="86"/>
              <w:rPr>
                <w:rFonts w:cstheme="minorHAnsi"/>
                <w:sz w:val="20"/>
              </w:rPr>
            </w:pPr>
            <w:r w:rsidRPr="00C8451E">
              <w:rPr>
                <w:rFonts w:cstheme="minorHAnsi"/>
                <w:b/>
                <w:sz w:val="20"/>
              </w:rPr>
              <w:t>Terminal Evaluation-Planned Date</w:t>
            </w:r>
            <w:r w:rsidRPr="00C8451E">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D50B91" w:rsidP="00AA1422" w:rsidRDefault="00AA1422" w14:paraId="2900A479" w14:textId="1CED6596">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July 2030</w:t>
            </w:r>
          </w:p>
        </w:tc>
      </w:tr>
      <w:tr w:rsidRPr="00C8451E" w:rsidR="00D50B91" w:rsidTr="0E782CF9" w14:paraId="14368E06"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D50B91" w:rsidP="00D50B91" w:rsidRDefault="00D50B91" w14:paraId="1371ABBC" w14:textId="11E98422">
            <w:pPr>
              <w:ind w:left="86"/>
              <w:rPr>
                <w:rFonts w:cstheme="minorHAnsi"/>
                <w:sz w:val="20"/>
              </w:rPr>
            </w:pPr>
            <w:r w:rsidRPr="00C8451E">
              <w:rPr>
                <w:rFonts w:cstheme="minorHAnsi"/>
                <w:b/>
                <w:sz w:val="20"/>
              </w:rPr>
              <w:t>PIR Prepared by:</w:t>
            </w:r>
          </w:p>
        </w:tc>
        <w:tc>
          <w:tcPr>
            <w:tcW w:w="1169" w:type="pct"/>
            <w:shd w:val="clear" w:color="auto" w:fill="FFFFFF" w:themeFill="background1"/>
            <w:tcMar>
              <w:top w:w="50" w:type="dxa"/>
              <w:left w:w="50" w:type="dxa"/>
              <w:bottom w:w="50" w:type="dxa"/>
              <w:right w:w="50" w:type="dxa"/>
            </w:tcMar>
          </w:tcPr>
          <w:p w:rsidRPr="00C8451E" w:rsidR="00D50B91" w:rsidP="00D50B91" w:rsidRDefault="00AA1422" w14:paraId="0AD60DC3" w14:textId="6CDAEA09">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 xml:space="preserve">Led by WRI </w:t>
            </w:r>
            <w:proofErr w:type="spellStart"/>
            <w:r w:rsidRPr="00C8451E">
              <w:rPr>
                <w:rFonts w:cs="Calibri" w:asciiTheme="minorHAnsi" w:hAnsiTheme="minorHAnsi"/>
                <w:color w:val="auto"/>
                <w:sz w:val="20"/>
              </w:rPr>
              <w:t>Brasil</w:t>
            </w:r>
            <w:proofErr w:type="spellEnd"/>
            <w:r w:rsidRPr="00C8451E">
              <w:rPr>
                <w:rFonts w:cs="Calibri" w:asciiTheme="minorHAnsi" w:hAnsiTheme="minorHAnsi"/>
                <w:color w:val="auto"/>
                <w:sz w:val="20"/>
              </w:rPr>
              <w:t>, in partnership with TNC and WWF, and reviewed by the MMA (</w:t>
            </w:r>
            <w:proofErr w:type="spellStart"/>
            <w:r w:rsidRPr="00C8451E">
              <w:rPr>
                <w:rFonts w:cs="Calibri" w:asciiTheme="minorHAnsi" w:hAnsiTheme="minorHAnsi"/>
                <w:color w:val="auto"/>
                <w:sz w:val="20"/>
              </w:rPr>
              <w:t>DFlo</w:t>
            </w:r>
            <w:proofErr w:type="spellEnd"/>
            <w:r w:rsidRPr="00C8451E">
              <w:rPr>
                <w:rFonts w:cs="Calibri" w:asciiTheme="minorHAnsi" w:hAnsiTheme="minorHAnsi"/>
                <w:color w:val="auto"/>
                <w:sz w:val="20"/>
              </w:rPr>
              <w:t>)</w:t>
            </w:r>
          </w:p>
        </w:tc>
        <w:tc>
          <w:tcPr>
            <w:tcW w:w="1261" w:type="pct"/>
            <w:shd w:val="clear" w:color="auto" w:fill="DDD9C3" w:themeFill="background2" w:themeFillShade="E6"/>
            <w:tcMar>
              <w:top w:w="50" w:type="dxa"/>
              <w:left w:w="50" w:type="dxa"/>
              <w:bottom w:w="50" w:type="dxa"/>
              <w:right w:w="50" w:type="dxa"/>
            </w:tcMar>
          </w:tcPr>
          <w:p w:rsidRPr="00C8451E" w:rsidR="00D50B91" w:rsidP="00D50B91" w:rsidRDefault="00D50B91" w14:paraId="50DAA9BC" w14:textId="05E39487">
            <w:pPr>
              <w:ind w:left="86"/>
              <w:rPr>
                <w:rFonts w:cstheme="minorHAnsi"/>
                <w:sz w:val="20"/>
              </w:rPr>
            </w:pPr>
            <w:r w:rsidRPr="00C8451E">
              <w:rPr>
                <w:rFonts w:cstheme="minorHAnsi"/>
                <w:b/>
                <w:sz w:val="20"/>
              </w:rPr>
              <w:t>Terminal Evaluation-Actual Date</w:t>
            </w:r>
            <w:r w:rsidRPr="00C8451E">
              <w:rPr>
                <w:rFonts w:cstheme="minorHAnsi"/>
                <w:sz w:val="20"/>
              </w:rPr>
              <w:t>:</w:t>
            </w:r>
          </w:p>
        </w:tc>
        <w:tc>
          <w:tcPr>
            <w:tcW w:w="1261" w:type="pct"/>
            <w:shd w:val="clear" w:color="auto" w:fill="FFFFFF" w:themeFill="background1"/>
            <w:tcMar>
              <w:top w:w="50" w:type="dxa"/>
              <w:left w:w="50" w:type="dxa"/>
              <w:bottom w:w="50" w:type="dxa"/>
              <w:right w:w="50" w:type="dxa"/>
            </w:tcMar>
          </w:tcPr>
          <w:p w:rsidRPr="00C8451E" w:rsidR="00D50B91" w:rsidP="00FF021F" w:rsidRDefault="009076B3" w14:paraId="6FAE7E77" w14:textId="5A5EE58F">
            <w:pPr>
              <w:pStyle w:val="FreeForm"/>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TBD</w:t>
            </w:r>
          </w:p>
        </w:tc>
      </w:tr>
      <w:tr w:rsidRPr="00C8451E" w:rsidR="00D50B91" w:rsidTr="0E782CF9" w14:paraId="63009683" w14:textId="77777777">
        <w:trPr>
          <w:cantSplit/>
        </w:trPr>
        <w:tc>
          <w:tcPr>
            <w:tcW w:w="1309" w:type="pct"/>
            <w:shd w:val="clear" w:color="auto" w:fill="DDD9C3" w:themeFill="background2" w:themeFillShade="E6"/>
            <w:tcMar>
              <w:top w:w="50" w:type="dxa"/>
              <w:left w:w="50" w:type="dxa"/>
              <w:bottom w:w="50" w:type="dxa"/>
              <w:right w:w="50" w:type="dxa"/>
            </w:tcMar>
          </w:tcPr>
          <w:p w:rsidRPr="00C8451E" w:rsidR="00D50B91" w:rsidP="00D50B91" w:rsidRDefault="00D50B91" w14:paraId="0BF33A26" w14:textId="31BF6092">
            <w:pPr>
              <w:ind w:left="86"/>
              <w:rPr>
                <w:rFonts w:cstheme="minorHAnsi"/>
                <w:sz w:val="20"/>
              </w:rPr>
            </w:pPr>
            <w:r w:rsidRPr="00C8451E">
              <w:rPr>
                <w:rFonts w:cstheme="minorHAnsi"/>
                <w:b/>
                <w:sz w:val="20"/>
              </w:rPr>
              <w:t>CI-GEF Project Manager:</w:t>
            </w:r>
          </w:p>
        </w:tc>
        <w:tc>
          <w:tcPr>
            <w:tcW w:w="1169" w:type="pct"/>
            <w:shd w:val="clear" w:color="auto" w:fill="FFFFFF" w:themeFill="background1"/>
            <w:tcMar>
              <w:top w:w="50" w:type="dxa"/>
              <w:left w:w="50" w:type="dxa"/>
              <w:bottom w:w="50" w:type="dxa"/>
              <w:right w:w="50" w:type="dxa"/>
            </w:tcMar>
          </w:tcPr>
          <w:p w:rsidRPr="00C8451E" w:rsidR="009076B3" w:rsidP="00E67CF9" w:rsidRDefault="009076B3" w14:paraId="0D0A7F9A" w14:textId="70C83AEA">
            <w:pPr>
              <w:pStyle w:val="FreeForm"/>
              <w:ind w:left="0" w:firstLine="0"/>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lang w:eastAsia="ja-JP"/>
              </w:rPr>
              <w:t>Yaisa Bejarano</w:t>
            </w:r>
          </w:p>
        </w:tc>
        <w:tc>
          <w:tcPr>
            <w:tcW w:w="1261" w:type="pct"/>
            <w:shd w:val="clear" w:color="auto" w:fill="DDD9C3" w:themeFill="background2" w:themeFillShade="E6"/>
            <w:tcMar>
              <w:top w:w="50" w:type="dxa"/>
              <w:left w:w="50" w:type="dxa"/>
              <w:bottom w:w="50" w:type="dxa"/>
              <w:right w:w="50" w:type="dxa"/>
            </w:tcMar>
          </w:tcPr>
          <w:p w:rsidRPr="00C8451E" w:rsidR="00D50B91" w:rsidP="00D50B91" w:rsidRDefault="00D50B91" w14:paraId="66CDE879" w14:textId="6472C23D">
            <w:pPr>
              <w:ind w:left="86"/>
              <w:rPr>
                <w:rFonts w:cstheme="minorHAnsi"/>
                <w:sz w:val="20"/>
              </w:rPr>
            </w:pPr>
            <w:r w:rsidRPr="00C8451E">
              <w:rPr>
                <w:rFonts w:cstheme="minorHAnsi"/>
                <w:b/>
                <w:sz w:val="20"/>
              </w:rPr>
              <w:t>CI-GEF Finance Lead:</w:t>
            </w:r>
            <w:r w:rsidRPr="00C8451E">
              <w:rPr>
                <w:rFonts w:cstheme="minorHAnsi"/>
                <w:sz w:val="20"/>
              </w:rPr>
              <w:t xml:space="preserve"> </w:t>
            </w:r>
          </w:p>
        </w:tc>
        <w:tc>
          <w:tcPr>
            <w:tcW w:w="1261" w:type="pct"/>
            <w:shd w:val="clear" w:color="auto" w:fill="FFFFFF" w:themeFill="background1"/>
            <w:tcMar>
              <w:top w:w="50" w:type="dxa"/>
              <w:left w:w="50" w:type="dxa"/>
              <w:bottom w:w="50" w:type="dxa"/>
              <w:right w:w="50" w:type="dxa"/>
            </w:tcMar>
          </w:tcPr>
          <w:p w:rsidRPr="00C8451E" w:rsidR="00D50B91" w:rsidP="00E67CF9" w:rsidRDefault="009076B3" w14:paraId="045C4646" w14:textId="702B1BF8">
            <w:pPr>
              <w:pStyle w:val="FreeForm"/>
              <w:rPr>
                <w:rFonts w:asciiTheme="minorHAnsi" w:hAnsiTheme="minorHAnsi" w:eastAsiaTheme="minorEastAsia" w:cstheme="minorHAnsi"/>
                <w:color w:val="auto"/>
                <w:sz w:val="20"/>
                <w:szCs w:val="22"/>
                <w:lang w:eastAsia="ja-JP"/>
              </w:rPr>
            </w:pPr>
            <w:r w:rsidRPr="00C8451E">
              <w:rPr>
                <w:rFonts w:cs="Calibri" w:asciiTheme="minorHAnsi" w:hAnsiTheme="minorHAnsi"/>
                <w:color w:val="auto"/>
                <w:sz w:val="20"/>
              </w:rPr>
              <w:t>Shannon Wiecks</w:t>
            </w:r>
          </w:p>
        </w:tc>
      </w:tr>
    </w:tbl>
    <w:p w:rsidRPr="00C8451E" w:rsidR="003C05D9" w:rsidP="2A403E77" w:rsidRDefault="003C05D9" w14:paraId="4AA1E987" w14:textId="2C92BC37">
      <w:pPr>
        <w:rPr>
          <w:sz w:val="20"/>
          <w:szCs w:val="20"/>
        </w:rPr>
      </w:pPr>
    </w:p>
    <w:p w:rsidRPr="00C8451E" w:rsidR="00635A2F" w:rsidP="0057299B" w:rsidRDefault="00635A2F" w14:paraId="7180822D" w14:textId="421B0ACC">
      <w:pPr>
        <w:pStyle w:val="FreeForm"/>
        <w:spacing w:after="60"/>
        <w:ind w:left="0" w:firstLine="0"/>
        <w:rPr>
          <w:rFonts w:cs="Calibri" w:asciiTheme="minorHAnsi" w:hAnsiTheme="minorHAnsi"/>
          <w:color w:val="auto"/>
          <w:sz w:val="20"/>
        </w:rPr>
      </w:pPr>
      <w:r w:rsidRPr="00C8451E">
        <w:rPr>
          <w:rFonts w:cs="Calibri" w:asciiTheme="minorHAnsi" w:hAnsiTheme="minorHAnsi"/>
          <w:color w:val="auto"/>
          <w:sz w:val="20"/>
        </w:rPr>
        <w:t>The CI-GEF Project Agency Project Implementation Report (PIR) is composed of s</w:t>
      </w:r>
      <w:r w:rsidRPr="00C8451E" w:rsidR="00901F6D">
        <w:rPr>
          <w:rFonts w:cs="Calibri" w:asciiTheme="minorHAnsi" w:hAnsiTheme="minorHAnsi"/>
          <w:color w:val="auto"/>
          <w:sz w:val="20"/>
        </w:rPr>
        <w:t xml:space="preserve">even </w:t>
      </w:r>
      <w:r w:rsidRPr="00C8451E">
        <w:rPr>
          <w:rFonts w:cs="Calibri" w:asciiTheme="minorHAnsi" w:hAnsiTheme="minorHAnsi"/>
          <w:color w:val="auto"/>
          <w:sz w:val="20"/>
        </w:rPr>
        <w:t>sections:</w:t>
      </w:r>
    </w:p>
    <w:p w:rsidRPr="00C8451E" w:rsidR="0074373A" w:rsidP="0074373A" w:rsidRDefault="0074373A" w14:paraId="1FF6D25C" w14:textId="77777777">
      <w:pPr>
        <w:pStyle w:val="FreeForm"/>
        <w:spacing w:after="60"/>
        <w:ind w:left="972" w:hanging="972"/>
        <w:rPr>
          <w:rFonts w:cs="Calibri" w:asciiTheme="minorHAnsi" w:hAnsiTheme="minorHAnsi"/>
          <w:color w:val="auto"/>
          <w:sz w:val="20"/>
          <w:u w:val="single"/>
        </w:rPr>
      </w:pPr>
      <w:r w:rsidRPr="00C8451E">
        <w:rPr>
          <w:rFonts w:cs="Calibri" w:asciiTheme="minorHAnsi" w:hAnsiTheme="minorHAnsi"/>
          <w:b/>
          <w:color w:val="auto"/>
          <w:sz w:val="20"/>
          <w:u w:val="single"/>
        </w:rPr>
        <w:t>Section I:</w:t>
      </w:r>
      <w:r w:rsidRPr="00C8451E">
        <w:rPr>
          <w:rFonts w:cs="Calibri" w:asciiTheme="minorHAnsi" w:hAnsiTheme="minorHAnsi"/>
          <w:b/>
          <w:color w:val="auto"/>
          <w:sz w:val="20"/>
        </w:rPr>
        <w:t xml:space="preserve">    General Project Status Summary</w:t>
      </w:r>
      <w:r w:rsidRPr="00C8451E">
        <w:rPr>
          <w:rFonts w:cs="Calibri" w:asciiTheme="minorHAnsi" w:hAnsiTheme="minorHAnsi"/>
          <w:color w:val="auto"/>
          <w:sz w:val="20"/>
        </w:rPr>
        <w:t>: provides a brief summary of the project as well as a table summarizing the trend on implementation progress rating, development objective rating, and overall project risk rating;</w:t>
      </w:r>
    </w:p>
    <w:p w:rsidRPr="00C8451E" w:rsidR="0074373A" w:rsidP="0074373A" w:rsidRDefault="0074373A" w14:paraId="5AF0E504" w14:textId="77777777">
      <w:pPr>
        <w:pStyle w:val="FreeForm"/>
        <w:spacing w:after="60"/>
        <w:ind w:left="972" w:hanging="972"/>
        <w:rPr>
          <w:rFonts w:cs="Calibri" w:asciiTheme="minorHAnsi" w:hAnsiTheme="minorHAnsi"/>
          <w:color w:val="auto"/>
          <w:sz w:val="20"/>
        </w:rPr>
      </w:pPr>
      <w:r w:rsidRPr="00C8451E">
        <w:rPr>
          <w:rFonts w:cs="Calibri" w:asciiTheme="minorHAnsi" w:hAnsiTheme="minorHAnsi"/>
          <w:b/>
          <w:color w:val="auto"/>
          <w:sz w:val="20"/>
          <w:u w:val="single"/>
        </w:rPr>
        <w:t>Section II</w:t>
      </w:r>
      <w:r w:rsidRPr="00C8451E">
        <w:rPr>
          <w:rFonts w:cs="Calibri" w:asciiTheme="minorHAnsi" w:hAnsiTheme="minorHAnsi"/>
          <w:b/>
          <w:color w:val="auto"/>
          <w:sz w:val="20"/>
        </w:rPr>
        <w:t xml:space="preserve">:   Project Performance: </w:t>
      </w:r>
      <w:r w:rsidRPr="00C8451E">
        <w:rPr>
          <w:rFonts w:cs="Calibri" w:asciiTheme="minorHAnsi" w:hAnsiTheme="minorHAnsi"/>
          <w:color w:val="auto"/>
          <w:sz w:val="20"/>
        </w:rPr>
        <w:t>describes the progress made towards (a) achieving the project objective and outcomes since the start of the project and (b) delivery of outputs and</w:t>
      </w:r>
      <w:r w:rsidRPr="00C8451E">
        <w:rPr>
          <w:rFonts w:cs="Calibri" w:asciiTheme="minorHAnsi" w:hAnsiTheme="minorHAnsi"/>
          <w:b/>
          <w:color w:val="auto"/>
          <w:sz w:val="20"/>
        </w:rPr>
        <w:t xml:space="preserve"> </w:t>
      </w:r>
      <w:r w:rsidRPr="00C8451E">
        <w:rPr>
          <w:rFonts w:cs="Calibri" w:asciiTheme="minorHAnsi" w:hAnsiTheme="minorHAnsi"/>
          <w:bCs/>
          <w:color w:val="auto"/>
          <w:sz w:val="20"/>
        </w:rPr>
        <w:t>implementation</w:t>
      </w:r>
      <w:r w:rsidRPr="00C8451E">
        <w:rPr>
          <w:rFonts w:cs="Calibri" w:asciiTheme="minorHAnsi" w:hAnsiTheme="minorHAnsi"/>
          <w:color w:val="auto"/>
          <w:sz w:val="20"/>
        </w:rPr>
        <w:t xml:space="preserve"> of activities as well as recommendations to improve the project performance, when needed;</w:t>
      </w:r>
    </w:p>
    <w:p w:rsidRPr="00C8451E" w:rsidR="0074373A" w:rsidP="0074373A" w:rsidRDefault="0074373A" w14:paraId="668EC33C" w14:textId="77777777">
      <w:pPr>
        <w:pStyle w:val="FreeForm"/>
        <w:spacing w:after="60"/>
        <w:ind w:left="972" w:hanging="972"/>
        <w:rPr>
          <w:rFonts w:cs="Calibri" w:asciiTheme="minorHAnsi" w:hAnsiTheme="minorHAnsi"/>
          <w:b/>
          <w:color w:val="auto"/>
          <w:sz w:val="20"/>
          <w:u w:val="single"/>
        </w:rPr>
      </w:pPr>
      <w:r w:rsidRPr="00C8451E">
        <w:rPr>
          <w:rFonts w:cs="Calibri" w:asciiTheme="minorHAnsi" w:hAnsiTheme="minorHAnsi"/>
          <w:b/>
          <w:color w:val="auto"/>
          <w:sz w:val="20"/>
          <w:u w:val="single"/>
        </w:rPr>
        <w:t>Section III</w:t>
      </w:r>
      <w:r w:rsidRPr="00C8451E">
        <w:rPr>
          <w:rFonts w:cs="Calibri" w:asciiTheme="minorHAnsi" w:hAnsiTheme="minorHAnsi"/>
          <w:color w:val="auto"/>
          <w:sz w:val="20"/>
        </w:rPr>
        <w:t xml:space="preserve">:  </w:t>
      </w:r>
      <w:r w:rsidRPr="00C8451E">
        <w:rPr>
          <w:rFonts w:cs="Calibri" w:asciiTheme="minorHAnsi" w:hAnsiTheme="minorHAnsi"/>
          <w:b/>
          <w:bCs/>
          <w:color w:val="auto"/>
          <w:sz w:val="20"/>
        </w:rPr>
        <w:t xml:space="preserve">Key </w:t>
      </w:r>
      <w:r w:rsidRPr="00C8451E">
        <w:rPr>
          <w:rFonts w:cs="Calibri" w:asciiTheme="minorHAnsi" w:hAnsiTheme="minorHAnsi"/>
          <w:b/>
          <w:color w:val="auto"/>
          <w:sz w:val="20"/>
        </w:rPr>
        <w:t>Risks Status and Rating</w:t>
      </w:r>
      <w:r w:rsidRPr="00C8451E">
        <w:rPr>
          <w:rFonts w:cs="Calibri" w:asciiTheme="minorHAnsi" w:hAnsiTheme="minorHAnsi"/>
          <w:color w:val="auto"/>
          <w:sz w:val="20"/>
        </w:rPr>
        <w:t>: describes the progress made towards managing and mitigating project risks, the project risks mitigation rating reassessment as needed, as well as recommendations to improve the management of project risks;</w:t>
      </w:r>
    </w:p>
    <w:p w:rsidRPr="00C8451E" w:rsidR="0074373A" w:rsidP="0074373A" w:rsidRDefault="0074373A" w14:paraId="530BB951" w14:textId="77777777">
      <w:pPr>
        <w:pStyle w:val="FreeForm"/>
        <w:spacing w:after="60"/>
        <w:rPr>
          <w:rFonts w:cs="Calibri" w:asciiTheme="minorHAnsi" w:hAnsiTheme="minorHAnsi"/>
          <w:color w:val="auto"/>
          <w:sz w:val="20"/>
        </w:rPr>
      </w:pPr>
      <w:r w:rsidRPr="00C8451E">
        <w:rPr>
          <w:rFonts w:cs="Calibri" w:asciiTheme="minorHAnsi" w:hAnsiTheme="minorHAnsi"/>
          <w:b/>
          <w:color w:val="auto"/>
          <w:sz w:val="20"/>
          <w:u w:val="single"/>
        </w:rPr>
        <w:t>Section IV</w:t>
      </w:r>
      <w:r w:rsidRPr="00C8451E">
        <w:rPr>
          <w:rFonts w:cs="Calibri" w:asciiTheme="minorHAnsi" w:hAnsiTheme="minorHAnsi"/>
          <w:b/>
          <w:color w:val="auto"/>
          <w:sz w:val="20"/>
        </w:rPr>
        <w:t xml:space="preserve">:  </w:t>
      </w:r>
      <w:r w:rsidRPr="00C8451E">
        <w:rPr>
          <w:rFonts w:cs="Calibri" w:asciiTheme="minorHAnsi" w:hAnsiTheme="minorHAnsi"/>
          <w:color w:val="auto"/>
          <w:sz w:val="20"/>
        </w:rPr>
        <w:t xml:space="preserve">Project Environmental and Social Safeguards Implementation Status and Rating: describes the progress made towards </w:t>
      </w:r>
    </w:p>
    <w:p w:rsidRPr="00C8451E" w:rsidR="0074373A" w:rsidP="0074373A" w:rsidRDefault="0074373A" w14:paraId="0DE4CD82" w14:textId="03CFB97E">
      <w:pPr>
        <w:pStyle w:val="FreeForm"/>
        <w:spacing w:after="60"/>
        <w:ind w:firstLine="0"/>
        <w:rPr>
          <w:rFonts w:cs="Calibri" w:asciiTheme="minorHAnsi" w:hAnsiTheme="minorHAnsi"/>
          <w:color w:val="auto"/>
          <w:sz w:val="20"/>
        </w:rPr>
      </w:pPr>
      <w:r w:rsidRPr="00C8451E">
        <w:rPr>
          <w:rFonts w:cs="Calibri" w:asciiTheme="minorHAnsi" w:hAnsiTheme="minorHAnsi"/>
          <w:color w:val="auto"/>
          <w:sz w:val="20"/>
        </w:rPr>
        <w:t>complying with the Environmental &amp; Social Safeguards and the Plans prepared during the PPG phase, the safeguard plans implementation rating, as well as recommendations to improve the project safeguards;</w:t>
      </w:r>
    </w:p>
    <w:p w:rsidRPr="00C8451E" w:rsidR="0074373A" w:rsidP="0074373A" w:rsidRDefault="0074373A" w14:paraId="1DACBF9B" w14:textId="77777777">
      <w:pPr>
        <w:pStyle w:val="FreeForm"/>
        <w:spacing w:after="60"/>
        <w:ind w:left="972" w:hanging="972"/>
        <w:rPr>
          <w:rFonts w:cs="Calibri" w:asciiTheme="minorHAnsi" w:hAnsiTheme="minorHAnsi"/>
          <w:color w:val="auto"/>
          <w:sz w:val="20"/>
        </w:rPr>
      </w:pPr>
      <w:r w:rsidRPr="00C8451E">
        <w:rPr>
          <w:rFonts w:cs="Calibri" w:asciiTheme="minorHAnsi" w:hAnsiTheme="minorHAnsi"/>
          <w:b/>
          <w:color w:val="auto"/>
          <w:sz w:val="20"/>
          <w:u w:val="single"/>
        </w:rPr>
        <w:t>Section V</w:t>
      </w:r>
      <w:r w:rsidRPr="00C8451E">
        <w:rPr>
          <w:rFonts w:cs="Calibri" w:asciiTheme="minorHAnsi" w:hAnsiTheme="minorHAnsi"/>
          <w:b/>
          <w:color w:val="auto"/>
          <w:sz w:val="20"/>
        </w:rPr>
        <w:t>:  Project Implementation Experiences and Lessons Learned</w:t>
      </w:r>
      <w:r w:rsidRPr="00C8451E">
        <w:rPr>
          <w:rFonts w:cs="Calibri" w:asciiTheme="minorHAnsi" w:hAnsiTheme="minorHAnsi"/>
          <w:color w:val="auto"/>
          <w:sz w:val="20"/>
        </w:rPr>
        <w:t>: describes the experiences learned by the project managers and the lessons learned through the process of implementing the project; and</w:t>
      </w:r>
    </w:p>
    <w:p w:rsidRPr="00C8451E" w:rsidR="0074373A" w:rsidP="0074373A" w:rsidRDefault="0074373A" w14:paraId="073F6CD0" w14:textId="77777777">
      <w:pPr>
        <w:jc w:val="both"/>
        <w:rPr>
          <w:rFonts w:cs="Calibri"/>
          <w:sz w:val="20"/>
          <w:szCs w:val="20"/>
        </w:rPr>
      </w:pPr>
      <w:r w:rsidRPr="00C8451E">
        <w:rPr>
          <w:rFonts w:cs="Calibri"/>
          <w:b/>
          <w:bCs/>
          <w:sz w:val="20"/>
          <w:szCs w:val="20"/>
          <w:u w:val="single"/>
        </w:rPr>
        <w:t xml:space="preserve">Section VI: </w:t>
      </w:r>
      <w:r w:rsidRPr="00C8451E">
        <w:rPr>
          <w:rFonts w:cs="Calibri"/>
          <w:b/>
          <w:bCs/>
          <w:sz w:val="20"/>
          <w:szCs w:val="20"/>
        </w:rPr>
        <w:t>Project Geocoding:</w:t>
      </w:r>
      <w:r w:rsidRPr="00C8451E">
        <w:rPr>
          <w:rFonts w:cs="Calibri"/>
          <w:b/>
          <w:bCs/>
          <w:sz w:val="20"/>
          <w:szCs w:val="20"/>
          <w:u w:val="single"/>
        </w:rPr>
        <w:t xml:space="preserve"> </w:t>
      </w:r>
      <w:r w:rsidRPr="00C8451E">
        <w:rPr>
          <w:rFonts w:cs="Calibri"/>
          <w:sz w:val="20"/>
          <w:szCs w:val="20"/>
        </w:rPr>
        <w:t xml:space="preserve">documents the precise and specific geographic location(s) of activities supported by GEF  </w:t>
      </w:r>
    </w:p>
    <w:p w:rsidRPr="00C8451E" w:rsidR="00635A2F" w:rsidP="2A403E77" w:rsidRDefault="0074373A" w14:paraId="7A102923" w14:textId="4475ACDB">
      <w:pPr>
        <w:jc w:val="both"/>
        <w:rPr>
          <w:rFonts w:cs="Calibri"/>
          <w:b/>
          <w:bCs/>
          <w:sz w:val="20"/>
          <w:szCs w:val="20"/>
          <w:u w:val="single"/>
        </w:rPr>
      </w:pPr>
      <w:r w:rsidRPr="00C8451E">
        <w:rPr>
          <w:rFonts w:cs="Calibri"/>
          <w:b/>
          <w:bCs/>
          <w:sz w:val="20"/>
          <w:szCs w:val="20"/>
        </w:rPr>
        <w:t xml:space="preserve">                    </w:t>
      </w:r>
      <w:r w:rsidRPr="00C8451E">
        <w:rPr>
          <w:rFonts w:cs="Calibri"/>
          <w:sz w:val="20"/>
          <w:szCs w:val="20"/>
        </w:rPr>
        <w:t>investments based on information available in Project Document</w:t>
      </w:r>
      <w:r w:rsidRPr="00C8451E" w:rsidR="006C3DBC">
        <w:rPr>
          <w:rFonts w:cs="Calibri"/>
          <w:b/>
          <w:bCs/>
          <w:sz w:val="20"/>
          <w:szCs w:val="20"/>
          <w:u w:val="single"/>
        </w:rPr>
        <w:t>.</w:t>
      </w:r>
    </w:p>
    <w:p w:rsidRPr="00C8451E" w:rsidR="7E0548B4" w:rsidP="2A403E77" w:rsidRDefault="7E0548B4" w14:paraId="10D21105" w14:textId="33347939">
      <w:pPr>
        <w:jc w:val="both"/>
        <w:rPr>
          <w:rFonts w:cs="Calibri"/>
          <w:sz w:val="20"/>
          <w:szCs w:val="20"/>
        </w:rPr>
        <w:sectPr w:rsidRPr="00C8451E" w:rsidR="7E0548B4" w:rsidSect="00AE5ED3">
          <w:headerReference w:type="default" r:id="rId13"/>
          <w:footerReference w:type="default" r:id="rId14"/>
          <w:type w:val="continuous"/>
          <w:pgSz w:w="12240" w:h="15840" w:orient="portrait"/>
          <w:pgMar w:top="720" w:right="720" w:bottom="720" w:left="720" w:header="720" w:footer="499" w:gutter="0"/>
          <w:cols w:space="720"/>
          <w:docGrid w:linePitch="360"/>
        </w:sectPr>
      </w:pPr>
      <w:r w:rsidRPr="00C8451E">
        <w:rPr>
          <w:rFonts w:cs="Calibri"/>
          <w:b/>
          <w:bCs/>
          <w:sz w:val="20"/>
          <w:szCs w:val="20"/>
          <w:u w:val="single"/>
        </w:rPr>
        <w:t xml:space="preserve">Section VII: </w:t>
      </w:r>
      <w:r w:rsidRPr="00C8451E">
        <w:rPr>
          <w:rFonts w:cs="Calibri"/>
          <w:b/>
          <w:bCs/>
          <w:sz w:val="20"/>
          <w:szCs w:val="20"/>
        </w:rPr>
        <w:t xml:space="preserve">Minor Amendment: </w:t>
      </w:r>
      <w:r w:rsidRPr="00C8451E">
        <w:rPr>
          <w:rFonts w:cs="Calibri"/>
          <w:sz w:val="20"/>
          <w:szCs w:val="20"/>
        </w:rPr>
        <w:t>describes the changes to the project design or implementation that do not have significant impact on the project objectives or scope, or an increase of the GEF project financing up to 5%.</w:t>
      </w:r>
    </w:p>
    <w:p w:rsidRPr="00C8451E" w:rsidR="00D362DA" w:rsidRDefault="00D362DA" w14:paraId="3EC2D094" w14:textId="26AFC4A1">
      <w:pPr>
        <w:rPr>
          <w:rFonts w:cstheme="minorHAnsi"/>
          <w:b/>
          <w:sz w:val="28"/>
          <w:u w:val="single"/>
        </w:rPr>
      </w:pPr>
    </w:p>
    <w:p w:rsidRPr="00C8451E" w:rsidR="00E35A9B" w:rsidP="00901F6D" w:rsidRDefault="00065B1B" w14:paraId="4780C747" w14:textId="72ABAC1B">
      <w:pPr>
        <w:jc w:val="center"/>
        <w:rPr>
          <w:strike/>
        </w:rPr>
      </w:pPr>
      <w:bookmarkStart w:name="_Toc475372430" w:id="0"/>
      <w:bookmarkStart w:name="_Toc475372527" w:id="1"/>
      <w:bookmarkStart w:name="_Toc475428934" w:id="2"/>
      <w:r w:rsidRPr="00C8451E">
        <w:rPr>
          <w:rFonts w:cstheme="minorHAnsi"/>
          <w:b/>
          <w:sz w:val="28"/>
          <w:u w:val="single"/>
        </w:rPr>
        <w:t>S</w:t>
      </w:r>
      <w:r w:rsidRPr="00C8451E" w:rsidR="003E142E">
        <w:rPr>
          <w:rFonts w:cstheme="minorHAnsi"/>
          <w:b/>
          <w:sz w:val="28"/>
          <w:u w:val="single"/>
        </w:rPr>
        <w:t>ECTION I</w:t>
      </w:r>
      <w:r w:rsidRPr="00C8451E" w:rsidR="003E142E">
        <w:rPr>
          <w:rFonts w:cstheme="minorHAnsi"/>
          <w:b/>
          <w:sz w:val="28"/>
        </w:rPr>
        <w:t xml:space="preserve">: </w:t>
      </w:r>
      <w:r w:rsidRPr="00C8451E" w:rsidR="00B94B28">
        <w:rPr>
          <w:rFonts w:cstheme="minorHAnsi"/>
          <w:b/>
          <w:sz w:val="28"/>
        </w:rPr>
        <w:t>GENERAL</w:t>
      </w:r>
      <w:r w:rsidRPr="00C8451E" w:rsidR="003E142E">
        <w:rPr>
          <w:rFonts w:cstheme="minorHAnsi"/>
          <w:b/>
          <w:sz w:val="28"/>
        </w:rPr>
        <w:t xml:space="preserve"> </w:t>
      </w:r>
      <w:r w:rsidRPr="00C8451E" w:rsidR="00D54375">
        <w:rPr>
          <w:rFonts w:cstheme="minorHAnsi"/>
          <w:b/>
          <w:sz w:val="28"/>
        </w:rPr>
        <w:t xml:space="preserve">PROGRESS </w:t>
      </w:r>
      <w:r w:rsidRPr="00C8451E" w:rsidR="003E142E">
        <w:rPr>
          <w:rFonts w:cstheme="minorHAnsi"/>
          <w:b/>
          <w:sz w:val="28"/>
        </w:rPr>
        <w:t>STATUS SUMMARY</w:t>
      </w:r>
      <w:bookmarkEnd w:id="0"/>
      <w:bookmarkEnd w:id="1"/>
      <w:bookmarkEnd w:id="2"/>
    </w:p>
    <w:p w:rsidRPr="00C8451E" w:rsidR="00901F6D" w:rsidP="55305DEE" w:rsidRDefault="00901F6D" w14:paraId="10F5420D" w14:textId="77777777">
      <w:pPr>
        <w:spacing w:after="120"/>
        <w:ind w:left="360" w:hanging="360"/>
        <w:jc w:val="center"/>
        <w:rPr>
          <w:rFonts w:ascii="Calibri" w:hAnsi="Calibri" w:eastAsia="Calibri" w:cs="Calibri"/>
          <w:b/>
          <w:bCs/>
          <w:szCs w:val="22"/>
        </w:rPr>
      </w:pPr>
    </w:p>
    <w:p w:rsidRPr="00C8451E" w:rsidR="0063455F" w:rsidP="55305DEE" w:rsidRDefault="5128BF61" w14:paraId="1ECF3471" w14:textId="3EF67BB9">
      <w:pPr>
        <w:spacing w:after="120"/>
        <w:ind w:left="360" w:hanging="360"/>
        <w:jc w:val="center"/>
        <w:rPr>
          <w:rFonts w:ascii="Calibri" w:hAnsi="Calibri" w:eastAsia="Calibri" w:cs="Calibri"/>
          <w:szCs w:val="22"/>
        </w:rPr>
      </w:pPr>
      <w:r w:rsidRPr="00C8451E">
        <w:rPr>
          <w:rFonts w:ascii="Calibri" w:hAnsi="Calibri" w:eastAsia="Calibri" w:cs="Calibri"/>
          <w:b/>
          <w:bCs/>
          <w:szCs w:val="22"/>
        </w:rPr>
        <w:t>SUMMARY</w:t>
      </w:r>
      <w:r w:rsidRPr="00C8451E" w:rsidR="00B94B28">
        <w:rPr>
          <w:rFonts w:ascii="Calibri" w:hAnsi="Calibri" w:eastAsia="Calibri" w:cs="Calibri"/>
          <w:b/>
          <w:bCs/>
          <w:szCs w:val="22"/>
        </w:rPr>
        <w:t xml:space="preserve"> OF RATINGS AND TRENDS</w:t>
      </w:r>
    </w:p>
    <w:tbl>
      <w:tblPr>
        <w:tblW w:w="50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43" w:type="dxa"/>
          <w:bottom w:w="43" w:type="dxa"/>
          <w:right w:w="0" w:type="dxa"/>
        </w:tblCellMar>
        <w:tblLook w:val="0000" w:firstRow="0" w:lastRow="0" w:firstColumn="0" w:lastColumn="0" w:noHBand="0" w:noVBand="0"/>
      </w:tblPr>
      <w:tblGrid>
        <w:gridCol w:w="2473"/>
        <w:gridCol w:w="2772"/>
        <w:gridCol w:w="2822"/>
        <w:gridCol w:w="2727"/>
      </w:tblGrid>
      <w:tr w:rsidRPr="00C8451E" w:rsidR="0063455F" w:rsidTr="58DC1E30" w14:paraId="2F68D30A" w14:textId="77777777">
        <w:trPr>
          <w:trHeight w:val="93"/>
          <w:tblHeader/>
          <w:jc w:val="center"/>
        </w:trPr>
        <w:tc>
          <w:tcPr>
            <w:tcW w:w="1146" w:type="pct"/>
            <w:shd w:val="clear" w:color="auto" w:fill="548DD4" w:themeFill="text2" w:themeFillTint="99"/>
            <w:vAlign w:val="center"/>
          </w:tcPr>
          <w:p w:rsidRPr="00C8451E" w:rsidR="0063455F" w:rsidP="001F47A7" w:rsidRDefault="0063455F" w14:paraId="6FD82102" w14:textId="77777777">
            <w:pPr>
              <w:ind w:left="90" w:right="60"/>
              <w:jc w:val="center"/>
              <w:rPr>
                <w:rFonts w:cstheme="minorHAnsi"/>
                <w:b/>
                <w:sz w:val="20"/>
              </w:rPr>
            </w:pPr>
            <w:r w:rsidRPr="00C8451E">
              <w:rPr>
                <w:rFonts w:cstheme="minorHAnsi"/>
                <w:b/>
                <w:sz w:val="20"/>
              </w:rPr>
              <w:t>PROJECT PART</w:t>
            </w:r>
          </w:p>
        </w:tc>
        <w:tc>
          <w:tcPr>
            <w:tcW w:w="1284" w:type="pct"/>
            <w:shd w:val="clear" w:color="auto" w:fill="548DD4" w:themeFill="text2" w:themeFillTint="99"/>
            <w:tcMar>
              <w:top w:w="50" w:type="dxa"/>
              <w:left w:w="50" w:type="dxa"/>
              <w:bottom w:w="50" w:type="dxa"/>
              <w:right w:w="50" w:type="dxa"/>
            </w:tcMar>
            <w:vAlign w:val="center"/>
          </w:tcPr>
          <w:p w:rsidRPr="00C8451E" w:rsidR="0063455F" w:rsidP="001F47A7" w:rsidRDefault="0063455F" w14:paraId="517744C2" w14:textId="6D38DEE5">
            <w:pPr>
              <w:ind w:left="90" w:right="60"/>
              <w:jc w:val="center"/>
              <w:rPr>
                <w:rFonts w:cstheme="minorHAnsi"/>
                <w:b/>
                <w:sz w:val="20"/>
              </w:rPr>
            </w:pPr>
            <w:r w:rsidRPr="00C8451E">
              <w:rPr>
                <w:rFonts w:cstheme="minorHAnsi"/>
                <w:b/>
                <w:sz w:val="20"/>
              </w:rPr>
              <w:t xml:space="preserve">PRIOR </w:t>
            </w:r>
            <w:r w:rsidRPr="00C8451E" w:rsidR="00BA3E6A">
              <w:rPr>
                <w:rFonts w:cstheme="minorHAnsi"/>
                <w:b/>
                <w:sz w:val="20"/>
              </w:rPr>
              <w:t>FY</w:t>
            </w:r>
            <w:r w:rsidR="00D362C4">
              <w:rPr>
                <w:rFonts w:cstheme="minorHAnsi"/>
                <w:b/>
                <w:sz w:val="20"/>
              </w:rPr>
              <w:t>25</w:t>
            </w:r>
            <w:r w:rsidRPr="00C8451E" w:rsidR="00BA3E6A">
              <w:rPr>
                <w:rFonts w:cstheme="minorHAnsi"/>
                <w:b/>
                <w:sz w:val="20"/>
              </w:rPr>
              <w:t xml:space="preserve"> </w:t>
            </w:r>
            <w:r w:rsidRPr="00C8451E" w:rsidR="0074373A">
              <w:rPr>
                <w:rFonts w:cstheme="minorHAnsi"/>
                <w:b/>
                <w:sz w:val="20"/>
              </w:rPr>
              <w:t xml:space="preserve">PROGRESS </w:t>
            </w:r>
            <w:r w:rsidRPr="00C8451E">
              <w:rPr>
                <w:rFonts w:cstheme="minorHAnsi"/>
                <w:b/>
                <w:sz w:val="20"/>
              </w:rPr>
              <w:t>RATING</w:t>
            </w:r>
          </w:p>
        </w:tc>
        <w:tc>
          <w:tcPr>
            <w:tcW w:w="1307" w:type="pct"/>
            <w:shd w:val="clear" w:color="auto" w:fill="548DD4" w:themeFill="text2" w:themeFillTint="99"/>
            <w:vAlign w:val="center"/>
          </w:tcPr>
          <w:p w:rsidRPr="00C8451E" w:rsidR="0063455F" w:rsidP="001F47A7" w:rsidRDefault="0063455F" w14:paraId="6795AA34" w14:textId="6C10090E">
            <w:pPr>
              <w:ind w:left="37" w:right="60"/>
              <w:jc w:val="center"/>
              <w:rPr>
                <w:rFonts w:cstheme="minorHAnsi"/>
                <w:b/>
                <w:sz w:val="20"/>
              </w:rPr>
            </w:pPr>
            <w:r w:rsidRPr="00C8451E">
              <w:rPr>
                <w:rFonts w:cstheme="minorHAnsi"/>
                <w:b/>
                <w:sz w:val="20"/>
              </w:rPr>
              <w:t xml:space="preserve">CURRENT </w:t>
            </w:r>
            <w:r w:rsidRPr="00C8451E" w:rsidR="00BA3E6A">
              <w:rPr>
                <w:rFonts w:cstheme="minorHAnsi"/>
                <w:b/>
                <w:sz w:val="20"/>
              </w:rPr>
              <w:t>FY</w:t>
            </w:r>
            <w:r w:rsidR="00D362C4">
              <w:rPr>
                <w:rFonts w:cstheme="minorHAnsi"/>
                <w:b/>
                <w:sz w:val="20"/>
              </w:rPr>
              <w:t>26</w:t>
            </w:r>
            <w:r w:rsidRPr="00C8451E">
              <w:rPr>
                <w:rFonts w:cstheme="minorHAnsi"/>
                <w:b/>
                <w:sz w:val="20"/>
              </w:rPr>
              <w:t xml:space="preserve"> </w:t>
            </w:r>
            <w:r w:rsidRPr="00C8451E" w:rsidR="0074373A">
              <w:rPr>
                <w:rFonts w:cstheme="minorHAnsi"/>
                <w:b/>
                <w:sz w:val="20"/>
              </w:rPr>
              <w:t xml:space="preserve">PROGRESS </w:t>
            </w:r>
            <w:r w:rsidRPr="00C8451E">
              <w:rPr>
                <w:rFonts w:cstheme="minorHAnsi"/>
                <w:b/>
                <w:sz w:val="20"/>
              </w:rPr>
              <w:t>RATING</w:t>
            </w:r>
            <w:r w:rsidRPr="00C8451E">
              <w:rPr>
                <w:rStyle w:val="FootnoteReference"/>
                <w:rFonts w:cstheme="minorHAnsi"/>
                <w:b/>
                <w:sz w:val="20"/>
              </w:rPr>
              <w:footnoteReference w:id="2"/>
            </w:r>
          </w:p>
        </w:tc>
        <w:tc>
          <w:tcPr>
            <w:tcW w:w="1263" w:type="pct"/>
            <w:shd w:val="clear" w:color="auto" w:fill="548DD4" w:themeFill="text2" w:themeFillTint="99"/>
            <w:vAlign w:val="center"/>
          </w:tcPr>
          <w:p w:rsidRPr="00C8451E" w:rsidR="0063455F" w:rsidP="001F47A7" w:rsidRDefault="0063455F" w14:paraId="73AF8406" w14:textId="77777777">
            <w:pPr>
              <w:ind w:left="90" w:firstLine="16"/>
              <w:jc w:val="center"/>
              <w:rPr>
                <w:rFonts w:cstheme="minorHAnsi"/>
                <w:b/>
                <w:sz w:val="20"/>
              </w:rPr>
            </w:pPr>
            <w:r w:rsidRPr="00C8451E">
              <w:rPr>
                <w:rFonts w:cstheme="minorHAnsi"/>
                <w:b/>
                <w:sz w:val="20"/>
              </w:rPr>
              <w:t>RATING TREND</w:t>
            </w:r>
            <w:r w:rsidRPr="00C8451E">
              <w:rPr>
                <w:rStyle w:val="FootnoteReference"/>
                <w:rFonts w:cstheme="minorHAnsi"/>
                <w:b/>
                <w:sz w:val="20"/>
              </w:rPr>
              <w:footnoteReference w:id="3"/>
            </w:r>
          </w:p>
        </w:tc>
      </w:tr>
      <w:tr w:rsidRPr="00C8451E" w:rsidR="00D362C4" w:rsidTr="00D362C4" w14:paraId="61E5546B" w14:textId="77777777">
        <w:trPr>
          <w:trHeight w:val="174"/>
          <w:jc w:val="center"/>
        </w:trPr>
        <w:tc>
          <w:tcPr>
            <w:tcW w:w="1146" w:type="pct"/>
            <w:shd w:val="clear" w:color="auto" w:fill="DAEEF3" w:themeFill="accent5" w:themeFillTint="33"/>
          </w:tcPr>
          <w:p w:rsidRPr="00C8451E" w:rsidR="00D362C4" w:rsidP="00D362C4" w:rsidRDefault="00D362C4" w14:paraId="63750005" w14:textId="5077AC61">
            <w:pPr>
              <w:pStyle w:val="FreeForm"/>
              <w:ind w:left="90" w:right="60" w:firstLine="0"/>
              <w:rPr>
                <w:rFonts w:asciiTheme="minorHAnsi" w:hAnsiTheme="minorHAnsi"/>
                <w:b/>
                <w:color w:val="auto"/>
                <w:sz w:val="20"/>
              </w:rPr>
            </w:pPr>
            <w:r w:rsidRPr="00C8451E">
              <w:rPr>
                <w:rFonts w:asciiTheme="minorHAnsi" w:hAnsiTheme="minorHAnsi"/>
                <w:b/>
                <w:color w:val="auto"/>
                <w:sz w:val="20"/>
              </w:rPr>
              <w:t>DEVELOPMENT OBJECTIVE (OBJECTIVE AND OUTCOMES) RATING</w:t>
            </w:r>
          </w:p>
        </w:tc>
        <w:tc>
          <w:tcPr>
            <w:tcW w:w="1284" w:type="pct"/>
            <w:shd w:val="clear" w:color="auto" w:fill="FFFFFF" w:themeFill="background1"/>
            <w:tcMar>
              <w:top w:w="50" w:type="dxa"/>
              <w:left w:w="50" w:type="dxa"/>
              <w:bottom w:w="50" w:type="dxa"/>
              <w:right w:w="50" w:type="dxa"/>
            </w:tcMar>
          </w:tcPr>
          <w:p w:rsidRPr="00C8451E" w:rsidR="00D362C4" w:rsidP="00D362C4" w:rsidRDefault="00D362C4" w14:paraId="1A8EB468" w14:textId="2A3F6C64">
            <w:pPr>
              <w:pStyle w:val="FreeForm"/>
              <w:ind w:left="90" w:right="60" w:firstLine="0"/>
              <w:jc w:val="center"/>
              <w:rPr>
                <w:rFonts w:asciiTheme="minorHAnsi" w:hAnsiTheme="minorHAnsi"/>
                <w:b/>
                <w:bCs/>
                <w:color w:val="auto"/>
                <w:sz w:val="20"/>
              </w:rPr>
            </w:pPr>
            <w:r>
              <w:rPr>
                <w:rFonts w:cs="Calibri" w:asciiTheme="minorHAnsi" w:hAnsiTheme="minorHAnsi"/>
                <w:color w:val="auto"/>
                <w:sz w:val="20"/>
              </w:rPr>
              <w:t>N/A</w:t>
            </w:r>
          </w:p>
        </w:tc>
        <w:tc>
          <w:tcPr>
            <w:tcW w:w="1307" w:type="pct"/>
            <w:shd w:val="clear" w:color="auto" w:fill="FFFF00"/>
          </w:tcPr>
          <w:p w:rsidRPr="00AE7032" w:rsidR="00D362C4" w:rsidP="00D362C4" w:rsidRDefault="00E0250F" w14:paraId="6FABC588" w14:textId="49A16931">
            <w:pPr>
              <w:pStyle w:val="FreeForm"/>
              <w:ind w:left="90" w:right="60" w:firstLine="0"/>
              <w:jc w:val="center"/>
              <w:rPr>
                <w:rFonts w:asciiTheme="minorHAnsi" w:hAnsiTheme="minorHAnsi"/>
                <w:b/>
                <w:bCs/>
                <w:color w:val="auto"/>
                <w:sz w:val="20"/>
              </w:rPr>
            </w:pPr>
            <w:r w:rsidRPr="00AE7032">
              <w:rPr>
                <w:rFonts w:cs="Calibri" w:asciiTheme="minorHAnsi" w:hAnsiTheme="minorHAnsi"/>
                <w:b/>
                <w:bCs/>
                <w:color w:val="auto"/>
                <w:sz w:val="20"/>
              </w:rPr>
              <w:t>MU</w:t>
            </w:r>
          </w:p>
        </w:tc>
        <w:tc>
          <w:tcPr>
            <w:tcW w:w="1263" w:type="pct"/>
            <w:shd w:val="clear" w:color="auto" w:fill="FFFFFF" w:themeFill="background1"/>
          </w:tcPr>
          <w:p w:rsidRPr="00C8451E" w:rsidR="00D362C4" w:rsidP="00D362C4" w:rsidRDefault="00D362C4" w14:paraId="2BC5E4C0" w14:textId="56028341">
            <w:pPr>
              <w:pStyle w:val="FreeForm"/>
              <w:ind w:left="90" w:firstLine="0"/>
              <w:jc w:val="center"/>
              <w:rPr>
                <w:rFonts w:asciiTheme="minorHAnsi" w:hAnsiTheme="minorHAnsi"/>
                <w:b/>
                <w:color w:val="auto"/>
                <w:sz w:val="20"/>
              </w:rPr>
            </w:pPr>
            <w:r>
              <w:rPr>
                <w:rFonts w:cs="Calibri" w:asciiTheme="minorHAnsi" w:hAnsiTheme="minorHAnsi"/>
                <w:color w:val="auto"/>
                <w:sz w:val="20"/>
              </w:rPr>
              <w:t>N/A</w:t>
            </w:r>
          </w:p>
        </w:tc>
      </w:tr>
      <w:tr w:rsidRPr="00C8451E" w:rsidR="00D362C4" w:rsidTr="00E0250F" w14:paraId="412022CB" w14:textId="77777777">
        <w:trPr>
          <w:trHeight w:val="18"/>
          <w:jc w:val="center"/>
        </w:trPr>
        <w:tc>
          <w:tcPr>
            <w:tcW w:w="1146" w:type="pct"/>
            <w:shd w:val="clear" w:color="auto" w:fill="DAEEF3" w:themeFill="accent5" w:themeFillTint="33"/>
          </w:tcPr>
          <w:p w:rsidRPr="00C8451E" w:rsidR="00D362C4" w:rsidP="00D362C4" w:rsidRDefault="00D362C4" w14:paraId="35E46F54" w14:textId="316A56FC">
            <w:pPr>
              <w:pStyle w:val="FreeForm"/>
              <w:ind w:left="90" w:right="60" w:firstLine="0"/>
              <w:rPr>
                <w:rFonts w:cs="Calibri" w:asciiTheme="minorHAnsi" w:hAnsiTheme="minorHAnsi"/>
                <w:color w:val="auto"/>
                <w:sz w:val="20"/>
              </w:rPr>
            </w:pPr>
            <w:r w:rsidRPr="00C8451E" w:rsidDel="00B94B28">
              <w:rPr>
                <w:rFonts w:asciiTheme="minorHAnsi" w:hAnsiTheme="minorHAnsi"/>
                <w:b/>
                <w:color w:val="auto"/>
                <w:sz w:val="20"/>
              </w:rPr>
              <w:t xml:space="preserve"> </w:t>
            </w:r>
            <w:r w:rsidRPr="00C8451E">
              <w:rPr>
                <w:rFonts w:asciiTheme="minorHAnsi" w:hAnsiTheme="minorHAnsi"/>
                <w:b/>
                <w:color w:val="auto"/>
                <w:sz w:val="20"/>
              </w:rPr>
              <w:t>IMPLEMENTATION PROGRESS (OUTPUTS AND ACTIVITIES) RATING</w:t>
            </w:r>
          </w:p>
        </w:tc>
        <w:tc>
          <w:tcPr>
            <w:tcW w:w="1284" w:type="pct"/>
            <w:shd w:val="clear" w:color="auto" w:fill="FFFFFF" w:themeFill="background1"/>
            <w:tcMar>
              <w:top w:w="50" w:type="dxa"/>
              <w:left w:w="50" w:type="dxa"/>
              <w:bottom w:w="50" w:type="dxa"/>
              <w:right w:w="50" w:type="dxa"/>
            </w:tcMar>
          </w:tcPr>
          <w:p w:rsidRPr="00C8451E" w:rsidR="00D362C4" w:rsidP="00D362C4" w:rsidRDefault="00D362C4" w14:paraId="178FB6EB" w14:textId="4C7A8DB7">
            <w:pPr>
              <w:pStyle w:val="FreeForm"/>
              <w:ind w:left="0" w:right="60" w:firstLine="0"/>
              <w:jc w:val="center"/>
              <w:rPr>
                <w:rFonts w:asciiTheme="minorHAnsi" w:hAnsiTheme="minorHAnsi" w:eastAsiaTheme="minorEastAsia"/>
                <w:b/>
                <w:color w:val="auto"/>
                <w:sz w:val="20"/>
                <w:lang w:eastAsia="ja-JP"/>
              </w:rPr>
            </w:pPr>
            <w:r>
              <w:rPr>
                <w:rFonts w:cs="Calibri" w:asciiTheme="minorHAnsi" w:hAnsiTheme="minorHAnsi"/>
                <w:color w:val="auto"/>
                <w:sz w:val="20"/>
              </w:rPr>
              <w:t>N/A</w:t>
            </w:r>
          </w:p>
        </w:tc>
        <w:tc>
          <w:tcPr>
            <w:tcW w:w="1307" w:type="pct"/>
            <w:shd w:val="clear" w:color="auto" w:fill="FFFF00"/>
          </w:tcPr>
          <w:p w:rsidRPr="00AE7032" w:rsidR="00D362C4" w:rsidP="00D362C4" w:rsidRDefault="00E0250F" w14:paraId="7F692132" w14:textId="504D5690">
            <w:pPr>
              <w:pStyle w:val="FreeForm"/>
              <w:ind w:left="90" w:right="60" w:firstLine="0"/>
              <w:jc w:val="center"/>
              <w:rPr>
                <w:rFonts w:asciiTheme="minorHAnsi" w:hAnsiTheme="minorHAnsi"/>
                <w:b/>
                <w:bCs/>
                <w:color w:val="auto"/>
                <w:sz w:val="20"/>
              </w:rPr>
            </w:pPr>
            <w:r w:rsidRPr="00AE7032">
              <w:rPr>
                <w:rFonts w:cs="Calibri" w:asciiTheme="minorHAnsi" w:hAnsiTheme="minorHAnsi"/>
                <w:b/>
                <w:bCs/>
                <w:color w:val="auto"/>
                <w:sz w:val="20"/>
              </w:rPr>
              <w:t>MU</w:t>
            </w:r>
          </w:p>
        </w:tc>
        <w:tc>
          <w:tcPr>
            <w:tcW w:w="1263" w:type="pct"/>
            <w:shd w:val="clear" w:color="auto" w:fill="FFFFFF" w:themeFill="background1"/>
          </w:tcPr>
          <w:p w:rsidRPr="00C8451E" w:rsidR="00D362C4" w:rsidP="00D362C4" w:rsidRDefault="00D362C4" w14:paraId="7F2B7478" w14:textId="149B7BE0">
            <w:pPr>
              <w:pStyle w:val="FreeForm"/>
              <w:ind w:left="0" w:firstLine="0"/>
              <w:jc w:val="center"/>
              <w:rPr>
                <w:rFonts w:asciiTheme="minorHAnsi" w:hAnsiTheme="minorHAnsi"/>
                <w:b/>
                <w:color w:val="auto"/>
                <w:sz w:val="20"/>
              </w:rPr>
            </w:pPr>
            <w:r>
              <w:rPr>
                <w:rFonts w:cs="Calibri" w:asciiTheme="minorHAnsi" w:hAnsiTheme="minorHAnsi"/>
                <w:color w:val="auto"/>
                <w:sz w:val="20"/>
              </w:rPr>
              <w:t>N/A</w:t>
            </w:r>
          </w:p>
        </w:tc>
      </w:tr>
      <w:tr w:rsidRPr="00C8451E" w:rsidR="00D362C4" w:rsidTr="00AE7032" w14:paraId="10994EA3" w14:textId="77777777">
        <w:trPr>
          <w:trHeight w:val="18"/>
          <w:jc w:val="center"/>
        </w:trPr>
        <w:tc>
          <w:tcPr>
            <w:tcW w:w="1146" w:type="pct"/>
            <w:shd w:val="clear" w:color="auto" w:fill="DAEEF3" w:themeFill="accent5" w:themeFillTint="33"/>
          </w:tcPr>
          <w:p w:rsidRPr="00C8451E" w:rsidR="00D362C4" w:rsidP="00D362C4" w:rsidRDefault="00D362C4" w14:paraId="3A6C2C41" w14:textId="1C44FC4E">
            <w:pPr>
              <w:pStyle w:val="FreeForm"/>
              <w:ind w:left="90" w:right="60" w:firstLine="0"/>
              <w:rPr>
                <w:rFonts w:asciiTheme="minorHAnsi" w:hAnsiTheme="minorHAnsi"/>
                <w:b/>
                <w:color w:val="auto"/>
                <w:sz w:val="20"/>
              </w:rPr>
            </w:pPr>
            <w:r w:rsidRPr="00C8451E">
              <w:rPr>
                <w:rFonts w:asciiTheme="minorHAnsi" w:hAnsiTheme="minorHAnsi"/>
                <w:b/>
                <w:color w:val="auto"/>
                <w:sz w:val="20"/>
              </w:rPr>
              <w:t>OVERALL PROJECT RISK RATING</w:t>
            </w:r>
            <w:r w:rsidRPr="00C8451E">
              <w:rPr>
                <w:rStyle w:val="FootnoteReference"/>
                <w:rFonts w:ascii="Calibri" w:hAnsi="Calibri" w:eastAsia="Calibri" w:cs="Calibri"/>
                <w:b/>
                <w:bCs/>
                <w:color w:val="auto"/>
                <w:sz w:val="22"/>
                <w:szCs w:val="22"/>
              </w:rPr>
              <w:footnoteReference w:id="4"/>
            </w:r>
          </w:p>
        </w:tc>
        <w:tc>
          <w:tcPr>
            <w:tcW w:w="1284" w:type="pct"/>
            <w:shd w:val="clear" w:color="auto" w:fill="FFFFFF" w:themeFill="background1"/>
            <w:tcMar>
              <w:top w:w="50" w:type="dxa"/>
              <w:left w:w="50" w:type="dxa"/>
              <w:bottom w:w="50" w:type="dxa"/>
              <w:right w:w="50" w:type="dxa"/>
            </w:tcMar>
          </w:tcPr>
          <w:p w:rsidRPr="00C8451E" w:rsidR="00D362C4" w:rsidP="00D362C4" w:rsidRDefault="00D362C4" w14:paraId="62EA825E" w14:textId="2BEC0469">
            <w:pPr>
              <w:pStyle w:val="FreeForm"/>
              <w:ind w:right="60"/>
              <w:jc w:val="center"/>
              <w:rPr>
                <w:rFonts w:asciiTheme="minorHAnsi" w:hAnsiTheme="minorHAnsi" w:eastAsiaTheme="minorEastAsia"/>
                <w:b/>
                <w:color w:val="auto"/>
                <w:sz w:val="20"/>
                <w:lang w:eastAsia="ja-JP"/>
              </w:rPr>
            </w:pPr>
            <w:r>
              <w:rPr>
                <w:rFonts w:cs="Calibri" w:asciiTheme="minorHAnsi" w:hAnsiTheme="minorHAnsi"/>
                <w:color w:val="auto"/>
                <w:sz w:val="20"/>
              </w:rPr>
              <w:t>N/A</w:t>
            </w:r>
          </w:p>
        </w:tc>
        <w:tc>
          <w:tcPr>
            <w:tcW w:w="1307" w:type="pct"/>
            <w:shd w:val="clear" w:color="auto" w:fill="95B3D7" w:themeFill="accent1" w:themeFillTint="99"/>
          </w:tcPr>
          <w:p w:rsidRPr="00AE7032" w:rsidR="00D362C4" w:rsidP="00D362C4" w:rsidRDefault="00AE7032" w14:paraId="5998384C" w14:textId="369263E5">
            <w:pPr>
              <w:pStyle w:val="FreeForm"/>
              <w:ind w:left="90" w:right="60" w:firstLine="0"/>
              <w:jc w:val="center"/>
              <w:rPr>
                <w:rFonts w:asciiTheme="minorHAnsi" w:hAnsiTheme="minorHAnsi"/>
                <w:b/>
                <w:bCs/>
                <w:color w:val="auto"/>
                <w:sz w:val="20"/>
              </w:rPr>
            </w:pPr>
            <w:r w:rsidRPr="00AE7032">
              <w:rPr>
                <w:rFonts w:asciiTheme="minorHAnsi" w:hAnsiTheme="minorHAnsi"/>
                <w:b/>
                <w:bCs/>
                <w:color w:val="auto"/>
                <w:sz w:val="20"/>
              </w:rPr>
              <w:t>M</w:t>
            </w:r>
          </w:p>
        </w:tc>
        <w:tc>
          <w:tcPr>
            <w:tcW w:w="1263" w:type="pct"/>
            <w:shd w:val="clear" w:color="auto" w:fill="FFFFFF" w:themeFill="background1"/>
          </w:tcPr>
          <w:p w:rsidRPr="00C8451E" w:rsidR="00D362C4" w:rsidP="00D362C4" w:rsidRDefault="00D362C4" w14:paraId="3FB4A7E2" w14:textId="1872074A">
            <w:pPr>
              <w:pStyle w:val="FreeForm"/>
              <w:ind w:left="90" w:firstLine="0"/>
              <w:jc w:val="center"/>
              <w:rPr>
                <w:rFonts w:asciiTheme="minorHAnsi" w:hAnsiTheme="minorHAnsi"/>
                <w:b/>
                <w:color w:val="auto"/>
                <w:sz w:val="20"/>
              </w:rPr>
            </w:pPr>
            <w:r>
              <w:rPr>
                <w:rFonts w:cs="Calibri" w:asciiTheme="minorHAnsi" w:hAnsiTheme="minorHAnsi"/>
                <w:color w:val="auto"/>
                <w:sz w:val="20"/>
              </w:rPr>
              <w:t>N/A</w:t>
            </w:r>
          </w:p>
        </w:tc>
      </w:tr>
    </w:tbl>
    <w:p w:rsidRPr="00C8451E" w:rsidR="0063455F" w:rsidRDefault="0063455F" w14:paraId="3CF25B55" w14:textId="77777777">
      <w:pPr>
        <w:rPr>
          <w:rFonts w:ascii="Calibri" w:hAnsi="Calibri" w:eastAsia="Calibri" w:cs="Calibri"/>
          <w:b/>
          <w:bCs/>
          <w:szCs w:val="22"/>
        </w:rPr>
      </w:pPr>
    </w:p>
    <w:p w:rsidRPr="00C8451E" w:rsidR="0063455F" w:rsidRDefault="0063455F" w14:paraId="5477BC1F" w14:textId="77777777"/>
    <w:p w:rsidRPr="00C8451E" w:rsidR="006E7F2A" w:rsidP="0090170F" w:rsidRDefault="006E7F2A" w14:paraId="3A463316" w14:textId="140283F3">
      <w:pPr>
        <w:rPr>
          <w:b/>
          <w:sz w:val="28"/>
        </w:rPr>
        <w:sectPr w:rsidRPr="00C8451E" w:rsidR="006E7F2A" w:rsidSect="00D362DA">
          <w:headerReference w:type="default" r:id="rId15"/>
          <w:footerReference w:type="default" r:id="rId16"/>
          <w:pgSz w:w="12240" w:h="15840" w:orient="portrait"/>
          <w:pgMar w:top="720" w:right="720" w:bottom="720" w:left="720" w:header="720" w:footer="499" w:gutter="0"/>
          <w:pgNumType w:start="1"/>
          <w:cols w:space="720"/>
          <w:docGrid w:linePitch="360"/>
        </w:sectPr>
      </w:pPr>
    </w:p>
    <w:p w:rsidRPr="00C8451E" w:rsidR="00747025" w:rsidP="00D362DA" w:rsidRDefault="00D54375" w14:paraId="6E3CFF08" w14:textId="6B7B9110">
      <w:pPr>
        <w:pStyle w:val="Heading1"/>
        <w:spacing w:before="0" w:after="120"/>
        <w:jc w:val="center"/>
        <w:rPr>
          <w:b w:val="0"/>
        </w:rPr>
      </w:pPr>
      <w:bookmarkStart w:name="_Toc475372431" w:id="3"/>
      <w:bookmarkStart w:name="_Toc475372528" w:id="4"/>
      <w:bookmarkStart w:name="_Toc475428935" w:id="5"/>
      <w:r w:rsidRPr="00C8451E">
        <w:rPr>
          <w:u w:val="single"/>
        </w:rPr>
        <w:t>SECTION II</w:t>
      </w:r>
      <w:r w:rsidRPr="00C8451E">
        <w:t xml:space="preserve">: PROJECT </w:t>
      </w:r>
      <w:bookmarkEnd w:id="3"/>
      <w:bookmarkEnd w:id="4"/>
      <w:bookmarkEnd w:id="5"/>
      <w:r w:rsidRPr="00C8451E" w:rsidR="00724CC0">
        <w:t>PERFORMANCE</w:t>
      </w:r>
    </w:p>
    <w:p w:rsidRPr="00C8451E" w:rsidR="00917BAB" w:rsidP="00917BAB" w:rsidRDefault="00917BAB" w14:paraId="6B016349" w14:textId="098970C7">
      <w:pPr>
        <w:pStyle w:val="FreeForm"/>
        <w:spacing w:after="60"/>
        <w:ind w:left="0" w:firstLine="0"/>
        <w:rPr>
          <w:rFonts w:cs="Calibri" w:asciiTheme="minorHAnsi" w:hAnsiTheme="minorHAnsi"/>
          <w:color w:val="auto"/>
          <w:sz w:val="22"/>
        </w:rPr>
      </w:pPr>
      <w:r w:rsidRPr="00C8451E">
        <w:rPr>
          <w:rFonts w:cs="Calibri" w:asciiTheme="minorHAnsi" w:hAnsiTheme="minorHAnsi"/>
          <w:color w:val="auto"/>
          <w:sz w:val="22"/>
        </w:rPr>
        <w:t xml:space="preserve">This section describes the progress made </w:t>
      </w:r>
      <w:r w:rsidRPr="00C8451E" w:rsidR="004968F5">
        <w:rPr>
          <w:rFonts w:cs="Calibri" w:asciiTheme="minorHAnsi" w:hAnsiTheme="minorHAnsi"/>
          <w:color w:val="auto"/>
          <w:sz w:val="22"/>
        </w:rPr>
        <w:t>since the</w:t>
      </w:r>
      <w:r w:rsidRPr="00C8451E" w:rsidR="000235BE">
        <w:rPr>
          <w:rFonts w:cs="Calibri" w:asciiTheme="minorHAnsi" w:hAnsiTheme="minorHAnsi"/>
          <w:color w:val="auto"/>
          <w:sz w:val="22"/>
        </w:rPr>
        <w:t xml:space="preserve"> </w:t>
      </w:r>
      <w:r w:rsidRPr="00C8451E" w:rsidR="004968F5">
        <w:rPr>
          <w:rFonts w:cs="Calibri" w:asciiTheme="minorHAnsi" w:hAnsiTheme="minorHAnsi"/>
          <w:color w:val="auto"/>
          <w:sz w:val="22"/>
        </w:rPr>
        <w:t xml:space="preserve">start of the project </w:t>
      </w:r>
      <w:r w:rsidRPr="00C8451E">
        <w:rPr>
          <w:rFonts w:cs="Calibri" w:asciiTheme="minorHAnsi" w:hAnsiTheme="minorHAnsi"/>
          <w:color w:val="auto"/>
          <w:sz w:val="22"/>
        </w:rPr>
        <w:t>towards achieving the project objective and outcomes, the implementation progress rating of the project, as well as recommendations to improve the project performance. This section is composed four parts:</w:t>
      </w:r>
    </w:p>
    <w:p w:rsidRPr="00C8451E" w:rsidR="00917BAB" w:rsidP="00917BAB" w:rsidRDefault="00917BAB" w14:paraId="2F4ADBCF" w14:textId="77777777">
      <w:pPr>
        <w:pStyle w:val="FreeForm"/>
        <w:spacing w:after="60"/>
        <w:ind w:firstLine="0"/>
        <w:rPr>
          <w:rFonts w:cs="Calibri" w:asciiTheme="minorHAnsi" w:hAnsiTheme="minorHAnsi"/>
          <w:color w:val="auto"/>
          <w:sz w:val="22"/>
        </w:rPr>
      </w:pPr>
      <w:r w:rsidRPr="00C8451E">
        <w:rPr>
          <w:rFonts w:cs="Calibri" w:asciiTheme="minorHAnsi" w:hAnsiTheme="minorHAnsi"/>
          <w:color w:val="auto"/>
          <w:sz w:val="22"/>
        </w:rPr>
        <w:t>a. Progress towards Achieving Project Expected Objective: this section measures the likelihood of achieving the objective of the project</w:t>
      </w:r>
    </w:p>
    <w:p w:rsidRPr="00C8451E" w:rsidR="00917BAB" w:rsidP="00917BAB" w:rsidRDefault="00917BAB" w14:paraId="65DF6A71" w14:textId="77777777">
      <w:pPr>
        <w:pStyle w:val="FreeForm"/>
        <w:spacing w:after="60"/>
        <w:ind w:firstLine="0"/>
        <w:rPr>
          <w:rFonts w:cs="Calibri" w:asciiTheme="minorHAnsi" w:hAnsiTheme="minorHAnsi"/>
          <w:color w:val="auto"/>
          <w:sz w:val="22"/>
        </w:rPr>
      </w:pPr>
      <w:r w:rsidRPr="00C8451E">
        <w:rPr>
          <w:rFonts w:cs="Calibri" w:asciiTheme="minorHAnsi" w:hAnsiTheme="minorHAnsi"/>
          <w:color w:val="auto"/>
          <w:sz w:val="22"/>
        </w:rPr>
        <w:t>b. Progress towards Achieving Project Expected Outcomes (by project component)</w:t>
      </w:r>
    </w:p>
    <w:p w:rsidRPr="00C8451E" w:rsidR="00917BAB" w:rsidP="00917BAB" w:rsidRDefault="00917BAB" w14:paraId="47034D83" w14:textId="77777777">
      <w:pPr>
        <w:pStyle w:val="FreeForm"/>
        <w:spacing w:after="60"/>
        <w:ind w:firstLine="0"/>
        <w:rPr>
          <w:rFonts w:cs="Calibri" w:asciiTheme="minorHAnsi" w:hAnsiTheme="minorHAnsi"/>
          <w:color w:val="auto"/>
          <w:sz w:val="22"/>
        </w:rPr>
      </w:pPr>
      <w:r w:rsidRPr="00C8451E">
        <w:rPr>
          <w:rFonts w:cs="Calibri" w:asciiTheme="minorHAnsi" w:hAnsiTheme="minorHAnsi"/>
          <w:color w:val="auto"/>
          <w:sz w:val="22"/>
        </w:rPr>
        <w:t>c. Overall Project Results Progress Rating, and</w:t>
      </w:r>
    </w:p>
    <w:p w:rsidRPr="00C8451E" w:rsidR="00917BAB" w:rsidP="00D362DA" w:rsidRDefault="00917BAB" w14:paraId="64C179F9" w14:textId="77777777">
      <w:pPr>
        <w:pStyle w:val="FreeForm"/>
        <w:spacing w:after="120"/>
        <w:ind w:firstLine="0"/>
        <w:rPr>
          <w:rFonts w:cs="Calibri" w:asciiTheme="minorHAnsi" w:hAnsiTheme="minorHAnsi"/>
          <w:color w:val="auto"/>
          <w:sz w:val="22"/>
        </w:rPr>
      </w:pPr>
      <w:r w:rsidRPr="00C8451E">
        <w:rPr>
          <w:rFonts w:cs="Calibri" w:asciiTheme="minorHAnsi" w:hAnsiTheme="minorHAnsi"/>
          <w:color w:val="auto"/>
          <w:sz w:val="22"/>
        </w:rPr>
        <w:t>d. Recommendations for improvement</w:t>
      </w:r>
    </w:p>
    <w:p w:rsidRPr="00C8451E" w:rsidR="00125C69" w:rsidP="00D362DA" w:rsidRDefault="00125C69" w14:paraId="3510CBC5" w14:textId="77777777">
      <w:pPr>
        <w:spacing w:after="120"/>
        <w:rPr>
          <w:sz w:val="20"/>
        </w:rPr>
      </w:pPr>
    </w:p>
    <w:p w:rsidRPr="00C8451E" w:rsidR="00D362DA" w:rsidP="17E37A47" w:rsidRDefault="00154706" w14:paraId="075DD689" w14:textId="31DF4B3D">
      <w:pPr>
        <w:pStyle w:val="Heading2"/>
        <w:spacing w:before="0" w:after="120"/>
        <w:rPr>
          <w:rFonts w:asciiTheme="minorHAnsi" w:hAnsiTheme="minorHAnsi"/>
          <w:b/>
          <w:bCs/>
          <w:color w:val="auto"/>
          <w:sz w:val="24"/>
          <w:szCs w:val="24"/>
        </w:rPr>
      </w:pPr>
      <w:bookmarkStart w:name="_Toc475372432" w:id="6"/>
      <w:bookmarkStart w:name="_Toc475372529" w:id="7"/>
      <w:bookmarkStart w:name="_Toc475428936" w:id="8"/>
      <w:r w:rsidRPr="00C8451E">
        <w:rPr>
          <w:rFonts w:asciiTheme="minorHAnsi" w:hAnsiTheme="minorHAnsi"/>
          <w:b/>
          <w:bCs/>
          <w:color w:val="auto"/>
          <w:sz w:val="24"/>
          <w:szCs w:val="24"/>
        </w:rPr>
        <w:t xml:space="preserve">a. </w:t>
      </w:r>
      <w:r w:rsidRPr="00C8451E" w:rsidR="000F1F42">
        <w:rPr>
          <w:rFonts w:asciiTheme="minorHAnsi" w:hAnsiTheme="minorHAnsi"/>
          <w:b/>
          <w:bCs/>
          <w:color w:val="auto"/>
          <w:sz w:val="24"/>
          <w:szCs w:val="24"/>
        </w:rPr>
        <w:t xml:space="preserve">Progress </w:t>
      </w:r>
      <w:r w:rsidRPr="00C8451E" w:rsidR="009A715B">
        <w:rPr>
          <w:rFonts w:asciiTheme="minorHAnsi" w:hAnsiTheme="minorHAnsi"/>
          <w:b/>
          <w:bCs/>
          <w:color w:val="auto"/>
          <w:sz w:val="24"/>
          <w:szCs w:val="24"/>
        </w:rPr>
        <w:t>towards</w:t>
      </w:r>
      <w:r w:rsidRPr="00C8451E">
        <w:rPr>
          <w:rFonts w:asciiTheme="minorHAnsi" w:hAnsiTheme="minorHAnsi"/>
          <w:b/>
          <w:bCs/>
          <w:color w:val="auto"/>
          <w:sz w:val="24"/>
          <w:szCs w:val="24"/>
        </w:rPr>
        <w:t xml:space="preserve"> Achieving Project </w:t>
      </w:r>
      <w:r w:rsidRPr="00C8451E" w:rsidR="009A715B">
        <w:rPr>
          <w:rFonts w:asciiTheme="minorHAnsi" w:hAnsiTheme="minorHAnsi"/>
          <w:b/>
          <w:bCs/>
          <w:color w:val="auto"/>
          <w:sz w:val="24"/>
          <w:szCs w:val="24"/>
        </w:rPr>
        <w:t>Objective</w:t>
      </w:r>
      <w:r w:rsidRPr="00C8451E" w:rsidR="00302041">
        <w:rPr>
          <w:rFonts w:asciiTheme="minorHAnsi" w:hAnsiTheme="minorHAnsi"/>
          <w:b/>
          <w:bCs/>
          <w:color w:val="auto"/>
          <w:sz w:val="24"/>
          <w:szCs w:val="24"/>
        </w:rPr>
        <w:t xml:space="preserve"> and Outcomes</w:t>
      </w:r>
      <w:r w:rsidRPr="00C8451E" w:rsidR="00054A0A">
        <w:rPr>
          <w:rFonts w:asciiTheme="minorHAnsi" w:hAnsiTheme="minorHAnsi"/>
          <w:b/>
          <w:bCs/>
          <w:color w:val="auto"/>
          <w:sz w:val="24"/>
          <w:szCs w:val="24"/>
        </w:rPr>
        <w:t xml:space="preserve"> (Development Objective)</w:t>
      </w:r>
      <w:r w:rsidRPr="00C8451E" w:rsidR="00FD43D0">
        <w:rPr>
          <w:rFonts w:asciiTheme="minorHAnsi" w:hAnsiTheme="minorHAnsi"/>
          <w:b/>
          <w:bCs/>
          <w:color w:val="auto"/>
          <w:sz w:val="24"/>
          <w:szCs w:val="24"/>
        </w:rPr>
        <w:t>:</w:t>
      </w:r>
      <w:bookmarkEnd w:id="6"/>
      <w:bookmarkEnd w:id="7"/>
      <w:bookmarkEnd w:id="8"/>
      <w:r w:rsidRPr="00C8451E" w:rsidR="00FD43D0">
        <w:rPr>
          <w:rFonts w:asciiTheme="minorHAnsi" w:hAnsiTheme="minorHAnsi"/>
          <w:b/>
          <w:bCs/>
          <w:color w:val="auto"/>
          <w:sz w:val="24"/>
          <w:szCs w:val="24"/>
        </w:rPr>
        <w:t xml:space="preserve"> </w:t>
      </w:r>
    </w:p>
    <w:p w:rsidRPr="00C8451E" w:rsidR="00154706" w:rsidP="00D362DA" w:rsidRDefault="00D362DA" w14:paraId="22FE8575" w14:textId="2B88804F">
      <w:pPr>
        <w:spacing w:after="120"/>
        <w:rPr>
          <w:rFonts w:cstheme="minorHAnsi"/>
          <w:sz w:val="20"/>
          <w:szCs w:val="20"/>
        </w:rPr>
      </w:pPr>
      <w:r w:rsidRPr="00C8451E">
        <w:rPr>
          <w:rFonts w:cstheme="minorHAnsi"/>
          <w:sz w:val="20"/>
          <w:szCs w:val="20"/>
        </w:rPr>
        <w:t>T</w:t>
      </w:r>
      <w:r w:rsidRPr="00C8451E" w:rsidR="00FD43D0">
        <w:rPr>
          <w:rFonts w:cstheme="minorHAnsi"/>
          <w:sz w:val="20"/>
          <w:szCs w:val="20"/>
        </w:rPr>
        <w:t xml:space="preserve">his </w:t>
      </w:r>
      <w:r w:rsidRPr="00C8451E" w:rsidR="00BE4545">
        <w:rPr>
          <w:rFonts w:cstheme="minorHAnsi"/>
          <w:sz w:val="20"/>
          <w:szCs w:val="20"/>
        </w:rPr>
        <w:t>section</w:t>
      </w:r>
      <w:r w:rsidRPr="00C8451E" w:rsidR="004C6C76">
        <w:rPr>
          <w:rFonts w:cstheme="minorHAnsi"/>
          <w:sz w:val="20"/>
          <w:szCs w:val="20"/>
        </w:rPr>
        <w:t xml:space="preserve"> of the report </w:t>
      </w:r>
      <w:r w:rsidRPr="00C8451E" w:rsidR="003E601B">
        <w:rPr>
          <w:rFonts w:cstheme="minorHAnsi"/>
          <w:sz w:val="20"/>
          <w:szCs w:val="20"/>
        </w:rPr>
        <w:t>assesses the progress in</w:t>
      </w:r>
      <w:r w:rsidRPr="00C8451E" w:rsidR="00FD43D0">
        <w:rPr>
          <w:rFonts w:cstheme="minorHAnsi"/>
          <w:sz w:val="20"/>
          <w:szCs w:val="20"/>
        </w:rPr>
        <w:t xml:space="preserve"> achieving the objective of the project</w:t>
      </w:r>
      <w:r w:rsidRPr="00C8451E">
        <w:rPr>
          <w:rFonts w:cstheme="minorHAnsi"/>
          <w:sz w:val="20"/>
          <w:szCs w:val="20"/>
        </w:rPr>
        <w:t>.</w:t>
      </w:r>
    </w:p>
    <w:tbl>
      <w:tblPr>
        <w:tblW w:w="14657" w:type="dxa"/>
        <w:tblInd w:w="25" w:type="dxa"/>
        <w:tblLayout w:type="fixed"/>
        <w:tblCellMar>
          <w:top w:w="29" w:type="dxa"/>
          <w:left w:w="115" w:type="dxa"/>
          <w:bottom w:w="29" w:type="dxa"/>
          <w:right w:w="115" w:type="dxa"/>
        </w:tblCellMar>
        <w:tblLook w:val="0000" w:firstRow="0" w:lastRow="0" w:firstColumn="0" w:lastColumn="0" w:noHBand="0" w:noVBand="0"/>
      </w:tblPr>
      <w:tblGrid>
        <w:gridCol w:w="2340"/>
        <w:gridCol w:w="12317"/>
      </w:tblGrid>
      <w:tr w:rsidRPr="00C8451E" w:rsidR="0007046D" w:rsidTr="0007046D" w14:paraId="4D8E039C" w14:textId="77777777">
        <w:trPr>
          <w:trHeight w:val="249"/>
        </w:trPr>
        <w:tc>
          <w:tcPr>
            <w:tcW w:w="2340" w:type="dxa"/>
            <w:tcBorders>
              <w:top w:val="single" w:color="auto" w:sz="4" w:space="0"/>
              <w:left w:val="single" w:color="auto" w:sz="4" w:space="0"/>
              <w:bottom w:val="single" w:color="auto" w:sz="4" w:space="0"/>
              <w:right w:val="nil"/>
            </w:tcBorders>
            <w:shd w:val="clear" w:color="auto" w:fill="808080" w:themeFill="background1" w:themeFillShade="80"/>
          </w:tcPr>
          <w:p w:rsidRPr="00C8451E" w:rsidR="0007046D" w:rsidP="00066515" w:rsidRDefault="0007046D" w14:paraId="19529620" w14:textId="77777777">
            <w:pPr>
              <w:rPr>
                <w:rFonts w:cstheme="minorBidi"/>
                <w:b/>
                <w:sz w:val="20"/>
                <w:szCs w:val="20"/>
              </w:rPr>
            </w:pPr>
            <w:r w:rsidRPr="00C8451E">
              <w:rPr>
                <w:rFonts w:cstheme="minorBidi"/>
                <w:b/>
                <w:sz w:val="20"/>
                <w:szCs w:val="20"/>
              </w:rPr>
              <w:t>PROJECT OBJECTIVE:</w:t>
            </w:r>
          </w:p>
        </w:tc>
        <w:tc>
          <w:tcPr>
            <w:tcW w:w="12317" w:type="dxa"/>
            <w:tcBorders>
              <w:top w:val="single" w:color="auto" w:sz="4" w:space="0"/>
              <w:left w:val="single" w:color="auto" w:sz="4" w:space="0"/>
              <w:bottom w:val="single" w:color="auto" w:sz="4" w:space="0"/>
              <w:right w:val="single" w:color="auto" w:sz="4" w:space="0"/>
            </w:tcBorders>
            <w:vAlign w:val="center"/>
          </w:tcPr>
          <w:p w:rsidRPr="00C8451E" w:rsidR="0007046D" w:rsidP="00066515" w:rsidRDefault="001C64F3" w14:paraId="1055FB15" w14:textId="18A1CE76">
            <w:pPr>
              <w:rPr>
                <w:rFonts w:cstheme="minorHAnsi"/>
                <w:bCs/>
                <w:sz w:val="20"/>
                <w:szCs w:val="20"/>
              </w:rPr>
            </w:pPr>
            <w:r w:rsidRPr="00C8451E">
              <w:rPr>
                <w:rFonts w:cstheme="minorHAnsi"/>
                <w:bCs/>
                <w:sz w:val="20"/>
                <w:szCs w:val="20"/>
              </w:rPr>
              <w:t>Promote structuring conditions for large-scale restoration in Brazil</w:t>
            </w:r>
          </w:p>
        </w:tc>
      </w:tr>
    </w:tbl>
    <w:p w:rsidRPr="00C8451E" w:rsidR="0007046D" w:rsidP="0007046D" w:rsidRDefault="0007046D" w14:paraId="5C2D4D3D" w14:textId="77777777">
      <w:pPr>
        <w:rPr>
          <w:rFonts w:cstheme="minorHAnsi"/>
        </w:rPr>
      </w:pPr>
    </w:p>
    <w:tbl>
      <w:tblPr>
        <w:tblW w:w="14666" w:type="dxa"/>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CellMar>
          <w:top w:w="29" w:type="dxa"/>
          <w:left w:w="115" w:type="dxa"/>
          <w:bottom w:w="29" w:type="dxa"/>
          <w:right w:w="115" w:type="dxa"/>
        </w:tblCellMar>
        <w:tblLook w:val="00A0" w:firstRow="1" w:lastRow="0" w:firstColumn="1" w:lastColumn="0" w:noHBand="0" w:noVBand="0"/>
      </w:tblPr>
      <w:tblGrid>
        <w:gridCol w:w="3628"/>
        <w:gridCol w:w="3585"/>
        <w:gridCol w:w="1425"/>
        <w:gridCol w:w="6028"/>
      </w:tblGrid>
      <w:tr w:rsidRPr="00C8451E" w:rsidR="00BF7975" w:rsidTr="7016E7B3" w14:paraId="0674997D" w14:textId="77777777">
        <w:trPr>
          <w:trHeight w:val="360"/>
          <w:tblHeader/>
        </w:trPr>
        <w:tc>
          <w:tcPr>
            <w:tcW w:w="3628" w:type="dxa"/>
            <w:shd w:val="clear" w:color="auto" w:fill="808080" w:themeFill="background1" w:themeFillShade="80"/>
            <w:vAlign w:val="center"/>
          </w:tcPr>
          <w:p w:rsidRPr="00C8451E" w:rsidR="00D50947" w:rsidP="007A2F15" w:rsidRDefault="00917BAB" w14:paraId="50F907A2" w14:textId="067F829E">
            <w:pPr>
              <w:jc w:val="center"/>
              <w:rPr>
                <w:rFonts w:cstheme="minorHAnsi"/>
                <w:b/>
                <w:sz w:val="20"/>
                <w:szCs w:val="20"/>
              </w:rPr>
            </w:pPr>
            <w:r w:rsidRPr="00C8451E">
              <w:rPr>
                <w:rFonts w:cstheme="minorHAnsi"/>
                <w:b/>
                <w:sz w:val="20"/>
                <w:szCs w:val="20"/>
              </w:rPr>
              <w:t>OBJECTIVE INDICATORS</w:t>
            </w:r>
          </w:p>
        </w:tc>
        <w:tc>
          <w:tcPr>
            <w:tcW w:w="3585" w:type="dxa"/>
            <w:shd w:val="clear" w:color="auto" w:fill="808080" w:themeFill="background1" w:themeFillShade="80"/>
            <w:vAlign w:val="center"/>
          </w:tcPr>
          <w:p w:rsidRPr="00C8451E" w:rsidR="00D50947" w:rsidP="00066515" w:rsidRDefault="00D50947" w14:paraId="7CA6AFF5" w14:textId="77777777">
            <w:pPr>
              <w:jc w:val="center"/>
              <w:rPr>
                <w:rFonts w:cstheme="minorHAnsi"/>
                <w:b/>
                <w:sz w:val="20"/>
                <w:szCs w:val="20"/>
              </w:rPr>
            </w:pPr>
            <w:r w:rsidRPr="00C8451E">
              <w:rPr>
                <w:rFonts w:cstheme="minorHAnsi"/>
                <w:b/>
                <w:sz w:val="20"/>
                <w:szCs w:val="20"/>
              </w:rPr>
              <w:t>END OF YEAR INDICATOR STATUS</w:t>
            </w:r>
          </w:p>
        </w:tc>
        <w:tc>
          <w:tcPr>
            <w:tcW w:w="1425" w:type="dxa"/>
            <w:shd w:val="clear" w:color="auto" w:fill="808080" w:themeFill="background1" w:themeFillShade="80"/>
            <w:vAlign w:val="center"/>
          </w:tcPr>
          <w:p w:rsidRPr="00C8451E" w:rsidR="007E4D8E" w:rsidP="68E87EE9" w:rsidRDefault="007E4D8E" w14:paraId="0AFF47A9" w14:textId="01AC8524">
            <w:pPr>
              <w:jc w:val="center"/>
              <w:rPr>
                <w:rFonts w:cstheme="minorBidi"/>
                <w:b/>
                <w:bCs/>
                <w:sz w:val="20"/>
                <w:szCs w:val="20"/>
              </w:rPr>
            </w:pPr>
            <w:r w:rsidRPr="00C8451E">
              <w:rPr>
                <w:rFonts w:cstheme="minorBidi"/>
                <w:b/>
                <w:bCs/>
                <w:sz w:val="20"/>
                <w:szCs w:val="20"/>
              </w:rPr>
              <w:t>PROGRESS</w:t>
            </w:r>
            <w:r w:rsidRPr="00C8451E" w:rsidR="21CFE937">
              <w:rPr>
                <w:rFonts w:cstheme="minorBidi"/>
                <w:b/>
                <w:bCs/>
                <w:sz w:val="20"/>
                <w:szCs w:val="20"/>
              </w:rPr>
              <w:t xml:space="preserve"> </w:t>
            </w:r>
          </w:p>
          <w:p w:rsidRPr="00C8451E" w:rsidR="00D50947" w:rsidP="003E601B" w:rsidRDefault="007E4D8E" w14:paraId="21B94F9A" w14:textId="13D33343">
            <w:pPr>
              <w:jc w:val="center"/>
              <w:rPr>
                <w:rFonts w:cstheme="minorHAnsi"/>
                <w:b/>
                <w:bCs/>
                <w:sz w:val="20"/>
                <w:szCs w:val="20"/>
              </w:rPr>
            </w:pPr>
            <w:r w:rsidRPr="00C8451E">
              <w:rPr>
                <w:rFonts w:cstheme="minorHAnsi"/>
                <w:b/>
                <w:bCs/>
                <w:sz w:val="20"/>
                <w:szCs w:val="20"/>
              </w:rPr>
              <w:t>RATING</w:t>
            </w:r>
            <w:r w:rsidRPr="00C8451E" w:rsidR="00FD43D0">
              <w:rPr>
                <w:rStyle w:val="FootnoteReference"/>
                <w:rFonts w:cstheme="minorHAnsi"/>
                <w:b/>
                <w:bCs/>
                <w:sz w:val="20"/>
                <w:szCs w:val="20"/>
              </w:rPr>
              <w:footnoteReference w:id="5"/>
            </w:r>
          </w:p>
        </w:tc>
        <w:tc>
          <w:tcPr>
            <w:tcW w:w="6028" w:type="dxa"/>
            <w:shd w:val="clear" w:color="auto" w:fill="808080" w:themeFill="background1" w:themeFillShade="80"/>
            <w:vAlign w:val="center"/>
          </w:tcPr>
          <w:p w:rsidRPr="00C8451E" w:rsidR="00D50947" w:rsidP="00570A8A" w:rsidRDefault="00FD43D0" w14:paraId="5D2F9BB0" w14:textId="77777777">
            <w:pPr>
              <w:jc w:val="center"/>
              <w:rPr>
                <w:rFonts w:cstheme="minorHAnsi"/>
                <w:b/>
                <w:bCs/>
                <w:sz w:val="20"/>
                <w:szCs w:val="20"/>
              </w:rPr>
            </w:pPr>
            <w:r w:rsidRPr="00C8451E">
              <w:rPr>
                <w:rFonts w:cstheme="minorHAnsi"/>
                <w:b/>
                <w:bCs/>
                <w:sz w:val="20"/>
                <w:szCs w:val="20"/>
              </w:rPr>
              <w:t>COMMENTS</w:t>
            </w:r>
            <w:r w:rsidRPr="00C8451E" w:rsidR="00853914">
              <w:rPr>
                <w:rFonts w:cstheme="minorHAnsi"/>
                <w:b/>
                <w:bCs/>
                <w:sz w:val="20"/>
                <w:szCs w:val="20"/>
              </w:rPr>
              <w:t>/JUSTIFICATION</w:t>
            </w:r>
          </w:p>
        </w:tc>
      </w:tr>
      <w:tr w:rsidRPr="00C8451E" w:rsidR="005C6EA5" w:rsidTr="7016E7B3" w14:paraId="7B09E150" w14:textId="77777777">
        <w:trPr>
          <w:trHeight w:val="600"/>
        </w:trPr>
        <w:tc>
          <w:tcPr>
            <w:tcW w:w="3628" w:type="dxa"/>
          </w:tcPr>
          <w:p w:rsidRPr="00C8451E" w:rsidR="005C6EA5" w:rsidP="005C6EA5" w:rsidRDefault="005C6EA5" w14:paraId="42310F20" w14:textId="2B443B4B">
            <w:pPr>
              <w:ind w:left="65"/>
              <w:rPr>
                <w:rFonts w:cstheme="minorHAnsi"/>
                <w:sz w:val="20"/>
                <w:szCs w:val="20"/>
              </w:rPr>
            </w:pPr>
            <w:r w:rsidRPr="00C8451E">
              <w:rPr>
                <w:rFonts w:cstheme="minorHAnsi"/>
                <w:sz w:val="20"/>
                <w:szCs w:val="20"/>
              </w:rPr>
              <w:t xml:space="preserve">Indicator a: </w:t>
            </w:r>
            <w:r w:rsidRPr="00C8451E">
              <w:rPr>
                <w:rFonts w:cstheme="minorHAnsi"/>
                <w:bCs/>
                <w:sz w:val="20"/>
                <w:szCs w:val="20"/>
              </w:rPr>
              <w:t>Area of land and ecosystems under restoration</w:t>
            </w:r>
          </w:p>
        </w:tc>
        <w:tc>
          <w:tcPr>
            <w:tcW w:w="3585" w:type="dxa"/>
          </w:tcPr>
          <w:p w:rsidRPr="00C8451E" w:rsidR="005C6EA5" w:rsidP="007A67E8" w:rsidRDefault="00062BB9" w14:paraId="6F1E19BC" w14:textId="69DBFA07">
            <w:pPr>
              <w:ind w:left="65"/>
              <w:jc w:val="center"/>
              <w:rPr>
                <w:rFonts w:cstheme="minorHAnsi"/>
                <w:sz w:val="20"/>
                <w:szCs w:val="20"/>
                <w:lang w:eastAsia="ja-JP"/>
              </w:rPr>
            </w:pPr>
            <w:r w:rsidRPr="00C8451E">
              <w:rPr>
                <w:rFonts w:cstheme="minorHAnsi"/>
                <w:bCs/>
                <w:sz w:val="20"/>
                <w:szCs w:val="20"/>
              </w:rPr>
              <w:t>0</w:t>
            </w:r>
          </w:p>
        </w:tc>
        <w:tc>
          <w:tcPr>
            <w:tcW w:w="1425" w:type="dxa"/>
          </w:tcPr>
          <w:p w:rsidRPr="00C8451E" w:rsidR="005C6EA5" w:rsidP="007A67E8" w:rsidRDefault="00062BB9" w14:paraId="70CE3CB3" w14:textId="13FD4DA0">
            <w:pPr>
              <w:ind w:left="65"/>
              <w:jc w:val="center"/>
              <w:rPr>
                <w:rFonts w:cstheme="minorHAnsi"/>
                <w:bCs/>
                <w:sz w:val="20"/>
                <w:szCs w:val="20"/>
                <w:lang w:eastAsia="ja-JP"/>
              </w:rPr>
            </w:pPr>
            <w:r w:rsidRPr="00C8451E">
              <w:rPr>
                <w:rFonts w:cstheme="minorHAnsi"/>
                <w:bCs/>
                <w:sz w:val="20"/>
                <w:szCs w:val="20"/>
                <w:lang w:eastAsia="ja-JP"/>
              </w:rPr>
              <w:t>IS</w:t>
            </w:r>
          </w:p>
        </w:tc>
        <w:tc>
          <w:tcPr>
            <w:tcW w:w="6028" w:type="dxa"/>
          </w:tcPr>
          <w:p w:rsidRPr="00C8451E" w:rsidR="00B1599E" w:rsidP="008C40BB" w:rsidRDefault="00794FC2" w14:paraId="69B8E169" w14:textId="55B704EE">
            <w:pPr>
              <w:ind w:left="65"/>
              <w:jc w:val="both"/>
              <w:rPr>
                <w:rFonts w:cstheme="minorBidi"/>
                <w:sz w:val="20"/>
                <w:szCs w:val="20"/>
              </w:rPr>
            </w:pPr>
            <w:r>
              <w:rPr>
                <w:rFonts w:eastAsiaTheme="minorEastAsia" w:cstheme="minorBidi"/>
                <w:sz w:val="20"/>
                <w:szCs w:val="20"/>
              </w:rPr>
              <w:t xml:space="preserve">Enabling conditions was the focus of Y1. </w:t>
            </w:r>
            <w:r w:rsidRPr="00C8451E" w:rsidR="03F85CB1">
              <w:rPr>
                <w:rFonts w:eastAsiaTheme="minorEastAsia" w:cstheme="minorBidi"/>
                <w:sz w:val="20"/>
                <w:szCs w:val="20"/>
              </w:rPr>
              <w:t>The project has been carrying out a series of institutional engagements, both in-person and remote, involving the State Environmental Secretariats of Mato Grosso, Minas Gerais, and Pará, as well as the Brazilian Forest Service</w:t>
            </w:r>
            <w:r w:rsidRPr="00C8451E" w:rsidR="000A3C91">
              <w:rPr>
                <w:rFonts w:cstheme="minorBidi"/>
                <w:sz w:val="20"/>
                <w:szCs w:val="20"/>
              </w:rPr>
              <w:t xml:space="preserve"> (SFB)</w:t>
            </w:r>
            <w:r w:rsidRPr="00C8451E" w:rsidR="03F85CB1">
              <w:rPr>
                <w:rFonts w:eastAsiaTheme="minorEastAsia" w:cstheme="minorBidi"/>
                <w:sz w:val="20"/>
                <w:szCs w:val="20"/>
              </w:rPr>
              <w:t xml:space="preserve">, with the objective of identifying opportunities and building the foundations required to strengthen and advance State Environmental Regularization Programs (PRAs), contributing to the achievement of </w:t>
            </w:r>
            <w:r w:rsidRPr="00C8451E" w:rsidR="006E0F90">
              <w:rPr>
                <w:rFonts w:cstheme="minorBidi"/>
                <w:sz w:val="20"/>
                <w:szCs w:val="20"/>
              </w:rPr>
              <w:t>the signature of agreements that commit farmers and owners with the states to restore land.</w:t>
            </w:r>
          </w:p>
          <w:p w:rsidRPr="00C8451E" w:rsidR="005C6EA5" w:rsidP="008C40BB" w:rsidRDefault="03F85CB1" w14:paraId="1DE3AC0D" w14:textId="22E5ECC4">
            <w:pPr>
              <w:ind w:left="65"/>
              <w:jc w:val="both"/>
              <w:rPr>
                <w:rFonts w:eastAsiaTheme="minorEastAsia" w:cstheme="minorBidi"/>
                <w:sz w:val="20"/>
                <w:szCs w:val="20"/>
              </w:rPr>
            </w:pPr>
            <w:r w:rsidRPr="00C8451E">
              <w:rPr>
                <w:rFonts w:eastAsiaTheme="minorEastAsia" w:cstheme="minorBidi"/>
                <w:sz w:val="20"/>
                <w:szCs w:val="20"/>
              </w:rPr>
              <w:t>Despite progress, the federal and state electoral context has posed challenges to the consolidation and advancement of this agenda.</w:t>
            </w:r>
          </w:p>
          <w:p w:rsidRPr="00C8451E" w:rsidR="005C6EA5" w:rsidP="008C40BB" w:rsidRDefault="03F85CB1" w14:paraId="4E20C867" w14:textId="696E7940">
            <w:pPr>
              <w:ind w:left="65"/>
              <w:jc w:val="both"/>
              <w:rPr>
                <w:rFonts w:eastAsiaTheme="minorEastAsia" w:cstheme="minorBidi"/>
                <w:sz w:val="20"/>
                <w:szCs w:val="20"/>
              </w:rPr>
            </w:pPr>
            <w:r w:rsidRPr="00C8451E">
              <w:rPr>
                <w:rFonts w:eastAsiaTheme="minorEastAsia" w:cstheme="minorBidi"/>
                <w:sz w:val="20"/>
                <w:szCs w:val="20"/>
              </w:rPr>
              <w:t>At the same time, under the Native Vegetation Recovery Program in ICMBio Federal Protected Areas (Output 1.1.4), the project has been establishing the necessary groundwork for implementation through technical meetings, stakeholder workshops, and the recruitment of a specialized consultancy. This consultancy will support the development of assessments on key stakeholders, value chains, and relevant socio-environmental aspects that are essential for designing effective native vegetation recovery strategies in federal protected areas.</w:t>
            </w:r>
          </w:p>
          <w:p w:rsidRPr="00C8451E" w:rsidR="005C6EA5" w:rsidP="008C40BB" w:rsidRDefault="03F85CB1" w14:paraId="14C4E5A0" w14:textId="5141EAD2">
            <w:pPr>
              <w:ind w:left="65"/>
              <w:jc w:val="both"/>
              <w:rPr>
                <w:rFonts w:eastAsiaTheme="minorEastAsia" w:cstheme="minorBidi"/>
                <w:sz w:val="20"/>
                <w:szCs w:val="20"/>
              </w:rPr>
            </w:pPr>
            <w:r w:rsidRPr="00C8451E">
              <w:rPr>
                <w:rFonts w:eastAsiaTheme="minorEastAsia" w:cstheme="minorBidi"/>
                <w:sz w:val="20"/>
                <w:szCs w:val="20"/>
              </w:rPr>
              <w:t>Regarding the National Monitoring and Reporting System (Output 1.1.5), which will serve as the public platform for reporting progress toward Brazil’s national native vegetation recovery target, the project is currently defining the methodological, technical, and institutional foundations required for its development. These efforts are critical to ensuring the quality, integration, and systematization of the information that will support indicator monitoring and reporting.</w:t>
            </w:r>
          </w:p>
          <w:p w:rsidRPr="00C8451E" w:rsidR="005C6EA5" w:rsidP="008C40BB" w:rsidRDefault="03F85CB1" w14:paraId="11C54694" w14:textId="1E0A5C95">
            <w:pPr>
              <w:ind w:left="65"/>
              <w:jc w:val="both"/>
              <w:rPr>
                <w:rFonts w:eastAsiaTheme="minorEastAsia" w:cstheme="minorBidi"/>
                <w:sz w:val="20"/>
                <w:szCs w:val="20"/>
              </w:rPr>
            </w:pPr>
            <w:r w:rsidRPr="00C8451E">
              <w:rPr>
                <w:rFonts w:eastAsiaTheme="minorEastAsia" w:cstheme="minorBidi"/>
                <w:sz w:val="20"/>
                <w:szCs w:val="20"/>
              </w:rPr>
              <w:t>Overall,</w:t>
            </w:r>
            <w:r w:rsidR="00AE03A8">
              <w:rPr>
                <w:rFonts w:eastAsiaTheme="minorEastAsia" w:cstheme="minorBidi"/>
                <w:sz w:val="20"/>
                <w:szCs w:val="20"/>
              </w:rPr>
              <w:t xml:space="preserve"> during Y1</w:t>
            </w:r>
            <w:r w:rsidRPr="00C8451E">
              <w:rPr>
                <w:rFonts w:eastAsiaTheme="minorEastAsia" w:cstheme="minorBidi"/>
                <w:sz w:val="20"/>
                <w:szCs w:val="20"/>
              </w:rPr>
              <w:t xml:space="preserve"> the project </w:t>
            </w:r>
            <w:r w:rsidR="00AE03A8">
              <w:rPr>
                <w:rFonts w:eastAsiaTheme="minorEastAsia" w:cstheme="minorBidi"/>
                <w:sz w:val="20"/>
                <w:szCs w:val="20"/>
              </w:rPr>
              <w:t>focused on</w:t>
            </w:r>
            <w:r w:rsidRPr="00C8451E">
              <w:rPr>
                <w:rFonts w:eastAsiaTheme="minorEastAsia" w:cstheme="minorBidi"/>
                <w:sz w:val="20"/>
                <w:szCs w:val="20"/>
              </w:rPr>
              <w:t xml:space="preserve"> strategic coordination, partnership building, and methodological development to establish the enabling conditions necessary for the future implementation of these instruments and for the consolidation of the information required to achieve and track this indicator.</w:t>
            </w:r>
          </w:p>
          <w:p w:rsidRPr="00C8451E" w:rsidR="005C6EA5" w:rsidP="008C40BB" w:rsidRDefault="005C6EA5" w14:paraId="32FBA586" w14:textId="14A93249">
            <w:pPr>
              <w:ind w:left="65"/>
              <w:jc w:val="both"/>
              <w:rPr>
                <w:rFonts w:cstheme="minorBidi"/>
                <w:sz w:val="20"/>
                <w:szCs w:val="20"/>
              </w:rPr>
            </w:pPr>
          </w:p>
        </w:tc>
      </w:tr>
      <w:tr w:rsidRPr="00C8451E" w:rsidR="005C6EA5" w:rsidTr="7016E7B3" w14:paraId="0740350A" w14:textId="77777777">
        <w:tc>
          <w:tcPr>
            <w:tcW w:w="3628" w:type="dxa"/>
          </w:tcPr>
          <w:p w:rsidRPr="00C8451E" w:rsidR="005C6EA5" w:rsidP="005C6EA5" w:rsidRDefault="005C6EA5" w14:paraId="4515BFE2" w14:textId="35A474DC">
            <w:pPr>
              <w:tabs>
                <w:tab w:val="center" w:pos="1731"/>
              </w:tabs>
              <w:ind w:left="65"/>
              <w:rPr>
                <w:rFonts w:cstheme="minorHAnsi"/>
                <w:sz w:val="20"/>
                <w:szCs w:val="20"/>
              </w:rPr>
            </w:pPr>
            <w:r w:rsidRPr="00C8451E">
              <w:rPr>
                <w:rFonts w:cstheme="minorHAnsi"/>
                <w:sz w:val="20"/>
                <w:szCs w:val="20"/>
              </w:rPr>
              <w:t xml:space="preserve">Indicator b: </w:t>
            </w:r>
            <w:r w:rsidRPr="00C8451E">
              <w:rPr>
                <w:rFonts w:cstheme="minorHAnsi"/>
                <w:sz w:val="20"/>
                <w:szCs w:val="20"/>
              </w:rPr>
              <w:tab/>
            </w:r>
            <w:r w:rsidRPr="00C8451E">
              <w:rPr>
                <w:rFonts w:cstheme="minorHAnsi"/>
                <w:sz w:val="20"/>
                <w:szCs w:val="20"/>
              </w:rPr>
              <w:t>Landscape area under improved practices</w:t>
            </w:r>
          </w:p>
        </w:tc>
        <w:tc>
          <w:tcPr>
            <w:tcW w:w="3585" w:type="dxa"/>
          </w:tcPr>
          <w:p w:rsidRPr="00C8451E" w:rsidR="005C6EA5" w:rsidP="00797FCD" w:rsidRDefault="00622E5B" w14:paraId="6E6F2AD3" w14:textId="2EEB8DFA">
            <w:pPr>
              <w:spacing w:line="259" w:lineRule="auto"/>
              <w:ind w:left="65"/>
              <w:jc w:val="center"/>
              <w:rPr>
                <w:sz w:val="20"/>
                <w:szCs w:val="20"/>
              </w:rPr>
            </w:pPr>
            <w:r w:rsidRPr="00C8451E">
              <w:rPr>
                <w:sz w:val="20"/>
                <w:szCs w:val="20"/>
              </w:rPr>
              <w:t>0</w:t>
            </w:r>
          </w:p>
        </w:tc>
        <w:tc>
          <w:tcPr>
            <w:tcW w:w="1425" w:type="dxa"/>
          </w:tcPr>
          <w:p w:rsidRPr="00C8451E" w:rsidR="005C6EA5" w:rsidP="00797FCD" w:rsidRDefault="00622E5B" w14:paraId="39CAC5CE" w14:textId="1FF1E0DF">
            <w:pPr>
              <w:ind w:left="65"/>
              <w:jc w:val="center"/>
              <w:rPr>
                <w:rFonts w:cstheme="minorBidi"/>
                <w:sz w:val="20"/>
                <w:szCs w:val="20"/>
                <w:lang w:eastAsia="ja-JP"/>
              </w:rPr>
            </w:pPr>
            <w:r w:rsidRPr="00C8451E">
              <w:rPr>
                <w:rFonts w:cstheme="minorBidi"/>
                <w:sz w:val="20"/>
                <w:szCs w:val="20"/>
                <w:lang w:eastAsia="ja-JP"/>
              </w:rPr>
              <w:t>IS</w:t>
            </w:r>
          </w:p>
        </w:tc>
        <w:tc>
          <w:tcPr>
            <w:tcW w:w="6028" w:type="dxa"/>
          </w:tcPr>
          <w:p w:rsidRPr="00C8451E" w:rsidR="003C7EE3" w:rsidP="008C40BB" w:rsidRDefault="00F91B29" w14:paraId="41C3E501" w14:textId="334FB5B1">
            <w:pPr>
              <w:ind w:left="65"/>
              <w:jc w:val="both"/>
              <w:rPr>
                <w:rFonts w:cstheme="minorBidi"/>
                <w:sz w:val="20"/>
                <w:szCs w:val="20"/>
              </w:rPr>
            </w:pPr>
            <w:r w:rsidRPr="00C8451E">
              <w:rPr>
                <w:rFonts w:cstheme="minorBidi"/>
                <w:sz w:val="20"/>
                <w:szCs w:val="20"/>
              </w:rPr>
              <w:t xml:space="preserve">During Year 1, activities focused on establishing </w:t>
            </w:r>
            <w:r w:rsidRPr="00C8451E" w:rsidR="008C40BB">
              <w:rPr>
                <w:rFonts w:cstheme="minorBidi"/>
                <w:sz w:val="20"/>
                <w:szCs w:val="20"/>
              </w:rPr>
              <w:t>methodological</w:t>
            </w:r>
            <w:r w:rsidRPr="00C8451E">
              <w:rPr>
                <w:rFonts w:cstheme="minorBidi"/>
                <w:sz w:val="20"/>
                <w:szCs w:val="20"/>
              </w:rPr>
              <w:t xml:space="preserve"> and institutional foundations for the implementation of improved practices at the landscape scale. Focus group processes initiated with the biome-level restoration networks across all Brazilian biomes</w:t>
            </w:r>
            <w:r w:rsidR="002F01F6">
              <w:rPr>
                <w:rFonts w:cstheme="minorBidi"/>
                <w:sz w:val="20"/>
                <w:szCs w:val="20"/>
              </w:rPr>
              <w:t xml:space="preserve"> to establish the level of maturity, capacities and bottlenecks for</w:t>
            </w:r>
            <w:r w:rsidRPr="00C8451E">
              <w:rPr>
                <w:rFonts w:cstheme="minorBidi"/>
                <w:sz w:val="20"/>
                <w:szCs w:val="20"/>
              </w:rPr>
              <w:t xml:space="preserve">. </w:t>
            </w:r>
          </w:p>
          <w:p w:rsidRPr="00C8451E" w:rsidR="003C7EE3" w:rsidP="008C40BB" w:rsidRDefault="003C7EE3" w14:paraId="2420B5CE" w14:textId="35C266EF">
            <w:pPr>
              <w:ind w:left="65"/>
              <w:jc w:val="both"/>
              <w:rPr>
                <w:rFonts w:cstheme="minorBidi"/>
                <w:sz w:val="20"/>
                <w:szCs w:val="20"/>
              </w:rPr>
            </w:pPr>
            <w:r w:rsidRPr="00C8451E">
              <w:rPr>
                <w:rFonts w:cstheme="minorBidi"/>
                <w:sz w:val="20"/>
                <w:szCs w:val="20"/>
              </w:rPr>
              <w:t>In this context, the project conducted assessments of the six biome-level restoration networks, examining key dimensions such as institutional capacities, key challenges and strengthening needs, as well as opportunities to expand their activities in the territories, including funding opportunities (Output 2.1.1).</w:t>
            </w:r>
          </w:p>
          <w:p w:rsidRPr="00C8451E" w:rsidR="003C7EE3" w:rsidP="008C40BB" w:rsidRDefault="003C7EE3" w14:paraId="479FD0CB" w14:textId="017559D0">
            <w:pPr>
              <w:ind w:left="65"/>
              <w:jc w:val="both"/>
              <w:rPr>
                <w:rFonts w:cstheme="minorBidi"/>
                <w:sz w:val="20"/>
                <w:szCs w:val="20"/>
              </w:rPr>
            </w:pPr>
            <w:r w:rsidRPr="00C8451E">
              <w:rPr>
                <w:rFonts w:cstheme="minorBidi"/>
                <w:sz w:val="20"/>
                <w:szCs w:val="20"/>
              </w:rPr>
              <w:t xml:space="preserve">In addition, the project conducted a series of consultations and coordination efforts with the networks to define priority landscapes for the implementation of demonstration projects (Output 2.1.3). </w:t>
            </w:r>
          </w:p>
          <w:p w:rsidRPr="00C8451E" w:rsidR="003C7EE3" w:rsidP="008C40BB" w:rsidRDefault="003C7EE3" w14:paraId="2A1A7703" w14:textId="25752CF3">
            <w:pPr>
              <w:ind w:left="65"/>
              <w:jc w:val="both"/>
              <w:rPr>
                <w:rFonts w:cstheme="minorBidi"/>
                <w:sz w:val="20"/>
                <w:szCs w:val="20"/>
              </w:rPr>
            </w:pPr>
            <w:r w:rsidRPr="00C8451E">
              <w:rPr>
                <w:rFonts w:cstheme="minorBidi"/>
                <w:sz w:val="20"/>
                <w:szCs w:val="20"/>
              </w:rPr>
              <w:t>The project also conducted a national assessment of ATER services to identify existing capacities, gaps, and opportunities for improvement, providing guidance for capacity-strengthening initiatives in the target territories.</w:t>
            </w:r>
          </w:p>
          <w:p w:rsidRPr="00C8451E" w:rsidR="003C7EE3" w:rsidP="008C40BB" w:rsidRDefault="003C7EE3" w14:paraId="133224AB" w14:textId="05EE63EE">
            <w:pPr>
              <w:ind w:left="65"/>
              <w:jc w:val="both"/>
              <w:rPr>
                <w:rFonts w:cstheme="minorBidi"/>
                <w:sz w:val="20"/>
                <w:szCs w:val="20"/>
              </w:rPr>
            </w:pPr>
            <w:r w:rsidRPr="00C8451E">
              <w:rPr>
                <w:rFonts w:cstheme="minorBidi"/>
                <w:sz w:val="20"/>
                <w:szCs w:val="20"/>
              </w:rPr>
              <w:t>Finally, the project supported the development of the draft CONAVEG Resolution on Restoration Territories (further details are provided under Indicator 1.1).</w:t>
            </w:r>
          </w:p>
          <w:p w:rsidRPr="00C8451E" w:rsidR="003C7EE3" w:rsidP="008C40BB" w:rsidRDefault="003C7EE3" w14:paraId="558447E6" w14:textId="77777777">
            <w:pPr>
              <w:ind w:left="65"/>
              <w:jc w:val="both"/>
              <w:rPr>
                <w:rFonts w:cstheme="minorBidi"/>
                <w:sz w:val="20"/>
                <w:szCs w:val="20"/>
              </w:rPr>
            </w:pPr>
          </w:p>
          <w:p w:rsidRPr="00C8451E" w:rsidR="00F91B29" w:rsidP="008C40BB" w:rsidRDefault="00F91B29" w14:paraId="14C0C967" w14:textId="3A046430">
            <w:pPr>
              <w:ind w:left="65"/>
              <w:jc w:val="both"/>
              <w:rPr>
                <w:rFonts w:cstheme="minorBidi"/>
                <w:sz w:val="20"/>
                <w:szCs w:val="20"/>
              </w:rPr>
            </w:pPr>
            <w:r w:rsidRPr="00C8451E">
              <w:rPr>
                <w:rFonts w:cstheme="minorBidi"/>
                <w:sz w:val="20"/>
                <w:szCs w:val="20"/>
              </w:rPr>
              <w:t>Quantitative reporting on the number of hectares under improved practices will begin once the pilot territories in each biome have been defined, which is expected to occur during the first quarter of Year 2.</w:t>
            </w:r>
          </w:p>
          <w:p w:rsidRPr="00C8451E" w:rsidR="00831150" w:rsidP="008C40BB" w:rsidRDefault="00831150" w14:paraId="33135211" w14:textId="3D63B242">
            <w:pPr>
              <w:ind w:left="65"/>
              <w:jc w:val="both"/>
              <w:rPr>
                <w:rFonts w:cstheme="minorBidi"/>
                <w:sz w:val="20"/>
                <w:szCs w:val="20"/>
              </w:rPr>
            </w:pPr>
          </w:p>
        </w:tc>
      </w:tr>
      <w:tr w:rsidRPr="00C8451E" w:rsidR="005C6EA5" w:rsidTr="7016E7B3" w14:paraId="62D52DE4" w14:textId="77777777">
        <w:trPr>
          <w:trHeight w:val="300"/>
        </w:trPr>
        <w:tc>
          <w:tcPr>
            <w:tcW w:w="3628" w:type="dxa"/>
          </w:tcPr>
          <w:p w:rsidRPr="00C8451E" w:rsidR="005C6EA5" w:rsidP="005C6EA5" w:rsidRDefault="005C6EA5" w14:paraId="1D3FA215" w14:textId="0E6CDB31">
            <w:pPr>
              <w:ind w:left="65"/>
              <w:rPr>
                <w:rFonts w:cstheme="minorHAnsi"/>
                <w:sz w:val="20"/>
                <w:szCs w:val="20"/>
              </w:rPr>
            </w:pPr>
            <w:r w:rsidRPr="00C8451E">
              <w:rPr>
                <w:rFonts w:cstheme="minorHAnsi"/>
                <w:sz w:val="20"/>
                <w:szCs w:val="20"/>
              </w:rPr>
              <w:t>Indicator c: Greenhouse Gas Emissions mitigated</w:t>
            </w:r>
          </w:p>
        </w:tc>
        <w:tc>
          <w:tcPr>
            <w:tcW w:w="3585" w:type="dxa"/>
          </w:tcPr>
          <w:p w:rsidRPr="00C8451E" w:rsidR="005C6EA5" w:rsidP="00797FCD" w:rsidRDefault="00062BB9" w14:paraId="2D39BCFF" w14:textId="2228DEAD">
            <w:pPr>
              <w:ind w:left="65"/>
              <w:jc w:val="center"/>
              <w:rPr>
                <w:rFonts w:cstheme="minorHAnsi"/>
                <w:sz w:val="20"/>
                <w:szCs w:val="20"/>
                <w:lang w:eastAsia="ja-JP"/>
              </w:rPr>
            </w:pPr>
            <w:r w:rsidRPr="00C8451E">
              <w:rPr>
                <w:rFonts w:cstheme="minorHAnsi"/>
                <w:bCs/>
                <w:sz w:val="20"/>
                <w:szCs w:val="20"/>
              </w:rPr>
              <w:t>0</w:t>
            </w:r>
          </w:p>
        </w:tc>
        <w:tc>
          <w:tcPr>
            <w:tcW w:w="1425" w:type="dxa"/>
          </w:tcPr>
          <w:p w:rsidRPr="00C8451E" w:rsidR="005C6EA5" w:rsidP="00797FCD" w:rsidRDefault="00FD4EDC" w14:paraId="1B145369" w14:textId="3AF6EB22">
            <w:pPr>
              <w:ind w:left="65"/>
              <w:jc w:val="center"/>
              <w:rPr>
                <w:rFonts w:cstheme="minorHAnsi"/>
                <w:b/>
                <w:sz w:val="20"/>
                <w:szCs w:val="20"/>
                <w:lang w:eastAsia="ja-JP"/>
              </w:rPr>
            </w:pPr>
            <w:r>
              <w:rPr>
                <w:rFonts w:cstheme="minorHAnsi"/>
                <w:b/>
                <w:sz w:val="20"/>
                <w:szCs w:val="20"/>
                <w:lang w:eastAsia="ja-JP"/>
              </w:rPr>
              <w:t>NS</w:t>
            </w:r>
          </w:p>
        </w:tc>
        <w:tc>
          <w:tcPr>
            <w:tcW w:w="6028" w:type="dxa"/>
          </w:tcPr>
          <w:p w:rsidRPr="00C8451E" w:rsidR="005C6EA5" w:rsidP="008C40BB" w:rsidRDefault="00F91B29" w14:paraId="75D0B5A3" w14:textId="79BBFA1D">
            <w:pPr>
              <w:ind w:left="65"/>
              <w:jc w:val="both"/>
              <w:rPr>
                <w:rFonts w:cstheme="minorBidi"/>
                <w:sz w:val="20"/>
                <w:szCs w:val="20"/>
              </w:rPr>
            </w:pPr>
            <w:r w:rsidRPr="00C8451E">
              <w:rPr>
                <w:rFonts w:cstheme="minorBidi"/>
                <w:sz w:val="20"/>
                <w:szCs w:val="20"/>
              </w:rPr>
              <w:t>The information for this indicator will depend directly on the areas under restoration reported under indicator (a), as well as on the processing of the data required to estimate avoided emissions.</w:t>
            </w:r>
          </w:p>
        </w:tc>
      </w:tr>
      <w:tr w:rsidRPr="00C8451E" w:rsidR="005C6EA5" w:rsidTr="7016E7B3" w14:paraId="6E44593D" w14:textId="77777777">
        <w:tc>
          <w:tcPr>
            <w:tcW w:w="3628" w:type="dxa"/>
          </w:tcPr>
          <w:p w:rsidRPr="00C8451E" w:rsidR="005C6EA5" w:rsidP="005C6EA5" w:rsidRDefault="005C6EA5" w14:paraId="462195BF" w14:textId="75938FF0">
            <w:pPr>
              <w:ind w:left="65"/>
              <w:rPr>
                <w:rFonts w:cstheme="minorHAnsi"/>
                <w:sz w:val="20"/>
                <w:szCs w:val="20"/>
              </w:rPr>
            </w:pPr>
            <w:r w:rsidRPr="00C8451E">
              <w:rPr>
                <w:rFonts w:cstheme="minorHAnsi"/>
                <w:sz w:val="20"/>
                <w:szCs w:val="20"/>
              </w:rPr>
              <w:t>Indicator d: People benefiting from investments financed by the GEF</w:t>
            </w:r>
          </w:p>
        </w:tc>
        <w:tc>
          <w:tcPr>
            <w:tcW w:w="3585" w:type="dxa"/>
          </w:tcPr>
          <w:p w:rsidRPr="00C8451E" w:rsidR="005C6EA5" w:rsidP="00797FCD" w:rsidRDefault="00622E5B" w14:paraId="117A9249" w14:textId="14F35E9A">
            <w:pPr>
              <w:ind w:left="65"/>
              <w:jc w:val="center"/>
              <w:rPr>
                <w:rFonts w:cstheme="minorHAnsi"/>
                <w:sz w:val="20"/>
                <w:szCs w:val="20"/>
                <w:lang w:eastAsia="ja-JP"/>
              </w:rPr>
            </w:pPr>
            <w:r w:rsidRPr="00C8451E">
              <w:rPr>
                <w:rFonts w:cstheme="minorHAnsi"/>
                <w:bCs/>
                <w:sz w:val="20"/>
                <w:szCs w:val="20"/>
              </w:rPr>
              <w:t>0</w:t>
            </w:r>
          </w:p>
        </w:tc>
        <w:tc>
          <w:tcPr>
            <w:tcW w:w="1425" w:type="dxa"/>
          </w:tcPr>
          <w:p w:rsidRPr="00C8451E" w:rsidR="005C6EA5" w:rsidP="00797FCD" w:rsidRDefault="00062BB9" w14:paraId="264AC274" w14:textId="27142D34">
            <w:pPr>
              <w:ind w:left="65"/>
              <w:jc w:val="center"/>
              <w:rPr>
                <w:rFonts w:cstheme="minorHAnsi"/>
                <w:b/>
                <w:sz w:val="20"/>
                <w:szCs w:val="20"/>
                <w:lang w:eastAsia="ja-JP"/>
              </w:rPr>
            </w:pPr>
            <w:r w:rsidRPr="00C8451E">
              <w:rPr>
                <w:rFonts w:cstheme="minorHAnsi"/>
                <w:b/>
                <w:sz w:val="20"/>
                <w:szCs w:val="20"/>
                <w:lang w:eastAsia="ja-JP"/>
              </w:rPr>
              <w:t>IS</w:t>
            </w:r>
          </w:p>
        </w:tc>
        <w:tc>
          <w:tcPr>
            <w:tcW w:w="6028" w:type="dxa"/>
          </w:tcPr>
          <w:p w:rsidRPr="00C8451E" w:rsidR="00F91B29" w:rsidP="008C40BB" w:rsidRDefault="00C00647" w14:paraId="129A9DFD" w14:textId="1593E55B">
            <w:pPr>
              <w:spacing w:line="259" w:lineRule="auto"/>
              <w:jc w:val="both"/>
              <w:rPr>
                <w:rFonts w:ascii="Calibri" w:hAnsi="Calibri" w:eastAsia="Calibri" w:cs="Calibri"/>
                <w:sz w:val="20"/>
                <w:szCs w:val="20"/>
              </w:rPr>
            </w:pPr>
            <w:r w:rsidRPr="00C8451E">
              <w:rPr>
                <w:rFonts w:ascii="Calibri" w:hAnsi="Calibri" w:eastAsia="Calibri" w:cs="Calibri"/>
                <w:sz w:val="20"/>
                <w:szCs w:val="20"/>
              </w:rPr>
              <w:t>The project team is</w:t>
            </w:r>
            <w:r w:rsidRPr="00C8451E" w:rsidR="00F91B29">
              <w:rPr>
                <w:rFonts w:ascii="Calibri" w:hAnsi="Calibri" w:eastAsia="Calibri" w:cs="Calibri"/>
                <w:sz w:val="20"/>
                <w:szCs w:val="20"/>
              </w:rPr>
              <w:t xml:space="preserve"> finalizing detailed guidance on the information that will need to be collected from project beneficiaries, as well as on the procedures for its organization, storage, processing, and, where applicable, sharing among the institutions involved.</w:t>
            </w:r>
          </w:p>
          <w:p w:rsidRPr="00C8451E" w:rsidR="005C6EA5" w:rsidP="008C40BB" w:rsidRDefault="00F91B29" w14:paraId="1D129E01" w14:textId="169F23B7">
            <w:pPr>
              <w:spacing w:line="259" w:lineRule="auto"/>
              <w:jc w:val="both"/>
              <w:rPr>
                <w:rFonts w:ascii="Calibri" w:hAnsi="Calibri" w:eastAsia="Calibri" w:cs="Calibri"/>
                <w:sz w:val="20"/>
                <w:szCs w:val="20"/>
              </w:rPr>
            </w:pPr>
            <w:r w:rsidRPr="00C8451E">
              <w:rPr>
                <w:rFonts w:ascii="Calibri" w:hAnsi="Calibri" w:eastAsia="Calibri" w:cs="Calibri"/>
                <w:sz w:val="20"/>
                <w:szCs w:val="20"/>
              </w:rPr>
              <w:t xml:space="preserve">To date, </w:t>
            </w:r>
            <w:r w:rsidRPr="00C8451E" w:rsidR="00C26362">
              <w:rPr>
                <w:rFonts w:ascii="Calibri" w:hAnsi="Calibri" w:eastAsia="Calibri" w:cs="Calibri"/>
                <w:sz w:val="20"/>
                <w:szCs w:val="20"/>
              </w:rPr>
              <w:t>the project has been</w:t>
            </w:r>
            <w:r w:rsidRPr="00C8451E">
              <w:rPr>
                <w:rFonts w:ascii="Calibri" w:hAnsi="Calibri" w:eastAsia="Calibri" w:cs="Calibri"/>
                <w:sz w:val="20"/>
                <w:szCs w:val="20"/>
              </w:rPr>
              <w:t xml:space="preserve"> collecting the information necessary for managing participants in meetings, workshops, and other project activities, while maintaining a conservative approach to data collection</w:t>
            </w:r>
            <w:r w:rsidRPr="00C8451E" w:rsidR="00C61A17">
              <w:rPr>
                <w:rFonts w:ascii="Calibri" w:hAnsi="Calibri" w:eastAsia="Calibri" w:cs="Calibri"/>
                <w:sz w:val="20"/>
                <w:szCs w:val="20"/>
              </w:rPr>
              <w:t xml:space="preserve"> until the signature of</w:t>
            </w:r>
            <w:r w:rsidRPr="00C8451E" w:rsidR="00EE5788">
              <w:rPr>
                <w:rFonts w:ascii="Calibri" w:hAnsi="Calibri" w:eastAsia="Calibri" w:cs="Calibri"/>
                <w:sz w:val="20"/>
                <w:szCs w:val="20"/>
              </w:rPr>
              <w:t xml:space="preserve"> a Data Processing Agreement</w:t>
            </w:r>
            <w:r w:rsidRPr="00C8451E" w:rsidR="006F638F">
              <w:rPr>
                <w:rFonts w:ascii="Calibri" w:hAnsi="Calibri" w:eastAsia="Calibri" w:cs="Calibri"/>
                <w:sz w:val="20"/>
                <w:szCs w:val="20"/>
              </w:rPr>
              <w:t xml:space="preserve"> (expected during 2026) that outlines practices for data collection, processing, storage and information security.</w:t>
            </w:r>
            <w:r w:rsidRPr="00C8451E">
              <w:rPr>
                <w:rFonts w:ascii="Calibri" w:hAnsi="Calibri" w:eastAsia="Calibri" w:cs="Calibri"/>
                <w:sz w:val="20"/>
                <w:szCs w:val="20"/>
              </w:rPr>
              <w:t xml:space="preserve"> </w:t>
            </w:r>
          </w:p>
        </w:tc>
      </w:tr>
    </w:tbl>
    <w:p w:rsidRPr="00C8451E" w:rsidR="0007046D" w:rsidP="3465DAE8" w:rsidRDefault="0007046D" w14:paraId="5D7D1B17" w14:textId="77777777">
      <w:pPr>
        <w:rPr>
          <w:sz w:val="18"/>
          <w:szCs w:val="18"/>
        </w:rPr>
      </w:pPr>
    </w:p>
    <w:p w:rsidRPr="00C8451E" w:rsidR="00724CC0" w:rsidP="58DC1E30" w:rsidRDefault="00724CC0" w14:paraId="20443AB6" w14:textId="2E294563">
      <w:pPr>
        <w:rPr>
          <w:rFonts w:cstheme="minorBidi"/>
          <w:szCs w:val="22"/>
        </w:rPr>
      </w:pPr>
      <w:r w:rsidRPr="00C8451E">
        <w:rPr>
          <w:rFonts w:cstheme="minorBidi"/>
          <w:szCs w:val="22"/>
        </w:rPr>
        <w:t>This part of the report assesses the progress towards achieving the outcomes of the project.</w:t>
      </w:r>
    </w:p>
    <w:p w:rsidRPr="00C8451E" w:rsidR="00724CC0" w:rsidP="00724CC0" w:rsidRDefault="00724CC0" w14:paraId="6F85C510" w14:textId="77777777">
      <w:pPr>
        <w:contextualSpacing/>
        <w:rPr>
          <w:sz w:val="14"/>
        </w:rPr>
      </w:pPr>
    </w:p>
    <w:tbl>
      <w:tblPr>
        <w:tblW w:w="14474" w:type="dxa"/>
        <w:jc w:val="center"/>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CellMar>
          <w:top w:w="29" w:type="dxa"/>
          <w:left w:w="115" w:type="dxa"/>
          <w:bottom w:w="29" w:type="dxa"/>
          <w:right w:w="115" w:type="dxa"/>
        </w:tblCellMar>
        <w:tblLook w:val="00A0" w:firstRow="1" w:lastRow="0" w:firstColumn="1" w:lastColumn="0" w:noHBand="0" w:noVBand="0"/>
      </w:tblPr>
      <w:tblGrid>
        <w:gridCol w:w="2101"/>
        <w:gridCol w:w="2101"/>
        <w:gridCol w:w="1572"/>
        <w:gridCol w:w="1677"/>
        <w:gridCol w:w="1200"/>
        <w:gridCol w:w="5823"/>
      </w:tblGrid>
      <w:tr w:rsidRPr="00C8451E" w:rsidR="00B468FE" w:rsidTr="7016E7B3" w14:paraId="5E2AC72D" w14:textId="77777777">
        <w:trPr>
          <w:trHeight w:val="501"/>
          <w:tblHeader/>
          <w:jc w:val="center"/>
        </w:trPr>
        <w:tc>
          <w:tcPr>
            <w:tcW w:w="2101" w:type="dxa"/>
            <w:shd w:val="clear" w:color="auto" w:fill="808080" w:themeFill="background1" w:themeFillShade="80"/>
          </w:tcPr>
          <w:p w:rsidRPr="00C8451E" w:rsidR="00B468FE" w:rsidP="58DC1E30" w:rsidRDefault="6CA6D3A5" w14:paraId="1C2EA791" w14:textId="194F773D">
            <w:pPr>
              <w:jc w:val="center"/>
              <w:rPr>
                <w:rFonts w:cstheme="minorHAnsi"/>
                <w:b/>
                <w:bCs/>
                <w:sz w:val="20"/>
                <w:szCs w:val="20"/>
              </w:rPr>
            </w:pPr>
            <w:r w:rsidRPr="00C8451E">
              <w:rPr>
                <w:rFonts w:cstheme="minorHAnsi"/>
                <w:b/>
                <w:bCs/>
                <w:sz w:val="20"/>
                <w:szCs w:val="20"/>
              </w:rPr>
              <w:t>COMPONENT NO. / TITLE</w:t>
            </w:r>
            <w:r w:rsidRPr="00C8451E" w:rsidR="43E04AE8">
              <w:rPr>
                <w:rFonts w:cstheme="minorHAnsi"/>
                <w:b/>
                <w:bCs/>
                <w:sz w:val="20"/>
                <w:szCs w:val="20"/>
              </w:rPr>
              <w:t xml:space="preserve"> - OUTCOME NO./NAME</w:t>
            </w:r>
          </w:p>
        </w:tc>
        <w:tc>
          <w:tcPr>
            <w:tcW w:w="2101" w:type="dxa"/>
            <w:shd w:val="clear" w:color="auto" w:fill="808080" w:themeFill="background1" w:themeFillShade="80"/>
            <w:vAlign w:val="center"/>
          </w:tcPr>
          <w:p w:rsidRPr="00C8451E" w:rsidR="00B468FE" w:rsidRDefault="00B468FE" w14:paraId="79E5D8E4" w14:textId="52F85701">
            <w:pPr>
              <w:jc w:val="center"/>
              <w:rPr>
                <w:rFonts w:cstheme="minorHAnsi"/>
                <w:b/>
                <w:sz w:val="20"/>
                <w:szCs w:val="20"/>
              </w:rPr>
            </w:pPr>
            <w:r w:rsidRPr="00C8451E">
              <w:rPr>
                <w:rFonts w:cstheme="minorHAnsi"/>
                <w:b/>
                <w:sz w:val="20"/>
                <w:szCs w:val="20"/>
              </w:rPr>
              <w:t>OUTCOMES TARGETS/INDICATORS</w:t>
            </w:r>
          </w:p>
        </w:tc>
        <w:tc>
          <w:tcPr>
            <w:tcW w:w="1572" w:type="dxa"/>
            <w:shd w:val="clear" w:color="auto" w:fill="808080" w:themeFill="background1" w:themeFillShade="80"/>
          </w:tcPr>
          <w:p w:rsidRPr="00C8451E" w:rsidR="00B468FE" w:rsidRDefault="00B468FE" w14:paraId="01BE9A31" w14:textId="77777777">
            <w:pPr>
              <w:jc w:val="center"/>
              <w:rPr>
                <w:rFonts w:cstheme="minorHAnsi"/>
                <w:b/>
                <w:sz w:val="20"/>
                <w:szCs w:val="20"/>
              </w:rPr>
            </w:pPr>
            <w:r w:rsidRPr="00C8451E">
              <w:rPr>
                <w:rFonts w:cstheme="minorHAnsi"/>
                <w:b/>
                <w:sz w:val="20"/>
                <w:szCs w:val="20"/>
              </w:rPr>
              <w:t>END OF PROJECT INDICATOR TARGET</w:t>
            </w:r>
          </w:p>
        </w:tc>
        <w:tc>
          <w:tcPr>
            <w:tcW w:w="1677" w:type="dxa"/>
            <w:shd w:val="clear" w:color="auto" w:fill="808080" w:themeFill="background1" w:themeFillShade="80"/>
            <w:vAlign w:val="center"/>
          </w:tcPr>
          <w:p w:rsidRPr="00C8451E" w:rsidR="00B468FE" w:rsidRDefault="00B468FE" w14:paraId="082E0AEB" w14:textId="77777777">
            <w:pPr>
              <w:jc w:val="center"/>
              <w:rPr>
                <w:rFonts w:cstheme="minorHAnsi"/>
                <w:b/>
                <w:sz w:val="20"/>
                <w:szCs w:val="20"/>
              </w:rPr>
            </w:pPr>
            <w:r w:rsidRPr="00C8451E">
              <w:rPr>
                <w:rFonts w:cstheme="minorHAnsi"/>
                <w:b/>
                <w:sz w:val="20"/>
                <w:szCs w:val="20"/>
              </w:rPr>
              <w:t>END OF YEAR INDICATOR STATUS</w:t>
            </w:r>
          </w:p>
        </w:tc>
        <w:tc>
          <w:tcPr>
            <w:tcW w:w="1200" w:type="dxa"/>
            <w:shd w:val="clear" w:color="auto" w:fill="808080" w:themeFill="background1" w:themeFillShade="80"/>
            <w:vAlign w:val="center"/>
          </w:tcPr>
          <w:p w:rsidRPr="00C8451E" w:rsidR="00B468FE" w:rsidRDefault="00B468FE" w14:paraId="696586ED" w14:textId="77777777">
            <w:pPr>
              <w:jc w:val="center"/>
              <w:rPr>
                <w:rFonts w:cstheme="minorHAnsi"/>
                <w:b/>
                <w:bCs/>
                <w:sz w:val="20"/>
                <w:szCs w:val="20"/>
              </w:rPr>
            </w:pPr>
            <w:r w:rsidRPr="00C8451E">
              <w:rPr>
                <w:rFonts w:cstheme="minorHAnsi"/>
                <w:b/>
                <w:bCs/>
                <w:sz w:val="20"/>
                <w:szCs w:val="20"/>
              </w:rPr>
              <w:t>PROGRESS RATING</w:t>
            </w:r>
            <w:r w:rsidRPr="00C8451E">
              <w:rPr>
                <w:rStyle w:val="FootnoteReference"/>
                <w:rFonts w:cstheme="minorHAnsi"/>
                <w:b/>
                <w:bCs/>
                <w:sz w:val="20"/>
                <w:szCs w:val="20"/>
              </w:rPr>
              <w:footnoteReference w:id="6"/>
            </w:r>
          </w:p>
        </w:tc>
        <w:tc>
          <w:tcPr>
            <w:tcW w:w="5823" w:type="dxa"/>
            <w:shd w:val="clear" w:color="auto" w:fill="808080" w:themeFill="background1" w:themeFillShade="80"/>
            <w:vAlign w:val="center"/>
          </w:tcPr>
          <w:p w:rsidRPr="00C8451E" w:rsidR="00B468FE" w:rsidRDefault="00B468FE" w14:paraId="76F633B6" w14:textId="77777777">
            <w:pPr>
              <w:jc w:val="center"/>
              <w:rPr>
                <w:rFonts w:cstheme="minorHAnsi"/>
                <w:b/>
                <w:bCs/>
                <w:sz w:val="20"/>
                <w:szCs w:val="20"/>
              </w:rPr>
            </w:pPr>
            <w:r w:rsidRPr="00C8451E">
              <w:rPr>
                <w:rFonts w:cstheme="minorHAnsi"/>
                <w:b/>
                <w:bCs/>
                <w:sz w:val="20"/>
                <w:szCs w:val="20"/>
              </w:rPr>
              <w:t>COMMENTS/JUSTIFICATION</w:t>
            </w:r>
          </w:p>
        </w:tc>
      </w:tr>
      <w:tr w:rsidRPr="00C8451E" w:rsidR="00B468FE" w:rsidTr="7016E7B3" w14:paraId="042E6B80" w14:textId="77777777">
        <w:trPr>
          <w:trHeight w:val="501"/>
          <w:jc w:val="center"/>
        </w:trPr>
        <w:tc>
          <w:tcPr>
            <w:tcW w:w="14474" w:type="dxa"/>
            <w:gridSpan w:val="6"/>
          </w:tcPr>
          <w:p w:rsidRPr="00C8451E" w:rsidR="00B468FE" w:rsidRDefault="00B468FE" w14:paraId="42300CA9" w14:textId="431E31DF">
            <w:pPr>
              <w:rPr>
                <w:rFonts w:cstheme="minorHAnsi"/>
                <w:sz w:val="20"/>
                <w:szCs w:val="20"/>
              </w:rPr>
            </w:pPr>
            <w:r w:rsidRPr="00C8451E">
              <w:rPr>
                <w:rFonts w:cstheme="minorHAnsi"/>
                <w:sz w:val="20"/>
                <w:szCs w:val="20"/>
              </w:rPr>
              <w:t xml:space="preserve">1: </w:t>
            </w:r>
            <w:r w:rsidRPr="00C8451E" w:rsidR="00257403">
              <w:rPr>
                <w:rFonts w:cstheme="minorHAnsi"/>
                <w:bCs/>
                <w:sz w:val="20"/>
                <w:szCs w:val="20"/>
              </w:rPr>
              <w:t>Efficient public policies and coordination across governmental sectors (with information systems) allow transparency, decision-making and restoration at scale, attracting and unlocking public and private resources</w:t>
            </w:r>
          </w:p>
        </w:tc>
      </w:tr>
      <w:tr w:rsidRPr="00C8451E" w:rsidR="00622E5B" w:rsidTr="7016E7B3" w14:paraId="43871981" w14:textId="77777777">
        <w:trPr>
          <w:trHeight w:val="300"/>
          <w:jc w:val="center"/>
        </w:trPr>
        <w:tc>
          <w:tcPr>
            <w:tcW w:w="2101" w:type="dxa"/>
          </w:tcPr>
          <w:p w:rsidRPr="00C8451E" w:rsidR="00622E5B" w:rsidP="00622E5B" w:rsidRDefault="00622E5B" w14:paraId="05F90FC1" w14:textId="5D701D81">
            <w:pPr>
              <w:rPr>
                <w:rFonts w:cstheme="minorHAnsi"/>
                <w:sz w:val="20"/>
                <w:szCs w:val="20"/>
              </w:rPr>
            </w:pPr>
            <w:r w:rsidRPr="00C8451E">
              <w:rPr>
                <w:rFonts w:cstheme="minorHAnsi"/>
                <w:sz w:val="20"/>
                <w:szCs w:val="20"/>
              </w:rPr>
              <w:t xml:space="preserve">Outcome 1.1: The recovery of native vegetation on a large scale is promoted </w:t>
            </w:r>
          </w:p>
          <w:p w:rsidRPr="00C8451E" w:rsidR="00622E5B" w:rsidP="00622E5B" w:rsidRDefault="00622E5B" w14:paraId="28B4606C" w14:textId="304F6403">
            <w:pPr>
              <w:rPr>
                <w:rFonts w:cstheme="minorHAnsi"/>
                <w:sz w:val="20"/>
                <w:szCs w:val="20"/>
              </w:rPr>
            </w:pPr>
            <w:r w:rsidRPr="00C8451E">
              <w:rPr>
                <w:rFonts w:cstheme="minorHAnsi"/>
                <w:sz w:val="20"/>
                <w:szCs w:val="20"/>
              </w:rPr>
              <w:t xml:space="preserve">through the alignment and coordination of public policies, programs, plans, </w:t>
            </w:r>
          </w:p>
          <w:p w:rsidRPr="00C8451E" w:rsidR="00622E5B" w:rsidP="00622E5B" w:rsidRDefault="00622E5B" w14:paraId="2AE3CBB4" w14:textId="77777777">
            <w:pPr>
              <w:rPr>
                <w:rFonts w:cstheme="minorHAnsi"/>
                <w:sz w:val="20"/>
                <w:szCs w:val="20"/>
              </w:rPr>
            </w:pPr>
            <w:r w:rsidRPr="00C8451E">
              <w:rPr>
                <w:rFonts w:cstheme="minorHAnsi"/>
                <w:sz w:val="20"/>
                <w:szCs w:val="20"/>
              </w:rPr>
              <w:t xml:space="preserve">strategies, and legal </w:t>
            </w:r>
          </w:p>
          <w:p w:rsidRPr="00C8451E" w:rsidR="00622E5B" w:rsidP="00622E5B" w:rsidRDefault="00622E5B" w14:paraId="423C67F9" w14:textId="3CC33E55">
            <w:pPr>
              <w:rPr>
                <w:rFonts w:cstheme="minorHAnsi"/>
                <w:sz w:val="20"/>
                <w:szCs w:val="20"/>
              </w:rPr>
            </w:pPr>
            <w:r w:rsidRPr="00C8451E">
              <w:rPr>
                <w:rFonts w:cstheme="minorHAnsi"/>
                <w:sz w:val="20"/>
                <w:szCs w:val="20"/>
              </w:rPr>
              <w:t>instruments in a way that is inclusive and gender responsive.</w:t>
            </w:r>
          </w:p>
        </w:tc>
        <w:tc>
          <w:tcPr>
            <w:tcW w:w="2101" w:type="dxa"/>
          </w:tcPr>
          <w:p w:rsidRPr="00C8451E" w:rsidR="00622E5B" w:rsidP="00622E5B" w:rsidRDefault="00622E5B" w14:paraId="6895D8D6" w14:textId="462DDFF8">
            <w:pPr>
              <w:rPr>
                <w:rFonts w:cstheme="minorHAnsi"/>
                <w:sz w:val="20"/>
                <w:szCs w:val="20"/>
              </w:rPr>
            </w:pPr>
            <w:r w:rsidRPr="00C8451E">
              <w:rPr>
                <w:rFonts w:cstheme="minorHAnsi"/>
                <w:sz w:val="20"/>
                <w:szCs w:val="20"/>
              </w:rPr>
              <w:t>1.1.: Number of public policies, programs, plans, strategies, and legal instruments that are supported, aligned, and coordinated.</w:t>
            </w:r>
          </w:p>
        </w:tc>
        <w:tc>
          <w:tcPr>
            <w:tcW w:w="1572" w:type="dxa"/>
          </w:tcPr>
          <w:p w:rsidRPr="00C8451E" w:rsidR="00622E5B" w:rsidP="00622E5B" w:rsidRDefault="00622E5B" w14:paraId="6D24047F" w14:textId="77777777">
            <w:pPr>
              <w:rPr>
                <w:rFonts w:cstheme="minorHAnsi"/>
                <w:sz w:val="20"/>
                <w:szCs w:val="20"/>
              </w:rPr>
            </w:pPr>
            <w:r w:rsidRPr="00C8451E">
              <w:rPr>
                <w:rFonts w:cstheme="minorHAnsi"/>
                <w:sz w:val="20"/>
                <w:szCs w:val="20"/>
              </w:rPr>
              <w:t xml:space="preserve">5 public policies, programs, plans, strategies, and legal </w:t>
            </w:r>
          </w:p>
          <w:p w:rsidRPr="00C8451E" w:rsidR="00622E5B" w:rsidP="00622E5B" w:rsidRDefault="00622E5B" w14:paraId="4A4FC828" w14:textId="19CD6C02">
            <w:pPr>
              <w:rPr>
                <w:rFonts w:cstheme="minorHAnsi"/>
                <w:b/>
                <w:bCs/>
                <w:sz w:val="20"/>
                <w:szCs w:val="20"/>
              </w:rPr>
            </w:pPr>
            <w:r w:rsidRPr="00C8451E">
              <w:rPr>
                <w:rFonts w:cstheme="minorHAnsi"/>
                <w:sz w:val="20"/>
                <w:szCs w:val="20"/>
              </w:rPr>
              <w:t>instruments supported, aligned, and coordinated.</w:t>
            </w:r>
          </w:p>
        </w:tc>
        <w:tc>
          <w:tcPr>
            <w:tcW w:w="1677" w:type="dxa"/>
          </w:tcPr>
          <w:p w:rsidRPr="00C8451E" w:rsidR="00253799" w:rsidP="00622E5B" w:rsidRDefault="00380761" w14:paraId="5C9E11E6" w14:textId="1F335EDB">
            <w:pPr>
              <w:rPr>
                <w:rFonts w:eastAsia="Calibri" w:cstheme="minorHAnsi"/>
                <w:sz w:val="20"/>
                <w:szCs w:val="20"/>
              </w:rPr>
            </w:pPr>
            <w:r w:rsidRPr="00C8451E">
              <w:rPr>
                <w:rFonts w:eastAsia="Calibri" w:cstheme="minorHAnsi"/>
                <w:sz w:val="20"/>
                <w:szCs w:val="20"/>
              </w:rPr>
              <w:t>2</w:t>
            </w:r>
          </w:p>
          <w:p w:rsidRPr="00C8451E" w:rsidR="00253799" w:rsidP="00622E5B" w:rsidRDefault="00253799" w14:paraId="5BDCC367" w14:textId="77777777">
            <w:pPr>
              <w:rPr>
                <w:rFonts w:eastAsia="Calibri" w:cstheme="minorHAnsi"/>
                <w:sz w:val="20"/>
                <w:szCs w:val="20"/>
              </w:rPr>
            </w:pPr>
          </w:p>
          <w:p w:rsidRPr="00C8451E" w:rsidR="00F91B29" w:rsidP="00F91B29" w:rsidRDefault="00F91B29" w14:paraId="3F1813C8" w14:textId="0BC9DE5C">
            <w:pPr>
              <w:rPr>
                <w:rFonts w:eastAsia="Calibri" w:cstheme="minorHAnsi"/>
                <w:sz w:val="20"/>
                <w:szCs w:val="20"/>
              </w:rPr>
            </w:pPr>
            <w:r w:rsidRPr="00C8451E">
              <w:rPr>
                <w:rFonts w:eastAsia="Calibri" w:cstheme="minorHAnsi"/>
                <w:sz w:val="20"/>
                <w:szCs w:val="20"/>
              </w:rPr>
              <w:t>1 legal instrument supported</w:t>
            </w:r>
          </w:p>
          <w:p w:rsidRPr="00C8451E" w:rsidR="00F91B29" w:rsidP="00622E5B" w:rsidRDefault="00F91B29" w14:paraId="2A49B785" w14:textId="3E351A6D">
            <w:pPr>
              <w:rPr>
                <w:rFonts w:eastAsia="Calibri" w:cstheme="minorHAnsi"/>
                <w:sz w:val="20"/>
                <w:szCs w:val="20"/>
              </w:rPr>
            </w:pPr>
            <w:r w:rsidRPr="00C8451E">
              <w:rPr>
                <w:rFonts w:eastAsia="Calibri" w:cstheme="minorHAnsi"/>
                <w:sz w:val="20"/>
                <w:szCs w:val="20"/>
              </w:rPr>
              <w:t>1 legal instrument developed</w:t>
            </w:r>
          </w:p>
          <w:p w:rsidRPr="00C8451E" w:rsidR="00622E5B" w:rsidP="00622E5B" w:rsidRDefault="00622E5B" w14:paraId="340A826E" w14:textId="5FDEAC1C">
            <w:pPr>
              <w:rPr>
                <w:rFonts w:cstheme="minorHAnsi"/>
                <w:b/>
                <w:sz w:val="20"/>
                <w:szCs w:val="20"/>
              </w:rPr>
            </w:pPr>
          </w:p>
        </w:tc>
        <w:tc>
          <w:tcPr>
            <w:tcW w:w="1200" w:type="dxa"/>
          </w:tcPr>
          <w:p w:rsidRPr="00C8451E" w:rsidR="00622E5B" w:rsidP="00622E5B" w:rsidRDefault="00622E5B" w14:paraId="3974525B" w14:textId="77777777">
            <w:pPr>
              <w:ind w:left="65"/>
              <w:jc w:val="center"/>
              <w:rPr>
                <w:rFonts w:eastAsia="Calibri" w:cstheme="minorHAnsi"/>
                <w:sz w:val="20"/>
                <w:szCs w:val="20"/>
              </w:rPr>
            </w:pPr>
            <w:r w:rsidRPr="00C8451E">
              <w:rPr>
                <w:rFonts w:eastAsia="Calibri" w:cstheme="minorHAnsi"/>
                <w:sz w:val="20"/>
                <w:szCs w:val="20"/>
              </w:rPr>
              <w:t>IS</w:t>
            </w:r>
          </w:p>
          <w:p w:rsidRPr="00C8451E" w:rsidR="00622E5B" w:rsidP="00622E5B" w:rsidRDefault="00622E5B" w14:paraId="21C56D14" w14:textId="77777777">
            <w:pPr>
              <w:ind w:left="65"/>
              <w:jc w:val="center"/>
              <w:rPr>
                <w:rFonts w:cstheme="minorHAnsi"/>
                <w:b/>
                <w:bCs/>
                <w:sz w:val="20"/>
                <w:szCs w:val="20"/>
                <w:lang w:eastAsia="ja-JP"/>
              </w:rPr>
            </w:pPr>
          </w:p>
        </w:tc>
        <w:tc>
          <w:tcPr>
            <w:tcW w:w="5823" w:type="dxa"/>
          </w:tcPr>
          <w:p w:rsidRPr="005D6D19" w:rsidR="00F91B29" w:rsidP="00A6629B" w:rsidRDefault="00F91B29" w14:paraId="4EA9974F" w14:textId="407400EE">
            <w:pPr>
              <w:jc w:val="both"/>
              <w:rPr>
                <w:rFonts w:cstheme="minorHAnsi"/>
                <w:sz w:val="20"/>
                <w:szCs w:val="20"/>
              </w:rPr>
            </w:pPr>
            <w:r w:rsidRPr="005D6D19">
              <w:rPr>
                <w:rFonts w:cstheme="minorHAnsi"/>
                <w:sz w:val="20"/>
                <w:szCs w:val="20"/>
              </w:rPr>
              <w:t>In Year 1 of the project, two draft legal instruments (Resolutions) were finalized under CONAVEG, and two additional instruments are in the final stages of development, as follows:</w:t>
            </w:r>
          </w:p>
          <w:p w:rsidRPr="00C8451E" w:rsidR="00F91B29" w:rsidP="00A6629B" w:rsidRDefault="00F91B29" w14:paraId="14CFD9B4" w14:textId="46EDC200">
            <w:pPr>
              <w:jc w:val="both"/>
              <w:rPr>
                <w:rFonts w:eastAsia="Calibri" w:cstheme="minorHAnsi"/>
                <w:sz w:val="20"/>
                <w:szCs w:val="20"/>
                <w:u w:val="single"/>
                <w:lang w:val="pt-BR"/>
              </w:rPr>
            </w:pPr>
            <w:r w:rsidRPr="00C8451E">
              <w:rPr>
                <w:rFonts w:eastAsia="Calibri" w:cstheme="minorHAnsi"/>
                <w:sz w:val="20"/>
                <w:szCs w:val="20"/>
                <w:u w:val="single"/>
                <w:lang w:val="pt-BR"/>
              </w:rPr>
              <w:t>Finalized:</w:t>
            </w:r>
          </w:p>
          <w:p w:rsidRPr="00C8451E" w:rsidR="0095144C" w:rsidP="00A6629B" w:rsidRDefault="00F91B29" w14:paraId="15F1E6CC" w14:textId="3F345AB2">
            <w:pPr>
              <w:pStyle w:val="ListParagraph"/>
              <w:numPr>
                <w:ilvl w:val="0"/>
                <w:numId w:val="38"/>
              </w:numPr>
              <w:jc w:val="both"/>
              <w:rPr>
                <w:rFonts w:eastAsia="Calibri" w:cstheme="minorHAnsi"/>
                <w:sz w:val="20"/>
                <w:szCs w:val="20"/>
              </w:rPr>
            </w:pPr>
            <w:r w:rsidRPr="00C8451E">
              <w:rPr>
                <w:rFonts w:eastAsia="Calibri" w:cstheme="minorHAnsi"/>
                <w:sz w:val="20"/>
                <w:szCs w:val="20"/>
              </w:rPr>
              <w:t xml:space="preserve">Draft CONAVEG Resolution on ANR (Assisted Natural Regeneration) approved by CONAVEG and published - Technical support provided for the review of the resolution defining the concepts of assisted natural regeneration and the methodological guidance for this approach: </w:t>
            </w:r>
            <w:r w:rsidRPr="00C8451E">
              <w:rPr>
                <w:rFonts w:eastAsia="Calibri" w:cstheme="minorHAnsi"/>
                <w:b/>
                <w:bCs/>
                <w:sz w:val="20"/>
                <w:szCs w:val="20"/>
              </w:rPr>
              <w:t>legal instrument supported;</w:t>
            </w:r>
          </w:p>
          <w:p w:rsidRPr="00C8451E" w:rsidR="00F91B29" w:rsidP="00A6629B" w:rsidRDefault="00F91B29" w14:paraId="142684B3" w14:textId="10115FBF">
            <w:pPr>
              <w:pStyle w:val="ListParagraph"/>
              <w:numPr>
                <w:ilvl w:val="0"/>
                <w:numId w:val="38"/>
              </w:numPr>
              <w:jc w:val="both"/>
              <w:rPr>
                <w:rFonts w:eastAsia="Calibri" w:cstheme="minorHAnsi"/>
                <w:sz w:val="20"/>
                <w:szCs w:val="20"/>
              </w:rPr>
            </w:pPr>
            <w:r w:rsidRPr="00C8451E">
              <w:rPr>
                <w:rFonts w:eastAsia="Calibri" w:cstheme="minorHAnsi"/>
                <w:sz w:val="20"/>
                <w:szCs w:val="20"/>
              </w:rPr>
              <w:t xml:space="preserve">Draft CONAVEG Resolution on Restoration Territories approved by CONAVEG </w:t>
            </w:r>
            <w:r w:rsidRPr="00C8451E" w:rsidR="003A25CA">
              <w:rPr>
                <w:rFonts w:eastAsia="Calibri" w:cstheme="minorHAnsi"/>
                <w:sz w:val="20"/>
                <w:szCs w:val="20"/>
              </w:rPr>
              <w:t>-</w:t>
            </w:r>
            <w:r w:rsidRPr="00C8451E">
              <w:rPr>
                <w:rFonts w:eastAsia="Calibri" w:cstheme="minorHAnsi"/>
                <w:sz w:val="20"/>
                <w:szCs w:val="20"/>
              </w:rPr>
              <w:t xml:space="preserve"> Technical support provided for its development, including coordination of the collection and systematization of contributions, as well as review: </w:t>
            </w:r>
            <w:r w:rsidRPr="00C8451E" w:rsidR="0095144C">
              <w:rPr>
                <w:rFonts w:eastAsia="Calibri" w:cstheme="minorHAnsi"/>
                <w:b/>
                <w:bCs/>
                <w:sz w:val="20"/>
                <w:szCs w:val="20"/>
              </w:rPr>
              <w:t>legal instrument developed;</w:t>
            </w:r>
          </w:p>
          <w:p w:rsidRPr="00C8451E" w:rsidR="00F91B29" w:rsidP="00A6629B" w:rsidRDefault="00F91B29" w14:paraId="24AFA164" w14:textId="24BD8A2A">
            <w:pPr>
              <w:jc w:val="both"/>
              <w:rPr>
                <w:rFonts w:eastAsia="Calibri" w:cstheme="minorHAnsi"/>
                <w:sz w:val="20"/>
                <w:szCs w:val="20"/>
              </w:rPr>
            </w:pPr>
          </w:p>
          <w:p w:rsidRPr="00C8451E" w:rsidR="0095144C" w:rsidP="00A6629B" w:rsidRDefault="0095144C" w14:paraId="4BA50B6B" w14:textId="2D3E3F73">
            <w:pPr>
              <w:jc w:val="both"/>
              <w:rPr>
                <w:rFonts w:eastAsia="Calibri" w:cstheme="minorHAnsi"/>
                <w:sz w:val="20"/>
                <w:szCs w:val="20"/>
                <w:u w:val="single"/>
              </w:rPr>
            </w:pPr>
            <w:r w:rsidRPr="00C8451E">
              <w:rPr>
                <w:rFonts w:eastAsia="Calibri" w:cstheme="minorHAnsi"/>
                <w:sz w:val="20"/>
                <w:szCs w:val="20"/>
                <w:u w:val="single"/>
              </w:rPr>
              <w:t>Under development:</w:t>
            </w:r>
          </w:p>
          <w:p w:rsidRPr="00C8451E" w:rsidR="0095144C" w:rsidP="00A6629B" w:rsidRDefault="0095144C" w14:paraId="1B4E6D92" w14:textId="04DB424E">
            <w:pPr>
              <w:pStyle w:val="ListParagraph"/>
              <w:numPr>
                <w:ilvl w:val="0"/>
                <w:numId w:val="47"/>
              </w:numPr>
              <w:jc w:val="both"/>
              <w:rPr>
                <w:rFonts w:eastAsia="Calibri" w:cstheme="minorHAnsi"/>
                <w:sz w:val="20"/>
                <w:szCs w:val="20"/>
              </w:rPr>
            </w:pPr>
            <w:r w:rsidRPr="00C8451E">
              <w:rPr>
                <w:rFonts w:eastAsia="Calibri" w:cstheme="minorHAnsi"/>
                <w:sz w:val="20"/>
                <w:szCs w:val="20"/>
              </w:rPr>
              <w:t xml:space="preserve">Native Vegetation Recovery Program in Federal Protected Areas </w:t>
            </w:r>
            <w:r w:rsidRPr="00C8451E" w:rsidR="003A25CA">
              <w:rPr>
                <w:rFonts w:eastAsia="Calibri" w:cstheme="minorHAnsi"/>
                <w:sz w:val="20"/>
                <w:szCs w:val="20"/>
              </w:rPr>
              <w:t>-</w:t>
            </w:r>
            <w:r w:rsidRPr="00C8451E">
              <w:rPr>
                <w:rFonts w:eastAsia="Calibri" w:cstheme="minorHAnsi"/>
                <w:sz w:val="20"/>
                <w:szCs w:val="20"/>
              </w:rPr>
              <w:t xml:space="preserve"> Technical support provided for its development, including the contracting of consultancy services to prepare diagnostics and the development of a communication plan;</w:t>
            </w:r>
          </w:p>
          <w:p w:rsidRPr="00C8451E" w:rsidR="00622E5B" w:rsidP="00A6629B" w:rsidRDefault="0095144C" w14:paraId="686D8C94" w14:textId="56AC98D5">
            <w:pPr>
              <w:pStyle w:val="ListParagraph"/>
              <w:numPr>
                <w:ilvl w:val="0"/>
                <w:numId w:val="47"/>
              </w:numPr>
              <w:jc w:val="both"/>
              <w:rPr>
                <w:rFonts w:eastAsia="Calibri" w:cstheme="minorHAnsi"/>
                <w:sz w:val="20"/>
                <w:szCs w:val="20"/>
              </w:rPr>
            </w:pPr>
            <w:r w:rsidRPr="00C8451E">
              <w:rPr>
                <w:rFonts w:eastAsia="Calibri" w:cstheme="minorHAnsi"/>
                <w:sz w:val="20"/>
                <w:szCs w:val="20"/>
              </w:rPr>
              <w:t>Draft CONAVEG Resolution on the National System for Geospatial Monitoring and Reporting of Areas Undergoing Native Vegetation Recovery - Technical support provided for its development and review (Output 1.1.5), including the systematization of information and preparation of a technical report detailing the methodology.</w:t>
            </w:r>
          </w:p>
        </w:tc>
      </w:tr>
      <w:tr w:rsidRPr="00C8451E" w:rsidR="58DC1E30" w:rsidTr="7016E7B3" w14:paraId="223AF9F2" w14:textId="77777777">
        <w:trPr>
          <w:trHeight w:val="300"/>
          <w:jc w:val="center"/>
        </w:trPr>
        <w:tc>
          <w:tcPr>
            <w:tcW w:w="14474" w:type="dxa"/>
            <w:gridSpan w:val="6"/>
          </w:tcPr>
          <w:p w:rsidRPr="00C8451E" w:rsidR="57F14D58" w:rsidP="00A6629B" w:rsidRDefault="57F14D58" w14:paraId="272F661B" w14:textId="673098D9">
            <w:pPr>
              <w:ind w:left="65"/>
              <w:jc w:val="both"/>
              <w:rPr>
                <w:rFonts w:cstheme="minorHAnsi"/>
                <w:sz w:val="20"/>
                <w:szCs w:val="20"/>
              </w:rPr>
            </w:pPr>
            <w:r w:rsidRPr="00C8451E">
              <w:rPr>
                <w:rFonts w:cstheme="minorHAnsi"/>
                <w:sz w:val="20"/>
                <w:szCs w:val="20"/>
              </w:rPr>
              <w:t xml:space="preserve">2: </w:t>
            </w:r>
            <w:r w:rsidRPr="00C8451E" w:rsidR="00295D2F">
              <w:rPr>
                <w:rFonts w:cstheme="minorHAnsi"/>
                <w:sz w:val="20"/>
                <w:szCs w:val="20"/>
              </w:rPr>
              <w:t>Strengthening the engagement of governments, private sector, and multi stakeholder networks to implement large-scale restoration and improve production practices</w:t>
            </w:r>
          </w:p>
        </w:tc>
      </w:tr>
      <w:tr w:rsidRPr="00C8451E" w:rsidR="00885DC4" w:rsidTr="7016E7B3" w14:paraId="7C5DFD50" w14:textId="77777777">
        <w:trPr>
          <w:trHeight w:val="501"/>
          <w:jc w:val="center"/>
        </w:trPr>
        <w:tc>
          <w:tcPr>
            <w:tcW w:w="2101" w:type="dxa"/>
          </w:tcPr>
          <w:p w:rsidRPr="00C8451E" w:rsidR="00885DC4" w:rsidP="00295D2F" w:rsidRDefault="7BE5289C" w14:paraId="1B7EDADC" w14:textId="293B27BC">
            <w:pPr>
              <w:rPr>
                <w:rFonts w:cstheme="minorHAnsi"/>
                <w:sz w:val="20"/>
                <w:szCs w:val="20"/>
              </w:rPr>
            </w:pPr>
            <w:r w:rsidRPr="00C8451E">
              <w:rPr>
                <w:rFonts w:cstheme="minorHAnsi"/>
                <w:sz w:val="20"/>
                <w:szCs w:val="20"/>
              </w:rPr>
              <w:t>Outcome 2.</w:t>
            </w:r>
            <w:r w:rsidRPr="00C8451E" w:rsidR="00295D2F">
              <w:rPr>
                <w:rFonts w:cstheme="minorHAnsi"/>
                <w:sz w:val="20"/>
                <w:szCs w:val="20"/>
              </w:rPr>
              <w:t>1</w:t>
            </w:r>
            <w:r w:rsidRPr="00C8451E" w:rsidR="00DB3867">
              <w:rPr>
                <w:rFonts w:cstheme="minorHAnsi"/>
                <w:sz w:val="20"/>
                <w:szCs w:val="20"/>
              </w:rPr>
              <w:t>:</w:t>
            </w:r>
            <w:r w:rsidRPr="00C8451E">
              <w:rPr>
                <w:rFonts w:cstheme="minorHAnsi"/>
                <w:sz w:val="20"/>
                <w:szCs w:val="20"/>
              </w:rPr>
              <w:t xml:space="preserve"> </w:t>
            </w:r>
            <w:r w:rsidRPr="00C8451E" w:rsidR="00295D2F">
              <w:rPr>
                <w:rFonts w:cstheme="minorHAnsi"/>
                <w:sz w:val="20"/>
                <w:szCs w:val="20"/>
              </w:rPr>
              <w:t xml:space="preserve"> Strengthened engagement of governments, private sector, and multi-stakeholder restoration networks - considering a gender-responsive approach - supporting the implementation of restoration and improved practices on the ground in priority landscapes.</w:t>
            </w:r>
          </w:p>
        </w:tc>
        <w:tc>
          <w:tcPr>
            <w:tcW w:w="2101" w:type="dxa"/>
          </w:tcPr>
          <w:p w:rsidRPr="00C8451E" w:rsidR="00885DC4" w:rsidP="00295D2F" w:rsidRDefault="00295D2F" w14:paraId="6C9EDB26" w14:textId="1E19DB92">
            <w:pPr>
              <w:ind w:left="65"/>
              <w:rPr>
                <w:rFonts w:cstheme="minorHAnsi"/>
                <w:sz w:val="20"/>
                <w:szCs w:val="20"/>
              </w:rPr>
            </w:pPr>
            <w:r w:rsidRPr="00C8451E">
              <w:rPr>
                <w:rFonts w:cstheme="minorHAnsi"/>
                <w:sz w:val="20"/>
                <w:szCs w:val="20"/>
              </w:rPr>
              <w:t xml:space="preserve">2.1: Number of initiatives supporting large-scale restoration and improved practices on the ground.   </w:t>
            </w:r>
          </w:p>
        </w:tc>
        <w:tc>
          <w:tcPr>
            <w:tcW w:w="1572" w:type="dxa"/>
          </w:tcPr>
          <w:p w:rsidRPr="00C8451E" w:rsidR="00885DC4" w:rsidP="3A3A3E18" w:rsidRDefault="4E406DE2" w14:paraId="254A279C" w14:textId="7BC1AAD4">
            <w:pPr>
              <w:rPr>
                <w:rFonts w:cstheme="minorHAnsi"/>
                <w:sz w:val="20"/>
                <w:szCs w:val="20"/>
              </w:rPr>
            </w:pPr>
            <w:r w:rsidRPr="00C8451E">
              <w:rPr>
                <w:rFonts w:cstheme="minorHAnsi"/>
                <w:sz w:val="20"/>
                <w:szCs w:val="20"/>
              </w:rPr>
              <w:t>At least 6 large-scale restoration and improved practices initiatives supporting implementatio</w:t>
            </w:r>
            <w:r w:rsidRPr="00C8451E" w:rsidR="172D68C8">
              <w:rPr>
                <w:rFonts w:cstheme="minorHAnsi"/>
                <w:sz w:val="20"/>
                <w:szCs w:val="20"/>
              </w:rPr>
              <w:t>n</w:t>
            </w:r>
            <w:r w:rsidRPr="00C8451E" w:rsidR="61493108">
              <w:rPr>
                <w:rFonts w:cstheme="minorHAnsi"/>
                <w:sz w:val="20"/>
                <w:szCs w:val="20"/>
              </w:rPr>
              <w:t xml:space="preserve"> </w:t>
            </w:r>
            <w:r w:rsidRPr="00C8451E">
              <w:rPr>
                <w:rFonts w:cstheme="minorHAnsi"/>
                <w:sz w:val="20"/>
                <w:szCs w:val="20"/>
              </w:rPr>
              <w:t>on the ground.</w:t>
            </w:r>
          </w:p>
        </w:tc>
        <w:tc>
          <w:tcPr>
            <w:tcW w:w="1677" w:type="dxa"/>
          </w:tcPr>
          <w:p w:rsidRPr="00C8451E" w:rsidR="00622E5B" w:rsidP="60BD6806" w:rsidRDefault="00622E5B" w14:paraId="69F69CED" w14:textId="5A3139A8">
            <w:pPr>
              <w:spacing w:line="259" w:lineRule="auto"/>
              <w:rPr>
                <w:rFonts w:cstheme="minorHAnsi"/>
                <w:sz w:val="20"/>
                <w:szCs w:val="20"/>
                <w:lang w:val="pt-BR"/>
              </w:rPr>
            </w:pPr>
            <w:r w:rsidRPr="00C8451E">
              <w:rPr>
                <w:rFonts w:cstheme="minorHAnsi"/>
                <w:sz w:val="20"/>
                <w:szCs w:val="20"/>
                <w:lang w:val="pt-BR"/>
              </w:rPr>
              <w:t>0</w:t>
            </w:r>
          </w:p>
          <w:p w:rsidRPr="00C8451E" w:rsidR="00622E5B" w:rsidP="60BD6806" w:rsidRDefault="00622E5B" w14:paraId="0D7F9CBF" w14:textId="77777777">
            <w:pPr>
              <w:spacing w:line="259" w:lineRule="auto"/>
              <w:rPr>
                <w:rFonts w:cstheme="minorHAnsi"/>
                <w:sz w:val="20"/>
                <w:szCs w:val="20"/>
                <w:lang w:val="pt-BR"/>
              </w:rPr>
            </w:pPr>
          </w:p>
          <w:p w:rsidRPr="00C8451E" w:rsidR="00885DC4" w:rsidP="007A39A5" w:rsidRDefault="00885DC4" w14:paraId="28DE473E" w14:textId="0BFD29B4">
            <w:pPr>
              <w:spacing w:line="259" w:lineRule="auto"/>
              <w:rPr>
                <w:rFonts w:cstheme="minorHAnsi"/>
                <w:sz w:val="20"/>
                <w:szCs w:val="20"/>
                <w:lang w:val="pt-BR"/>
              </w:rPr>
            </w:pPr>
          </w:p>
        </w:tc>
        <w:tc>
          <w:tcPr>
            <w:tcW w:w="1200" w:type="dxa"/>
          </w:tcPr>
          <w:p w:rsidRPr="00C8451E" w:rsidR="00885DC4" w:rsidP="60BD6806" w:rsidRDefault="3C15DB78" w14:paraId="725FD882" w14:textId="3E400D8C">
            <w:pPr>
              <w:ind w:left="65"/>
              <w:jc w:val="center"/>
              <w:rPr>
                <w:rFonts w:cstheme="minorBidi"/>
                <w:sz w:val="20"/>
                <w:szCs w:val="20"/>
              </w:rPr>
            </w:pPr>
            <w:r w:rsidRPr="00C8451E">
              <w:rPr>
                <w:rFonts w:cstheme="minorBidi"/>
                <w:sz w:val="20"/>
                <w:szCs w:val="20"/>
              </w:rPr>
              <w:t>IS</w:t>
            </w:r>
          </w:p>
        </w:tc>
        <w:tc>
          <w:tcPr>
            <w:tcW w:w="5823" w:type="dxa"/>
          </w:tcPr>
          <w:p w:rsidRPr="00EB7095" w:rsidR="00A87326" w:rsidP="00EB7095" w:rsidRDefault="00A87326" w14:paraId="5C7D0FDE" w14:textId="1643A4BD">
            <w:pPr>
              <w:ind w:left="65"/>
              <w:jc w:val="both"/>
              <w:rPr>
                <w:rFonts w:cstheme="minorHAnsi"/>
                <w:sz w:val="20"/>
                <w:szCs w:val="20"/>
              </w:rPr>
            </w:pPr>
            <w:r w:rsidRPr="00EB7095">
              <w:rPr>
                <w:rFonts w:cstheme="minorHAnsi"/>
                <w:sz w:val="20"/>
                <w:szCs w:val="20"/>
              </w:rPr>
              <w:t>During the first year, the project engaged with the six main biome-level restoration networks across the Brazilian biomes through activities aimed at institutional strengthening, strategic planning, and territorial prioritization. Support included the recruitment of specialized consultants to carry out institutional assessments, analyze funding opportunities and the networks' readiness to mobilize financial resources, and facilitate processes to identify priority landscapes. Although field implementation activities have not yet begun, these efforts established the strategic, institutional, and territorial foundations necessary to support large-scale restoration initiatives in the coming years of the project. The final outputs of this consultancy will inform the institutional strengthening support to be provided to each of the biome-level restoration networks</w:t>
            </w:r>
            <w:r w:rsidRPr="00EB7095" w:rsidR="00421EDF">
              <w:rPr>
                <w:rFonts w:cstheme="minorHAnsi"/>
                <w:sz w:val="20"/>
                <w:szCs w:val="20"/>
              </w:rPr>
              <w:t>.</w:t>
            </w:r>
          </w:p>
          <w:p w:rsidRPr="00EB7095" w:rsidR="00A87326" w:rsidP="00EB7095" w:rsidRDefault="00935B22" w14:paraId="76505D50" w14:textId="7C0CABB5">
            <w:pPr>
              <w:ind w:left="65"/>
              <w:jc w:val="both"/>
              <w:rPr>
                <w:rFonts w:cstheme="minorHAnsi"/>
                <w:sz w:val="20"/>
                <w:szCs w:val="20"/>
              </w:rPr>
            </w:pPr>
            <w:r w:rsidRPr="00EB7095">
              <w:rPr>
                <w:rFonts w:cstheme="minorHAnsi"/>
                <w:sz w:val="20"/>
                <w:szCs w:val="20"/>
              </w:rPr>
              <w:t xml:space="preserve">The project has also worked on </w:t>
            </w:r>
            <w:r w:rsidRPr="00EB7095" w:rsidR="00A87326">
              <w:rPr>
                <w:rFonts w:cstheme="minorHAnsi"/>
                <w:sz w:val="20"/>
                <w:szCs w:val="20"/>
              </w:rPr>
              <w:t>prepar</w:t>
            </w:r>
            <w:r w:rsidRPr="00EB7095">
              <w:rPr>
                <w:rFonts w:cstheme="minorHAnsi"/>
                <w:sz w:val="20"/>
                <w:szCs w:val="20"/>
              </w:rPr>
              <w:t>ing</w:t>
            </w:r>
            <w:r w:rsidRPr="00EB7095" w:rsidR="00A87326">
              <w:rPr>
                <w:rFonts w:cstheme="minorHAnsi"/>
                <w:sz w:val="20"/>
                <w:szCs w:val="20"/>
              </w:rPr>
              <w:t xml:space="preserve"> a national assessment of public and private agricultural technical assistance and rural extension (ATER) services. This assessment will provide important guidance for capacity-strengthening initiatives in the target territories, supporting the scaling up of restoration efforts across the Brazilian biomes.</w:t>
            </w:r>
          </w:p>
          <w:p w:rsidRPr="00EB7095" w:rsidR="00885DC4" w:rsidP="00EB7095" w:rsidRDefault="00A87326" w14:paraId="6201DBE6" w14:textId="403A29A7">
            <w:pPr>
              <w:ind w:left="65"/>
              <w:jc w:val="both"/>
              <w:rPr>
                <w:rFonts w:cstheme="minorHAnsi"/>
                <w:sz w:val="20"/>
                <w:szCs w:val="20"/>
              </w:rPr>
            </w:pPr>
            <w:r w:rsidRPr="00EB7095">
              <w:rPr>
                <w:rFonts w:cstheme="minorHAnsi"/>
                <w:sz w:val="20"/>
                <w:szCs w:val="20"/>
              </w:rPr>
              <w:t>Based on the</w:t>
            </w:r>
            <w:r w:rsidRPr="00EB7095" w:rsidR="00935B22">
              <w:rPr>
                <w:rFonts w:cstheme="minorHAnsi"/>
                <w:sz w:val="20"/>
                <w:szCs w:val="20"/>
              </w:rPr>
              <w:t>se</w:t>
            </w:r>
            <w:r w:rsidRPr="00EB7095">
              <w:rPr>
                <w:rFonts w:cstheme="minorHAnsi"/>
                <w:sz w:val="20"/>
                <w:szCs w:val="20"/>
              </w:rPr>
              <w:t xml:space="preserve"> results</w:t>
            </w:r>
            <w:r w:rsidRPr="00EB7095" w:rsidR="00935B22">
              <w:rPr>
                <w:rFonts w:cstheme="minorHAnsi"/>
                <w:sz w:val="20"/>
                <w:szCs w:val="20"/>
              </w:rPr>
              <w:t>, in Year 2</w:t>
            </w:r>
            <w:r w:rsidRPr="00EB7095">
              <w:rPr>
                <w:rFonts w:cstheme="minorHAnsi"/>
                <w:sz w:val="20"/>
                <w:szCs w:val="20"/>
              </w:rPr>
              <w:t xml:space="preserve"> the project will</w:t>
            </w:r>
            <w:r w:rsidRPr="00EB7095" w:rsidR="00935B22">
              <w:rPr>
                <w:rFonts w:cstheme="minorHAnsi"/>
                <w:sz w:val="20"/>
                <w:szCs w:val="20"/>
              </w:rPr>
              <w:t xml:space="preserve"> </w:t>
            </w:r>
            <w:r w:rsidRPr="00EB7095">
              <w:rPr>
                <w:rFonts w:cstheme="minorHAnsi"/>
                <w:sz w:val="20"/>
                <w:szCs w:val="20"/>
              </w:rPr>
              <w:t>identify strategic opportunities for engagement and dialogue on public policies and, subsequently, develop a strategy to strengthen technical assistance and extension services, incorporating a gender-responsive approach.</w:t>
            </w:r>
          </w:p>
        </w:tc>
      </w:tr>
      <w:tr w:rsidRPr="00C8451E" w:rsidR="00295D2F" w:rsidTr="7016E7B3" w14:paraId="42AFEF16" w14:textId="77777777">
        <w:trPr>
          <w:trHeight w:val="501"/>
          <w:jc w:val="center"/>
        </w:trPr>
        <w:tc>
          <w:tcPr>
            <w:tcW w:w="14474" w:type="dxa"/>
            <w:gridSpan w:val="6"/>
          </w:tcPr>
          <w:p w:rsidRPr="00C8451E" w:rsidR="00295D2F" w:rsidP="00A6629B" w:rsidRDefault="00295D2F" w14:paraId="6DB7E3ED" w14:textId="0D2AF84E">
            <w:pPr>
              <w:ind w:left="65"/>
              <w:jc w:val="both"/>
              <w:rPr>
                <w:rFonts w:cstheme="minorHAnsi"/>
                <w:sz w:val="20"/>
                <w:szCs w:val="20"/>
              </w:rPr>
            </w:pPr>
            <w:r w:rsidRPr="00C8451E">
              <w:rPr>
                <w:rFonts w:cstheme="minorHAnsi"/>
                <w:sz w:val="20"/>
                <w:szCs w:val="20"/>
              </w:rPr>
              <w:t>3: Unlock financial flows and institute innovative initiatives to make resources viable for long-term restoration and improved practices (i.e. carbon markets, PES schemes, rural credit, conversion of fines, tax reform and partnerships with local companies and organizations).</w:t>
            </w:r>
          </w:p>
        </w:tc>
      </w:tr>
      <w:tr w:rsidRPr="00C8451E" w:rsidR="00622E5B" w:rsidTr="7016E7B3" w14:paraId="1D13DB98" w14:textId="77777777">
        <w:trPr>
          <w:trHeight w:val="501"/>
          <w:jc w:val="center"/>
        </w:trPr>
        <w:tc>
          <w:tcPr>
            <w:tcW w:w="2101" w:type="dxa"/>
          </w:tcPr>
          <w:p w:rsidRPr="00C8451E" w:rsidR="00622E5B" w:rsidP="00622E5B" w:rsidRDefault="00622E5B" w14:paraId="055EB98A" w14:textId="6A3AC4F4">
            <w:pPr>
              <w:ind w:left="65"/>
              <w:rPr>
                <w:rFonts w:cstheme="minorHAnsi"/>
                <w:sz w:val="20"/>
                <w:szCs w:val="20"/>
              </w:rPr>
            </w:pPr>
            <w:r w:rsidRPr="00C8451E">
              <w:rPr>
                <w:rFonts w:cstheme="minorHAnsi"/>
                <w:sz w:val="20"/>
                <w:szCs w:val="20"/>
              </w:rPr>
              <w:t xml:space="preserve">Outcome 3.1: New and/or improved public and private financing mechanisms investing in the recovery of native </w:t>
            </w:r>
          </w:p>
          <w:p w:rsidRPr="00C8451E" w:rsidR="00622E5B" w:rsidP="00622E5B" w:rsidRDefault="00622E5B" w14:paraId="08DA21C6" w14:textId="1E008D2C">
            <w:pPr>
              <w:ind w:left="65"/>
              <w:rPr>
                <w:rFonts w:cstheme="minorHAnsi"/>
                <w:sz w:val="20"/>
                <w:szCs w:val="20"/>
              </w:rPr>
            </w:pPr>
            <w:r w:rsidRPr="00C8451E">
              <w:rPr>
                <w:rFonts w:cstheme="minorHAnsi"/>
                <w:sz w:val="20"/>
                <w:szCs w:val="20"/>
              </w:rPr>
              <w:t>vegetation and improved practices.</w:t>
            </w:r>
          </w:p>
        </w:tc>
        <w:tc>
          <w:tcPr>
            <w:tcW w:w="2101" w:type="dxa"/>
          </w:tcPr>
          <w:p w:rsidRPr="00C8451E" w:rsidR="00622E5B" w:rsidP="00622E5B" w:rsidRDefault="00622E5B" w14:paraId="334E58F6" w14:textId="0BE33F5E">
            <w:pPr>
              <w:rPr>
                <w:rFonts w:cstheme="minorHAnsi"/>
                <w:sz w:val="20"/>
                <w:szCs w:val="20"/>
              </w:rPr>
            </w:pPr>
            <w:r w:rsidRPr="00C8451E">
              <w:rPr>
                <w:rFonts w:cstheme="minorHAnsi"/>
                <w:sz w:val="20"/>
                <w:szCs w:val="20"/>
              </w:rPr>
              <w:t>3.1: Number of new and/or improved financing mechanisms.</w:t>
            </w:r>
          </w:p>
        </w:tc>
        <w:tc>
          <w:tcPr>
            <w:tcW w:w="1572" w:type="dxa"/>
          </w:tcPr>
          <w:p w:rsidRPr="00C8451E" w:rsidR="00622E5B" w:rsidP="00622E5B" w:rsidRDefault="00622E5B" w14:paraId="2956FF52" w14:textId="77777777">
            <w:pPr>
              <w:rPr>
                <w:rFonts w:cstheme="minorHAnsi"/>
                <w:sz w:val="20"/>
                <w:szCs w:val="20"/>
              </w:rPr>
            </w:pPr>
            <w:r w:rsidRPr="00C8451E">
              <w:rPr>
                <w:rFonts w:cstheme="minorHAnsi"/>
                <w:sz w:val="20"/>
                <w:szCs w:val="20"/>
              </w:rPr>
              <w:t xml:space="preserve">6 new and/or </w:t>
            </w:r>
          </w:p>
          <w:p w:rsidRPr="00C8451E" w:rsidR="00622E5B" w:rsidP="00622E5B" w:rsidRDefault="00622E5B" w14:paraId="098DBB3E" w14:textId="77777777">
            <w:pPr>
              <w:rPr>
                <w:rFonts w:cstheme="minorHAnsi"/>
                <w:sz w:val="20"/>
                <w:szCs w:val="20"/>
              </w:rPr>
            </w:pPr>
            <w:r w:rsidRPr="00C8451E">
              <w:rPr>
                <w:rFonts w:cstheme="minorHAnsi"/>
                <w:sz w:val="20"/>
                <w:szCs w:val="20"/>
              </w:rPr>
              <w:t xml:space="preserve">improved financing </w:t>
            </w:r>
          </w:p>
          <w:p w:rsidRPr="00C8451E" w:rsidR="00622E5B" w:rsidP="00622E5B" w:rsidRDefault="00622E5B" w14:paraId="1D54F3D2" w14:textId="77777777">
            <w:pPr>
              <w:rPr>
                <w:rFonts w:cstheme="minorHAnsi"/>
                <w:sz w:val="20"/>
                <w:szCs w:val="20"/>
              </w:rPr>
            </w:pPr>
            <w:r w:rsidRPr="00C8451E">
              <w:rPr>
                <w:rFonts w:cstheme="minorHAnsi"/>
                <w:sz w:val="20"/>
                <w:szCs w:val="20"/>
              </w:rPr>
              <w:t xml:space="preserve">mechanisms supporting the </w:t>
            </w:r>
          </w:p>
          <w:p w:rsidRPr="00C8451E" w:rsidR="00622E5B" w:rsidP="00622E5B" w:rsidRDefault="00622E5B" w14:paraId="5F1A7EE7" w14:textId="77777777">
            <w:pPr>
              <w:rPr>
                <w:rFonts w:cstheme="minorHAnsi"/>
                <w:sz w:val="20"/>
                <w:szCs w:val="20"/>
              </w:rPr>
            </w:pPr>
            <w:r w:rsidRPr="00C8451E">
              <w:rPr>
                <w:rFonts w:cstheme="minorHAnsi"/>
                <w:sz w:val="20"/>
                <w:szCs w:val="20"/>
              </w:rPr>
              <w:t xml:space="preserve">recovery of native </w:t>
            </w:r>
          </w:p>
          <w:p w:rsidRPr="00C8451E" w:rsidR="00622E5B" w:rsidP="00622E5B" w:rsidRDefault="00622E5B" w14:paraId="168345ED" w14:textId="77777777">
            <w:pPr>
              <w:rPr>
                <w:rFonts w:cstheme="minorHAnsi"/>
                <w:sz w:val="20"/>
                <w:szCs w:val="20"/>
              </w:rPr>
            </w:pPr>
            <w:r w:rsidRPr="00C8451E">
              <w:rPr>
                <w:rFonts w:cstheme="minorHAnsi"/>
                <w:sz w:val="20"/>
                <w:szCs w:val="20"/>
              </w:rPr>
              <w:t xml:space="preserve">vegetation and improved </w:t>
            </w:r>
          </w:p>
          <w:p w:rsidRPr="00C8451E" w:rsidR="00622E5B" w:rsidP="00622E5B" w:rsidRDefault="00622E5B" w14:paraId="5FB79967" w14:textId="451E5F0D">
            <w:pPr>
              <w:rPr>
                <w:rFonts w:cstheme="minorHAnsi"/>
                <w:sz w:val="20"/>
                <w:szCs w:val="20"/>
              </w:rPr>
            </w:pPr>
            <w:r w:rsidRPr="00C8451E">
              <w:rPr>
                <w:rFonts w:cstheme="minorHAnsi"/>
                <w:sz w:val="20"/>
                <w:szCs w:val="20"/>
              </w:rPr>
              <w:t>practices.</w:t>
            </w:r>
          </w:p>
        </w:tc>
        <w:tc>
          <w:tcPr>
            <w:tcW w:w="1677" w:type="dxa"/>
          </w:tcPr>
          <w:p w:rsidRPr="00C8451E" w:rsidR="00622E5B" w:rsidP="00797FCD" w:rsidRDefault="00622E5B" w14:paraId="2184DB90" w14:textId="171138A1">
            <w:pPr>
              <w:jc w:val="center"/>
              <w:rPr>
                <w:rFonts w:cstheme="minorHAnsi"/>
                <w:sz w:val="20"/>
                <w:szCs w:val="20"/>
              </w:rPr>
            </w:pPr>
            <w:r w:rsidRPr="00C8451E">
              <w:rPr>
                <w:rStyle w:val="normaltextrun"/>
                <w:rFonts w:cstheme="minorHAnsi"/>
                <w:sz w:val="20"/>
                <w:szCs w:val="20"/>
              </w:rPr>
              <w:t>0</w:t>
            </w:r>
          </w:p>
        </w:tc>
        <w:tc>
          <w:tcPr>
            <w:tcW w:w="1200" w:type="dxa"/>
          </w:tcPr>
          <w:p w:rsidRPr="00C8451E" w:rsidR="00622E5B" w:rsidP="00797FCD" w:rsidRDefault="00062BB9" w14:paraId="00E7E04F" w14:textId="54DCF4EB">
            <w:pPr>
              <w:ind w:left="65"/>
              <w:jc w:val="center"/>
              <w:rPr>
                <w:rFonts w:cstheme="minorBidi"/>
                <w:sz w:val="20"/>
                <w:szCs w:val="20"/>
              </w:rPr>
            </w:pPr>
            <w:r w:rsidRPr="00C8451E">
              <w:rPr>
                <w:rStyle w:val="eop"/>
                <w:rFonts w:cstheme="minorBidi"/>
                <w:sz w:val="20"/>
                <w:szCs w:val="20"/>
              </w:rPr>
              <w:t>IS</w:t>
            </w:r>
          </w:p>
        </w:tc>
        <w:tc>
          <w:tcPr>
            <w:tcW w:w="5823" w:type="dxa"/>
          </w:tcPr>
          <w:p w:rsidRPr="00EB7095" w:rsidR="00A87326" w:rsidP="009B3B78" w:rsidRDefault="00A87326" w14:paraId="1D5BCACB" w14:textId="17EAD2F6">
            <w:pPr>
              <w:ind w:left="65"/>
              <w:jc w:val="both"/>
              <w:rPr>
                <w:rFonts w:cstheme="minorHAnsi"/>
                <w:sz w:val="20"/>
                <w:szCs w:val="20"/>
              </w:rPr>
            </w:pPr>
            <w:r w:rsidRPr="00EB7095">
              <w:rPr>
                <w:rFonts w:cstheme="minorHAnsi"/>
                <w:sz w:val="20"/>
                <w:szCs w:val="20"/>
              </w:rPr>
              <w:t xml:space="preserve">During the first year of the project, </w:t>
            </w:r>
            <w:r w:rsidRPr="00EB7095" w:rsidR="00DE2587">
              <w:rPr>
                <w:rFonts w:cstheme="minorHAnsi"/>
                <w:sz w:val="20"/>
                <w:szCs w:val="20"/>
              </w:rPr>
              <w:t>financial mechanisms were</w:t>
            </w:r>
            <w:r w:rsidRPr="00EB7095">
              <w:rPr>
                <w:rFonts w:cstheme="minorHAnsi"/>
                <w:sz w:val="20"/>
                <w:szCs w:val="20"/>
              </w:rPr>
              <w:t xml:space="preserve"> identif</w:t>
            </w:r>
            <w:r w:rsidRPr="00EB7095" w:rsidR="00DE2587">
              <w:rPr>
                <w:rFonts w:cstheme="minorHAnsi"/>
                <w:sz w:val="20"/>
                <w:szCs w:val="20"/>
              </w:rPr>
              <w:t>ied</w:t>
            </w:r>
            <w:r w:rsidRPr="00EB7095">
              <w:rPr>
                <w:rFonts w:cstheme="minorHAnsi"/>
                <w:sz w:val="20"/>
                <w:szCs w:val="20"/>
              </w:rPr>
              <w:t>, characterize</w:t>
            </w:r>
            <w:r w:rsidRPr="00EB7095" w:rsidR="00DE2587">
              <w:rPr>
                <w:rFonts w:cstheme="minorHAnsi"/>
                <w:sz w:val="20"/>
                <w:szCs w:val="20"/>
              </w:rPr>
              <w:t>d</w:t>
            </w:r>
            <w:r w:rsidRPr="00EB7095">
              <w:rPr>
                <w:rFonts w:cstheme="minorHAnsi"/>
                <w:sz w:val="20"/>
                <w:szCs w:val="20"/>
              </w:rPr>
              <w:t xml:space="preserve"> through a multicriteria approach, and prioritize</w:t>
            </w:r>
            <w:r w:rsidRPr="00EB7095" w:rsidR="00DE2587">
              <w:rPr>
                <w:rFonts w:cstheme="minorHAnsi"/>
                <w:sz w:val="20"/>
                <w:szCs w:val="20"/>
              </w:rPr>
              <w:t>d</w:t>
            </w:r>
            <w:r w:rsidRPr="00EB7095">
              <w:rPr>
                <w:rFonts w:cstheme="minorHAnsi"/>
                <w:sz w:val="20"/>
                <w:szCs w:val="20"/>
              </w:rPr>
              <w:t xml:space="preserve">. </w:t>
            </w:r>
            <w:r w:rsidRPr="00EB7095" w:rsidR="00E65230">
              <w:rPr>
                <w:rFonts w:cstheme="minorHAnsi"/>
                <w:sz w:val="20"/>
                <w:szCs w:val="20"/>
              </w:rPr>
              <w:t>This was done through a</w:t>
            </w:r>
            <w:r w:rsidRPr="00EB7095" w:rsidR="00DE2587">
              <w:rPr>
                <w:rFonts w:cstheme="minorHAnsi"/>
                <w:sz w:val="20"/>
                <w:szCs w:val="20"/>
              </w:rPr>
              <w:t xml:space="preserve"> strategic partnership</w:t>
            </w:r>
            <w:r w:rsidR="004244A5">
              <w:rPr>
                <w:rFonts w:cstheme="minorHAnsi"/>
                <w:sz w:val="20"/>
                <w:szCs w:val="20"/>
              </w:rPr>
              <w:t xml:space="preserve"> of the project</w:t>
            </w:r>
            <w:r w:rsidRPr="00EB7095" w:rsidR="00DE2587">
              <w:rPr>
                <w:rFonts w:cstheme="minorHAnsi"/>
                <w:sz w:val="20"/>
                <w:szCs w:val="20"/>
              </w:rPr>
              <w:t xml:space="preserve"> with UK PACT</w:t>
            </w:r>
            <w:r w:rsidRPr="00EB7095" w:rsidR="001C653D">
              <w:rPr>
                <w:rFonts w:cstheme="minorHAnsi"/>
                <w:sz w:val="20"/>
                <w:szCs w:val="20"/>
              </w:rPr>
              <w:t xml:space="preserve"> and MMA</w:t>
            </w:r>
            <w:r w:rsidRPr="00EB7095" w:rsidR="00E65230">
              <w:rPr>
                <w:rFonts w:cstheme="minorHAnsi"/>
                <w:sz w:val="20"/>
                <w:szCs w:val="20"/>
              </w:rPr>
              <w:t xml:space="preserve">. </w:t>
            </w:r>
            <w:r w:rsidR="004244A5">
              <w:rPr>
                <w:rFonts w:cstheme="minorHAnsi"/>
                <w:sz w:val="20"/>
                <w:szCs w:val="20"/>
              </w:rPr>
              <w:t>Th</w:t>
            </w:r>
            <w:r w:rsidR="00671684">
              <w:rPr>
                <w:rFonts w:cstheme="minorHAnsi"/>
                <w:sz w:val="20"/>
                <w:szCs w:val="20"/>
              </w:rPr>
              <w:t xml:space="preserve">e project </w:t>
            </w:r>
            <w:r w:rsidRPr="007F5247" w:rsidR="007F5247">
              <w:rPr>
                <w:rFonts w:cstheme="minorHAnsi"/>
                <w:sz w:val="20"/>
                <w:szCs w:val="20"/>
              </w:rPr>
              <w:t>played a key role in shaping and guiding the discussions</w:t>
            </w:r>
            <w:r w:rsidR="007F5247">
              <w:rPr>
                <w:rFonts w:cstheme="minorHAnsi"/>
                <w:sz w:val="20"/>
                <w:szCs w:val="20"/>
              </w:rPr>
              <w:t xml:space="preserve"> which resulted in </w:t>
            </w:r>
            <w:r w:rsidRPr="009B3B78" w:rsidR="009B3B78">
              <w:rPr>
                <w:rFonts w:cstheme="minorHAnsi"/>
                <w:sz w:val="20"/>
                <w:szCs w:val="20"/>
              </w:rPr>
              <w:t>defining and applying criteria for alignment and feasibility, as well as identifying gaps, which led to the consolidation of eight potential mechanisms</w:t>
            </w:r>
            <w:r w:rsidR="009B3B78">
              <w:rPr>
                <w:rFonts w:cstheme="minorHAnsi"/>
                <w:sz w:val="20"/>
                <w:szCs w:val="20"/>
              </w:rPr>
              <w:t>.</w:t>
            </w:r>
          </w:p>
          <w:p w:rsidRPr="00EB7095" w:rsidR="00A87326" w:rsidP="00E565F5" w:rsidRDefault="104AC7CF" w14:paraId="657F9FB7" w14:textId="2C94D1E3">
            <w:pPr>
              <w:ind w:left="65"/>
              <w:jc w:val="both"/>
              <w:rPr>
                <w:rFonts w:cstheme="minorHAnsi"/>
                <w:sz w:val="20"/>
                <w:szCs w:val="20"/>
              </w:rPr>
            </w:pPr>
            <w:r w:rsidRPr="00EB7095">
              <w:rPr>
                <w:rFonts w:cstheme="minorHAnsi"/>
                <w:sz w:val="20"/>
                <w:szCs w:val="20"/>
              </w:rPr>
              <w:t>The prioritization process</w:t>
            </w:r>
            <w:r w:rsidRPr="00EB7095" w:rsidR="05708064">
              <w:rPr>
                <w:rFonts w:cstheme="minorHAnsi"/>
                <w:sz w:val="20"/>
                <w:szCs w:val="20"/>
              </w:rPr>
              <w:t xml:space="preserve"> led by</w:t>
            </w:r>
            <w:r w:rsidRPr="00EB7095">
              <w:rPr>
                <w:rFonts w:cstheme="minorHAnsi"/>
                <w:sz w:val="20"/>
                <w:szCs w:val="20"/>
              </w:rPr>
              <w:t xml:space="preserve"> </w:t>
            </w:r>
            <w:r w:rsidRPr="00EB7095" w:rsidR="1BD0000C">
              <w:rPr>
                <w:rFonts w:cstheme="minorHAnsi"/>
                <w:sz w:val="20"/>
                <w:szCs w:val="20"/>
              </w:rPr>
              <w:t>ERM/KPTL</w:t>
            </w:r>
            <w:r w:rsidRPr="00EB7095" w:rsidR="35736E7D">
              <w:rPr>
                <w:rFonts w:cstheme="minorHAnsi"/>
                <w:sz w:val="20"/>
                <w:szCs w:val="20"/>
              </w:rPr>
              <w:t xml:space="preserve"> -</w:t>
            </w:r>
            <w:r w:rsidRPr="00EB7095" w:rsidR="1BD0000C">
              <w:rPr>
                <w:rFonts w:cstheme="minorHAnsi"/>
                <w:sz w:val="20"/>
                <w:szCs w:val="20"/>
              </w:rPr>
              <w:t xml:space="preserve"> the consultancy hired through UK Pact's support to map and define a few potential mechanisms for leveraging restoration in Brazil</w:t>
            </w:r>
            <w:r w:rsidRPr="00EB7095" w:rsidR="5C6DEA05">
              <w:rPr>
                <w:rFonts w:cstheme="minorHAnsi"/>
                <w:sz w:val="20"/>
                <w:szCs w:val="20"/>
              </w:rPr>
              <w:t xml:space="preserve"> -</w:t>
            </w:r>
            <w:r w:rsidRPr="00EB7095" w:rsidR="1BD0000C">
              <w:rPr>
                <w:rFonts w:cstheme="minorHAnsi"/>
                <w:sz w:val="20"/>
                <w:szCs w:val="20"/>
              </w:rPr>
              <w:t xml:space="preserve"> </w:t>
            </w:r>
            <w:r w:rsidRPr="00EB7095">
              <w:rPr>
                <w:rFonts w:cstheme="minorHAnsi"/>
                <w:sz w:val="20"/>
                <w:szCs w:val="20"/>
              </w:rPr>
              <w:t xml:space="preserve">involved multiple stakeholders from the </w:t>
            </w:r>
            <w:proofErr w:type="spellStart"/>
            <w:r w:rsidRPr="00EB7095">
              <w:rPr>
                <w:rFonts w:cstheme="minorHAnsi"/>
                <w:sz w:val="20"/>
                <w:szCs w:val="20"/>
              </w:rPr>
              <w:t>Restaura</w:t>
            </w:r>
            <w:proofErr w:type="spellEnd"/>
            <w:r w:rsidRPr="00EB7095">
              <w:rPr>
                <w:rFonts w:cstheme="minorHAnsi"/>
                <w:sz w:val="20"/>
                <w:szCs w:val="20"/>
              </w:rPr>
              <w:t xml:space="preserve"> </w:t>
            </w:r>
            <w:proofErr w:type="spellStart"/>
            <w:r w:rsidRPr="00EB7095">
              <w:rPr>
                <w:rFonts w:cstheme="minorHAnsi"/>
                <w:sz w:val="20"/>
                <w:szCs w:val="20"/>
              </w:rPr>
              <w:t>Biomas</w:t>
            </w:r>
            <w:proofErr w:type="spellEnd"/>
            <w:r w:rsidRPr="00EB7095">
              <w:rPr>
                <w:rFonts w:cstheme="minorHAnsi"/>
                <w:sz w:val="20"/>
                <w:szCs w:val="20"/>
              </w:rPr>
              <w:t xml:space="preserve"> initiative and resulted in the selection of two financial mechanisms for detailed design</w:t>
            </w:r>
            <w:r w:rsidR="00AE453F">
              <w:rPr>
                <w:rFonts w:cstheme="minorHAnsi"/>
                <w:sz w:val="20"/>
                <w:szCs w:val="20"/>
              </w:rPr>
              <w:t xml:space="preserve"> </w:t>
            </w:r>
            <w:r w:rsidR="00E565F5">
              <w:rPr>
                <w:rFonts w:cstheme="minorHAnsi"/>
                <w:sz w:val="20"/>
                <w:szCs w:val="20"/>
              </w:rPr>
              <w:t>(</w:t>
            </w:r>
            <w:r w:rsidRPr="00AE453F" w:rsidR="00AE453F">
              <w:rPr>
                <w:rFonts w:cstheme="minorHAnsi"/>
                <w:sz w:val="20"/>
                <w:szCs w:val="20"/>
              </w:rPr>
              <w:t xml:space="preserve">Facilitating Agency to support small landholders and an environmental asset fund inspired by and expanding upon </w:t>
            </w:r>
            <w:proofErr w:type="spellStart"/>
            <w:r w:rsidRPr="00AE453F" w:rsidR="00AE453F">
              <w:rPr>
                <w:rFonts w:cstheme="minorHAnsi"/>
                <w:sz w:val="20"/>
                <w:szCs w:val="20"/>
              </w:rPr>
              <w:t>Florestas</w:t>
            </w:r>
            <w:proofErr w:type="spellEnd"/>
            <w:r w:rsidRPr="00AE453F" w:rsidR="00AE453F">
              <w:rPr>
                <w:rFonts w:cstheme="minorHAnsi"/>
                <w:sz w:val="20"/>
                <w:szCs w:val="20"/>
              </w:rPr>
              <w:t xml:space="preserve"> Viva</w:t>
            </w:r>
            <w:r w:rsidR="00E565F5">
              <w:rPr>
                <w:rFonts w:cstheme="minorHAnsi"/>
                <w:sz w:val="20"/>
                <w:szCs w:val="20"/>
              </w:rPr>
              <w:t>)</w:t>
            </w:r>
            <w:r w:rsidRPr="00EB7095">
              <w:rPr>
                <w:rFonts w:cstheme="minorHAnsi"/>
                <w:sz w:val="20"/>
                <w:szCs w:val="20"/>
              </w:rPr>
              <w:t>.</w:t>
            </w:r>
            <w:r w:rsidRPr="00EB7095" w:rsidR="779BE9B9">
              <w:rPr>
                <w:rFonts w:cstheme="minorHAnsi"/>
                <w:sz w:val="20"/>
                <w:szCs w:val="20"/>
              </w:rPr>
              <w:t xml:space="preserve"> Considering the quality of this work and the importance of building an integrated strategy between the two initiatives coord</w:t>
            </w:r>
            <w:r w:rsidRPr="00EB7095" w:rsidR="00A61913">
              <w:rPr>
                <w:rFonts w:cstheme="minorHAnsi"/>
                <w:sz w:val="20"/>
                <w:szCs w:val="20"/>
              </w:rPr>
              <w:t>i</w:t>
            </w:r>
            <w:r w:rsidRPr="00EB7095" w:rsidR="779BE9B9">
              <w:rPr>
                <w:rFonts w:cstheme="minorHAnsi"/>
                <w:sz w:val="20"/>
                <w:szCs w:val="20"/>
              </w:rPr>
              <w:t xml:space="preserve">nated by MMA (UK Pact and </w:t>
            </w:r>
            <w:proofErr w:type="spellStart"/>
            <w:r w:rsidRPr="00EB7095" w:rsidR="779BE9B9">
              <w:rPr>
                <w:rFonts w:cstheme="minorHAnsi"/>
                <w:sz w:val="20"/>
                <w:szCs w:val="20"/>
              </w:rPr>
              <w:t>Restaura</w:t>
            </w:r>
            <w:proofErr w:type="spellEnd"/>
            <w:r w:rsidRPr="00EB7095" w:rsidR="779BE9B9">
              <w:rPr>
                <w:rFonts w:cstheme="minorHAnsi"/>
                <w:sz w:val="20"/>
                <w:szCs w:val="20"/>
              </w:rPr>
              <w:t xml:space="preserve"> </w:t>
            </w:r>
            <w:proofErr w:type="spellStart"/>
            <w:r w:rsidRPr="00EB7095" w:rsidR="779BE9B9">
              <w:rPr>
                <w:rFonts w:cstheme="minorHAnsi"/>
                <w:sz w:val="20"/>
                <w:szCs w:val="20"/>
              </w:rPr>
              <w:t>Biomas</w:t>
            </w:r>
            <w:proofErr w:type="spellEnd"/>
            <w:r w:rsidRPr="00EB7095" w:rsidR="779BE9B9">
              <w:rPr>
                <w:rFonts w:cstheme="minorHAnsi"/>
                <w:sz w:val="20"/>
                <w:szCs w:val="20"/>
              </w:rPr>
              <w:t>), we</w:t>
            </w:r>
            <w:r w:rsidRPr="00EB7095">
              <w:rPr>
                <w:rFonts w:cstheme="minorHAnsi"/>
                <w:sz w:val="20"/>
                <w:szCs w:val="20"/>
              </w:rPr>
              <w:t xml:space="preserve"> will support the development of these mechanisms and will also use the prioritization results to select additional mechanisms for strengthening or development, ensuring coherence and synergies across the different initiatives.</w:t>
            </w:r>
          </w:p>
          <w:p w:rsidRPr="00EB7095" w:rsidR="00A87326" w:rsidP="00EB7095" w:rsidRDefault="00A87326" w14:paraId="6C1F24BE" w14:textId="77777777">
            <w:pPr>
              <w:ind w:left="65"/>
              <w:jc w:val="both"/>
              <w:rPr>
                <w:rFonts w:cstheme="minorHAnsi"/>
                <w:sz w:val="20"/>
                <w:szCs w:val="20"/>
              </w:rPr>
            </w:pPr>
          </w:p>
          <w:p w:rsidRPr="00EB7095" w:rsidR="00A87326" w:rsidP="00EB7095" w:rsidRDefault="00A87326" w14:paraId="5AEDCC3D" w14:textId="69FC12C6">
            <w:pPr>
              <w:ind w:left="65"/>
              <w:jc w:val="both"/>
              <w:rPr>
                <w:rFonts w:cstheme="minorHAnsi"/>
                <w:sz w:val="20"/>
                <w:szCs w:val="20"/>
              </w:rPr>
            </w:pPr>
            <w:r w:rsidRPr="00EB7095">
              <w:rPr>
                <w:rFonts w:cstheme="minorHAnsi"/>
                <w:sz w:val="20"/>
                <w:szCs w:val="20"/>
              </w:rPr>
              <w:t xml:space="preserve">The project also </w:t>
            </w:r>
            <w:r w:rsidRPr="00EB7095" w:rsidR="00532AF0">
              <w:rPr>
                <w:rFonts w:cstheme="minorHAnsi"/>
                <w:sz w:val="20"/>
                <w:szCs w:val="20"/>
              </w:rPr>
              <w:t xml:space="preserve">advanced in </w:t>
            </w:r>
            <w:r w:rsidRPr="00EB7095">
              <w:rPr>
                <w:rFonts w:cstheme="minorHAnsi"/>
                <w:sz w:val="20"/>
                <w:szCs w:val="20"/>
              </w:rPr>
              <w:t xml:space="preserve">the identification of financial-sector and private-sector stakeholders for engagement, established coordination efforts to foster bilateral and multilateral commitments, and identified projects with the potential to generate investment pipelines. </w:t>
            </w:r>
          </w:p>
          <w:p w:rsidRPr="00EB7095" w:rsidR="00A87326" w:rsidP="00EB7095" w:rsidRDefault="00FC3E2D" w14:paraId="5F9EE8B2" w14:textId="4E9092EC">
            <w:pPr>
              <w:ind w:left="65"/>
              <w:jc w:val="both"/>
              <w:rPr>
                <w:rFonts w:cstheme="minorHAnsi"/>
                <w:sz w:val="20"/>
                <w:szCs w:val="20"/>
              </w:rPr>
            </w:pPr>
            <w:r w:rsidRPr="00EB7095">
              <w:rPr>
                <w:rFonts w:cstheme="minorHAnsi"/>
                <w:sz w:val="20"/>
                <w:szCs w:val="20"/>
              </w:rPr>
              <w:t>T</w:t>
            </w:r>
            <w:r w:rsidRPr="00EB7095" w:rsidR="00B92634">
              <w:rPr>
                <w:rFonts w:cstheme="minorHAnsi"/>
                <w:sz w:val="20"/>
                <w:szCs w:val="20"/>
              </w:rPr>
              <w:t>he project also worked on</w:t>
            </w:r>
            <w:r w:rsidRPr="00EB7095" w:rsidR="00A87326">
              <w:rPr>
                <w:rFonts w:cstheme="minorHAnsi"/>
                <w:sz w:val="20"/>
                <w:szCs w:val="20"/>
              </w:rPr>
              <w:t xml:space="preserve"> restoration cost projections, including both the enabling conditions required under different implementation arrangements</w:t>
            </w:r>
            <w:r w:rsidRPr="00EB7095" w:rsidR="00794A65">
              <w:rPr>
                <w:rFonts w:cstheme="minorHAnsi"/>
                <w:sz w:val="20"/>
                <w:szCs w:val="20"/>
              </w:rPr>
              <w:t xml:space="preserve"> </w:t>
            </w:r>
            <w:r w:rsidRPr="00EB7095" w:rsidR="00A87326">
              <w:rPr>
                <w:rFonts w:cstheme="minorHAnsi"/>
                <w:sz w:val="20"/>
                <w:szCs w:val="20"/>
              </w:rPr>
              <w:t>and the costs of native vegetation restoration activities themselves</w:t>
            </w:r>
            <w:r w:rsidRPr="00EB7095" w:rsidR="00794A65">
              <w:rPr>
                <w:rFonts w:cstheme="minorHAnsi"/>
                <w:sz w:val="20"/>
                <w:szCs w:val="20"/>
              </w:rPr>
              <w:t>.</w:t>
            </w:r>
          </w:p>
          <w:p w:rsidRPr="00EB7095" w:rsidR="00A87326" w:rsidP="00EB7095" w:rsidRDefault="00A87326" w14:paraId="58234638" w14:textId="75894772">
            <w:pPr>
              <w:ind w:left="65"/>
              <w:jc w:val="both"/>
              <w:rPr>
                <w:rFonts w:cstheme="minorHAnsi"/>
                <w:sz w:val="20"/>
                <w:szCs w:val="20"/>
              </w:rPr>
            </w:pPr>
            <w:r w:rsidRPr="00EB7095">
              <w:rPr>
                <w:rFonts w:cstheme="minorHAnsi"/>
                <w:sz w:val="20"/>
                <w:szCs w:val="20"/>
              </w:rPr>
              <w:t xml:space="preserve">In collaboration with other </w:t>
            </w:r>
            <w:proofErr w:type="spellStart"/>
            <w:r w:rsidRPr="00EB7095">
              <w:rPr>
                <w:rFonts w:cstheme="minorHAnsi"/>
                <w:sz w:val="20"/>
                <w:szCs w:val="20"/>
              </w:rPr>
              <w:t>Restaura</w:t>
            </w:r>
            <w:proofErr w:type="spellEnd"/>
            <w:r w:rsidRPr="00EB7095">
              <w:rPr>
                <w:rFonts w:cstheme="minorHAnsi"/>
                <w:sz w:val="20"/>
                <w:szCs w:val="20"/>
              </w:rPr>
              <w:t xml:space="preserve"> </w:t>
            </w:r>
            <w:proofErr w:type="spellStart"/>
            <w:r w:rsidRPr="00EB7095">
              <w:rPr>
                <w:rFonts w:cstheme="minorHAnsi"/>
                <w:sz w:val="20"/>
                <w:szCs w:val="20"/>
              </w:rPr>
              <w:t>Biomas</w:t>
            </w:r>
            <w:proofErr w:type="spellEnd"/>
            <w:r w:rsidRPr="00EB7095">
              <w:rPr>
                <w:rFonts w:cstheme="minorHAnsi"/>
                <w:sz w:val="20"/>
                <w:szCs w:val="20"/>
              </w:rPr>
              <w:t xml:space="preserve"> partners, the project also supported the conceptual development of the Atlantic Forest Facilitating Agency, which has the potential to become a financial mechanism that can be implemented and scaled up in other regions of the country.</w:t>
            </w:r>
          </w:p>
          <w:p w:rsidRPr="00EB7095" w:rsidR="00622E5B" w:rsidP="00EB7095" w:rsidRDefault="00A87326" w14:paraId="583E7DBF" w14:textId="1AEED083">
            <w:pPr>
              <w:ind w:left="65"/>
              <w:jc w:val="both"/>
              <w:rPr>
                <w:rFonts w:cstheme="minorHAnsi"/>
                <w:sz w:val="20"/>
                <w:szCs w:val="20"/>
              </w:rPr>
            </w:pPr>
            <w:r w:rsidRPr="00EB7095">
              <w:rPr>
                <w:rFonts w:cstheme="minorHAnsi"/>
                <w:sz w:val="20"/>
                <w:szCs w:val="20"/>
              </w:rPr>
              <w:t>Finally, this Component supported the development of ICMBio's Native Vegetation Recovery Program through the preparation of an initial version of its financial strategy.</w:t>
            </w:r>
            <w:r w:rsidRPr="00EB7095" w:rsidR="2D9E2F79">
              <w:rPr>
                <w:rFonts w:cstheme="minorHAnsi"/>
                <w:sz w:val="20"/>
                <w:szCs w:val="20"/>
              </w:rPr>
              <w:t xml:space="preserve"> </w:t>
            </w:r>
          </w:p>
          <w:p w:rsidRPr="00EB7095" w:rsidR="00622E5B" w:rsidP="00EB7095" w:rsidRDefault="17F653B6" w14:paraId="5A94E4A1" w14:textId="02FA1A78">
            <w:pPr>
              <w:ind w:left="65"/>
              <w:jc w:val="both"/>
              <w:rPr>
                <w:rFonts w:cstheme="minorHAnsi"/>
                <w:sz w:val="20"/>
                <w:szCs w:val="20"/>
              </w:rPr>
            </w:pPr>
            <w:r w:rsidRPr="00EB7095">
              <w:rPr>
                <w:rFonts w:cstheme="minorHAnsi"/>
              </w:rPr>
              <w:t> </w:t>
            </w:r>
          </w:p>
        </w:tc>
      </w:tr>
      <w:tr w:rsidRPr="00C8451E" w:rsidR="006C1FFB" w:rsidTr="7016E7B3" w14:paraId="4C39A614" w14:textId="77777777">
        <w:trPr>
          <w:trHeight w:val="300"/>
          <w:jc w:val="center"/>
        </w:trPr>
        <w:tc>
          <w:tcPr>
            <w:tcW w:w="14474" w:type="dxa"/>
            <w:gridSpan w:val="6"/>
          </w:tcPr>
          <w:p w:rsidRPr="00C8451E" w:rsidR="006C1FFB" w:rsidP="00A6629B" w:rsidRDefault="006C1FFB" w14:paraId="33151E56" w14:textId="5A5CD500">
            <w:pPr>
              <w:ind w:left="65"/>
              <w:jc w:val="both"/>
              <w:rPr>
                <w:rFonts w:cstheme="minorHAnsi"/>
                <w:sz w:val="20"/>
                <w:szCs w:val="20"/>
              </w:rPr>
            </w:pPr>
            <w:r w:rsidRPr="00C8451E">
              <w:rPr>
                <w:rFonts w:cstheme="minorHAnsi"/>
                <w:sz w:val="20"/>
                <w:szCs w:val="20"/>
              </w:rPr>
              <w:t>4: Monitoring, Evaluation, Knowledge Management, and Learning</w:t>
            </w:r>
          </w:p>
        </w:tc>
      </w:tr>
      <w:tr w:rsidRPr="00C8451E" w:rsidR="006C1FFB" w:rsidTr="7016E7B3" w14:paraId="0AFB0080" w14:textId="77777777">
        <w:trPr>
          <w:trHeight w:val="501"/>
          <w:jc w:val="center"/>
        </w:trPr>
        <w:tc>
          <w:tcPr>
            <w:tcW w:w="2101" w:type="dxa"/>
          </w:tcPr>
          <w:p w:rsidRPr="00C8451E" w:rsidR="006C1FFB" w:rsidP="006C1FFB" w:rsidRDefault="006C1FFB" w14:paraId="03BE5D4F" w14:textId="7FEDCD15">
            <w:pPr>
              <w:ind w:left="65"/>
              <w:rPr>
                <w:rFonts w:cstheme="minorHAnsi"/>
                <w:sz w:val="20"/>
                <w:szCs w:val="20"/>
              </w:rPr>
            </w:pPr>
            <w:r w:rsidRPr="00C8451E">
              <w:rPr>
                <w:rFonts w:cstheme="minorHAnsi"/>
                <w:sz w:val="20"/>
                <w:szCs w:val="20"/>
              </w:rPr>
              <w:t xml:space="preserve">Outcome 4.1: The project monitoring, evaluation, </w:t>
            </w:r>
          </w:p>
          <w:p w:rsidRPr="00C8451E" w:rsidR="006C1FFB" w:rsidP="006C1FFB" w:rsidRDefault="006C1FFB" w14:paraId="390E4AA2" w14:textId="77777777">
            <w:pPr>
              <w:ind w:left="65"/>
              <w:rPr>
                <w:rFonts w:cstheme="minorHAnsi"/>
                <w:sz w:val="20"/>
                <w:szCs w:val="20"/>
              </w:rPr>
            </w:pPr>
            <w:r w:rsidRPr="00C8451E">
              <w:rPr>
                <w:rFonts w:cstheme="minorHAnsi"/>
                <w:sz w:val="20"/>
                <w:szCs w:val="20"/>
              </w:rPr>
              <w:t xml:space="preserve">knowledge management </w:t>
            </w:r>
          </w:p>
          <w:p w:rsidRPr="00C8451E" w:rsidR="006C1FFB" w:rsidP="006C1FFB" w:rsidRDefault="006C1FFB" w14:paraId="745205C3" w14:textId="77777777">
            <w:pPr>
              <w:ind w:left="65"/>
              <w:rPr>
                <w:rFonts w:cstheme="minorHAnsi"/>
                <w:sz w:val="20"/>
                <w:szCs w:val="20"/>
              </w:rPr>
            </w:pPr>
            <w:r w:rsidRPr="00C8451E">
              <w:rPr>
                <w:rFonts w:cstheme="minorHAnsi"/>
                <w:sz w:val="20"/>
                <w:szCs w:val="20"/>
              </w:rPr>
              <w:t xml:space="preserve">and learning system is </w:t>
            </w:r>
          </w:p>
          <w:p w:rsidRPr="00C8451E" w:rsidR="006C1FFB" w:rsidP="006C1FFB" w:rsidRDefault="006C1FFB" w14:paraId="09B3ECAD" w14:textId="77777777">
            <w:pPr>
              <w:ind w:left="65"/>
              <w:rPr>
                <w:rFonts w:cstheme="minorHAnsi"/>
                <w:sz w:val="20"/>
                <w:szCs w:val="20"/>
              </w:rPr>
            </w:pPr>
            <w:r w:rsidRPr="00C8451E">
              <w:rPr>
                <w:rFonts w:cstheme="minorHAnsi"/>
                <w:sz w:val="20"/>
                <w:szCs w:val="20"/>
              </w:rPr>
              <w:t xml:space="preserve">developed and </w:t>
            </w:r>
          </w:p>
          <w:p w:rsidRPr="00C8451E" w:rsidR="006C1FFB" w:rsidP="006C1FFB" w:rsidRDefault="006C1FFB" w14:paraId="3900493E" w14:textId="7464A58E">
            <w:pPr>
              <w:ind w:left="65"/>
              <w:rPr>
                <w:rFonts w:cstheme="minorHAnsi"/>
                <w:sz w:val="20"/>
                <w:szCs w:val="20"/>
              </w:rPr>
            </w:pPr>
            <w:r w:rsidRPr="00C8451E">
              <w:rPr>
                <w:rFonts w:cstheme="minorHAnsi"/>
                <w:sz w:val="20"/>
                <w:szCs w:val="20"/>
              </w:rPr>
              <w:t xml:space="preserve">implemented based on adaptive management </w:t>
            </w:r>
          </w:p>
          <w:p w:rsidRPr="00C8451E" w:rsidR="006C1FFB" w:rsidP="006C1FFB" w:rsidRDefault="006C1FFB" w14:paraId="73975BB0" w14:textId="5B06A038">
            <w:pPr>
              <w:ind w:left="65"/>
              <w:rPr>
                <w:rFonts w:cstheme="minorHAnsi"/>
                <w:sz w:val="20"/>
                <w:szCs w:val="20"/>
              </w:rPr>
            </w:pPr>
            <w:r w:rsidRPr="00C8451E">
              <w:rPr>
                <w:rFonts w:cstheme="minorHAnsi"/>
                <w:sz w:val="20"/>
                <w:szCs w:val="20"/>
              </w:rPr>
              <w:t>approach</w:t>
            </w:r>
          </w:p>
        </w:tc>
        <w:tc>
          <w:tcPr>
            <w:tcW w:w="2101" w:type="dxa"/>
          </w:tcPr>
          <w:p w:rsidRPr="00C8451E" w:rsidR="006C1FFB" w:rsidP="006C1FFB" w:rsidRDefault="006C1FFB" w14:paraId="6574F36B" w14:textId="70AA09EC">
            <w:pPr>
              <w:rPr>
                <w:rFonts w:cstheme="minorHAnsi"/>
                <w:sz w:val="20"/>
                <w:szCs w:val="20"/>
              </w:rPr>
            </w:pPr>
            <w:r w:rsidRPr="00C8451E">
              <w:rPr>
                <w:rFonts w:cstheme="minorHAnsi"/>
                <w:sz w:val="20"/>
                <w:szCs w:val="20"/>
              </w:rPr>
              <w:t xml:space="preserve">4.1: Number of plans and systems developed and </w:t>
            </w:r>
          </w:p>
          <w:p w:rsidRPr="00C8451E" w:rsidR="006C1FFB" w:rsidP="006C1FFB" w:rsidRDefault="006C1FFB" w14:paraId="10A57237" w14:textId="52AB4D60">
            <w:pPr>
              <w:rPr>
                <w:rFonts w:cstheme="minorHAnsi"/>
                <w:sz w:val="20"/>
                <w:szCs w:val="20"/>
              </w:rPr>
            </w:pPr>
            <w:r w:rsidRPr="00C8451E">
              <w:rPr>
                <w:rFonts w:cstheme="minorHAnsi"/>
                <w:sz w:val="20"/>
                <w:szCs w:val="20"/>
              </w:rPr>
              <w:t>implemented.</w:t>
            </w:r>
          </w:p>
        </w:tc>
        <w:tc>
          <w:tcPr>
            <w:tcW w:w="1572" w:type="dxa"/>
          </w:tcPr>
          <w:p w:rsidRPr="00C8451E" w:rsidR="006C1FFB" w:rsidP="006C1FFB" w:rsidRDefault="006C1FFB" w14:paraId="353D25CB" w14:textId="77777777">
            <w:pPr>
              <w:rPr>
                <w:rFonts w:cstheme="minorHAnsi"/>
                <w:sz w:val="20"/>
                <w:szCs w:val="20"/>
              </w:rPr>
            </w:pPr>
            <w:r w:rsidRPr="00C8451E">
              <w:rPr>
                <w:rFonts w:cstheme="minorHAnsi"/>
                <w:sz w:val="20"/>
                <w:szCs w:val="20"/>
              </w:rPr>
              <w:t xml:space="preserve">1 plan and </w:t>
            </w:r>
          </w:p>
          <w:p w:rsidRPr="00C8451E" w:rsidR="006C1FFB" w:rsidP="006C1FFB" w:rsidRDefault="006C1FFB" w14:paraId="05DFBB62" w14:textId="77777777">
            <w:pPr>
              <w:rPr>
                <w:rFonts w:cstheme="minorHAnsi"/>
                <w:sz w:val="20"/>
                <w:szCs w:val="20"/>
              </w:rPr>
            </w:pPr>
            <w:r w:rsidRPr="00C8451E">
              <w:rPr>
                <w:rFonts w:cstheme="minorHAnsi"/>
                <w:sz w:val="20"/>
                <w:szCs w:val="20"/>
              </w:rPr>
              <w:t xml:space="preserve">system developed and </w:t>
            </w:r>
          </w:p>
          <w:p w:rsidRPr="00C8451E" w:rsidR="006C1FFB" w:rsidP="006C1FFB" w:rsidRDefault="006C1FFB" w14:paraId="361B6473" w14:textId="732461E2">
            <w:pPr>
              <w:rPr>
                <w:rFonts w:cstheme="minorHAnsi"/>
                <w:sz w:val="20"/>
                <w:szCs w:val="20"/>
              </w:rPr>
            </w:pPr>
            <w:r w:rsidRPr="00C8451E">
              <w:rPr>
                <w:rFonts w:cstheme="minorHAnsi"/>
                <w:sz w:val="20"/>
                <w:szCs w:val="20"/>
              </w:rPr>
              <w:t>implemented.</w:t>
            </w:r>
          </w:p>
        </w:tc>
        <w:tc>
          <w:tcPr>
            <w:tcW w:w="1677" w:type="dxa"/>
          </w:tcPr>
          <w:p w:rsidRPr="00C8451E" w:rsidR="006C1FFB" w:rsidP="00797FCD" w:rsidRDefault="00463580" w14:paraId="53E959A8" w14:textId="0F03D8B9">
            <w:pPr>
              <w:jc w:val="center"/>
              <w:rPr>
                <w:rFonts w:cstheme="minorHAnsi"/>
                <w:sz w:val="20"/>
                <w:szCs w:val="20"/>
              </w:rPr>
            </w:pPr>
            <w:r>
              <w:rPr>
                <w:rFonts w:cstheme="minorHAnsi"/>
                <w:sz w:val="20"/>
                <w:szCs w:val="20"/>
              </w:rPr>
              <w:t>1</w:t>
            </w:r>
          </w:p>
        </w:tc>
        <w:tc>
          <w:tcPr>
            <w:tcW w:w="1200" w:type="dxa"/>
          </w:tcPr>
          <w:p w:rsidRPr="00C8451E" w:rsidR="006C1FFB" w:rsidP="00797FCD" w:rsidRDefault="00463580" w14:paraId="3A215F9E" w14:textId="3654AE2B">
            <w:pPr>
              <w:ind w:left="65"/>
              <w:jc w:val="center"/>
              <w:rPr>
                <w:rFonts w:cstheme="minorHAnsi"/>
                <w:sz w:val="20"/>
                <w:szCs w:val="20"/>
              </w:rPr>
            </w:pPr>
            <w:r>
              <w:rPr>
                <w:rFonts w:cstheme="minorHAnsi"/>
                <w:sz w:val="20"/>
                <w:szCs w:val="20"/>
              </w:rPr>
              <w:t>CA</w:t>
            </w:r>
          </w:p>
        </w:tc>
        <w:tc>
          <w:tcPr>
            <w:tcW w:w="5823" w:type="dxa"/>
          </w:tcPr>
          <w:p w:rsidRPr="00C8451E" w:rsidR="00CD4CD7" w:rsidP="00A6629B" w:rsidRDefault="00CD4CD7" w14:paraId="1B79284A" w14:textId="7FC2EC2F">
            <w:pPr>
              <w:ind w:left="65"/>
              <w:jc w:val="both"/>
              <w:rPr>
                <w:rFonts w:cstheme="minorHAnsi"/>
                <w:sz w:val="20"/>
                <w:szCs w:val="20"/>
              </w:rPr>
            </w:pPr>
            <w:r w:rsidRPr="00C8451E">
              <w:rPr>
                <w:rFonts w:cstheme="minorHAnsi"/>
                <w:sz w:val="20"/>
                <w:szCs w:val="20"/>
              </w:rPr>
              <w:t>During the first year, the M&amp;E Plan was revised in coordination with the project partners, incorporating the recommendations from the previous GEF review cycle. In parallel, progress was made in establishing the indicator data collection process, including the definition of procedures for the systematization and archiving of supporting evidence.</w:t>
            </w:r>
          </w:p>
          <w:p w:rsidRPr="00C8451E" w:rsidR="00CD4CD7" w:rsidP="00A6629B" w:rsidRDefault="00CD4CD7" w14:paraId="6FF142CC" w14:textId="5589998E">
            <w:pPr>
              <w:ind w:left="65"/>
              <w:jc w:val="both"/>
              <w:rPr>
                <w:rFonts w:cstheme="minorHAnsi"/>
                <w:sz w:val="20"/>
                <w:szCs w:val="20"/>
              </w:rPr>
            </w:pPr>
            <w:r w:rsidRPr="00C8451E">
              <w:rPr>
                <w:rFonts w:cstheme="minorHAnsi"/>
                <w:sz w:val="20"/>
                <w:szCs w:val="20"/>
              </w:rPr>
              <w:t xml:space="preserve">During the second year, the project will operationalize the monitoring workflow and establish the regular consolidation of targets and results. The M&amp;E Plan will also continue to be refined, including </w:t>
            </w:r>
            <w:r w:rsidRPr="00C8451E" w:rsidR="00FB5946">
              <w:rPr>
                <w:rFonts w:cstheme="minorHAnsi"/>
                <w:sz w:val="20"/>
                <w:szCs w:val="20"/>
              </w:rPr>
              <w:t xml:space="preserve">the development of more detailed definitions for </w:t>
            </w:r>
            <w:r w:rsidRPr="00C8451E">
              <w:rPr>
                <w:rFonts w:cstheme="minorHAnsi"/>
                <w:sz w:val="20"/>
                <w:szCs w:val="20"/>
              </w:rPr>
              <w:t>key concepts</w:t>
            </w:r>
            <w:r w:rsidRPr="00C8451E" w:rsidR="00FB5946">
              <w:rPr>
                <w:rFonts w:cstheme="minorHAnsi"/>
                <w:sz w:val="20"/>
                <w:szCs w:val="20"/>
              </w:rPr>
              <w:t xml:space="preserve"> - </w:t>
            </w:r>
            <w:r w:rsidRPr="00C8451E">
              <w:rPr>
                <w:rFonts w:cstheme="minorHAnsi"/>
                <w:sz w:val="20"/>
                <w:szCs w:val="20"/>
              </w:rPr>
              <w:t>such as improved practices</w:t>
            </w:r>
            <w:r w:rsidRPr="00C8451E" w:rsidR="00FB5946">
              <w:rPr>
                <w:rFonts w:cstheme="minorHAnsi"/>
                <w:sz w:val="20"/>
                <w:szCs w:val="20"/>
              </w:rPr>
              <w:t xml:space="preserve"> - </w:t>
            </w:r>
            <w:r w:rsidRPr="00C8451E">
              <w:rPr>
                <w:rFonts w:cstheme="minorHAnsi"/>
                <w:sz w:val="20"/>
                <w:szCs w:val="20"/>
              </w:rPr>
              <w:t xml:space="preserve">and </w:t>
            </w:r>
            <w:r w:rsidRPr="00C8451E" w:rsidR="00481789">
              <w:rPr>
                <w:rFonts w:cstheme="minorHAnsi"/>
                <w:sz w:val="20"/>
                <w:szCs w:val="20"/>
              </w:rPr>
              <w:t>analyze</w:t>
            </w:r>
            <w:r w:rsidRPr="00C8451E">
              <w:rPr>
                <w:rFonts w:cstheme="minorHAnsi"/>
                <w:sz w:val="20"/>
                <w:szCs w:val="20"/>
              </w:rPr>
              <w:t xml:space="preserve"> of the annual target values.</w:t>
            </w:r>
          </w:p>
          <w:p w:rsidRPr="00C8451E" w:rsidR="006C1FFB" w:rsidP="00A6629B" w:rsidRDefault="006C1FFB" w14:paraId="2D5E0538" w14:textId="563FE842">
            <w:pPr>
              <w:jc w:val="both"/>
              <w:rPr>
                <w:rFonts w:cstheme="minorHAnsi"/>
                <w:sz w:val="20"/>
                <w:szCs w:val="20"/>
              </w:rPr>
            </w:pPr>
          </w:p>
        </w:tc>
      </w:tr>
      <w:tr w:rsidRPr="00C8451E" w:rsidR="006C1FFB" w:rsidTr="7016E7B3" w14:paraId="60BD4813" w14:textId="77777777">
        <w:trPr>
          <w:trHeight w:val="501"/>
          <w:jc w:val="center"/>
        </w:trPr>
        <w:tc>
          <w:tcPr>
            <w:tcW w:w="2101" w:type="dxa"/>
          </w:tcPr>
          <w:p w:rsidRPr="00C8451E" w:rsidR="006C1FFB" w:rsidP="006C1FFB" w:rsidRDefault="006C1FFB" w14:paraId="0BDD0360" w14:textId="77777777">
            <w:pPr>
              <w:ind w:left="65"/>
              <w:rPr>
                <w:rFonts w:cstheme="minorHAnsi"/>
                <w:sz w:val="20"/>
                <w:szCs w:val="20"/>
              </w:rPr>
            </w:pPr>
            <w:r w:rsidRPr="00C8451E">
              <w:rPr>
                <w:rFonts w:cstheme="minorHAnsi"/>
                <w:sz w:val="20"/>
                <w:szCs w:val="20"/>
              </w:rPr>
              <w:t xml:space="preserve">4.2: A knowledge </w:t>
            </w:r>
          </w:p>
          <w:p w:rsidRPr="00C8451E" w:rsidR="006C1FFB" w:rsidP="006C1FFB" w:rsidRDefault="006C1FFB" w14:paraId="38D73272" w14:textId="77777777">
            <w:pPr>
              <w:ind w:left="65"/>
              <w:rPr>
                <w:rFonts w:cstheme="minorHAnsi"/>
                <w:sz w:val="20"/>
                <w:szCs w:val="20"/>
              </w:rPr>
            </w:pPr>
            <w:r w:rsidRPr="00C8451E">
              <w:rPr>
                <w:rFonts w:cstheme="minorHAnsi"/>
                <w:sz w:val="20"/>
                <w:szCs w:val="20"/>
              </w:rPr>
              <w:t xml:space="preserve">management, learning, and </w:t>
            </w:r>
          </w:p>
          <w:p w:rsidRPr="00C8451E" w:rsidR="006C1FFB" w:rsidP="006C1FFB" w:rsidRDefault="006C1FFB" w14:paraId="0742BC26" w14:textId="5E994447">
            <w:pPr>
              <w:ind w:left="65"/>
              <w:rPr>
                <w:rFonts w:cstheme="minorHAnsi"/>
                <w:sz w:val="20"/>
                <w:szCs w:val="20"/>
              </w:rPr>
            </w:pPr>
            <w:r w:rsidRPr="00C8451E">
              <w:rPr>
                <w:rFonts w:cstheme="minorHAnsi"/>
                <w:sz w:val="20"/>
                <w:szCs w:val="20"/>
              </w:rPr>
              <w:t xml:space="preserve">dissemination system is developed and shared through the Program-wide </w:t>
            </w:r>
          </w:p>
          <w:p w:rsidRPr="00C8451E" w:rsidR="006C1FFB" w:rsidP="006C1FFB" w:rsidRDefault="006C1FFB" w14:paraId="2638C045" w14:textId="77777777">
            <w:pPr>
              <w:ind w:left="65"/>
              <w:rPr>
                <w:rFonts w:cstheme="minorHAnsi"/>
                <w:sz w:val="20"/>
                <w:szCs w:val="20"/>
              </w:rPr>
            </w:pPr>
            <w:r w:rsidRPr="00C8451E">
              <w:rPr>
                <w:rFonts w:cstheme="minorHAnsi"/>
                <w:sz w:val="20"/>
                <w:szCs w:val="20"/>
              </w:rPr>
              <w:t xml:space="preserve">Online Platform to be </w:t>
            </w:r>
          </w:p>
          <w:p w:rsidRPr="00C8451E" w:rsidR="006C1FFB" w:rsidP="006C1FFB" w:rsidRDefault="006C1FFB" w14:paraId="6A34CEF6" w14:textId="77777777">
            <w:pPr>
              <w:ind w:left="65"/>
              <w:rPr>
                <w:rFonts w:cstheme="minorHAnsi"/>
                <w:sz w:val="20"/>
                <w:szCs w:val="20"/>
              </w:rPr>
            </w:pPr>
            <w:r w:rsidRPr="00C8451E">
              <w:rPr>
                <w:rFonts w:cstheme="minorHAnsi"/>
                <w:sz w:val="20"/>
                <w:szCs w:val="20"/>
              </w:rPr>
              <w:t xml:space="preserve">created by the Global </w:t>
            </w:r>
          </w:p>
          <w:p w:rsidRPr="00C8451E" w:rsidR="006C1FFB" w:rsidP="006C1FFB" w:rsidRDefault="006C1FFB" w14:paraId="5A4EE918" w14:textId="06F4A08B">
            <w:pPr>
              <w:ind w:left="65"/>
              <w:rPr>
                <w:rFonts w:cstheme="minorHAnsi"/>
                <w:sz w:val="20"/>
                <w:szCs w:val="20"/>
              </w:rPr>
            </w:pPr>
            <w:r w:rsidRPr="00C8451E">
              <w:rPr>
                <w:rFonts w:cstheme="minorHAnsi"/>
                <w:sz w:val="20"/>
                <w:szCs w:val="20"/>
              </w:rPr>
              <w:t>Coordination Project (GCP).</w:t>
            </w:r>
          </w:p>
        </w:tc>
        <w:tc>
          <w:tcPr>
            <w:tcW w:w="2101" w:type="dxa"/>
          </w:tcPr>
          <w:p w:rsidRPr="00C8451E" w:rsidR="006C1FFB" w:rsidP="006C1FFB" w:rsidRDefault="006C1FFB" w14:paraId="1F726960" w14:textId="77777777">
            <w:pPr>
              <w:rPr>
                <w:rFonts w:cstheme="minorHAnsi"/>
                <w:sz w:val="20"/>
                <w:szCs w:val="20"/>
              </w:rPr>
            </w:pPr>
            <w:r w:rsidRPr="00C8451E">
              <w:rPr>
                <w:rFonts w:cstheme="minorHAnsi"/>
                <w:sz w:val="20"/>
                <w:szCs w:val="20"/>
              </w:rPr>
              <w:t xml:space="preserve">4.2: Number of </w:t>
            </w:r>
          </w:p>
          <w:p w:rsidRPr="00C8451E" w:rsidR="006C1FFB" w:rsidP="006C1FFB" w:rsidRDefault="006C1FFB" w14:paraId="20511935" w14:textId="5BE3EFCE">
            <w:pPr>
              <w:rPr>
                <w:rFonts w:cstheme="minorHAnsi"/>
                <w:sz w:val="20"/>
                <w:szCs w:val="20"/>
              </w:rPr>
            </w:pPr>
            <w:r w:rsidRPr="00C8451E">
              <w:rPr>
                <w:rFonts w:cstheme="minorHAnsi"/>
                <w:sz w:val="20"/>
                <w:szCs w:val="20"/>
              </w:rPr>
              <w:t>systems developed and shared.</w:t>
            </w:r>
          </w:p>
        </w:tc>
        <w:tc>
          <w:tcPr>
            <w:tcW w:w="1572" w:type="dxa"/>
          </w:tcPr>
          <w:p w:rsidRPr="00C8451E" w:rsidR="006C1FFB" w:rsidP="006C1FFB" w:rsidRDefault="006C1FFB" w14:paraId="1EF0A1C5" w14:textId="27DDB787">
            <w:pPr>
              <w:rPr>
                <w:rFonts w:cstheme="minorHAnsi"/>
                <w:sz w:val="20"/>
                <w:szCs w:val="20"/>
              </w:rPr>
            </w:pPr>
            <w:r w:rsidRPr="00C8451E">
              <w:rPr>
                <w:rFonts w:cstheme="minorHAnsi"/>
                <w:sz w:val="20"/>
                <w:szCs w:val="20"/>
              </w:rPr>
              <w:t xml:space="preserve">1 system </w:t>
            </w:r>
          </w:p>
          <w:p w:rsidRPr="00C8451E" w:rsidR="006C1FFB" w:rsidP="006C1FFB" w:rsidRDefault="006C1FFB" w14:paraId="6240D7C6" w14:textId="107AC089">
            <w:pPr>
              <w:rPr>
                <w:rFonts w:cstheme="minorHAnsi"/>
                <w:sz w:val="20"/>
                <w:szCs w:val="20"/>
              </w:rPr>
            </w:pPr>
            <w:r w:rsidRPr="00C8451E">
              <w:rPr>
                <w:rFonts w:cstheme="minorHAnsi"/>
                <w:sz w:val="20"/>
                <w:szCs w:val="20"/>
              </w:rPr>
              <w:t>developed and shared.</w:t>
            </w:r>
          </w:p>
        </w:tc>
        <w:tc>
          <w:tcPr>
            <w:tcW w:w="1677" w:type="dxa"/>
          </w:tcPr>
          <w:p w:rsidRPr="00C8451E" w:rsidR="006C1FFB" w:rsidP="00797FCD" w:rsidRDefault="00463580" w14:paraId="729078D8" w14:textId="7CB0FC04">
            <w:pPr>
              <w:jc w:val="center"/>
              <w:rPr>
                <w:rStyle w:val="eop"/>
                <w:rFonts w:cstheme="minorHAnsi"/>
                <w:sz w:val="20"/>
                <w:szCs w:val="20"/>
              </w:rPr>
            </w:pPr>
            <w:r>
              <w:rPr>
                <w:rStyle w:val="normaltextrun"/>
                <w:rFonts w:cstheme="minorHAnsi"/>
                <w:sz w:val="20"/>
                <w:szCs w:val="20"/>
              </w:rPr>
              <w:t>1</w:t>
            </w:r>
          </w:p>
          <w:p w:rsidRPr="00C8451E" w:rsidR="00622E5B" w:rsidP="00797FCD" w:rsidRDefault="00622E5B" w14:paraId="3603233B" w14:textId="77777777">
            <w:pPr>
              <w:jc w:val="center"/>
              <w:rPr>
                <w:rStyle w:val="eop"/>
                <w:rFonts w:cstheme="minorHAnsi"/>
                <w:sz w:val="20"/>
                <w:szCs w:val="20"/>
              </w:rPr>
            </w:pPr>
          </w:p>
          <w:p w:rsidRPr="00C8451E" w:rsidR="00622E5B" w:rsidP="00797FCD" w:rsidRDefault="00622E5B" w14:paraId="6CA2B8BE" w14:textId="2803E53D">
            <w:pPr>
              <w:jc w:val="center"/>
              <w:rPr>
                <w:rFonts w:cstheme="minorHAnsi"/>
                <w:sz w:val="20"/>
                <w:szCs w:val="20"/>
              </w:rPr>
            </w:pPr>
          </w:p>
        </w:tc>
        <w:tc>
          <w:tcPr>
            <w:tcW w:w="1200" w:type="dxa"/>
          </w:tcPr>
          <w:p w:rsidRPr="00C8451E" w:rsidR="006C1FFB" w:rsidP="00797FCD" w:rsidRDefault="00463580" w14:paraId="39964DDB" w14:textId="4E66CF79">
            <w:pPr>
              <w:ind w:left="65"/>
              <w:jc w:val="center"/>
              <w:rPr>
                <w:rFonts w:cstheme="minorHAnsi"/>
                <w:sz w:val="20"/>
                <w:szCs w:val="20"/>
              </w:rPr>
            </w:pPr>
            <w:r>
              <w:rPr>
                <w:rFonts w:cstheme="minorHAnsi"/>
                <w:sz w:val="20"/>
                <w:szCs w:val="20"/>
              </w:rPr>
              <w:t>CA</w:t>
            </w:r>
          </w:p>
        </w:tc>
        <w:tc>
          <w:tcPr>
            <w:tcW w:w="5823" w:type="dxa"/>
          </w:tcPr>
          <w:p w:rsidRPr="00C8451E" w:rsidR="00FB5946" w:rsidP="00EB7095" w:rsidRDefault="00FB5946" w14:paraId="13AAC43D" w14:textId="370F4321">
            <w:pPr>
              <w:jc w:val="both"/>
              <w:rPr>
                <w:rFonts w:cstheme="minorHAnsi"/>
                <w:sz w:val="20"/>
                <w:szCs w:val="20"/>
              </w:rPr>
            </w:pPr>
            <w:r w:rsidRPr="00C8451E">
              <w:rPr>
                <w:rFonts w:cstheme="minorHAnsi"/>
                <w:sz w:val="20"/>
                <w:szCs w:val="20"/>
              </w:rPr>
              <w:t>During the first year of the project, the project website was developed and completed. It will play a central role in the systematization and dissemination of project results and documents, promoting transparency and access to information. During the second year, the project will ensure the continuous updating of both the project website and the ERIP Portal with relevant project updates and progress.</w:t>
            </w:r>
          </w:p>
          <w:p w:rsidRPr="00C8451E" w:rsidR="006C1FFB" w:rsidP="006C1FFB" w:rsidRDefault="006C1FFB" w14:paraId="563595B6" w14:textId="399FF129">
            <w:pPr>
              <w:ind w:left="65"/>
              <w:rPr>
                <w:rFonts w:cstheme="minorHAnsi"/>
                <w:sz w:val="20"/>
                <w:szCs w:val="20"/>
              </w:rPr>
            </w:pPr>
          </w:p>
        </w:tc>
      </w:tr>
    </w:tbl>
    <w:p w:rsidRPr="00C8451E" w:rsidR="00724CC0" w:rsidP="00724CC0" w:rsidRDefault="00724CC0" w14:paraId="633013E3" w14:textId="77777777"/>
    <w:p w:rsidRPr="00C8451E" w:rsidR="00724CC0" w:rsidP="009A2A59" w:rsidRDefault="00724CC0" w14:paraId="1AA4D56F" w14:textId="77777777">
      <w:pPr>
        <w:rPr>
          <w:sz w:val="18"/>
        </w:rPr>
      </w:pPr>
    </w:p>
    <w:tbl>
      <w:tblPr>
        <w:tblW w:w="14670" w:type="dxa"/>
        <w:tblInd w:w="-4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3330"/>
        <w:gridCol w:w="11340"/>
      </w:tblGrid>
      <w:tr w:rsidRPr="00C8451E" w:rsidR="00966F82" w:rsidTr="006723EE" w14:paraId="2889DF05" w14:textId="77777777">
        <w:trPr>
          <w:trHeight w:val="93"/>
        </w:trPr>
        <w:tc>
          <w:tcPr>
            <w:tcW w:w="3330" w:type="dxa"/>
            <w:shd w:val="clear" w:color="auto" w:fill="548DD4" w:themeFill="text2" w:themeFillTint="99"/>
            <w:tcMar>
              <w:top w:w="50" w:type="dxa"/>
              <w:left w:w="50" w:type="dxa"/>
              <w:bottom w:w="50" w:type="dxa"/>
              <w:right w:w="50" w:type="dxa"/>
            </w:tcMar>
            <w:vAlign w:val="center"/>
          </w:tcPr>
          <w:p w:rsidRPr="00C8451E" w:rsidR="00966F82" w:rsidP="00D362DA" w:rsidRDefault="00302041" w14:paraId="23853293" w14:textId="4C297526">
            <w:pPr>
              <w:ind w:left="90" w:right="60"/>
              <w:jc w:val="center"/>
              <w:rPr>
                <w:rFonts w:cstheme="minorHAnsi"/>
                <w:b/>
                <w:sz w:val="20"/>
                <w:szCs w:val="20"/>
              </w:rPr>
            </w:pPr>
            <w:r w:rsidRPr="00C8451E">
              <w:rPr>
                <w:rFonts w:cstheme="minorHAnsi"/>
                <w:b/>
                <w:sz w:val="20"/>
                <w:szCs w:val="20"/>
              </w:rPr>
              <w:t>DEVELOPMENT OBJECTIVE</w:t>
            </w:r>
            <w:r w:rsidRPr="00C8451E" w:rsidR="00B468FE">
              <w:rPr>
                <w:rFonts w:cstheme="minorHAnsi"/>
                <w:b/>
                <w:sz w:val="20"/>
                <w:szCs w:val="20"/>
              </w:rPr>
              <w:t xml:space="preserve"> (OBJECTIVE AND OUTCOMES</w:t>
            </w:r>
            <w:r w:rsidRPr="00C8451E">
              <w:rPr>
                <w:rFonts w:cstheme="minorHAnsi"/>
                <w:b/>
                <w:sz w:val="20"/>
                <w:szCs w:val="20"/>
              </w:rPr>
              <w:t>)</w:t>
            </w:r>
            <w:r w:rsidRPr="00C8451E" w:rsidR="00FD43D0">
              <w:rPr>
                <w:rFonts w:cstheme="minorHAnsi"/>
                <w:b/>
                <w:sz w:val="20"/>
                <w:szCs w:val="20"/>
              </w:rPr>
              <w:t xml:space="preserve"> </w:t>
            </w:r>
            <w:r w:rsidRPr="00C8451E" w:rsidR="00966F82">
              <w:rPr>
                <w:rFonts w:cstheme="minorHAnsi"/>
                <w:b/>
                <w:sz w:val="20"/>
                <w:szCs w:val="20"/>
              </w:rPr>
              <w:t>RATING</w:t>
            </w:r>
          </w:p>
        </w:tc>
        <w:tc>
          <w:tcPr>
            <w:tcW w:w="11340" w:type="dxa"/>
            <w:shd w:val="clear" w:color="auto" w:fill="548DD4" w:themeFill="text2" w:themeFillTint="99"/>
            <w:vAlign w:val="center"/>
          </w:tcPr>
          <w:p w:rsidRPr="00C8451E" w:rsidR="00966F82" w:rsidP="00966F82" w:rsidRDefault="00A54829" w14:paraId="47F1F67C" w14:textId="77777777">
            <w:pPr>
              <w:ind w:left="137"/>
              <w:jc w:val="center"/>
              <w:rPr>
                <w:rFonts w:cstheme="minorHAnsi"/>
                <w:b/>
                <w:sz w:val="20"/>
                <w:szCs w:val="20"/>
              </w:rPr>
            </w:pPr>
            <w:r w:rsidRPr="00C8451E">
              <w:rPr>
                <w:rFonts w:cstheme="minorHAnsi"/>
                <w:b/>
                <w:sz w:val="20"/>
                <w:szCs w:val="20"/>
              </w:rPr>
              <w:t>JUSTIFICATION</w:t>
            </w:r>
          </w:p>
        </w:tc>
      </w:tr>
      <w:tr w:rsidRPr="00C8451E" w:rsidR="00EA48F7" w:rsidTr="00D362C4" w14:paraId="6A2C651A" w14:textId="77777777">
        <w:trPr>
          <w:trHeight w:val="282"/>
        </w:trPr>
        <w:tc>
          <w:tcPr>
            <w:tcW w:w="3330" w:type="dxa"/>
            <w:shd w:val="clear" w:color="auto" w:fill="FFFF00"/>
            <w:tcMar>
              <w:top w:w="50" w:type="dxa"/>
              <w:left w:w="50" w:type="dxa"/>
              <w:bottom w:w="50" w:type="dxa"/>
              <w:right w:w="50" w:type="dxa"/>
            </w:tcMar>
          </w:tcPr>
          <w:p w:rsidRPr="00D362C4" w:rsidR="00EA48F7" w:rsidP="00463F5E" w:rsidRDefault="00D362C4" w14:paraId="4C3D92D7" w14:textId="4D330F7F">
            <w:pPr>
              <w:pStyle w:val="FreeForm"/>
              <w:ind w:left="137" w:firstLine="0"/>
              <w:jc w:val="center"/>
              <w:rPr>
                <w:rFonts w:asciiTheme="minorHAnsi" w:hAnsiTheme="minorHAnsi"/>
                <w:b/>
                <w:bCs/>
                <w:color w:val="auto"/>
                <w:sz w:val="20"/>
              </w:rPr>
            </w:pPr>
            <w:r w:rsidRPr="00D362C4">
              <w:rPr>
                <w:rFonts w:asciiTheme="minorHAnsi" w:hAnsiTheme="minorHAnsi"/>
                <w:b/>
                <w:bCs/>
                <w:color w:val="auto"/>
                <w:sz w:val="20"/>
              </w:rPr>
              <w:t>MU</w:t>
            </w:r>
          </w:p>
        </w:tc>
        <w:tc>
          <w:tcPr>
            <w:tcW w:w="11340" w:type="dxa"/>
          </w:tcPr>
          <w:p w:rsidR="00A05458" w:rsidP="002C3F88" w:rsidRDefault="00D362C4" w14:paraId="085962F8" w14:textId="686FF898">
            <w:pPr>
              <w:pStyle w:val="FreeForm"/>
              <w:ind w:left="69" w:right="174" w:firstLine="0"/>
              <w:rPr>
                <w:rFonts w:asciiTheme="minorHAnsi" w:hAnsiTheme="minorHAnsi"/>
                <w:color w:val="auto"/>
                <w:sz w:val="20"/>
              </w:rPr>
            </w:pPr>
            <w:r w:rsidRPr="00D362C4">
              <w:rPr>
                <w:rFonts w:asciiTheme="minorHAnsi" w:hAnsiTheme="minorHAnsi"/>
                <w:color w:val="auto"/>
                <w:sz w:val="20"/>
              </w:rPr>
              <w:t>During its first year of implementation, the project faced significant start-up challenges that affected the pace of execution. Delays were primarily related to the signing and coordination processes with co-executing partners, as well as negotiations with government counterparts to establish governance arrangements</w:t>
            </w:r>
            <w:r w:rsidR="007E3D4D">
              <w:rPr>
                <w:rFonts w:asciiTheme="minorHAnsi" w:hAnsiTheme="minorHAnsi"/>
                <w:color w:val="auto"/>
                <w:sz w:val="20"/>
              </w:rPr>
              <w:t xml:space="preserve"> and get their clearance to start execution following MMA process</w:t>
            </w:r>
            <w:r w:rsidRPr="00D362C4">
              <w:rPr>
                <w:rFonts w:asciiTheme="minorHAnsi" w:hAnsiTheme="minorHAnsi"/>
                <w:color w:val="auto"/>
                <w:sz w:val="20"/>
              </w:rPr>
              <w:t xml:space="preserve">. Although these issues were eventually addressed and key agreements were reached, progress toward planned </w:t>
            </w:r>
            <w:r>
              <w:rPr>
                <w:rFonts w:asciiTheme="minorHAnsi" w:hAnsiTheme="minorHAnsi"/>
                <w:color w:val="auto"/>
                <w:sz w:val="20"/>
              </w:rPr>
              <w:t>outcomes</w:t>
            </w:r>
            <w:r w:rsidRPr="00D362C4">
              <w:rPr>
                <w:rFonts w:asciiTheme="minorHAnsi" w:hAnsiTheme="minorHAnsi"/>
                <w:color w:val="auto"/>
                <w:sz w:val="20"/>
              </w:rPr>
              <w:t xml:space="preserve"> was slow</w:t>
            </w:r>
            <w:r>
              <w:rPr>
                <w:rFonts w:asciiTheme="minorHAnsi" w:hAnsiTheme="minorHAnsi"/>
                <w:color w:val="auto"/>
                <w:sz w:val="20"/>
              </w:rPr>
              <w:t xml:space="preserve">. </w:t>
            </w:r>
            <w:r w:rsidRPr="00D362C4">
              <w:rPr>
                <w:rFonts w:asciiTheme="minorHAnsi" w:hAnsiTheme="minorHAnsi"/>
                <w:color w:val="auto"/>
                <w:sz w:val="20"/>
              </w:rPr>
              <w:t xml:space="preserve">The site definition process, while substantially advanced, </w:t>
            </w:r>
            <w:r w:rsidR="00A05458">
              <w:rPr>
                <w:rFonts w:asciiTheme="minorHAnsi" w:hAnsiTheme="minorHAnsi"/>
                <w:color w:val="auto"/>
                <w:sz w:val="20"/>
              </w:rPr>
              <w:t xml:space="preserve">has not been completed yet and this </w:t>
            </w:r>
            <w:r w:rsidRPr="00D362C4">
              <w:rPr>
                <w:rFonts w:asciiTheme="minorHAnsi" w:hAnsiTheme="minorHAnsi"/>
                <w:color w:val="auto"/>
                <w:sz w:val="20"/>
              </w:rPr>
              <w:t xml:space="preserve">remains critical for achieving project objectives and has limited implementation progress to date. </w:t>
            </w:r>
            <w:r w:rsidR="00A05458">
              <w:rPr>
                <w:rFonts w:asciiTheme="minorHAnsi" w:hAnsiTheme="minorHAnsi"/>
                <w:color w:val="auto"/>
                <w:sz w:val="20"/>
              </w:rPr>
              <w:t xml:space="preserve"> </w:t>
            </w:r>
            <w:r w:rsidR="009C7C9B">
              <w:rPr>
                <w:rFonts w:asciiTheme="minorHAnsi" w:hAnsiTheme="minorHAnsi"/>
                <w:color w:val="auto"/>
                <w:sz w:val="20"/>
              </w:rPr>
              <w:t xml:space="preserve">Component 1 presented more progress than 2 and 3. For component 2 and 3 the site selection and priority financial instruments definition is key to </w:t>
            </w:r>
            <w:r w:rsidR="00E9371F">
              <w:rPr>
                <w:rFonts w:asciiTheme="minorHAnsi" w:hAnsiTheme="minorHAnsi"/>
                <w:color w:val="auto"/>
                <w:sz w:val="20"/>
              </w:rPr>
              <w:t>progress in project targets.</w:t>
            </w:r>
          </w:p>
          <w:p w:rsidR="00A05458" w:rsidP="002C3F88" w:rsidRDefault="00A05458" w14:paraId="420347E9" w14:textId="77777777">
            <w:pPr>
              <w:pStyle w:val="FreeForm"/>
              <w:ind w:left="69" w:right="174" w:firstLine="0"/>
              <w:rPr>
                <w:rFonts w:asciiTheme="minorHAnsi" w:hAnsiTheme="minorHAnsi"/>
                <w:color w:val="auto"/>
                <w:sz w:val="20"/>
              </w:rPr>
            </w:pPr>
          </w:p>
          <w:p w:rsidR="00811F33" w:rsidP="002C3F88" w:rsidRDefault="00D362C4" w14:paraId="71A0C899" w14:textId="4BACDF67">
            <w:pPr>
              <w:pStyle w:val="FreeForm"/>
              <w:ind w:left="69" w:right="174" w:firstLine="0"/>
              <w:rPr>
                <w:rFonts w:asciiTheme="minorHAnsi" w:hAnsiTheme="minorHAnsi"/>
                <w:color w:val="auto"/>
                <w:sz w:val="20"/>
              </w:rPr>
            </w:pPr>
            <w:r w:rsidRPr="00D362C4">
              <w:rPr>
                <w:rFonts w:asciiTheme="minorHAnsi" w:hAnsiTheme="minorHAnsi"/>
                <w:color w:val="auto"/>
                <w:sz w:val="20"/>
              </w:rPr>
              <w:t>Nevertheless, important stakeholder engagements and foundational actions necessary for future implementation were successfully completed during the fiscal year.</w:t>
            </w:r>
          </w:p>
          <w:p w:rsidRPr="00C8451E" w:rsidR="005E4B48" w:rsidP="003D24D3" w:rsidRDefault="005E4B48" w14:paraId="71371BA4" w14:textId="38C9E5BD">
            <w:pPr>
              <w:pStyle w:val="FreeForm"/>
              <w:ind w:left="0" w:right="174" w:firstLine="0"/>
              <w:rPr>
                <w:rFonts w:asciiTheme="minorHAnsi" w:hAnsiTheme="minorHAnsi"/>
                <w:color w:val="auto"/>
                <w:sz w:val="20"/>
              </w:rPr>
            </w:pPr>
          </w:p>
        </w:tc>
      </w:tr>
    </w:tbl>
    <w:p w:rsidRPr="00C8451E" w:rsidR="00966F82" w:rsidP="009A2A59" w:rsidRDefault="00966F82" w14:paraId="442F8078" w14:textId="77777777">
      <w:pPr>
        <w:rPr>
          <w:sz w:val="18"/>
        </w:rPr>
      </w:pPr>
    </w:p>
    <w:p w:rsidRPr="00C8451E" w:rsidR="00D362DA" w:rsidP="00D362DA" w:rsidRDefault="009A715B" w14:paraId="0F7C60C7" w14:textId="6C6B65CC">
      <w:pPr>
        <w:pStyle w:val="Heading2"/>
        <w:spacing w:before="0" w:after="120"/>
        <w:rPr>
          <w:rFonts w:asciiTheme="minorHAnsi" w:hAnsiTheme="minorHAnsi"/>
          <w:color w:val="auto"/>
          <w:sz w:val="24"/>
        </w:rPr>
      </w:pPr>
      <w:bookmarkStart w:name="_Toc475372433" w:id="9"/>
      <w:bookmarkStart w:name="_Toc475372530" w:id="10"/>
      <w:bookmarkStart w:name="_Toc475428937" w:id="11"/>
      <w:r w:rsidRPr="00C8451E">
        <w:rPr>
          <w:rFonts w:asciiTheme="minorHAnsi" w:hAnsiTheme="minorHAnsi"/>
          <w:b/>
          <w:color w:val="auto"/>
          <w:sz w:val="24"/>
        </w:rPr>
        <w:t xml:space="preserve">b. Progress towards </w:t>
      </w:r>
      <w:r w:rsidRPr="00C8451E" w:rsidR="00885DC4">
        <w:rPr>
          <w:rFonts w:asciiTheme="minorHAnsi" w:hAnsiTheme="minorHAnsi"/>
          <w:b/>
          <w:color w:val="auto"/>
          <w:sz w:val="24"/>
        </w:rPr>
        <w:t>Implementation Progress (</w:t>
      </w:r>
      <w:r w:rsidRPr="00C8451E" w:rsidR="00724CC0">
        <w:rPr>
          <w:rFonts w:asciiTheme="minorHAnsi" w:hAnsiTheme="minorHAnsi"/>
          <w:b/>
          <w:color w:val="auto"/>
          <w:sz w:val="24"/>
        </w:rPr>
        <w:t>Deliver</w:t>
      </w:r>
      <w:r w:rsidRPr="00C8451E" w:rsidR="00B47E0E">
        <w:rPr>
          <w:rFonts w:asciiTheme="minorHAnsi" w:hAnsiTheme="minorHAnsi"/>
          <w:b/>
          <w:color w:val="auto"/>
          <w:sz w:val="24"/>
        </w:rPr>
        <w:t xml:space="preserve">y of </w:t>
      </w:r>
      <w:r w:rsidRPr="00C8451E" w:rsidR="00B559E6">
        <w:rPr>
          <w:rFonts w:asciiTheme="minorHAnsi" w:hAnsiTheme="minorHAnsi"/>
          <w:b/>
          <w:color w:val="auto"/>
          <w:sz w:val="24"/>
        </w:rPr>
        <w:t>Out</w:t>
      </w:r>
      <w:r w:rsidRPr="00C8451E" w:rsidR="00724CC0">
        <w:rPr>
          <w:rFonts w:asciiTheme="minorHAnsi" w:hAnsiTheme="minorHAnsi"/>
          <w:b/>
          <w:color w:val="auto"/>
          <w:sz w:val="24"/>
        </w:rPr>
        <w:t>puts</w:t>
      </w:r>
      <w:r w:rsidRPr="00C8451E" w:rsidR="00B559E6">
        <w:rPr>
          <w:rFonts w:asciiTheme="minorHAnsi" w:hAnsiTheme="minorHAnsi"/>
          <w:b/>
          <w:color w:val="auto"/>
          <w:sz w:val="24"/>
        </w:rPr>
        <w:t xml:space="preserve"> </w:t>
      </w:r>
      <w:r w:rsidRPr="00C8451E" w:rsidR="00724CC0">
        <w:rPr>
          <w:rFonts w:asciiTheme="minorHAnsi" w:hAnsiTheme="minorHAnsi"/>
          <w:b/>
          <w:color w:val="auto"/>
          <w:sz w:val="24"/>
        </w:rPr>
        <w:t>a</w:t>
      </w:r>
      <w:r w:rsidRPr="00C8451E" w:rsidR="0074373A">
        <w:rPr>
          <w:rFonts w:asciiTheme="minorHAnsi" w:hAnsiTheme="minorHAnsi"/>
          <w:b/>
          <w:color w:val="auto"/>
          <w:sz w:val="24"/>
        </w:rPr>
        <w:t>n</w:t>
      </w:r>
      <w:r w:rsidRPr="00C8451E" w:rsidR="00724CC0">
        <w:rPr>
          <w:rFonts w:asciiTheme="minorHAnsi" w:hAnsiTheme="minorHAnsi"/>
          <w:b/>
          <w:color w:val="auto"/>
          <w:sz w:val="24"/>
        </w:rPr>
        <w:t>d Implement</w:t>
      </w:r>
      <w:r w:rsidRPr="00C8451E" w:rsidR="00B47E0E">
        <w:rPr>
          <w:rFonts w:asciiTheme="minorHAnsi" w:hAnsiTheme="minorHAnsi"/>
          <w:b/>
          <w:color w:val="auto"/>
          <w:sz w:val="24"/>
        </w:rPr>
        <w:t>ation of</w:t>
      </w:r>
      <w:r w:rsidRPr="00C8451E" w:rsidR="00724CC0">
        <w:rPr>
          <w:rFonts w:asciiTheme="minorHAnsi" w:hAnsiTheme="minorHAnsi"/>
          <w:b/>
          <w:color w:val="auto"/>
          <w:sz w:val="24"/>
        </w:rPr>
        <w:t xml:space="preserve"> Activities</w:t>
      </w:r>
      <w:bookmarkEnd w:id="9"/>
      <w:bookmarkEnd w:id="10"/>
      <w:bookmarkEnd w:id="11"/>
      <w:r w:rsidRPr="00C8451E" w:rsidR="00885DC4">
        <w:rPr>
          <w:rFonts w:asciiTheme="minorHAnsi" w:hAnsiTheme="minorHAnsi"/>
          <w:b/>
          <w:color w:val="auto"/>
          <w:sz w:val="24"/>
        </w:rPr>
        <w:t>)</w:t>
      </w:r>
      <w:r w:rsidRPr="00C8451E" w:rsidR="00642AED">
        <w:rPr>
          <w:rFonts w:asciiTheme="minorHAnsi" w:hAnsiTheme="minorHAnsi"/>
          <w:color w:val="auto"/>
          <w:sz w:val="24"/>
        </w:rPr>
        <w:t xml:space="preserve"> </w:t>
      </w:r>
    </w:p>
    <w:p w:rsidRPr="00C8451E" w:rsidR="00B468FE" w:rsidP="46D70C66" w:rsidRDefault="00D362DA" w14:paraId="7B2DA84E" w14:textId="2A14872F">
      <w:pPr>
        <w:rPr>
          <w:sz w:val="20"/>
          <w:szCs w:val="20"/>
        </w:rPr>
      </w:pPr>
      <w:r w:rsidRPr="00C8451E">
        <w:rPr>
          <w:rFonts w:cstheme="minorBidi"/>
          <w:szCs w:val="22"/>
        </w:rPr>
        <w:t>T</w:t>
      </w:r>
      <w:r w:rsidRPr="00C8451E" w:rsidR="008F4D51">
        <w:rPr>
          <w:rFonts w:cstheme="minorBidi"/>
          <w:szCs w:val="22"/>
        </w:rPr>
        <w:t xml:space="preserve">his part of the report assesses the progress towards </w:t>
      </w:r>
      <w:r w:rsidRPr="00C8451E" w:rsidR="006E485E">
        <w:rPr>
          <w:rFonts w:cstheme="minorBidi"/>
          <w:szCs w:val="22"/>
        </w:rPr>
        <w:t>delivery of outputs and implementation of activities</w:t>
      </w:r>
      <w:r w:rsidRPr="00C8451E" w:rsidR="00661F4E">
        <w:rPr>
          <w:rFonts w:cstheme="minorBidi"/>
          <w:szCs w:val="22"/>
        </w:rPr>
        <w:t xml:space="preserve"> planned for the year</w:t>
      </w:r>
      <w:r w:rsidRPr="00C8451E">
        <w:rPr>
          <w:rFonts w:cstheme="minorBidi"/>
          <w:szCs w:val="22"/>
        </w:rPr>
        <w:t>.</w:t>
      </w:r>
    </w:p>
    <w:p w:rsidRPr="00C8451E" w:rsidR="5926E86B" w:rsidP="00F328E7" w:rsidRDefault="5926E86B" w14:paraId="16BB91EE" w14:textId="77777777"/>
    <w:p w:rsidRPr="00C8451E" w:rsidR="5EE2258B" w:rsidP="5926E86B" w:rsidRDefault="4A50F704" w14:paraId="7D2AFF65" w14:textId="7A6DF887">
      <w:pPr>
        <w:pStyle w:val="Heading2"/>
        <w:spacing w:before="0" w:after="120"/>
        <w:rPr>
          <w:rFonts w:asciiTheme="minorHAnsi" w:hAnsiTheme="minorHAnsi"/>
          <w:b/>
          <w:bCs/>
          <w:color w:val="auto"/>
          <w:sz w:val="24"/>
          <w:szCs w:val="24"/>
        </w:rPr>
      </w:pPr>
      <w:r w:rsidRPr="00C8451E">
        <w:rPr>
          <w:rFonts w:asciiTheme="minorHAnsi" w:hAnsiTheme="minorHAnsi"/>
          <w:b/>
          <w:bCs/>
          <w:color w:val="auto"/>
          <w:sz w:val="24"/>
          <w:szCs w:val="24"/>
        </w:rPr>
        <w:t xml:space="preserve">Progress: </w:t>
      </w:r>
      <w:r w:rsidRPr="00C8451E">
        <w:rPr>
          <w:rFonts w:ascii="Calibri" w:hAnsi="Calibri" w:eastAsia="Calibri" w:cs="Calibri"/>
          <w:b/>
          <w:bCs/>
          <w:color w:val="auto"/>
          <w:sz w:val="24"/>
          <w:szCs w:val="24"/>
          <w:lang w:val="en-GB"/>
        </w:rPr>
        <w:t>Information on progress outcomes of project implementation activities</w:t>
      </w:r>
    </w:p>
    <w:tbl>
      <w:tblPr>
        <w:tblW w:w="0" w:type="auto"/>
        <w:tblLayout w:type="fixed"/>
        <w:tblLook w:val="06A0" w:firstRow="1" w:lastRow="0" w:firstColumn="1" w:lastColumn="0" w:noHBand="1" w:noVBand="1"/>
      </w:tblPr>
      <w:tblGrid>
        <w:gridCol w:w="14400"/>
      </w:tblGrid>
      <w:tr w:rsidRPr="00C8451E" w:rsidR="5926E86B" w:rsidTr="7016E7B3" w14:paraId="640A2FAF" w14:textId="77777777">
        <w:trPr>
          <w:trHeight w:val="300"/>
        </w:trPr>
        <w:tc>
          <w:tcPr>
            <w:tcW w:w="14400" w:type="dxa"/>
            <w:tcBorders>
              <w:top w:val="single" w:color="auto" w:sz="4" w:space="0"/>
              <w:left w:val="single" w:color="auto" w:sz="4" w:space="0"/>
              <w:bottom w:val="single" w:color="auto" w:sz="4" w:space="0"/>
              <w:right w:val="single" w:color="auto" w:sz="4" w:space="0"/>
            </w:tcBorders>
          </w:tcPr>
          <w:p w:rsidRPr="00C8451E" w:rsidR="005B3E95" w:rsidP="005B3E95" w:rsidRDefault="005B3E95" w14:paraId="173D212E" w14:textId="5F8F08C0">
            <w:pPr>
              <w:rPr>
                <w:rFonts w:cstheme="minorBidi"/>
                <w:sz w:val="20"/>
                <w:szCs w:val="20"/>
              </w:rPr>
            </w:pPr>
            <w:r w:rsidRPr="00C8451E">
              <w:rPr>
                <w:rFonts w:cstheme="minorBidi"/>
                <w:b/>
                <w:bCs/>
                <w:sz w:val="20"/>
                <w:szCs w:val="20"/>
              </w:rPr>
              <w:t>Under Component 1</w:t>
            </w:r>
            <w:r w:rsidRPr="00C8451E">
              <w:rPr>
                <w:rFonts w:cstheme="minorBidi"/>
                <w:sz w:val="20"/>
                <w:szCs w:val="20"/>
              </w:rPr>
              <w:t>, the project made progress in advancing normative instruments, institutional coordination, and the technical and operational foundations required to advance the native vegetation recovery agenda in Brazil.</w:t>
            </w:r>
          </w:p>
          <w:p w:rsidRPr="00C8451E" w:rsidR="005B3E95" w:rsidP="005B3E95" w:rsidRDefault="005B3E95" w14:paraId="5C236152" w14:textId="1159B386">
            <w:pPr>
              <w:rPr>
                <w:rFonts w:cstheme="minorBidi"/>
                <w:sz w:val="20"/>
                <w:szCs w:val="20"/>
              </w:rPr>
            </w:pPr>
            <w:r w:rsidRPr="00C8451E">
              <w:rPr>
                <w:rFonts w:cstheme="minorBidi"/>
                <w:sz w:val="20"/>
                <w:szCs w:val="20"/>
              </w:rPr>
              <w:t>A key achievement was the development and approval of the Draft CONAVEG Resolution on "Restoration Territories," which was developed through a participatory process involving the MMA, biome-level restoration networks, and CONAVEG governance bodies. The process included multiple rounds of consultation and validation—including contributions from the restoration networks, deliberation by CONAVEG's Territorial Coordination Unit (</w:t>
            </w:r>
            <w:proofErr w:type="spellStart"/>
            <w:r w:rsidRPr="00C8451E">
              <w:rPr>
                <w:rFonts w:cstheme="minorBidi"/>
                <w:sz w:val="20"/>
                <w:szCs w:val="20"/>
              </w:rPr>
              <w:t>Núcleo</w:t>
            </w:r>
            <w:proofErr w:type="spellEnd"/>
            <w:r w:rsidRPr="00C8451E">
              <w:rPr>
                <w:rFonts w:cstheme="minorBidi"/>
                <w:sz w:val="20"/>
                <w:szCs w:val="20"/>
              </w:rPr>
              <w:t xml:space="preserve"> de </w:t>
            </w:r>
            <w:proofErr w:type="spellStart"/>
            <w:r w:rsidRPr="00C8451E">
              <w:rPr>
                <w:rFonts w:cstheme="minorBidi"/>
                <w:sz w:val="20"/>
                <w:szCs w:val="20"/>
              </w:rPr>
              <w:t>Articulação</w:t>
            </w:r>
            <w:proofErr w:type="spellEnd"/>
            <w:r w:rsidRPr="00C8451E">
              <w:rPr>
                <w:rFonts w:cstheme="minorBidi"/>
                <w:sz w:val="20"/>
                <w:szCs w:val="20"/>
              </w:rPr>
              <w:t xml:space="preserve"> Territorial </w:t>
            </w:r>
            <w:r w:rsidRPr="00C8451E" w:rsidR="003A25CA">
              <w:rPr>
                <w:rFonts w:cstheme="minorBidi"/>
                <w:sz w:val="20"/>
                <w:szCs w:val="20"/>
              </w:rPr>
              <w:t>-</w:t>
            </w:r>
            <w:r w:rsidRPr="00C8451E">
              <w:rPr>
                <w:rFonts w:cstheme="minorBidi"/>
                <w:sz w:val="20"/>
                <w:szCs w:val="20"/>
              </w:rPr>
              <w:t xml:space="preserve"> NAT, in Portuguese), and reviews by CONAVEG itself—ensuring the instrument's technical and political legitimacy. Following its approval, the draft proceeded to legal review and the institutional process required for its adoption as a ministerial resolution. In parallel, the project provided technical support for the revision and approval of CONAVEG Resolution No. 9/2026, which establishes guidelines for Assisted Natural Regeneration (ANR), representing an important step forward in defining technical parameters for the restoration agenda.</w:t>
            </w:r>
          </w:p>
          <w:p w:rsidRPr="00C8451E" w:rsidR="005B3E95" w:rsidP="005B3E95" w:rsidRDefault="005B3E95" w14:paraId="1B1FA047" w14:textId="4C0CCAC0">
            <w:pPr>
              <w:rPr>
                <w:rFonts w:cstheme="minorBidi"/>
                <w:sz w:val="20"/>
                <w:szCs w:val="20"/>
              </w:rPr>
            </w:pPr>
            <w:r w:rsidRPr="00C8451E">
              <w:rPr>
                <w:rFonts w:cstheme="minorBidi"/>
                <w:sz w:val="20"/>
                <w:szCs w:val="20"/>
              </w:rPr>
              <w:t>In addition, progress was made in supporting the CONAVEG Executive Secretariat through the initiation of the recruitment process for a specialized consultancy</w:t>
            </w:r>
            <w:r w:rsidRPr="00C8451E" w:rsidR="000024FB">
              <w:rPr>
                <w:rFonts w:cstheme="minorBidi"/>
                <w:sz w:val="20"/>
                <w:szCs w:val="20"/>
              </w:rPr>
              <w:t xml:space="preserve"> that will be responsible for assessing, mapping, and analyzing the existing legal framework, identifying bottlenecks and opportunities to increase the scale and effectiveness of restoration implementation.</w:t>
            </w:r>
            <w:r w:rsidRPr="00C8451E">
              <w:rPr>
                <w:rFonts w:cstheme="minorBidi"/>
                <w:sz w:val="20"/>
                <w:szCs w:val="20"/>
              </w:rPr>
              <w:t xml:space="preserve"> This work will provide a critical basis for identifying the public policies that should be prioritized and supported by the project over the coming years, thereby contributing to the achievement of the proposed outcome.</w:t>
            </w:r>
          </w:p>
          <w:p w:rsidRPr="00C8451E" w:rsidR="005B3E95" w:rsidP="005B3E95" w:rsidRDefault="005B3E95" w14:paraId="7044EEA8" w14:textId="5516D2C8">
            <w:pPr>
              <w:rPr>
                <w:rFonts w:cstheme="minorBidi"/>
                <w:sz w:val="20"/>
                <w:szCs w:val="20"/>
              </w:rPr>
            </w:pPr>
            <w:r w:rsidRPr="00C8451E">
              <w:rPr>
                <w:rFonts w:cstheme="minorBidi"/>
                <w:sz w:val="20"/>
                <w:szCs w:val="20"/>
              </w:rPr>
              <w:t>At the subnational level, progress was achieved through technical and policy coordination with priority states (Minas Gerais, Pará, and Mato Grosso) and partner institutions. Multiple alignment, engagement and exploratory meetings were held, providing a broader understanding of the implementation status of the environmental regularization agenda in each context. Particular emphasis should be given to the kick-off meetings—already completed in Minas Gerais and underway in the other priority states—which have formally launched implementation activities while identifying context-specific challenges and opportunities.</w:t>
            </w:r>
          </w:p>
          <w:p w:rsidRPr="00C8451E" w:rsidR="005B3E95" w:rsidP="7016E7B3" w:rsidRDefault="27A8F7DF" w14:paraId="3B778900" w14:textId="0D4F9DB2">
            <w:pPr>
              <w:rPr>
                <w:rFonts w:cstheme="minorBidi"/>
                <w:sz w:val="20"/>
                <w:szCs w:val="20"/>
              </w:rPr>
            </w:pPr>
            <w:r w:rsidRPr="00C8451E">
              <w:rPr>
                <w:rFonts w:cstheme="minorBidi"/>
                <w:sz w:val="20"/>
                <w:szCs w:val="20"/>
              </w:rPr>
              <w:t>The project also support</w:t>
            </w:r>
            <w:r w:rsidRPr="00C8451E" w:rsidR="00DC5B8B">
              <w:rPr>
                <w:rFonts w:cstheme="minorBidi"/>
                <w:sz w:val="20"/>
                <w:szCs w:val="20"/>
              </w:rPr>
              <w:t>ed</w:t>
            </w:r>
            <w:r w:rsidRPr="00C8451E">
              <w:rPr>
                <w:rFonts w:cstheme="minorBidi"/>
                <w:sz w:val="20"/>
                <w:szCs w:val="20"/>
              </w:rPr>
              <w:t xml:space="preserve"> for the development of the Native Vegetation Recovery Program in Federal Protected Areas, in partnership with ICMBio, MMA, and other technical organizations. This process includes technical assistance, stakeholder coordination, and the recruitment of specialized consultancy services to prepare diagnostics, action plans, and a communication plan. The project also implemented an engagement strategy in relevant forums, such as SAPIS/ELAPIS</w:t>
            </w:r>
            <w:r w:rsidRPr="00C8451E" w:rsidR="77177A2D">
              <w:rPr>
                <w:rFonts w:cstheme="minorBidi"/>
                <w:sz w:val="20"/>
                <w:szCs w:val="20"/>
              </w:rPr>
              <w:t xml:space="preserve"> (Brazilian Seminar on Protected Areas and Social Inclusion (SAPIS) and Latin American Conference on Protected Areas and Social Inclusion (ELAPIS)</w:t>
            </w:r>
            <w:r w:rsidRPr="00C8451E">
              <w:rPr>
                <w:rFonts w:cstheme="minorBidi"/>
                <w:sz w:val="20"/>
                <w:szCs w:val="20"/>
              </w:rPr>
              <w:t>, increasing visibility and institutional alignment. The methodological approach includes participatory stages, such as interviews, technical workshops, and validation processes, with the program expected to be finalized by the end of the year.</w:t>
            </w:r>
          </w:p>
          <w:p w:rsidRPr="00C8451E" w:rsidR="005B3E95" w:rsidP="00EF2C95" w:rsidRDefault="005B3E95" w14:paraId="01CA1281" w14:textId="71E3EB2B">
            <w:pPr>
              <w:rPr>
                <w:rFonts w:cstheme="minorBidi"/>
                <w:sz w:val="20"/>
                <w:szCs w:val="20"/>
              </w:rPr>
            </w:pPr>
            <w:r w:rsidRPr="00C8451E">
              <w:rPr>
                <w:rFonts w:cstheme="minorBidi"/>
                <w:sz w:val="20"/>
                <w:szCs w:val="20"/>
              </w:rPr>
              <w:t>In addition, important progress was made in the development of the National System for Geospatial Monitoring and Reporting of Areas Undergoing Native Vegetation Recovery, an institutional partnership coordinated by MMA. Following the initial consolidation and dissemination of data during COP30, efforts focused on refining the methodology and defining the platform's technical requirements, with the system to be hosted by INPE. The in-person technical workshop represented an important milestone for aligning participating institutions and defining the scope of future consultancy contracts, including back-end and front-end system development. The project is now preparing for the implementation of the system's first operational version.</w:t>
            </w:r>
          </w:p>
          <w:p w:rsidRPr="00C8451E" w:rsidR="005B3E95" w:rsidP="00EF2C95" w:rsidRDefault="005B3E95" w14:paraId="4B06B7F7" w14:textId="77777777">
            <w:pPr>
              <w:rPr>
                <w:rFonts w:cstheme="minorBidi"/>
                <w:sz w:val="20"/>
                <w:szCs w:val="20"/>
              </w:rPr>
            </w:pPr>
          </w:p>
          <w:p w:rsidRPr="00C8451E" w:rsidR="005B3E95" w:rsidP="005B3E95" w:rsidRDefault="005B3E95" w14:paraId="116F7ADF" w14:textId="0787EFD5">
            <w:pPr>
              <w:rPr>
                <w:rFonts w:cstheme="minorBidi"/>
                <w:sz w:val="20"/>
                <w:szCs w:val="20"/>
              </w:rPr>
            </w:pPr>
            <w:r w:rsidRPr="00C8451E">
              <w:rPr>
                <w:rFonts w:cstheme="minorBidi"/>
                <w:b/>
                <w:bCs/>
                <w:sz w:val="20"/>
                <w:szCs w:val="20"/>
              </w:rPr>
              <w:t>Regarding Component 2,</w:t>
            </w:r>
            <w:r w:rsidRPr="00C8451E">
              <w:rPr>
                <w:rFonts w:cstheme="minorBidi"/>
                <w:sz w:val="20"/>
                <w:szCs w:val="20"/>
              </w:rPr>
              <w:t xml:space="preserve"> progress was made in establishing the technical, institutional, and territorial foundations required to strengthen the engagement of governments, the private sector, and multisectoral restoration networks in the implementation of restoration actions. During Year 1, the project conducted assessments with the main restoration networks and collectives across the six Brazilian biomes, </w:t>
            </w:r>
            <w:r w:rsidRPr="00C8451E" w:rsidR="009F1DA7">
              <w:rPr>
                <w:rFonts w:cstheme="minorBidi"/>
                <w:sz w:val="20"/>
                <w:szCs w:val="20"/>
              </w:rPr>
              <w:t>assessing</w:t>
            </w:r>
            <w:r w:rsidRPr="00C8451E">
              <w:rPr>
                <w:rFonts w:cstheme="minorBidi"/>
                <w:sz w:val="20"/>
                <w:szCs w:val="20"/>
              </w:rPr>
              <w:t xml:space="preserve"> their institutional capacities, operational challenges, strengthening needs, and opportunities to expand their activities in the territories. In addition, an analysis was conducted on funding opportunities and the maturity stage of these networks to mobilize resources, generating inputs for the development of future investment mobilization strategies for restoration. The project also initiated alignment discussions with restoration networks to define priority landscapes for the implementation of demonstration projects, seeking to direct planned activities toward territories with greater potential to generate socio-environmental benefits and promote restoration at scale.</w:t>
            </w:r>
          </w:p>
          <w:p w:rsidRPr="00C8451E" w:rsidR="005B3E95" w:rsidP="005B3E95" w:rsidRDefault="005B3E95" w14:paraId="57AAF48C" w14:textId="48A2F61A">
            <w:pPr>
              <w:rPr>
                <w:rFonts w:cstheme="minorBidi"/>
                <w:sz w:val="20"/>
                <w:szCs w:val="20"/>
              </w:rPr>
            </w:pPr>
            <w:r w:rsidRPr="00C8451E">
              <w:rPr>
                <w:rFonts w:cstheme="minorBidi"/>
                <w:sz w:val="20"/>
                <w:szCs w:val="20"/>
              </w:rPr>
              <w:t xml:space="preserve">As part of efforts to strengthen technical assistance for restoration, an assessment of public and private Agricultural Technical Assistance and Rural Extension (ATER) services was conducted across the different biomes, aiming to identify existing capacities, gaps, and opportunities to improve services focused on restoration. In addition, coordination efforts were initiated with the Brazilian Forest Service (SFB) to develop a training module for ATER professionals on the </w:t>
            </w:r>
            <w:proofErr w:type="spellStart"/>
            <w:r w:rsidRPr="00C8451E">
              <w:rPr>
                <w:rFonts w:cstheme="minorBidi"/>
                <w:i/>
                <w:iCs/>
                <w:sz w:val="20"/>
                <w:szCs w:val="20"/>
              </w:rPr>
              <w:t>Saberes</w:t>
            </w:r>
            <w:proofErr w:type="spellEnd"/>
            <w:r w:rsidRPr="00C8451E">
              <w:rPr>
                <w:rFonts w:cstheme="minorBidi"/>
                <w:i/>
                <w:iCs/>
                <w:sz w:val="20"/>
                <w:szCs w:val="20"/>
              </w:rPr>
              <w:t xml:space="preserve"> da Floresta</w:t>
            </w:r>
            <w:r w:rsidRPr="00C8451E">
              <w:rPr>
                <w:rFonts w:cstheme="minorBidi"/>
                <w:sz w:val="20"/>
                <w:szCs w:val="20"/>
              </w:rPr>
              <w:t xml:space="preserve"> platform, focusing on large-scale restoration planning.</w:t>
            </w:r>
          </w:p>
          <w:p w:rsidRPr="00C8451E" w:rsidR="005B3E95" w:rsidP="005B3E95" w:rsidRDefault="005B3E95" w14:paraId="48B0F33F" w14:textId="547474CD">
            <w:pPr>
              <w:rPr>
                <w:rFonts w:cstheme="minorBidi"/>
                <w:sz w:val="20"/>
                <w:szCs w:val="20"/>
              </w:rPr>
            </w:pPr>
            <w:r w:rsidRPr="00C8451E">
              <w:rPr>
                <w:rFonts w:cstheme="minorBidi"/>
                <w:sz w:val="20"/>
                <w:szCs w:val="20"/>
              </w:rPr>
              <w:t>Finally, the project advanced the preliminary identification of two priority landscapes for the development of the planned demonstration projects, establishing the foundations for planning future implementation and field demonstration activities.</w:t>
            </w:r>
          </w:p>
          <w:p w:rsidRPr="00C8451E" w:rsidR="001F1D51" w:rsidP="00EF2C95" w:rsidRDefault="001F1D51" w14:paraId="2B4724C5" w14:textId="77777777">
            <w:pPr>
              <w:rPr>
                <w:rFonts w:cstheme="minorBidi"/>
                <w:sz w:val="20"/>
                <w:szCs w:val="20"/>
              </w:rPr>
            </w:pPr>
          </w:p>
          <w:p w:rsidRPr="00C8451E" w:rsidR="001F1D51" w:rsidP="001F1D51" w:rsidRDefault="001F1D51" w14:paraId="7CBFEF50" w14:textId="4888F085">
            <w:pPr>
              <w:rPr>
                <w:rFonts w:cstheme="minorBidi"/>
                <w:sz w:val="20"/>
                <w:szCs w:val="20"/>
              </w:rPr>
            </w:pPr>
            <w:r w:rsidRPr="00C8451E">
              <w:rPr>
                <w:rFonts w:cstheme="minorBidi"/>
                <w:b/>
                <w:bCs/>
                <w:sz w:val="20"/>
                <w:szCs w:val="20"/>
              </w:rPr>
              <w:t>Regarding Component 3</w:t>
            </w:r>
            <w:r w:rsidRPr="00C8451E">
              <w:rPr>
                <w:rFonts w:cstheme="minorBidi"/>
                <w:sz w:val="20"/>
                <w:szCs w:val="20"/>
              </w:rPr>
              <w:t>, the project made significant progress in the identification and prioritization of financial mechanisms with the potential to increase investments in native vegetation recovery in Brazil. Efforts focused on generating strategic knowledge, strengthening coordination among key stakeholders, and developing enabling conditions for the structuring and improvement of public and private financial instruments aimed at restoration.</w:t>
            </w:r>
          </w:p>
          <w:p w:rsidRPr="00C8451E" w:rsidR="001F1D51" w:rsidP="001F1D51" w:rsidRDefault="001F1D51" w14:paraId="2134A323" w14:textId="05087934">
            <w:pPr>
              <w:rPr>
                <w:rFonts w:cstheme="minorBidi"/>
                <w:sz w:val="20"/>
                <w:szCs w:val="20"/>
              </w:rPr>
            </w:pPr>
            <w:r w:rsidRPr="00C8451E">
              <w:rPr>
                <w:rFonts w:cstheme="minorBidi"/>
                <w:sz w:val="20"/>
                <w:szCs w:val="20"/>
              </w:rPr>
              <w:t xml:space="preserve">One of the main results achieved was the consolidation of a structured process for mapping, analyzing, and prioritizing financial mechanisms capable of supporting the scaling up of restoration. In coordination with initiatives led by the Ministry of the Environment and Climate Change (MMA) and strategic partners, the project assessed a broad range of existing instruments, applied alignment and feasibility criteria, and identified opportunities with greater potential for impact. This process resulted in the prioritization of two mechanisms considered strategic for supporting resource mobilization for restoration, including innovative initiatives aimed at facilitating investment flows and strengthening/developing two mechanisms: a Facilitating Agency to support small landholders and an environmental asset fund (inspired by and expanding upon </w:t>
            </w:r>
            <w:proofErr w:type="spellStart"/>
            <w:r w:rsidRPr="00C8451E">
              <w:rPr>
                <w:rFonts w:cstheme="minorBidi"/>
                <w:i/>
                <w:iCs/>
                <w:sz w:val="20"/>
                <w:szCs w:val="20"/>
              </w:rPr>
              <w:t>Florestas</w:t>
            </w:r>
            <w:proofErr w:type="spellEnd"/>
            <w:r w:rsidRPr="00C8451E">
              <w:rPr>
                <w:rFonts w:cstheme="minorBidi"/>
                <w:i/>
                <w:iCs/>
                <w:sz w:val="20"/>
                <w:szCs w:val="20"/>
              </w:rPr>
              <w:t xml:space="preserve"> Viva</w:t>
            </w:r>
            <w:r w:rsidRPr="00C8451E">
              <w:rPr>
                <w:rFonts w:cstheme="minorBidi"/>
                <w:sz w:val="20"/>
                <w:szCs w:val="20"/>
              </w:rPr>
              <w:t>).</w:t>
            </w:r>
          </w:p>
          <w:p w:rsidRPr="00C8451E" w:rsidR="001F1D51" w:rsidP="001F1D51" w:rsidRDefault="001F1D51" w14:paraId="297488D7" w14:textId="2EE351AD">
            <w:pPr>
              <w:rPr>
                <w:rFonts w:cstheme="minorBidi"/>
                <w:sz w:val="20"/>
                <w:szCs w:val="20"/>
              </w:rPr>
            </w:pPr>
            <w:r w:rsidRPr="00C8451E">
              <w:rPr>
                <w:rFonts w:cstheme="minorBidi"/>
                <w:sz w:val="20"/>
                <w:szCs w:val="20"/>
              </w:rPr>
              <w:t>In parallel, the project expanded its understanding of financing opportunities across different territorial and thematic contexts, at both national and subnational scales, through the mapping of public and private initiatives related to productive restoration, carbon markets, Payments for Environmental Services (PES), and mechanisms focused on the conservation and recovery of native vegetation. The initiatives mapped include PES and carbon finance in the state of Espírito Santo; restoration initiatives supported by carbon finance in the state of Mato Grosso; potential financing models for productive restoration in the Amazon; mechanisms for financing surplus conserved areas in the Cerrado under the Brazilian Forest Code; and progress on enabling conditions, such as the structuring of guarantee funds for carbon finance mechanisms supporting restoration.</w:t>
            </w:r>
          </w:p>
          <w:p w:rsidRPr="00C8451E" w:rsidR="001F1D51" w:rsidP="001F1D51" w:rsidRDefault="001F1D51" w14:paraId="36705C6F" w14:textId="3B8A68D2">
            <w:pPr>
              <w:rPr>
                <w:rFonts w:cstheme="minorBidi"/>
                <w:sz w:val="20"/>
                <w:szCs w:val="20"/>
              </w:rPr>
            </w:pPr>
            <w:r w:rsidRPr="00C8451E">
              <w:rPr>
                <w:rFonts w:cstheme="minorBidi"/>
                <w:sz w:val="20"/>
                <w:szCs w:val="20"/>
              </w:rPr>
              <w:t xml:space="preserve">Regarding governance, processes for coordination and collaboration among civil society organizations, government institutions, investors, and other strategic stakeholders involved in the restoration finance agenda were strengthened. Active participation in coordination spaces and specialized forums contributed to aligning priorities, promoting knowledge exchange, and building a shared vision of the pathways required to expand financing for native vegetation recovery. During the first year, the project deepened dialogue with the UK PACT consultancy and actively participated in key coordination spaces related to the topic, including the National Commission for Native Vegetation Recovery (CONAVEG), the Restoration Union, and biome-level restoration networks. In addition, the project has participated in important forums for coordinating efforts related to finance and carbon markets, aiming to identify opportunities, catalyze initiatives, and promote solutions for restoration at scale and with inclusiveness. These include the Interministerial Committee on Climate Change (CIM), the main climate governance body responsible for monitoring the Climate Plan and the Brazilian Emissions Trading System; CONAREDD+ </w:t>
            </w:r>
            <w:r w:rsidRPr="00C8451E" w:rsidR="003A25CA">
              <w:rPr>
                <w:rFonts w:cstheme="minorBidi"/>
                <w:sz w:val="20"/>
                <w:szCs w:val="20"/>
              </w:rPr>
              <w:t>-</w:t>
            </w:r>
            <w:r w:rsidRPr="00C8451E">
              <w:rPr>
                <w:rFonts w:cstheme="minorBidi"/>
                <w:sz w:val="20"/>
                <w:szCs w:val="20"/>
              </w:rPr>
              <w:t xml:space="preserve"> National Commission for REDD+ (including thematic working groups focused on strengthening quality and integrity in carbon initiatives related to REDD+ and ARR); the Carbon Working Group of the Brazil Climate, Forests and Agriculture Coalition; the Brazilian Forum on Climate Change; the Carbon Working Group of the Atlantic Forest Restoration Pact, co-led by WWF-Brazil; and the Carbon Market Working Group of MAPA (Sustainable </w:t>
            </w:r>
            <w:proofErr w:type="spellStart"/>
            <w:r w:rsidRPr="00C8451E">
              <w:rPr>
                <w:rFonts w:cstheme="minorBidi"/>
                <w:sz w:val="20"/>
                <w:szCs w:val="20"/>
              </w:rPr>
              <w:t>AgroCarbon</w:t>
            </w:r>
            <w:proofErr w:type="spellEnd"/>
            <w:r w:rsidRPr="00C8451E">
              <w:rPr>
                <w:rFonts w:cstheme="minorBidi"/>
                <w:sz w:val="20"/>
                <w:szCs w:val="20"/>
              </w:rPr>
              <w:t xml:space="preserve"> Chamber). These efforts created the foundations for consolidating a more robust governance structure for the topic, aligned with existing institutions under the national restoration policy framework.</w:t>
            </w:r>
          </w:p>
          <w:p w:rsidRPr="00C8451E" w:rsidR="001F1D51" w:rsidP="001F1D51" w:rsidRDefault="001F1D51" w14:paraId="2A417159" w14:textId="4C9AF097">
            <w:pPr>
              <w:rPr>
                <w:rFonts w:cstheme="minorBidi"/>
                <w:sz w:val="20"/>
                <w:szCs w:val="20"/>
              </w:rPr>
            </w:pPr>
            <w:r w:rsidRPr="00C8451E">
              <w:rPr>
                <w:rFonts w:cstheme="minorBidi"/>
                <w:sz w:val="20"/>
                <w:szCs w:val="20"/>
              </w:rPr>
              <w:t>The project also advanced the analysis and monitoring of financial mechanisms under implementation or development in Brazil, including public funds, blended finance initiatives, climate finance instruments, and mechanisms focused on restoration and the bioeconomy. This monitoring enabled the identification of opportunities for convergence with project objectives, while also generating strategic inputs for improving existing instruments and developing new financial arrangements capable of addressing the needs of priority territories.</w:t>
            </w:r>
          </w:p>
          <w:p w:rsidRPr="00C8451E" w:rsidR="001F1D51" w:rsidP="001F1D51" w:rsidRDefault="001F1D51" w14:paraId="1F8080F5" w14:textId="45D47F43">
            <w:pPr>
              <w:rPr>
                <w:rFonts w:cstheme="minorBidi"/>
                <w:sz w:val="20"/>
                <w:szCs w:val="20"/>
              </w:rPr>
            </w:pPr>
            <w:r w:rsidRPr="00C8451E">
              <w:rPr>
                <w:rFonts w:cstheme="minorBidi"/>
                <w:sz w:val="20"/>
                <w:szCs w:val="20"/>
              </w:rPr>
              <w:t xml:space="preserve">Additionally, progress was made in identifying territories, initiatives, and partnerships with the potential to contribute to future portfolios of investable projects. Work carried out in priority regions helped strengthen territorial readiness to attract investments and connect local initiatives with potential financing sources. In this context, actions in the Serra da </w:t>
            </w:r>
            <w:proofErr w:type="spellStart"/>
            <w:r w:rsidRPr="00C8451E">
              <w:rPr>
                <w:rFonts w:cstheme="minorBidi"/>
                <w:sz w:val="20"/>
                <w:szCs w:val="20"/>
              </w:rPr>
              <w:t>Mantiqueira</w:t>
            </w:r>
            <w:proofErr w:type="spellEnd"/>
            <w:r w:rsidRPr="00C8451E">
              <w:rPr>
                <w:rFonts w:cstheme="minorBidi"/>
                <w:sz w:val="20"/>
                <w:szCs w:val="20"/>
              </w:rPr>
              <w:t xml:space="preserve"> region are particularly noteworthy, where the organization facilitated a new co-investment approach for the territory, strengthening strategic partnerships with WRI </w:t>
            </w:r>
            <w:proofErr w:type="spellStart"/>
            <w:r w:rsidRPr="00C8451E">
              <w:rPr>
                <w:rFonts w:cstheme="minorBidi"/>
                <w:sz w:val="20"/>
                <w:szCs w:val="20"/>
              </w:rPr>
              <w:t>Bra</w:t>
            </w:r>
            <w:r w:rsidRPr="00C8451E" w:rsidR="00D32E8E">
              <w:rPr>
                <w:rFonts w:cstheme="minorBidi"/>
                <w:sz w:val="20"/>
                <w:szCs w:val="20"/>
              </w:rPr>
              <w:t>s</w:t>
            </w:r>
            <w:r w:rsidRPr="00C8451E">
              <w:rPr>
                <w:rFonts w:cstheme="minorBidi"/>
                <w:sz w:val="20"/>
                <w:szCs w:val="20"/>
              </w:rPr>
              <w:t>il</w:t>
            </w:r>
            <w:proofErr w:type="spellEnd"/>
            <w:r w:rsidRPr="00C8451E">
              <w:rPr>
                <w:rFonts w:cstheme="minorBidi"/>
                <w:sz w:val="20"/>
                <w:szCs w:val="20"/>
              </w:rPr>
              <w:t xml:space="preserve"> and IUCN (FLR Hub). In Espírito Santo, with support from partners, WWF-Brazil contributed to the launch of the State Plan for Native Vegetation Recovery of Espírito Santo (PERVN-ES), while also supporting the structuring of the state's carbon program for restoration through a jurisdictional approach. These initiatives will contribute to the portfolio of priority territories for the application of financing mechanisms.</w:t>
            </w:r>
          </w:p>
          <w:p w:rsidRPr="00C8451E" w:rsidR="001F1D51" w:rsidP="001F1D51" w:rsidRDefault="001F1D51" w14:paraId="1C1C1BB8" w14:textId="399CEA1E">
            <w:pPr>
              <w:rPr>
                <w:rFonts w:cstheme="minorBidi"/>
                <w:sz w:val="20"/>
                <w:szCs w:val="20"/>
              </w:rPr>
            </w:pPr>
            <w:r w:rsidRPr="00C8451E">
              <w:rPr>
                <w:rFonts w:cstheme="minorBidi"/>
                <w:sz w:val="20"/>
                <w:szCs w:val="20"/>
              </w:rPr>
              <w:t>Overall, the progress achieved during the period contributed to strengthening Brazil's restoration finance ecosystem, creating technical, institutional, and strategic foundations for the development and improvement of financial mechanisms capable of mobilizing public and private resources in support of national native vegetation recovery targets.</w:t>
            </w:r>
          </w:p>
          <w:p w:rsidRPr="00C8451E" w:rsidR="001F1D51" w:rsidP="00EF2C95" w:rsidRDefault="001F1D51" w14:paraId="6D7D15A9" w14:textId="77777777">
            <w:pPr>
              <w:rPr>
                <w:rFonts w:cstheme="minorBidi"/>
                <w:sz w:val="20"/>
                <w:szCs w:val="20"/>
              </w:rPr>
            </w:pPr>
          </w:p>
          <w:p w:rsidRPr="00C8451E" w:rsidR="001F1D51" w:rsidP="001F1D51" w:rsidRDefault="001F1D51" w14:paraId="3E27AB94" w14:textId="4353BACB">
            <w:pPr>
              <w:rPr>
                <w:rFonts w:cstheme="minorBidi"/>
                <w:sz w:val="20"/>
                <w:szCs w:val="20"/>
              </w:rPr>
            </w:pPr>
            <w:r w:rsidRPr="00C8451E">
              <w:rPr>
                <w:rFonts w:cstheme="minorBidi"/>
                <w:b/>
                <w:bCs/>
                <w:sz w:val="20"/>
                <w:szCs w:val="20"/>
              </w:rPr>
              <w:t>Under Component 4</w:t>
            </w:r>
            <w:r w:rsidRPr="00C8451E">
              <w:rPr>
                <w:rFonts w:cstheme="minorBidi"/>
                <w:sz w:val="20"/>
                <w:szCs w:val="20"/>
              </w:rPr>
              <w:t>,</w:t>
            </w:r>
            <w:r w:rsidRPr="00C8451E" w:rsidR="00575979">
              <w:rPr>
                <w:rFonts w:cstheme="minorBidi"/>
                <w:sz w:val="20"/>
                <w:szCs w:val="20"/>
              </w:rPr>
              <w:t xml:space="preserve"> </w:t>
            </w:r>
            <w:r w:rsidRPr="00C8451E">
              <w:rPr>
                <w:rFonts w:cstheme="minorBidi"/>
                <w:sz w:val="20"/>
                <w:szCs w:val="20"/>
              </w:rPr>
              <w:t>WRI and the project partners conducted technical alignment discussions to further detail the methodology for achieving the indicators established in the M&amp;E Plan, with a focus on reporting against GEF targets In addition, the project's monitoring process was structured, including data collection flows, procedures, and evidence recording mechanisms, and was presented to the co-executors during a workshop held in Brasília in April. During the same period, WRI and ERIP held a technical meeting in which a pilot system for indicator reporting by participating countries was presented, contributing to the improvement of the program's monitoring mechanisms and data consolidation processes.</w:t>
            </w:r>
          </w:p>
          <w:p w:rsidRPr="00C8451E" w:rsidR="5926E86B" w:rsidP="007D45F2" w:rsidRDefault="5926E86B" w14:paraId="66A05CFF" w14:textId="3F910517">
            <w:pPr>
              <w:rPr>
                <w:rFonts w:cstheme="minorBidi"/>
                <w:sz w:val="20"/>
                <w:szCs w:val="20"/>
              </w:rPr>
            </w:pPr>
          </w:p>
        </w:tc>
      </w:tr>
    </w:tbl>
    <w:p w:rsidRPr="00C8451E" w:rsidR="5926E86B" w:rsidP="5926E86B" w:rsidRDefault="5926E86B" w14:paraId="7FBD0BD5" w14:textId="7C8FD303"/>
    <w:p w:rsidRPr="00C8451E" w:rsidR="4A50F704" w:rsidP="5926E86B" w:rsidRDefault="4A50F704" w14:paraId="5462DE44" w14:textId="3D4A2B00">
      <w:r w:rsidRPr="00C8451E">
        <w:rPr>
          <w:rFonts w:ascii="Calibri" w:hAnsi="Calibri" w:eastAsia="Calibri" w:cs="Calibri"/>
          <w:b/>
          <w:bCs/>
          <w:lang w:val="en-GB"/>
        </w:rPr>
        <w:t>Challenges: Information on challenges of project implementation activities</w:t>
      </w:r>
    </w:p>
    <w:tbl>
      <w:tblPr>
        <w:tblW w:w="0" w:type="auto"/>
        <w:tblLayout w:type="fixed"/>
        <w:tblLook w:val="06A0" w:firstRow="1" w:lastRow="0" w:firstColumn="1" w:lastColumn="0" w:noHBand="1" w:noVBand="1"/>
      </w:tblPr>
      <w:tblGrid>
        <w:gridCol w:w="14400"/>
      </w:tblGrid>
      <w:tr w:rsidRPr="00C8451E" w:rsidR="5926E86B" w:rsidTr="7016E7B3" w14:paraId="6FD244B7" w14:textId="77777777">
        <w:trPr>
          <w:trHeight w:val="300"/>
        </w:trPr>
        <w:tc>
          <w:tcPr>
            <w:tcW w:w="14400" w:type="dxa"/>
            <w:tcBorders>
              <w:top w:val="single" w:color="auto" w:sz="4" w:space="0"/>
              <w:left w:val="single" w:color="auto" w:sz="4" w:space="0"/>
              <w:bottom w:val="single" w:color="auto" w:sz="4" w:space="0"/>
              <w:right w:val="single" w:color="auto" w:sz="4" w:space="0"/>
            </w:tcBorders>
          </w:tcPr>
          <w:p w:rsidRPr="00C8451E" w:rsidR="00A972A6" w:rsidP="00A972A6" w:rsidRDefault="00A972A6" w14:paraId="4DC42E60" w14:textId="414AF1FA">
            <w:pPr>
              <w:spacing w:line="259" w:lineRule="auto"/>
              <w:rPr>
                <w:rFonts w:cstheme="minorBidi"/>
                <w:sz w:val="20"/>
                <w:szCs w:val="20"/>
              </w:rPr>
            </w:pPr>
            <w:r w:rsidRPr="00C8451E">
              <w:rPr>
                <w:rFonts w:cstheme="minorBidi"/>
                <w:sz w:val="20"/>
                <w:szCs w:val="20"/>
              </w:rPr>
              <w:t xml:space="preserve">As previously indicated, during the first year of project implementation, significant efforts were dedicated to establishing and/or improving the operational processes required to ensure coordinated implementation among the different partners involved. During this period, efforts focused on consolidating workflows, including, </w:t>
            </w:r>
            <w:r w:rsidRPr="00C8451E" w:rsidR="00B35D93">
              <w:rPr>
                <w:rFonts w:cstheme="minorBidi"/>
                <w:sz w:val="20"/>
                <w:szCs w:val="20"/>
              </w:rPr>
              <w:t xml:space="preserve">the formalization of the partnership among WRI, TNC, and WWF (which took longer than initially anticipated), </w:t>
            </w:r>
            <w:r w:rsidRPr="00C8451E">
              <w:rPr>
                <w:rFonts w:cstheme="minorBidi"/>
                <w:sz w:val="20"/>
                <w:szCs w:val="20"/>
              </w:rPr>
              <w:t xml:space="preserve">progress reporting, the preparation of Terms of Reference, the definition of indicator data collection mechanisms, and alignment of coordination dynamics among the teams. This initial structuring process required time for adaptation and familiarization with project procedures, </w:t>
            </w:r>
            <w:r w:rsidRPr="00C8451E" w:rsidR="00E039BE">
              <w:rPr>
                <w:rFonts w:cstheme="minorBidi"/>
                <w:sz w:val="20"/>
                <w:szCs w:val="20"/>
              </w:rPr>
              <w:t xml:space="preserve">including the different reporting, documentation, and information management requirements associated with the project. This </w:t>
            </w:r>
            <w:r w:rsidRPr="00C8451E">
              <w:rPr>
                <w:rFonts w:cstheme="minorBidi"/>
                <w:sz w:val="20"/>
                <w:szCs w:val="20"/>
              </w:rPr>
              <w:t>partially affected the pace of implementation of some activities, while also contributing to the establishment of more organized foundations for the subsequent implementation phases.</w:t>
            </w:r>
          </w:p>
          <w:p w:rsidRPr="00C8451E" w:rsidR="00A972A6" w:rsidP="00A972A6" w:rsidRDefault="00A972A6" w14:paraId="366622FB" w14:textId="77777777">
            <w:pPr>
              <w:spacing w:line="259" w:lineRule="auto"/>
              <w:rPr>
                <w:rFonts w:cstheme="minorBidi"/>
                <w:sz w:val="20"/>
                <w:szCs w:val="20"/>
              </w:rPr>
            </w:pPr>
          </w:p>
          <w:p w:rsidRPr="00C8451E" w:rsidR="00A972A6" w:rsidP="00A972A6" w:rsidRDefault="00A972A6" w14:paraId="73973906" w14:textId="522383B8">
            <w:pPr>
              <w:spacing w:line="259" w:lineRule="auto"/>
              <w:rPr>
                <w:rFonts w:cstheme="minorBidi"/>
                <w:sz w:val="20"/>
                <w:szCs w:val="20"/>
              </w:rPr>
            </w:pPr>
            <w:r w:rsidRPr="00C8451E">
              <w:rPr>
                <w:rFonts w:cstheme="minorBidi"/>
                <w:b/>
                <w:bCs/>
                <w:sz w:val="20"/>
                <w:szCs w:val="20"/>
              </w:rPr>
              <w:t>Under Component 1</w:t>
            </w:r>
            <w:r w:rsidRPr="00C8451E">
              <w:rPr>
                <w:rFonts w:cstheme="minorBidi"/>
                <w:sz w:val="20"/>
                <w:szCs w:val="20"/>
              </w:rPr>
              <w:t>, the main challenges identified during the first year of implementation were related to consolidating the operational, managerial, and governance arrangements required for the implementation of a large-scale project involving multiple partner institutions and different levels of action. The need to harmonize procedures, workflows, fiduciary requirements, procurement and contracting policies, as well as requirements related to environmental and social safeguards and GEF standards, required significant coordination and alignment efforts among the parties involved.</w:t>
            </w:r>
          </w:p>
          <w:p w:rsidRPr="00C8451E" w:rsidR="00A972A6" w:rsidP="7016E7B3" w:rsidRDefault="00F5354C" w14:paraId="05B000E8" w14:textId="66C239ED">
            <w:pPr>
              <w:spacing w:line="259" w:lineRule="auto"/>
              <w:rPr>
                <w:rFonts w:cstheme="minorBidi"/>
                <w:sz w:val="20"/>
                <w:szCs w:val="20"/>
              </w:rPr>
            </w:pPr>
            <w:r w:rsidRPr="00C8451E">
              <w:rPr>
                <w:rFonts w:cstheme="minorBidi"/>
                <w:sz w:val="20"/>
                <w:szCs w:val="20"/>
              </w:rPr>
              <w:t>A</w:t>
            </w:r>
            <w:r w:rsidRPr="00C8451E" w:rsidR="0F1C3DFB">
              <w:rPr>
                <w:rFonts w:cstheme="minorBidi"/>
                <w:sz w:val="20"/>
                <w:szCs w:val="20"/>
              </w:rPr>
              <w:t>nother factor that influenced the implementation schedule was changes in technical and management teams, both at the national and subnational levels, which required additional efforts in stakeholder engagement, institutional alignment, and rebuilding coordination processes with strategic project actors.</w:t>
            </w:r>
          </w:p>
          <w:p w:rsidRPr="00C8451E" w:rsidR="00A972A6" w:rsidP="00A972A6" w:rsidRDefault="00A972A6" w14:paraId="4C1F840B" w14:textId="77777777">
            <w:pPr>
              <w:spacing w:line="259" w:lineRule="auto"/>
              <w:rPr>
                <w:rFonts w:cstheme="minorBidi"/>
                <w:sz w:val="20"/>
                <w:szCs w:val="20"/>
              </w:rPr>
            </w:pPr>
          </w:p>
          <w:p w:rsidRPr="00C8451E" w:rsidR="00A972A6" w:rsidP="00A972A6" w:rsidRDefault="00A972A6" w14:paraId="50B843F0" w14:textId="701989F0">
            <w:pPr>
              <w:spacing w:line="259" w:lineRule="auto"/>
              <w:rPr>
                <w:rFonts w:cstheme="minorBidi"/>
                <w:sz w:val="20"/>
                <w:szCs w:val="20"/>
              </w:rPr>
            </w:pPr>
            <w:r w:rsidRPr="00C8451E">
              <w:rPr>
                <w:rFonts w:cstheme="minorBidi"/>
                <w:sz w:val="20"/>
                <w:szCs w:val="20"/>
              </w:rPr>
              <w:t>Finally, the time required to formalize contractual instruments and complete the administrative procedures necessary to initiate implementation reduced the effective implementation window for activities during the first year of the project. As a result, part of the initial efforts focused on establishing the conditions required for full implementation in the subsequent years.</w:t>
            </w:r>
          </w:p>
          <w:p w:rsidRPr="00C8451E" w:rsidR="00A972A6" w:rsidP="0038EA3F" w:rsidRDefault="00A972A6" w14:paraId="247D08FD" w14:textId="77777777">
            <w:pPr>
              <w:spacing w:line="259" w:lineRule="auto"/>
              <w:rPr>
                <w:rFonts w:cstheme="minorBidi"/>
                <w:sz w:val="20"/>
                <w:szCs w:val="20"/>
              </w:rPr>
            </w:pPr>
          </w:p>
          <w:p w:rsidRPr="00C8451E" w:rsidR="00A972A6" w:rsidP="00A972A6" w:rsidRDefault="00A972A6" w14:paraId="39490E75" w14:textId="4E1F3296">
            <w:pPr>
              <w:spacing w:line="259" w:lineRule="auto"/>
              <w:rPr>
                <w:rFonts w:cstheme="minorBidi"/>
                <w:sz w:val="20"/>
                <w:szCs w:val="20"/>
              </w:rPr>
            </w:pPr>
            <w:r w:rsidRPr="00C8451E">
              <w:rPr>
                <w:rFonts w:cstheme="minorBidi"/>
                <w:b/>
                <w:bCs/>
                <w:sz w:val="20"/>
                <w:szCs w:val="20"/>
              </w:rPr>
              <w:t>Under Component 2</w:t>
            </w:r>
            <w:r w:rsidRPr="00C8451E">
              <w:rPr>
                <w:rFonts w:cstheme="minorBidi"/>
                <w:sz w:val="20"/>
                <w:szCs w:val="20"/>
              </w:rPr>
              <w:t>, the main challenges were related to defining and operationalizing engagement strategies for the different actors involved, particularly restoration networks and collectives. During this first year, the need for greater clarity regarding the roles and responsibilities of these actors within the project context became evident, considering that many of them perform multiple functions, acting simultaneously as beneficiaries, technical partners, representatives in governance bodies, and members of the Advisory Council. This complexity required additional alignment and communication efforts to ensure a common understanding of the different forms of participation and engagement envisaged.</w:t>
            </w:r>
          </w:p>
          <w:p w:rsidRPr="00C8451E" w:rsidR="00A972A6" w:rsidP="09623402" w:rsidRDefault="09011AC9" w14:paraId="50E93617" w14:textId="7261E9BF">
            <w:pPr>
              <w:spacing w:line="259" w:lineRule="auto"/>
            </w:pPr>
            <w:r w:rsidRPr="00C8451E">
              <w:rPr>
                <w:rFonts w:cstheme="minorBidi"/>
                <w:sz w:val="20"/>
                <w:szCs w:val="20"/>
              </w:rPr>
              <w:t xml:space="preserve">There has been significant delay in </w:t>
            </w:r>
            <w:r w:rsidRPr="00C8451E" w:rsidR="24E45C8F">
              <w:rPr>
                <w:rFonts w:cstheme="minorBidi"/>
                <w:sz w:val="20"/>
                <w:szCs w:val="20"/>
              </w:rPr>
              <w:t>the definition of priority landscapes, th</w:t>
            </w:r>
            <w:r w:rsidRPr="00C8451E">
              <w:rPr>
                <w:rFonts w:cstheme="minorBidi"/>
                <w:sz w:val="20"/>
                <w:szCs w:val="20"/>
              </w:rPr>
              <w:t>is</w:t>
            </w:r>
            <w:r w:rsidRPr="00C8451E" w:rsidR="24E45C8F">
              <w:rPr>
                <w:rFonts w:cstheme="minorBidi"/>
                <w:sz w:val="20"/>
                <w:szCs w:val="20"/>
              </w:rPr>
              <w:t xml:space="preserve"> process </w:t>
            </w:r>
            <w:r w:rsidRPr="00C8451E">
              <w:rPr>
                <w:rFonts w:cstheme="minorBidi"/>
                <w:sz w:val="20"/>
                <w:szCs w:val="20"/>
              </w:rPr>
              <w:t xml:space="preserve">has </w:t>
            </w:r>
            <w:r w:rsidRPr="00C8451E" w:rsidR="24E45C8F">
              <w:rPr>
                <w:rFonts w:cstheme="minorBidi"/>
                <w:sz w:val="20"/>
                <w:szCs w:val="20"/>
              </w:rPr>
              <w:t>required the integration of multiple technical, institutional, and territorial criteria, requiring alignment among the different partners and restoration networks involved in the restoration agenda.</w:t>
            </w:r>
            <w:r w:rsidRPr="00C8451E" w:rsidR="235630CF">
              <w:rPr>
                <w:rFonts w:cstheme="minorBidi"/>
                <w:sz w:val="20"/>
                <w:szCs w:val="20"/>
              </w:rPr>
              <w:t xml:space="preserve"> </w:t>
            </w:r>
            <w:r w:rsidRPr="00C8451E" w:rsidR="235630CF">
              <w:rPr>
                <w:rFonts w:ascii="Calibri" w:hAnsi="Calibri" w:eastAsia="Calibri" w:cs="Calibri"/>
                <w:sz w:val="20"/>
                <w:szCs w:val="20"/>
              </w:rPr>
              <w:t>The process will be finalized through a combination of dialogue and alignment with biome-level restoration collectives and networks, complemented by the analysis of available data and information on territories, including restoration priorities, existing initiatives, institutional capacities, and territorial characteristics. It is expected to be finalized by September 2026 (Q1/Year 2).</w:t>
            </w:r>
          </w:p>
          <w:p w:rsidRPr="00C8451E" w:rsidR="00A972A6" w:rsidP="00A972A6" w:rsidRDefault="00A972A6" w14:paraId="70F6498F" w14:textId="5663CF94">
            <w:pPr>
              <w:spacing w:line="259" w:lineRule="auto"/>
              <w:rPr>
                <w:rFonts w:cstheme="minorBidi"/>
                <w:sz w:val="20"/>
                <w:szCs w:val="20"/>
              </w:rPr>
            </w:pPr>
            <w:r w:rsidRPr="00C8451E">
              <w:rPr>
                <w:rFonts w:cstheme="minorBidi"/>
                <w:sz w:val="20"/>
                <w:szCs w:val="20"/>
              </w:rPr>
              <w:t>The discussions held throughout the period highlighted the need to expand the mapping and engagement of other relevant actors and networks for restoration, including seed networks, protected area mosaics, Private Natural Heritage Reserves (RPPNs</w:t>
            </w:r>
            <w:r w:rsidRPr="00C8451E" w:rsidR="004D4AE3">
              <w:rPr>
                <w:rFonts w:cstheme="minorBidi"/>
                <w:sz w:val="20"/>
                <w:szCs w:val="20"/>
              </w:rPr>
              <w:t xml:space="preserve"> in Portuguese</w:t>
            </w:r>
            <w:r w:rsidRPr="00C8451E">
              <w:rPr>
                <w:rFonts w:cstheme="minorBidi"/>
                <w:sz w:val="20"/>
                <w:szCs w:val="20"/>
              </w:rPr>
              <w:t>), and institutions involved in technical assistance and rural extension. In this context, opportunities for greater integration between Components 1 and 2 were also identified, particularly regarding ATER, public policies, and strengthening governance for large-scale restoration.</w:t>
            </w:r>
          </w:p>
          <w:p w:rsidRPr="00C8451E" w:rsidR="004D4AE3" w:rsidP="0038EA3F" w:rsidRDefault="004D4AE3" w14:paraId="736DF2EE" w14:textId="77777777">
            <w:pPr>
              <w:spacing w:line="259" w:lineRule="auto"/>
              <w:rPr>
                <w:rFonts w:cstheme="minorBidi"/>
                <w:sz w:val="20"/>
                <w:szCs w:val="20"/>
              </w:rPr>
            </w:pPr>
          </w:p>
          <w:p w:rsidRPr="00C8451E" w:rsidR="004D4AE3" w:rsidP="0038EA3F" w:rsidRDefault="004D4AE3" w14:paraId="0CEB1384" w14:textId="1C9C11C6">
            <w:pPr>
              <w:spacing w:line="259" w:lineRule="auto"/>
              <w:rPr>
                <w:rFonts w:cstheme="minorBidi"/>
                <w:sz w:val="20"/>
                <w:szCs w:val="20"/>
              </w:rPr>
            </w:pPr>
            <w:r w:rsidRPr="00C8451E">
              <w:rPr>
                <w:rFonts w:cstheme="minorBidi"/>
                <w:b/>
                <w:bCs/>
                <w:sz w:val="20"/>
                <w:szCs w:val="20"/>
              </w:rPr>
              <w:t>Regarding Component 3</w:t>
            </w:r>
            <w:r w:rsidRPr="00C8451E">
              <w:rPr>
                <w:rFonts w:cstheme="minorBidi"/>
                <w:sz w:val="20"/>
                <w:szCs w:val="20"/>
              </w:rPr>
              <w:t xml:space="preserve">, the formalization process of the partnership with the </w:t>
            </w:r>
            <w:r w:rsidRPr="004D4AE3" w:rsidDel="00372DD7" w:rsidR="00E63F97">
              <w:rPr>
                <w:rFonts w:cstheme="minorBidi"/>
                <w:sz w:val="20"/>
                <w:szCs w:val="20"/>
              </w:rPr>
              <w:t>parties involved</w:t>
            </w:r>
            <w:r w:rsidRPr="00C8451E">
              <w:rPr>
                <w:rFonts w:cstheme="minorBidi"/>
                <w:sz w:val="20"/>
                <w:szCs w:val="20"/>
              </w:rPr>
              <w:t xml:space="preserve"> took longer than expected, delaying the signing of the contract by almost six months, as well as the transfer of resources and, consequently, the start of Component activities. </w:t>
            </w:r>
            <w:r w:rsidRPr="00C8451E" w:rsidR="00D37399">
              <w:rPr>
                <w:rFonts w:cstheme="minorBidi"/>
                <w:sz w:val="20"/>
                <w:szCs w:val="20"/>
              </w:rPr>
              <w:t>A</w:t>
            </w:r>
            <w:r w:rsidRPr="00C8451E" w:rsidR="00082D6D">
              <w:rPr>
                <w:rFonts w:cstheme="minorBidi"/>
                <w:sz w:val="20"/>
                <w:szCs w:val="20"/>
              </w:rPr>
              <w:t>d</w:t>
            </w:r>
            <w:r w:rsidRPr="00C8451E" w:rsidR="00D37399">
              <w:rPr>
                <w:rFonts w:cstheme="minorBidi"/>
                <w:sz w:val="20"/>
                <w:szCs w:val="20"/>
              </w:rPr>
              <w:t>ditionally</w:t>
            </w:r>
            <w:r w:rsidRPr="00C8451E">
              <w:rPr>
                <w:rFonts w:cstheme="minorBidi"/>
                <w:sz w:val="20"/>
                <w:szCs w:val="20"/>
              </w:rPr>
              <w:t xml:space="preserve">, the complexity of the operational and technical aspects involved required coordination among different areas and staff members within the organization who needed to be engaged in project implementation. Finally, alignment on workflows and processes among the project's implementing organizations also </w:t>
            </w:r>
            <w:r w:rsidRPr="004D4AE3" w:rsidR="00E63F97">
              <w:rPr>
                <w:rFonts w:cstheme="minorBidi"/>
                <w:sz w:val="20"/>
                <w:szCs w:val="20"/>
              </w:rPr>
              <w:t>requires</w:t>
            </w:r>
            <w:r w:rsidRPr="00C8451E">
              <w:rPr>
                <w:rFonts w:cstheme="minorBidi"/>
                <w:sz w:val="20"/>
                <w:szCs w:val="20"/>
              </w:rPr>
              <w:t xml:space="preserve"> additional time. </w:t>
            </w:r>
          </w:p>
          <w:p w:rsidRPr="00C8451E" w:rsidR="00A972A6" w:rsidP="0038EA3F" w:rsidRDefault="00A972A6" w14:paraId="4B41E8B8" w14:textId="77777777">
            <w:pPr>
              <w:spacing w:line="259" w:lineRule="auto"/>
              <w:rPr>
                <w:rFonts w:cstheme="minorBidi"/>
                <w:sz w:val="20"/>
                <w:szCs w:val="20"/>
              </w:rPr>
            </w:pPr>
          </w:p>
          <w:p w:rsidRPr="00C8451E" w:rsidR="004D4AE3" w:rsidP="004D4AE3" w:rsidRDefault="004D4AE3" w14:paraId="5B00F91B" w14:textId="67BA374B">
            <w:pPr>
              <w:spacing w:line="259" w:lineRule="auto"/>
              <w:rPr>
                <w:rFonts w:cstheme="minorBidi"/>
                <w:sz w:val="20"/>
                <w:szCs w:val="20"/>
              </w:rPr>
            </w:pPr>
            <w:r w:rsidRPr="00C8451E">
              <w:rPr>
                <w:rFonts w:cstheme="minorBidi"/>
                <w:b/>
                <w:bCs/>
                <w:sz w:val="20"/>
                <w:szCs w:val="20"/>
              </w:rPr>
              <w:t>Under Component 4</w:t>
            </w:r>
            <w:r w:rsidRPr="00C8451E">
              <w:rPr>
                <w:rFonts w:cstheme="minorBidi"/>
                <w:sz w:val="20"/>
                <w:szCs w:val="20"/>
              </w:rPr>
              <w:t xml:space="preserve">, regarding monitoring, efforts were required to develop and improve management instruments, such as the M&amp;E Plan. This process involved cycles of development and alignment with the </w:t>
            </w:r>
            <w:r w:rsidRPr="00C8451E" w:rsidR="00372DD7">
              <w:rPr>
                <w:rFonts w:cstheme="minorBidi"/>
                <w:sz w:val="20"/>
                <w:szCs w:val="20"/>
              </w:rPr>
              <w:t>I</w:t>
            </w:r>
            <w:r w:rsidRPr="00C8451E">
              <w:rPr>
                <w:rFonts w:cstheme="minorBidi"/>
                <w:sz w:val="20"/>
                <w:szCs w:val="20"/>
              </w:rPr>
              <w:t xml:space="preserve">mplementing </w:t>
            </w:r>
            <w:r w:rsidRPr="00C8451E" w:rsidR="00372DD7">
              <w:rPr>
                <w:rFonts w:cstheme="minorBidi"/>
                <w:sz w:val="20"/>
                <w:szCs w:val="20"/>
              </w:rPr>
              <w:t>A</w:t>
            </w:r>
            <w:r w:rsidRPr="00C8451E">
              <w:rPr>
                <w:rFonts w:cstheme="minorBidi"/>
                <w:sz w:val="20"/>
                <w:szCs w:val="20"/>
              </w:rPr>
              <w:t>gency</w:t>
            </w:r>
            <w:r w:rsidRPr="00C8451E" w:rsidR="00372DD7">
              <w:rPr>
                <w:rFonts w:cstheme="minorBidi"/>
                <w:sz w:val="20"/>
                <w:szCs w:val="20"/>
              </w:rPr>
              <w:t xml:space="preserve"> and the Global Coordination Program</w:t>
            </w:r>
            <w:r w:rsidRPr="00C8451E">
              <w:rPr>
                <w:rFonts w:cstheme="minorBidi"/>
                <w:sz w:val="20"/>
                <w:szCs w:val="20"/>
              </w:rPr>
              <w:t>, aiming to ensure compliance with the expected level of detail.</w:t>
            </w:r>
          </w:p>
          <w:p w:rsidRPr="00C8451E" w:rsidR="004D4AE3" w:rsidP="004D4AE3" w:rsidRDefault="004D4AE3" w14:paraId="65B9DA25" w14:textId="49C80A44">
            <w:pPr>
              <w:spacing w:line="259" w:lineRule="auto"/>
              <w:rPr>
                <w:rFonts w:cstheme="minorBidi"/>
                <w:sz w:val="20"/>
                <w:szCs w:val="20"/>
              </w:rPr>
            </w:pPr>
            <w:r w:rsidRPr="00C8451E">
              <w:rPr>
                <w:rFonts w:cstheme="minorBidi"/>
                <w:sz w:val="20"/>
                <w:szCs w:val="20"/>
              </w:rPr>
              <w:t>Additionally, challenges were identified regarding access to mandatory project platforms, including training systems and ActivityInfo, which required coordination among WRI's IT teams, the co-executors, and the implementing agency.</w:t>
            </w:r>
          </w:p>
          <w:p w:rsidRPr="00C8451E" w:rsidR="005E6632" w:rsidP="004D4AE3" w:rsidRDefault="00372DD7" w14:paraId="07523A7E" w14:textId="21E861D2">
            <w:pPr>
              <w:spacing w:line="259" w:lineRule="auto"/>
              <w:rPr>
                <w:rFonts w:cstheme="minorBidi"/>
                <w:sz w:val="20"/>
                <w:szCs w:val="20"/>
              </w:rPr>
            </w:pPr>
            <w:r w:rsidRPr="00C8451E">
              <w:rPr>
                <w:rFonts w:cstheme="minorBidi"/>
                <w:sz w:val="20"/>
                <w:szCs w:val="20"/>
              </w:rPr>
              <w:t>In general</w:t>
            </w:r>
            <w:r w:rsidR="007B520A">
              <w:rPr>
                <w:rFonts w:cstheme="minorBidi"/>
                <w:sz w:val="20"/>
                <w:szCs w:val="20"/>
              </w:rPr>
              <w:t>,</w:t>
            </w:r>
            <w:r w:rsidRPr="00C8451E">
              <w:rPr>
                <w:rFonts w:cstheme="minorBidi"/>
                <w:sz w:val="20"/>
                <w:szCs w:val="20"/>
              </w:rPr>
              <w:t xml:space="preserve"> many of the challenges mentioned are related to the set-up process</w:t>
            </w:r>
            <w:r w:rsidRPr="00C8451E" w:rsidR="004D4AE3">
              <w:rPr>
                <w:rFonts w:cstheme="minorBidi"/>
                <w:sz w:val="20"/>
                <w:szCs w:val="20"/>
              </w:rPr>
              <w:t>,</w:t>
            </w:r>
            <w:r w:rsidRPr="00C8451E" w:rsidR="00782EF3">
              <w:rPr>
                <w:rFonts w:cstheme="minorBidi"/>
                <w:sz w:val="20"/>
                <w:szCs w:val="20"/>
              </w:rPr>
              <w:t xml:space="preserve"> including the signature of legal agreements among the co-executing </w:t>
            </w:r>
            <w:r w:rsidRPr="00C8451E" w:rsidR="005E6632">
              <w:rPr>
                <w:rFonts w:cstheme="minorBidi"/>
                <w:sz w:val="20"/>
                <w:szCs w:val="20"/>
              </w:rPr>
              <w:t>agencies and partners.</w:t>
            </w:r>
          </w:p>
          <w:p w:rsidRPr="00C8451E" w:rsidR="004D4AE3" w:rsidP="004D4AE3" w:rsidRDefault="00A1381C" w14:paraId="4CBC9DA6" w14:textId="14B4C590">
            <w:pPr>
              <w:spacing w:line="259" w:lineRule="auto"/>
              <w:rPr>
                <w:rFonts w:cstheme="minorBidi"/>
                <w:sz w:val="20"/>
                <w:szCs w:val="20"/>
              </w:rPr>
            </w:pPr>
            <w:r w:rsidRPr="00C8451E">
              <w:rPr>
                <w:rFonts w:cstheme="minorBidi"/>
                <w:sz w:val="20"/>
                <w:szCs w:val="20"/>
              </w:rPr>
              <w:t>Other</w:t>
            </w:r>
            <w:r w:rsidRPr="00C8451E" w:rsidR="004D4AE3">
              <w:rPr>
                <w:rFonts w:cstheme="minorBidi"/>
                <w:sz w:val="20"/>
                <w:szCs w:val="20"/>
              </w:rPr>
              <w:t xml:space="preserve"> challenges were also related to structuring and mobilizing project teams, while simultaneously ensuring information alignment among partners and advancing implementation activities. This familiarization phase with project processes, tools, and reporting workflows represented an important period of institutional learning throughout the year.</w:t>
            </w:r>
          </w:p>
          <w:p w:rsidRPr="00C8451E" w:rsidR="5926E86B" w:rsidP="00091836" w:rsidRDefault="5926E86B" w14:paraId="52ECDD2E" w14:textId="5D03E0F4">
            <w:pPr>
              <w:spacing w:line="259" w:lineRule="auto"/>
              <w:rPr>
                <w:sz w:val="20"/>
                <w:szCs w:val="20"/>
              </w:rPr>
            </w:pPr>
          </w:p>
        </w:tc>
      </w:tr>
    </w:tbl>
    <w:p w:rsidRPr="00C8451E" w:rsidR="00F650AF" w:rsidP="58DC1E30" w:rsidRDefault="00F650AF" w14:paraId="6A2CA4D5" w14:textId="2E9C86FD">
      <w:pPr>
        <w:rPr>
          <w:sz w:val="18"/>
          <w:szCs w:val="18"/>
        </w:rPr>
      </w:pPr>
    </w:p>
    <w:tbl>
      <w:tblPr>
        <w:tblW w:w="14670" w:type="dxa"/>
        <w:tblInd w:w="-4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3330"/>
        <w:gridCol w:w="11340"/>
      </w:tblGrid>
      <w:tr w:rsidRPr="00C8451E" w:rsidR="00F650AF" w:rsidTr="2A403E77" w14:paraId="5DCCD706" w14:textId="77777777">
        <w:trPr>
          <w:trHeight w:val="93"/>
        </w:trPr>
        <w:tc>
          <w:tcPr>
            <w:tcW w:w="3330" w:type="dxa"/>
            <w:shd w:val="clear" w:color="auto" w:fill="548DD4" w:themeFill="text2" w:themeFillTint="99"/>
            <w:tcMar>
              <w:top w:w="50" w:type="dxa"/>
              <w:left w:w="50" w:type="dxa"/>
              <w:bottom w:w="50" w:type="dxa"/>
              <w:right w:w="50" w:type="dxa"/>
            </w:tcMar>
            <w:vAlign w:val="center"/>
          </w:tcPr>
          <w:p w:rsidRPr="00C8451E" w:rsidR="00F650AF" w:rsidP="4CCFC360" w:rsidRDefault="1E0C5D2B" w14:paraId="4DBC6A3A" w14:textId="17F7CEAC">
            <w:pPr>
              <w:ind w:left="90" w:right="60"/>
              <w:jc w:val="center"/>
              <w:rPr>
                <w:rFonts w:cstheme="minorBidi"/>
                <w:b/>
                <w:bCs/>
                <w:sz w:val="20"/>
                <w:szCs w:val="20"/>
              </w:rPr>
            </w:pPr>
            <w:r w:rsidRPr="00C8451E">
              <w:rPr>
                <w:rFonts w:cstheme="minorBidi"/>
                <w:b/>
                <w:bCs/>
                <w:sz w:val="20"/>
                <w:szCs w:val="20"/>
              </w:rPr>
              <w:t xml:space="preserve">IMPLEMENTATION </w:t>
            </w:r>
            <w:r w:rsidRPr="00C8451E" w:rsidR="7B437444">
              <w:rPr>
                <w:rFonts w:cstheme="minorBidi"/>
                <w:b/>
                <w:bCs/>
                <w:sz w:val="20"/>
                <w:szCs w:val="20"/>
              </w:rPr>
              <w:t>PROGRESS (</w:t>
            </w:r>
            <w:r w:rsidRPr="00C8451E" w:rsidR="70E00507">
              <w:rPr>
                <w:rFonts w:cstheme="minorBidi"/>
                <w:b/>
                <w:bCs/>
                <w:sz w:val="20"/>
                <w:szCs w:val="20"/>
              </w:rPr>
              <w:t>DELIVERY OF OUTPUTS AND IMPLEMENTATION OF ACTIVITIES</w:t>
            </w:r>
            <w:r w:rsidRPr="00C8451E">
              <w:rPr>
                <w:rFonts w:cstheme="minorBidi"/>
                <w:b/>
                <w:bCs/>
                <w:sz w:val="20"/>
                <w:szCs w:val="20"/>
              </w:rPr>
              <w:t>)</w:t>
            </w:r>
            <w:r w:rsidRPr="00C8451E" w:rsidR="70E00507">
              <w:rPr>
                <w:rFonts w:cstheme="minorBidi"/>
                <w:b/>
                <w:bCs/>
                <w:sz w:val="20"/>
                <w:szCs w:val="20"/>
              </w:rPr>
              <w:t xml:space="preserve"> RATING</w:t>
            </w:r>
          </w:p>
        </w:tc>
        <w:tc>
          <w:tcPr>
            <w:tcW w:w="11340" w:type="dxa"/>
            <w:shd w:val="clear" w:color="auto" w:fill="548DD4" w:themeFill="text2" w:themeFillTint="99"/>
            <w:vAlign w:val="center"/>
          </w:tcPr>
          <w:p w:rsidRPr="00C8451E" w:rsidR="00F650AF" w:rsidRDefault="00F650AF" w14:paraId="50440DA8" w14:textId="77777777">
            <w:pPr>
              <w:ind w:left="137"/>
              <w:jc w:val="center"/>
              <w:rPr>
                <w:rFonts w:cstheme="minorHAnsi"/>
                <w:b/>
                <w:sz w:val="20"/>
                <w:szCs w:val="20"/>
              </w:rPr>
            </w:pPr>
            <w:r w:rsidRPr="00C8451E">
              <w:rPr>
                <w:rFonts w:cstheme="minorHAnsi"/>
                <w:b/>
                <w:sz w:val="20"/>
                <w:szCs w:val="20"/>
              </w:rPr>
              <w:t>JUSTIFICATION</w:t>
            </w:r>
          </w:p>
        </w:tc>
      </w:tr>
      <w:tr w:rsidRPr="00C8451E" w:rsidR="00F650AF" w:rsidTr="00E0250F" w14:paraId="34FD019D" w14:textId="77777777">
        <w:trPr>
          <w:trHeight w:val="282"/>
        </w:trPr>
        <w:tc>
          <w:tcPr>
            <w:tcW w:w="3330" w:type="dxa"/>
            <w:shd w:val="clear" w:color="auto" w:fill="FFFF00"/>
            <w:tcMar>
              <w:top w:w="50" w:type="dxa"/>
              <w:left w:w="50" w:type="dxa"/>
              <w:bottom w:w="50" w:type="dxa"/>
              <w:right w:w="50" w:type="dxa"/>
            </w:tcMar>
          </w:tcPr>
          <w:p w:rsidRPr="00C8451E" w:rsidR="00F650AF" w:rsidP="2A403E77" w:rsidRDefault="00092F34" w14:paraId="78F424DE" w14:textId="5C7B9B32">
            <w:pPr>
              <w:pStyle w:val="FreeForm"/>
              <w:spacing w:line="259" w:lineRule="auto"/>
              <w:ind w:left="137"/>
              <w:jc w:val="center"/>
              <w:rPr>
                <w:rFonts w:asciiTheme="minorHAnsi" w:hAnsiTheme="minorHAnsi"/>
                <w:color w:val="auto"/>
                <w:sz w:val="20"/>
              </w:rPr>
            </w:pPr>
            <w:r>
              <w:rPr>
                <w:rFonts w:asciiTheme="minorHAnsi" w:hAnsiTheme="minorHAnsi"/>
                <w:color w:val="auto"/>
                <w:sz w:val="20"/>
              </w:rPr>
              <w:t>MU</w:t>
            </w:r>
          </w:p>
          <w:p w:rsidRPr="00C8451E" w:rsidR="00F650AF" w:rsidP="2A403E77" w:rsidRDefault="00F650AF" w14:paraId="1661D7BA" w14:textId="7AC2D63D">
            <w:pPr>
              <w:pStyle w:val="FreeForm"/>
              <w:spacing w:line="259" w:lineRule="auto"/>
              <w:ind w:left="137"/>
              <w:jc w:val="center"/>
              <w:rPr>
                <w:rFonts w:asciiTheme="minorHAnsi" w:hAnsiTheme="minorHAnsi"/>
                <w:color w:val="auto"/>
                <w:sz w:val="20"/>
              </w:rPr>
            </w:pPr>
          </w:p>
        </w:tc>
        <w:tc>
          <w:tcPr>
            <w:tcW w:w="11340" w:type="dxa"/>
          </w:tcPr>
          <w:p w:rsidR="00E0250F" w:rsidP="004C3510" w:rsidRDefault="004C3510" w14:paraId="549FDACB" w14:textId="6CBB808E">
            <w:pPr>
              <w:pStyle w:val="FreeForm"/>
              <w:ind w:left="0" w:right="174" w:firstLine="0"/>
              <w:rPr>
                <w:rFonts w:asciiTheme="minorHAnsi" w:hAnsiTheme="minorHAnsi"/>
                <w:color w:val="auto"/>
                <w:sz w:val="20"/>
              </w:rPr>
            </w:pPr>
            <w:r>
              <w:rPr>
                <w:rFonts w:asciiTheme="minorHAnsi" w:hAnsiTheme="minorHAnsi"/>
                <w:color w:val="auto"/>
                <w:sz w:val="20"/>
              </w:rPr>
              <w:t>T</w:t>
            </w:r>
            <w:r w:rsidRPr="004C3510">
              <w:rPr>
                <w:rFonts w:asciiTheme="minorHAnsi" w:hAnsiTheme="minorHAnsi"/>
                <w:color w:val="auto"/>
                <w:sz w:val="20"/>
              </w:rPr>
              <w:t xml:space="preserve">he project experienced substantial delays across </w:t>
            </w:r>
            <w:r w:rsidR="00E000FF">
              <w:rPr>
                <w:rFonts w:asciiTheme="minorHAnsi" w:hAnsiTheme="minorHAnsi"/>
                <w:color w:val="auto"/>
                <w:sz w:val="20"/>
              </w:rPr>
              <w:t>many</w:t>
            </w:r>
            <w:r w:rsidRPr="004C3510" w:rsidR="00E000FF">
              <w:rPr>
                <w:rFonts w:asciiTheme="minorHAnsi" w:hAnsiTheme="minorHAnsi"/>
                <w:color w:val="auto"/>
                <w:sz w:val="20"/>
              </w:rPr>
              <w:t xml:space="preserve"> </w:t>
            </w:r>
            <w:r w:rsidRPr="004C3510">
              <w:rPr>
                <w:rFonts w:asciiTheme="minorHAnsi" w:hAnsiTheme="minorHAnsi"/>
                <w:color w:val="auto"/>
                <w:sz w:val="20"/>
              </w:rPr>
              <w:t>planned activitie</w:t>
            </w:r>
            <w:r w:rsidR="00635F16">
              <w:rPr>
                <w:rFonts w:asciiTheme="minorHAnsi" w:hAnsiTheme="minorHAnsi"/>
                <w:color w:val="auto"/>
                <w:sz w:val="20"/>
              </w:rPr>
              <w:t>s</w:t>
            </w:r>
            <w:r w:rsidRPr="004C3510">
              <w:rPr>
                <w:rFonts w:asciiTheme="minorHAnsi" w:hAnsiTheme="minorHAnsi"/>
                <w:color w:val="auto"/>
                <w:sz w:val="20"/>
              </w:rPr>
              <w:t xml:space="preserve"> </w:t>
            </w:r>
            <w:r w:rsidR="00E000FF">
              <w:rPr>
                <w:rFonts w:asciiTheme="minorHAnsi" w:hAnsiTheme="minorHAnsi"/>
                <w:color w:val="auto"/>
                <w:sz w:val="20"/>
              </w:rPr>
              <w:t xml:space="preserve">for Y1 </w:t>
            </w:r>
            <w:r w:rsidRPr="004C3510">
              <w:rPr>
                <w:rFonts w:asciiTheme="minorHAnsi" w:hAnsiTheme="minorHAnsi"/>
                <w:color w:val="auto"/>
                <w:sz w:val="20"/>
              </w:rPr>
              <w:t xml:space="preserve">resulting in implementation progress below expectations. </w:t>
            </w:r>
            <w:r w:rsidR="00E000FF">
              <w:rPr>
                <w:rFonts w:asciiTheme="minorHAnsi" w:hAnsiTheme="minorHAnsi"/>
                <w:color w:val="auto"/>
                <w:sz w:val="20"/>
              </w:rPr>
              <w:t xml:space="preserve"> </w:t>
            </w:r>
            <w:r w:rsidRPr="004C3510">
              <w:rPr>
                <w:rFonts w:asciiTheme="minorHAnsi" w:hAnsiTheme="minorHAnsi"/>
                <w:color w:val="auto"/>
                <w:sz w:val="20"/>
              </w:rPr>
              <w:t xml:space="preserve">The establishment and operationalization of key activities proved more complex than originally anticipated, requiring additional time for coordination, planning, stakeholder engagement, and alignment among implementing partners. These challenges affected the timely delivery of several outputs and slowed overall project execution. </w:t>
            </w:r>
          </w:p>
          <w:p w:rsidRPr="00C8451E" w:rsidR="00F650AF" w:rsidP="004C3510" w:rsidRDefault="004C3510" w14:paraId="429DA62E" w14:textId="7C01301E">
            <w:pPr>
              <w:pStyle w:val="FreeForm"/>
              <w:ind w:left="0" w:right="174" w:firstLine="0"/>
              <w:rPr>
                <w:rFonts w:asciiTheme="minorHAnsi" w:hAnsiTheme="minorHAnsi"/>
                <w:color w:val="auto"/>
                <w:sz w:val="20"/>
              </w:rPr>
            </w:pPr>
            <w:r w:rsidRPr="004C3510">
              <w:rPr>
                <w:rFonts w:asciiTheme="minorHAnsi" w:hAnsiTheme="minorHAnsi"/>
                <w:color w:val="auto"/>
                <w:sz w:val="20"/>
              </w:rPr>
              <w:t>As a result, progress toward intended results was limited during the reporting period. Nevertheless, important preparatory work was completed, and the foundations necessary for effective implementation were established. These advances position the project to accelerate implementation and achieve stronger progress during the upcoming fiscal year.</w:t>
            </w:r>
          </w:p>
        </w:tc>
      </w:tr>
    </w:tbl>
    <w:p w:rsidRPr="00C8451E" w:rsidR="58DC1E30" w:rsidP="00F328E7" w:rsidRDefault="58DC1E30" w14:paraId="42704BF6" w14:textId="15691FC0"/>
    <w:p w:rsidRPr="00C8451E" w:rsidR="00154706" w:rsidP="58DC1E30" w:rsidRDefault="51FC6B20" w14:paraId="2867E6D5" w14:textId="08B930AE">
      <w:pPr>
        <w:pStyle w:val="Heading2"/>
        <w:spacing w:before="0" w:after="120"/>
        <w:rPr>
          <w:rFonts w:asciiTheme="minorHAnsi" w:hAnsiTheme="minorHAnsi"/>
          <w:b/>
          <w:bCs/>
          <w:color w:val="auto"/>
          <w:sz w:val="24"/>
          <w:szCs w:val="24"/>
        </w:rPr>
      </w:pPr>
      <w:bookmarkStart w:name="_Toc475372435" w:id="12"/>
      <w:bookmarkStart w:name="_Toc475372532" w:id="13"/>
      <w:bookmarkStart w:name="_Toc475428939" w:id="14"/>
      <w:r w:rsidRPr="00C8451E">
        <w:rPr>
          <w:rFonts w:asciiTheme="minorHAnsi" w:hAnsiTheme="minorHAnsi"/>
          <w:b/>
          <w:bCs/>
          <w:color w:val="auto"/>
          <w:sz w:val="24"/>
          <w:szCs w:val="24"/>
        </w:rPr>
        <w:t>c</w:t>
      </w:r>
      <w:r w:rsidRPr="00C8451E" w:rsidR="714C1C1B">
        <w:rPr>
          <w:rFonts w:asciiTheme="minorHAnsi" w:hAnsiTheme="minorHAnsi"/>
          <w:b/>
          <w:bCs/>
          <w:color w:val="auto"/>
          <w:sz w:val="24"/>
          <w:szCs w:val="24"/>
        </w:rPr>
        <w:t>. Recommendations</w:t>
      </w:r>
      <w:bookmarkEnd w:id="12"/>
      <w:bookmarkEnd w:id="13"/>
      <w:bookmarkEnd w:id="14"/>
    </w:p>
    <w:tbl>
      <w:tblPr>
        <w:tblW w:w="1463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Pr="00C8451E" w:rsidR="00154706" w:rsidTr="3A3A3E18" w14:paraId="476D288F" w14:textId="77777777">
        <w:trPr>
          <w:trHeight w:val="23"/>
        </w:trPr>
        <w:tc>
          <w:tcPr>
            <w:tcW w:w="9590" w:type="dxa"/>
            <w:shd w:val="clear" w:color="auto" w:fill="548DD4" w:themeFill="text2" w:themeFillTint="99"/>
            <w:tcMar>
              <w:top w:w="50" w:type="dxa"/>
              <w:left w:w="50" w:type="dxa"/>
              <w:bottom w:w="50" w:type="dxa"/>
              <w:right w:w="50" w:type="dxa"/>
            </w:tcMar>
          </w:tcPr>
          <w:p w:rsidRPr="00C8451E" w:rsidR="00154706" w:rsidP="00693F63" w:rsidRDefault="00154706" w14:paraId="350F3480" w14:textId="77777777">
            <w:pPr>
              <w:ind w:left="90"/>
              <w:jc w:val="center"/>
              <w:rPr>
                <w:rFonts w:cstheme="minorHAnsi"/>
                <w:b/>
              </w:rPr>
            </w:pPr>
            <w:r w:rsidRPr="00C8451E">
              <w:rPr>
                <w:rFonts w:cstheme="minorHAnsi"/>
                <w:b/>
              </w:rPr>
              <w:t>CORRECTIVE ACTION(S)</w:t>
            </w:r>
          </w:p>
        </w:tc>
        <w:tc>
          <w:tcPr>
            <w:tcW w:w="3060" w:type="dxa"/>
            <w:shd w:val="clear" w:color="auto" w:fill="548DD4" w:themeFill="text2" w:themeFillTint="99"/>
          </w:tcPr>
          <w:p w:rsidRPr="00C8451E" w:rsidR="00154706" w:rsidP="00693F63" w:rsidRDefault="00154706" w14:paraId="235DD20B" w14:textId="77777777">
            <w:pPr>
              <w:ind w:left="90"/>
              <w:jc w:val="center"/>
              <w:rPr>
                <w:rFonts w:cstheme="minorHAnsi"/>
                <w:b/>
              </w:rPr>
            </w:pPr>
            <w:r w:rsidRPr="00C8451E">
              <w:rPr>
                <w:rFonts w:cstheme="minorHAnsi"/>
                <w:b/>
              </w:rPr>
              <w:t>RESPONSIBLE PARTY</w:t>
            </w:r>
          </w:p>
        </w:tc>
        <w:tc>
          <w:tcPr>
            <w:tcW w:w="1980" w:type="dxa"/>
            <w:shd w:val="clear" w:color="auto" w:fill="548DD4" w:themeFill="text2" w:themeFillTint="99"/>
          </w:tcPr>
          <w:p w:rsidRPr="00C8451E" w:rsidR="00154706" w:rsidP="00693F63" w:rsidRDefault="00154706" w14:paraId="614FA4AB" w14:textId="77777777">
            <w:pPr>
              <w:ind w:left="90"/>
              <w:jc w:val="center"/>
              <w:rPr>
                <w:rFonts w:cstheme="minorHAnsi"/>
                <w:b/>
              </w:rPr>
            </w:pPr>
            <w:r w:rsidRPr="00C8451E">
              <w:rPr>
                <w:rFonts w:cstheme="minorHAnsi"/>
                <w:b/>
              </w:rPr>
              <w:t>DEADLINE</w:t>
            </w:r>
          </w:p>
        </w:tc>
      </w:tr>
      <w:tr w:rsidRPr="00C8451E" w:rsidR="006C48A8" w:rsidTr="3A3A3E18" w14:paraId="4BC55687" w14:textId="77777777">
        <w:trPr>
          <w:trHeight w:val="357"/>
        </w:trPr>
        <w:tc>
          <w:tcPr>
            <w:tcW w:w="9590" w:type="dxa"/>
            <w:tcMar>
              <w:top w:w="50" w:type="dxa"/>
              <w:left w:w="50" w:type="dxa"/>
              <w:bottom w:w="50" w:type="dxa"/>
              <w:right w:w="50" w:type="dxa"/>
            </w:tcMar>
          </w:tcPr>
          <w:p w:rsidRPr="00C8451E" w:rsidR="006C48A8" w:rsidP="3A3A3E18" w:rsidRDefault="00F07A13" w14:paraId="41B9DA21" w14:textId="06359B56">
            <w:pPr>
              <w:pStyle w:val="FreeForm"/>
              <w:ind w:left="35" w:right="60" w:firstLine="0"/>
              <w:jc w:val="both"/>
              <w:rPr>
                <w:rFonts w:asciiTheme="minorHAnsi" w:hAnsiTheme="minorHAnsi" w:cstheme="minorBidi"/>
                <w:color w:val="auto"/>
                <w:sz w:val="20"/>
              </w:rPr>
            </w:pPr>
            <w:r>
              <w:rPr>
                <w:rFonts w:asciiTheme="minorHAnsi" w:hAnsiTheme="minorHAnsi" w:cstheme="minorBidi"/>
                <w:color w:val="auto"/>
                <w:sz w:val="20"/>
              </w:rPr>
              <w:t xml:space="preserve">WRI as the Lead </w:t>
            </w:r>
            <w:r w:rsidR="00E000FF">
              <w:rPr>
                <w:rFonts w:asciiTheme="minorHAnsi" w:hAnsiTheme="minorHAnsi" w:cstheme="minorBidi"/>
                <w:color w:val="auto"/>
                <w:sz w:val="20"/>
              </w:rPr>
              <w:t>E</w:t>
            </w:r>
            <w:r>
              <w:rPr>
                <w:rFonts w:asciiTheme="minorHAnsi" w:hAnsiTheme="minorHAnsi" w:cstheme="minorBidi"/>
                <w:color w:val="auto"/>
                <w:sz w:val="20"/>
              </w:rPr>
              <w:t xml:space="preserve">xecuting Agency should </w:t>
            </w:r>
            <w:r w:rsidR="00AA4BB5">
              <w:rPr>
                <w:rFonts w:asciiTheme="minorHAnsi" w:hAnsiTheme="minorHAnsi" w:cstheme="minorBidi"/>
                <w:color w:val="auto"/>
                <w:sz w:val="20"/>
              </w:rPr>
              <w:t xml:space="preserve">guide activities across components </w:t>
            </w:r>
            <w:r w:rsidR="00635F16">
              <w:rPr>
                <w:rFonts w:asciiTheme="minorHAnsi" w:hAnsiTheme="minorHAnsi" w:cstheme="minorBidi"/>
                <w:color w:val="auto"/>
                <w:sz w:val="20"/>
              </w:rPr>
              <w:t xml:space="preserve">by coordinating closely with partners and MMA </w:t>
            </w:r>
            <w:r w:rsidR="00AA4BB5">
              <w:rPr>
                <w:rFonts w:asciiTheme="minorHAnsi" w:hAnsiTheme="minorHAnsi" w:cstheme="minorBidi"/>
                <w:color w:val="auto"/>
                <w:sz w:val="20"/>
              </w:rPr>
              <w:t xml:space="preserve">to ensure </w:t>
            </w:r>
            <w:r w:rsidR="0057086D">
              <w:rPr>
                <w:rFonts w:asciiTheme="minorHAnsi" w:hAnsiTheme="minorHAnsi" w:cstheme="minorBidi"/>
                <w:color w:val="auto"/>
                <w:sz w:val="20"/>
              </w:rPr>
              <w:t>a coherent project execution</w:t>
            </w:r>
            <w:r w:rsidR="00792E0A">
              <w:rPr>
                <w:rFonts w:asciiTheme="minorHAnsi" w:hAnsiTheme="minorHAnsi" w:cstheme="minorBidi"/>
                <w:color w:val="auto"/>
                <w:sz w:val="20"/>
              </w:rPr>
              <w:t xml:space="preserve"> for all components</w:t>
            </w:r>
            <w:r w:rsidR="00016A31">
              <w:rPr>
                <w:rFonts w:asciiTheme="minorHAnsi" w:hAnsiTheme="minorHAnsi" w:cstheme="minorBidi"/>
                <w:color w:val="auto"/>
                <w:sz w:val="20"/>
              </w:rPr>
              <w:t>.</w:t>
            </w:r>
          </w:p>
        </w:tc>
        <w:tc>
          <w:tcPr>
            <w:tcW w:w="3060" w:type="dxa"/>
          </w:tcPr>
          <w:p w:rsidRPr="00C8451E" w:rsidR="006C48A8" w:rsidP="00AC77F0" w:rsidRDefault="00AA4BB5" w14:paraId="11F1F836" w14:textId="2FF5B53B">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w:t>
            </w:r>
          </w:p>
        </w:tc>
        <w:tc>
          <w:tcPr>
            <w:tcW w:w="1980" w:type="dxa"/>
          </w:tcPr>
          <w:p w:rsidRPr="00C8451E" w:rsidR="006C48A8" w:rsidP="00AC77F0" w:rsidRDefault="00AA4BB5" w14:paraId="0ACBE964" w14:textId="2BE4DEA1">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FY27</w:t>
            </w:r>
          </w:p>
        </w:tc>
      </w:tr>
    </w:tbl>
    <w:p w:rsidRPr="00C8451E" w:rsidR="001A6EDD" w:rsidP="00F328E7" w:rsidRDefault="001A6EDD" w14:paraId="2F7CD39C" w14:textId="77777777"/>
    <w:p w:rsidRPr="00C8451E" w:rsidR="001A6EDD" w:rsidP="00F328E7" w:rsidRDefault="001A6EDD" w14:paraId="57385BC2" w14:textId="77777777"/>
    <w:p w:rsidRPr="00C8451E" w:rsidR="00066E26" w:rsidP="0097229F" w:rsidRDefault="00230FA4" w14:paraId="3765BC1A" w14:textId="7D007DD5">
      <w:pPr>
        <w:pStyle w:val="Heading1"/>
        <w:spacing w:before="0" w:after="120"/>
        <w:jc w:val="center"/>
        <w:rPr>
          <w:b w:val="0"/>
        </w:rPr>
      </w:pPr>
      <w:r w:rsidRPr="00C8451E">
        <w:br w:type="page"/>
      </w:r>
      <w:bookmarkStart w:name="_Toc475372436" w:id="15"/>
      <w:bookmarkStart w:name="_Toc475372533" w:id="16"/>
      <w:bookmarkStart w:name="_Toc475428940" w:id="17"/>
      <w:bookmarkStart w:name="_Toc405911887" w:id="18"/>
      <w:r w:rsidRPr="00C8451E" w:rsidR="004357D3">
        <w:rPr>
          <w:u w:val="single"/>
        </w:rPr>
        <w:t>SECTION III</w:t>
      </w:r>
      <w:r w:rsidRPr="00C8451E" w:rsidR="004357D3">
        <w:t>: PROJECT RISKS STATUS AND RATING</w:t>
      </w:r>
      <w:bookmarkEnd w:id="15"/>
      <w:bookmarkEnd w:id="16"/>
      <w:bookmarkEnd w:id="17"/>
    </w:p>
    <w:p w:rsidRPr="00C8451E" w:rsidR="00E0467E" w:rsidP="00C51B1A" w:rsidRDefault="00D46573" w14:paraId="3D0CA241" w14:textId="77777777">
      <w:pPr>
        <w:pStyle w:val="Heading2"/>
        <w:spacing w:before="0" w:after="120"/>
        <w:rPr>
          <w:rFonts w:asciiTheme="minorHAnsi" w:hAnsiTheme="minorHAnsi"/>
          <w:b/>
          <w:color w:val="auto"/>
          <w:sz w:val="24"/>
        </w:rPr>
      </w:pPr>
      <w:bookmarkStart w:name="_Toc475372437" w:id="19"/>
      <w:bookmarkStart w:name="_Toc475372534" w:id="20"/>
      <w:bookmarkStart w:name="_Toc475428941" w:id="21"/>
      <w:bookmarkEnd w:id="18"/>
      <w:r w:rsidRPr="00C8451E">
        <w:rPr>
          <w:rFonts w:asciiTheme="minorHAnsi" w:hAnsiTheme="minorHAnsi"/>
          <w:b/>
          <w:color w:val="auto"/>
          <w:sz w:val="24"/>
        </w:rPr>
        <w:t>a. Progress t</w:t>
      </w:r>
      <w:r w:rsidRPr="00C8451E" w:rsidR="00E0467E">
        <w:rPr>
          <w:rFonts w:asciiTheme="minorHAnsi" w:hAnsiTheme="minorHAnsi"/>
          <w:b/>
          <w:color w:val="auto"/>
          <w:sz w:val="24"/>
        </w:rPr>
        <w:t xml:space="preserve">owards Implementing the Project </w:t>
      </w:r>
      <w:r w:rsidRPr="00C8451E">
        <w:rPr>
          <w:rFonts w:asciiTheme="minorHAnsi" w:hAnsiTheme="minorHAnsi"/>
          <w:b/>
          <w:color w:val="auto"/>
          <w:sz w:val="24"/>
        </w:rPr>
        <w:t>Risk Mitigation</w:t>
      </w:r>
      <w:r w:rsidRPr="00C8451E" w:rsidR="00E0467E">
        <w:rPr>
          <w:rFonts w:asciiTheme="minorHAnsi" w:hAnsiTheme="minorHAnsi"/>
          <w:b/>
          <w:color w:val="auto"/>
          <w:sz w:val="24"/>
        </w:rPr>
        <w:t xml:space="preserve"> Plan</w:t>
      </w:r>
      <w:bookmarkEnd w:id="19"/>
      <w:bookmarkEnd w:id="20"/>
      <w:bookmarkEnd w:id="21"/>
    </w:p>
    <w:p w:rsidRPr="00C8451E" w:rsidR="00C85A58" w:rsidP="007D66BE" w:rsidRDefault="00C85A58" w14:paraId="186C2A00" w14:textId="77777777">
      <w:pPr>
        <w:rPr>
          <w:rFonts w:cstheme="minorHAnsi"/>
          <w:szCs w:val="22"/>
        </w:rPr>
      </w:pPr>
      <w:r w:rsidRPr="00C8451E">
        <w:rPr>
          <w:rFonts w:cstheme="minorHAnsi"/>
          <w:szCs w:val="22"/>
        </w:rPr>
        <w:t>This section describes the activities implemented to manage and reduce high, substantial, modest, and low risks of the project. This section has three parts:</w:t>
      </w:r>
    </w:p>
    <w:p w:rsidRPr="00C8451E" w:rsidR="00C85A58" w:rsidP="00FC762C" w:rsidRDefault="00C85A58" w14:paraId="30904BBC" w14:textId="7541B8E8">
      <w:pPr>
        <w:ind w:left="720"/>
        <w:rPr>
          <w:rFonts w:cstheme="minorHAnsi"/>
          <w:szCs w:val="22"/>
        </w:rPr>
      </w:pPr>
      <w:r w:rsidRPr="00C8451E">
        <w:rPr>
          <w:rFonts w:cstheme="minorHAnsi"/>
          <w:szCs w:val="22"/>
        </w:rPr>
        <w:t>a. Ratings for the progress towards implementing mea</w:t>
      </w:r>
      <w:r w:rsidRPr="00C8451E" w:rsidR="00E26E6C">
        <w:rPr>
          <w:rFonts w:cstheme="minorHAnsi"/>
          <w:szCs w:val="22"/>
        </w:rPr>
        <w:t>sures to mitigate project risks</w:t>
      </w:r>
      <w:r w:rsidRPr="00C8451E" w:rsidR="00816A0F">
        <w:rPr>
          <w:rFonts w:cstheme="minorHAnsi"/>
          <w:szCs w:val="22"/>
        </w:rPr>
        <w:t xml:space="preserve"> and a p</w:t>
      </w:r>
      <w:r w:rsidRPr="00C8451E">
        <w:rPr>
          <w:rFonts w:cstheme="minorHAnsi"/>
          <w:szCs w:val="22"/>
        </w:rPr>
        <w:t>rojec</w:t>
      </w:r>
      <w:r w:rsidRPr="00C8451E" w:rsidR="00E26E6C">
        <w:rPr>
          <w:rFonts w:cstheme="minorHAnsi"/>
          <w:szCs w:val="22"/>
        </w:rPr>
        <w:t>t risks annual reassessment</w:t>
      </w:r>
    </w:p>
    <w:p w:rsidRPr="00C8451E" w:rsidR="00C85A58" w:rsidP="00FC762C" w:rsidRDefault="00816A0F" w14:paraId="0416D229" w14:textId="225875FA">
      <w:pPr>
        <w:ind w:left="720"/>
        <w:rPr>
          <w:rFonts w:cstheme="minorHAnsi"/>
          <w:szCs w:val="22"/>
        </w:rPr>
      </w:pPr>
      <w:r w:rsidRPr="00C8451E">
        <w:rPr>
          <w:rFonts w:cstheme="minorHAnsi"/>
          <w:szCs w:val="22"/>
        </w:rPr>
        <w:t>b</w:t>
      </w:r>
      <w:r w:rsidRPr="00C8451E" w:rsidR="00C85A58">
        <w:rPr>
          <w:rFonts w:cstheme="minorHAnsi"/>
          <w:szCs w:val="22"/>
        </w:rPr>
        <w:t xml:space="preserve">. Recommendations for improving project </w:t>
      </w:r>
      <w:r w:rsidRPr="00C8451E" w:rsidR="00E26E6C">
        <w:rPr>
          <w:rFonts w:cstheme="minorHAnsi"/>
          <w:szCs w:val="22"/>
        </w:rPr>
        <w:t>risks management</w:t>
      </w:r>
    </w:p>
    <w:p w:rsidRPr="00C8451E" w:rsidR="00987E71" w:rsidP="00FC762C" w:rsidRDefault="00987E71" w14:paraId="27AE0907" w14:textId="77777777">
      <w:pPr>
        <w:ind w:left="720"/>
      </w:pPr>
    </w:p>
    <w:p w:rsidRPr="00C8451E" w:rsidR="00E0467E" w:rsidP="00E0467E" w:rsidRDefault="00E0467E" w14:paraId="28B96850" w14:textId="129342E8">
      <w:pPr>
        <w:contextualSpacing/>
        <w:rPr>
          <w:sz w:val="14"/>
        </w:rPr>
      </w:pPr>
    </w:p>
    <w:p w:rsidRPr="00C8451E" w:rsidR="00816A0F" w:rsidP="00816A0F" w:rsidRDefault="00816A0F" w14:paraId="24F88273" w14:textId="1B2D4B12">
      <w:pPr>
        <w:rPr>
          <w:rFonts w:cstheme="minorHAnsi"/>
          <w:b/>
          <w:sz w:val="20"/>
          <w:szCs w:val="20"/>
        </w:rPr>
      </w:pPr>
      <w:r w:rsidRPr="00C8451E">
        <w:rPr>
          <w:rFonts w:cstheme="minorHAnsi"/>
          <w:b/>
          <w:sz w:val="20"/>
          <w:szCs w:val="20"/>
        </w:rPr>
        <w:t>Progress towards Implementing the Project Risk Mitigation and Plan Project Risks Annual Reassessment</w:t>
      </w:r>
    </w:p>
    <w:p w:rsidRPr="00C8451E" w:rsidR="00816A0F" w:rsidP="00E0467E" w:rsidRDefault="00816A0F" w14:paraId="367A89BC" w14:textId="77777777">
      <w:pPr>
        <w:contextualSpacing/>
        <w:rPr>
          <w:sz w:val="14"/>
        </w:rPr>
      </w:pPr>
    </w:p>
    <w:tbl>
      <w:tblPr>
        <w:tblW w:w="14287" w:type="dxa"/>
        <w:tblInd w:w="25" w:type="dxa"/>
        <w:tblBorders>
          <w:top w:val="single" w:color="404040" w:themeColor="text1" w:themeTint="BF" w:sz="4" w:space="0"/>
          <w:left w:val="single" w:color="404040" w:themeColor="text1" w:themeTint="BF" w:sz="4" w:space="0"/>
          <w:bottom w:val="single" w:color="404040" w:themeColor="text1" w:themeTint="BF" w:sz="4" w:space="0"/>
          <w:right w:val="single" w:color="404040" w:themeColor="text1" w:themeTint="BF" w:sz="4" w:space="0"/>
          <w:insideH w:val="single" w:color="404040" w:themeColor="text1" w:themeTint="BF" w:sz="4" w:space="0"/>
          <w:insideV w:val="single" w:color="404040" w:themeColor="text1" w:themeTint="BF" w:sz="4" w:space="0"/>
        </w:tblBorders>
        <w:tblCellMar>
          <w:top w:w="29" w:type="dxa"/>
          <w:left w:w="115" w:type="dxa"/>
          <w:bottom w:w="29" w:type="dxa"/>
          <w:right w:w="115" w:type="dxa"/>
        </w:tblCellMar>
        <w:tblLook w:val="00A0" w:firstRow="1" w:lastRow="0" w:firstColumn="1" w:lastColumn="0" w:noHBand="0" w:noVBand="0"/>
      </w:tblPr>
      <w:tblGrid>
        <w:gridCol w:w="1586"/>
        <w:gridCol w:w="2329"/>
        <w:gridCol w:w="7751"/>
        <w:gridCol w:w="1247"/>
        <w:gridCol w:w="1374"/>
      </w:tblGrid>
      <w:tr w:rsidRPr="00C8451E" w:rsidR="003E1B94" w:rsidTr="7016E7B3" w14:paraId="3EBDB4B3" w14:textId="6BF4975A">
        <w:trPr>
          <w:trHeight w:val="816"/>
          <w:tblHeader/>
        </w:trPr>
        <w:tc>
          <w:tcPr>
            <w:tcW w:w="1633" w:type="dxa"/>
            <w:shd w:val="clear" w:color="auto" w:fill="808080" w:themeFill="background1" w:themeFillShade="80"/>
            <w:vAlign w:val="center"/>
          </w:tcPr>
          <w:p w:rsidRPr="00C8451E" w:rsidR="003E1B94" w:rsidP="00FC762C" w:rsidRDefault="003E1B94" w14:paraId="6BE39096" w14:textId="49A6D30E">
            <w:pPr>
              <w:ind w:left="67"/>
              <w:jc w:val="center"/>
              <w:rPr>
                <w:rFonts w:cstheme="minorHAnsi"/>
                <w:b/>
                <w:sz w:val="20"/>
                <w:szCs w:val="20"/>
              </w:rPr>
            </w:pPr>
            <w:r w:rsidRPr="00C8451E">
              <w:rPr>
                <w:rFonts w:cstheme="minorHAnsi"/>
                <w:b/>
                <w:bCs/>
                <w:sz w:val="20"/>
                <w:szCs w:val="20"/>
              </w:rPr>
              <w:t>PROJECT RISKS</w:t>
            </w:r>
            <w:r w:rsidRPr="00C8451E">
              <w:rPr>
                <w:rFonts w:cstheme="minorHAnsi"/>
                <w:b/>
                <w:sz w:val="20"/>
                <w:szCs w:val="20"/>
              </w:rPr>
              <w:t xml:space="preserve"> </w:t>
            </w:r>
          </w:p>
        </w:tc>
        <w:tc>
          <w:tcPr>
            <w:tcW w:w="4574" w:type="dxa"/>
            <w:shd w:val="clear" w:color="auto" w:fill="808080" w:themeFill="background1" w:themeFillShade="80"/>
            <w:vAlign w:val="center"/>
          </w:tcPr>
          <w:p w:rsidRPr="00C8451E" w:rsidR="003E1B94" w:rsidP="00FC762C" w:rsidRDefault="003E1B94" w14:paraId="7D5A49A6" w14:textId="08D41B5E">
            <w:pPr>
              <w:ind w:left="67"/>
              <w:jc w:val="center"/>
              <w:rPr>
                <w:rFonts w:cstheme="minorHAnsi"/>
                <w:b/>
                <w:sz w:val="20"/>
                <w:szCs w:val="20"/>
              </w:rPr>
            </w:pPr>
            <w:r w:rsidRPr="00C8451E">
              <w:rPr>
                <w:rFonts w:cstheme="minorHAnsi"/>
                <w:b/>
                <w:sz w:val="20"/>
                <w:szCs w:val="20"/>
              </w:rPr>
              <w:t>PRODOC RISK</w:t>
            </w:r>
            <w:r w:rsidRPr="00C8451E" w:rsidR="0074373A">
              <w:rPr>
                <w:rFonts w:cstheme="minorHAnsi"/>
                <w:b/>
                <w:sz w:val="20"/>
                <w:szCs w:val="20"/>
              </w:rPr>
              <w:t xml:space="preserve"> DEFINITION AND</w:t>
            </w:r>
            <w:r w:rsidRPr="00C8451E">
              <w:rPr>
                <w:rFonts w:cstheme="minorHAnsi"/>
                <w:b/>
                <w:sz w:val="20"/>
                <w:szCs w:val="20"/>
              </w:rPr>
              <w:t xml:space="preserve"> MITIGATION MEASURE </w:t>
            </w:r>
          </w:p>
        </w:tc>
        <w:tc>
          <w:tcPr>
            <w:tcW w:w="4536" w:type="dxa"/>
            <w:shd w:val="clear" w:color="auto" w:fill="808080" w:themeFill="background1" w:themeFillShade="80"/>
            <w:vAlign w:val="center"/>
          </w:tcPr>
          <w:p w:rsidRPr="00C8451E" w:rsidR="003E1B94" w:rsidP="00FC762C" w:rsidRDefault="003E1B94" w14:paraId="142ECE4B" w14:textId="2E48E37A">
            <w:pPr>
              <w:ind w:left="67"/>
              <w:jc w:val="center"/>
              <w:rPr>
                <w:rFonts w:cstheme="minorHAnsi"/>
                <w:b/>
                <w:sz w:val="20"/>
                <w:szCs w:val="20"/>
              </w:rPr>
            </w:pPr>
            <w:r w:rsidRPr="00C8451E">
              <w:rPr>
                <w:rFonts w:cstheme="minorHAnsi"/>
                <w:b/>
                <w:sz w:val="20"/>
                <w:szCs w:val="20"/>
              </w:rPr>
              <w:t>MITIGATION MEASURES IMPLEMENTATION PROGRESS</w:t>
            </w:r>
          </w:p>
        </w:tc>
        <w:tc>
          <w:tcPr>
            <w:tcW w:w="1560" w:type="dxa"/>
            <w:shd w:val="clear" w:color="auto" w:fill="808080" w:themeFill="background1" w:themeFillShade="80"/>
          </w:tcPr>
          <w:p w:rsidRPr="00C8451E" w:rsidR="003E1B94" w:rsidP="00BF7975" w:rsidRDefault="003E1B94" w14:paraId="6C3B48FC" w14:textId="10825C39">
            <w:pPr>
              <w:ind w:left="67"/>
              <w:jc w:val="center"/>
              <w:rPr>
                <w:rFonts w:cstheme="minorHAnsi"/>
                <w:b/>
                <w:bCs/>
                <w:sz w:val="20"/>
                <w:szCs w:val="20"/>
              </w:rPr>
            </w:pPr>
            <w:r w:rsidRPr="00C8451E">
              <w:rPr>
                <w:rFonts w:cstheme="minorHAnsi"/>
                <w:b/>
                <w:bCs/>
                <w:sz w:val="20"/>
                <w:szCs w:val="20"/>
              </w:rPr>
              <w:t>PRODOC RISK RATING</w:t>
            </w:r>
          </w:p>
        </w:tc>
        <w:tc>
          <w:tcPr>
            <w:tcW w:w="1984" w:type="dxa"/>
            <w:shd w:val="clear" w:color="auto" w:fill="808080" w:themeFill="background1" w:themeFillShade="80"/>
          </w:tcPr>
          <w:p w:rsidRPr="00C8451E" w:rsidR="003E1B94" w:rsidP="00BF7975" w:rsidRDefault="003E1B94" w14:paraId="7073C82F" w14:textId="77777777">
            <w:pPr>
              <w:ind w:left="67"/>
              <w:jc w:val="center"/>
              <w:rPr>
                <w:rFonts w:cstheme="minorHAnsi"/>
                <w:b/>
                <w:bCs/>
                <w:sz w:val="20"/>
                <w:szCs w:val="20"/>
              </w:rPr>
            </w:pPr>
            <w:r w:rsidRPr="00C8451E">
              <w:rPr>
                <w:rFonts w:cstheme="minorHAnsi"/>
                <w:b/>
                <w:bCs/>
                <w:sz w:val="20"/>
                <w:szCs w:val="20"/>
              </w:rPr>
              <w:t>CURRENT</w:t>
            </w:r>
          </w:p>
          <w:p w:rsidRPr="00C8451E" w:rsidR="003E1B94" w:rsidP="006C48A8" w:rsidRDefault="003E1B94" w14:paraId="79E7CBED" w14:textId="18A3D002">
            <w:pPr>
              <w:ind w:left="67"/>
              <w:jc w:val="center"/>
              <w:rPr>
                <w:rFonts w:cstheme="minorHAnsi"/>
                <w:b/>
                <w:bCs/>
                <w:sz w:val="20"/>
                <w:szCs w:val="20"/>
              </w:rPr>
            </w:pPr>
            <w:r w:rsidRPr="00C8451E">
              <w:rPr>
                <w:rFonts w:cstheme="minorHAnsi"/>
                <w:b/>
                <w:bCs/>
                <w:sz w:val="20"/>
                <w:szCs w:val="20"/>
              </w:rPr>
              <w:t>FY</w:t>
            </w:r>
            <w:r w:rsidRPr="00C8451E" w:rsidR="005C6EA5">
              <w:rPr>
                <w:rFonts w:cstheme="minorHAnsi"/>
                <w:b/>
                <w:bCs/>
                <w:sz w:val="20"/>
                <w:szCs w:val="20"/>
              </w:rPr>
              <w:t>26</w:t>
            </w:r>
            <w:r w:rsidRPr="00C8451E">
              <w:rPr>
                <w:rFonts w:cstheme="minorHAnsi"/>
                <w:b/>
                <w:bCs/>
                <w:sz w:val="20"/>
                <w:szCs w:val="20"/>
              </w:rPr>
              <w:t xml:space="preserve"> RISK RATING</w:t>
            </w:r>
          </w:p>
        </w:tc>
      </w:tr>
      <w:tr w:rsidRPr="00C8451E" w:rsidR="00944B9B" w:rsidTr="7016E7B3" w14:paraId="2943065F" w14:textId="77777777">
        <w:trPr>
          <w:trHeight w:val="279"/>
        </w:trPr>
        <w:tc>
          <w:tcPr>
            <w:tcW w:w="14287" w:type="dxa"/>
            <w:gridSpan w:val="5"/>
            <w:shd w:val="clear" w:color="auto" w:fill="BFBFBF" w:themeFill="background1" w:themeFillShade="BF"/>
          </w:tcPr>
          <w:p w:rsidRPr="00C8451E" w:rsidR="00944B9B" w:rsidP="00885DC4" w:rsidRDefault="00944B9B" w14:paraId="6E57D398" w14:textId="38D9BE47">
            <w:pPr>
              <w:jc w:val="center"/>
              <w:rPr>
                <w:rFonts w:cstheme="minorHAnsi"/>
                <w:b/>
                <w:sz w:val="20"/>
                <w:szCs w:val="20"/>
              </w:rPr>
            </w:pPr>
            <w:r w:rsidRPr="00C8451E">
              <w:rPr>
                <w:rFonts w:cstheme="minorHAnsi"/>
                <w:b/>
                <w:sz w:val="20"/>
                <w:szCs w:val="20"/>
              </w:rPr>
              <w:t>CONTEXT</w:t>
            </w:r>
          </w:p>
        </w:tc>
      </w:tr>
      <w:tr w:rsidRPr="00C8451E" w:rsidR="00CC35A0" w:rsidTr="7016E7B3" w14:paraId="7CE0F154" w14:textId="5DB9B28B">
        <w:trPr>
          <w:trHeight w:val="279"/>
        </w:trPr>
        <w:tc>
          <w:tcPr>
            <w:tcW w:w="1633" w:type="dxa"/>
          </w:tcPr>
          <w:p w:rsidRPr="00C8451E" w:rsidR="00CC35A0" w:rsidP="00CC35A0" w:rsidRDefault="00CC35A0" w14:paraId="0ECA19F0" w14:textId="77F6D85C">
            <w:pPr>
              <w:rPr>
                <w:rFonts w:cstheme="minorHAnsi"/>
                <w:b/>
                <w:sz w:val="20"/>
                <w:szCs w:val="20"/>
                <w:lang w:eastAsia="ja-JP"/>
              </w:rPr>
            </w:pPr>
            <w:r w:rsidRPr="00C8451E">
              <w:rPr>
                <w:rFonts w:cstheme="minorHAnsi"/>
                <w:b/>
                <w:sz w:val="20"/>
                <w:szCs w:val="20"/>
                <w:lang w:eastAsia="ja-JP"/>
              </w:rPr>
              <w:t xml:space="preserve">Climate Change: </w:t>
            </w:r>
          </w:p>
        </w:tc>
        <w:tc>
          <w:tcPr>
            <w:tcW w:w="4574" w:type="dxa"/>
          </w:tcPr>
          <w:p w:rsidRPr="00C8451E" w:rsidR="00CC35A0" w:rsidP="00CC35A0" w:rsidRDefault="00CC35A0" w14:paraId="39583AF7" w14:textId="412F2BBF">
            <w:pPr>
              <w:rPr>
                <w:rFonts w:cstheme="minorHAnsi"/>
                <w:sz w:val="20"/>
                <w:szCs w:val="20"/>
              </w:rPr>
            </w:pPr>
            <w:r w:rsidRPr="00C8451E">
              <w:rPr>
                <w:rFonts w:cstheme="minorHAnsi"/>
                <w:sz w:val="20"/>
                <w:szCs w:val="20"/>
              </w:rPr>
              <w:t xml:space="preserve">Risks associated with climate change impacts, such as extreme weather events, shifting precipitation patterns, and temperature variations, may </w:t>
            </w:r>
          </w:p>
          <w:p w:rsidRPr="00C8451E" w:rsidR="00CC35A0" w:rsidP="00CC35A0" w:rsidRDefault="00CC35A0" w14:paraId="08DAF8B7" w14:textId="77777777">
            <w:pPr>
              <w:rPr>
                <w:rFonts w:cstheme="minorHAnsi"/>
                <w:sz w:val="20"/>
                <w:szCs w:val="20"/>
              </w:rPr>
            </w:pPr>
            <w:r w:rsidRPr="00C8451E">
              <w:rPr>
                <w:rFonts w:cstheme="minorHAnsi"/>
                <w:sz w:val="20"/>
                <w:szCs w:val="20"/>
              </w:rPr>
              <w:t xml:space="preserve">affect project activities and outcomes.  </w:t>
            </w:r>
          </w:p>
          <w:p w:rsidRPr="00C8451E" w:rsidR="00CC35A0" w:rsidP="00CC35A0" w:rsidRDefault="00CC35A0" w14:paraId="1215E72C" w14:textId="3A13BCDD">
            <w:pPr>
              <w:rPr>
                <w:rFonts w:cstheme="minorHAnsi"/>
                <w:sz w:val="20"/>
                <w:szCs w:val="20"/>
              </w:rPr>
            </w:pPr>
            <w:r w:rsidRPr="00C8451E">
              <w:rPr>
                <w:rFonts w:cstheme="minorHAnsi"/>
                <w:sz w:val="20"/>
                <w:szCs w:val="20"/>
              </w:rPr>
              <w:t xml:space="preserve">Climate resilience measures will be incorporated into the planning and execution of restoration activities within the project's designated </w:t>
            </w:r>
          </w:p>
          <w:p w:rsidRPr="00C8451E" w:rsidR="00CC35A0" w:rsidP="00CC35A0" w:rsidRDefault="00CC35A0" w14:paraId="055C45EA" w14:textId="12617E18">
            <w:pPr>
              <w:rPr>
                <w:rFonts w:cstheme="minorHAnsi"/>
                <w:sz w:val="20"/>
                <w:szCs w:val="20"/>
              </w:rPr>
            </w:pPr>
            <w:r w:rsidRPr="00C8451E">
              <w:rPr>
                <w:rFonts w:cstheme="minorHAnsi"/>
                <w:sz w:val="20"/>
                <w:szCs w:val="20"/>
              </w:rPr>
              <w:t xml:space="preserve">territories. One example of this is the emphasis on facilitating the natural regeneration of ecosystems, which serves to enhance climate resilience. </w:t>
            </w:r>
          </w:p>
          <w:p w:rsidRPr="00C8451E" w:rsidR="00CC35A0" w:rsidP="00CC35A0" w:rsidRDefault="00CC35A0" w14:paraId="176A4857" w14:textId="2B932859">
            <w:pPr>
              <w:rPr>
                <w:rFonts w:cstheme="minorHAnsi"/>
                <w:sz w:val="20"/>
                <w:szCs w:val="20"/>
              </w:rPr>
            </w:pPr>
            <w:r w:rsidRPr="00C8451E">
              <w:rPr>
                <w:rFonts w:cstheme="minorHAnsi"/>
                <w:sz w:val="20"/>
                <w:szCs w:val="20"/>
              </w:rPr>
              <w:t xml:space="preserve">Through scaling up Assisted Natural Regeneration, the project targets 600 thousand hectares for restoration, enhancing ecosystem resilience to climate-induced stresses. Additionally, the project aims to have 1.2 million hectares under improved management, which further strengthens landscape resilience to climate change impacts. These </w:t>
            </w:r>
          </w:p>
          <w:p w:rsidRPr="00C8451E" w:rsidR="00CC35A0" w:rsidP="00CC35A0" w:rsidRDefault="00CC35A0" w14:paraId="62BB1E8D" w14:textId="06D263CD">
            <w:pPr>
              <w:rPr>
                <w:rFonts w:cstheme="minorHAnsi"/>
                <w:sz w:val="20"/>
                <w:szCs w:val="20"/>
              </w:rPr>
            </w:pPr>
            <w:r w:rsidRPr="00C8451E">
              <w:rPr>
                <w:rFonts w:cstheme="minorHAnsi"/>
                <w:sz w:val="20"/>
                <w:szCs w:val="20"/>
              </w:rPr>
              <w:t xml:space="preserve">measures will help minimize the vulnerability of restored areas to climate change impacts and contribute to the overall resilience of ecosystems and landscapes.  </w:t>
            </w:r>
          </w:p>
          <w:p w:rsidRPr="00C8451E" w:rsidR="00CC35A0" w:rsidP="00CC35A0" w:rsidRDefault="00CC35A0" w14:paraId="0E74CC15" w14:textId="504B7049">
            <w:pPr>
              <w:rPr>
                <w:rFonts w:cstheme="minorHAnsi"/>
                <w:sz w:val="20"/>
                <w:szCs w:val="20"/>
              </w:rPr>
            </w:pPr>
            <w:r w:rsidRPr="00C8451E">
              <w:rPr>
                <w:rFonts w:cstheme="minorHAnsi"/>
                <w:sz w:val="20"/>
                <w:szCs w:val="20"/>
              </w:rPr>
              <w:t xml:space="preserve">The project will also engage with local communities and stakeholders to raise awareness about climate change risks and build adaptive capacity at </w:t>
            </w:r>
          </w:p>
          <w:p w:rsidRPr="00C8451E" w:rsidR="00CC35A0" w:rsidP="00CC35A0" w:rsidRDefault="00CC35A0" w14:paraId="2349AE33" w14:textId="31C5F555">
            <w:pPr>
              <w:rPr>
                <w:rFonts w:cstheme="minorHAnsi"/>
                <w:sz w:val="20"/>
                <w:szCs w:val="20"/>
              </w:rPr>
            </w:pPr>
            <w:r w:rsidRPr="00C8451E">
              <w:rPr>
                <w:rFonts w:cstheme="minorHAnsi"/>
                <w:sz w:val="20"/>
                <w:szCs w:val="20"/>
              </w:rPr>
              <w:t>the grassroots level.</w:t>
            </w:r>
          </w:p>
        </w:tc>
        <w:tc>
          <w:tcPr>
            <w:tcW w:w="4536" w:type="dxa"/>
          </w:tcPr>
          <w:p w:rsidRPr="00C8451E" w:rsidR="1826AC12" w:rsidRDefault="5DDDA8AF" w14:paraId="2D67D621" w14:textId="4EBBAFAA">
            <w:r w:rsidRPr="00C8451E">
              <w:rPr>
                <w:rStyle w:val="normaltextrun"/>
                <w:rFonts w:cstheme="minorBidi"/>
                <w:sz w:val="20"/>
                <w:szCs w:val="20"/>
              </w:rPr>
              <w:t xml:space="preserve">Although this risk was classified as Moderate in the PRODOC, for Components 1 and 3 the risk associated with climate change is considered Low. However, in </w:t>
            </w:r>
            <w:r w:rsidRPr="00C8451E" w:rsidR="00E039BE">
              <w:rPr>
                <w:rStyle w:val="normaltextrun"/>
                <w:rFonts w:cstheme="minorBidi"/>
                <w:sz w:val="20"/>
                <w:szCs w:val="20"/>
              </w:rPr>
              <w:t>FY27</w:t>
            </w:r>
            <w:r w:rsidRPr="00C8451E">
              <w:rPr>
                <w:rStyle w:val="normaltextrun"/>
                <w:rFonts w:cstheme="minorBidi"/>
                <w:sz w:val="20"/>
                <w:szCs w:val="20"/>
              </w:rPr>
              <w:t xml:space="preserve">, the risk is expected to increase </w:t>
            </w:r>
            <w:proofErr w:type="spellStart"/>
            <w:r w:rsidRPr="00C8451E">
              <w:rPr>
                <w:rStyle w:val="normaltextrun"/>
                <w:rFonts w:cstheme="minorBidi"/>
                <w:sz w:val="20"/>
                <w:szCs w:val="20"/>
              </w:rPr>
              <w:t>to</w:t>
            </w:r>
            <w:proofErr w:type="spellEnd"/>
            <w:r w:rsidRPr="00C8451E">
              <w:rPr>
                <w:rStyle w:val="normaltextrun"/>
                <w:rFonts w:cstheme="minorBidi"/>
                <w:sz w:val="20"/>
                <w:szCs w:val="20"/>
              </w:rPr>
              <w:t xml:space="preserve"> High for Outcome 2.1.3, as the impacts of El Niño may affect the implementation of direct restoration activities.</w:t>
            </w:r>
          </w:p>
          <w:p w:rsidRPr="00C8451E" w:rsidR="4DAF3E09" w:rsidP="4DAF3E09" w:rsidRDefault="4DAF3E09" w14:paraId="538D1CA9" w14:textId="6D23D8A5">
            <w:pPr>
              <w:rPr>
                <w:rStyle w:val="normaltextrun"/>
                <w:rFonts w:cstheme="minorBidi"/>
                <w:sz w:val="20"/>
                <w:szCs w:val="20"/>
              </w:rPr>
            </w:pPr>
          </w:p>
          <w:p w:rsidRPr="00C8451E" w:rsidR="00CC35A0" w:rsidP="4DAF3E09" w:rsidRDefault="00CC35A0" w14:paraId="7A51B6AB" w14:textId="469B3455">
            <w:pPr>
              <w:rPr>
                <w:rStyle w:val="eop"/>
                <w:rFonts w:cstheme="minorBidi"/>
                <w:sz w:val="20"/>
                <w:szCs w:val="20"/>
              </w:rPr>
            </w:pPr>
          </w:p>
        </w:tc>
        <w:tc>
          <w:tcPr>
            <w:tcW w:w="1560" w:type="dxa"/>
          </w:tcPr>
          <w:p w:rsidRPr="00C8451E" w:rsidR="00CC35A0" w:rsidP="00CC35A0" w:rsidRDefault="00CC35A0" w14:paraId="7826C5C6" w14:textId="0233BA0A">
            <w:pPr>
              <w:rPr>
                <w:rFonts w:cstheme="minorHAnsi"/>
                <w:sz w:val="20"/>
                <w:szCs w:val="20"/>
              </w:rPr>
            </w:pPr>
            <w:r w:rsidRPr="00C8451E">
              <w:rPr>
                <w:rStyle w:val="normaltextrun"/>
                <w:rFonts w:cstheme="minorHAnsi"/>
                <w:sz w:val="20"/>
                <w:szCs w:val="20"/>
              </w:rPr>
              <w:t> Moderate</w:t>
            </w:r>
            <w:r w:rsidRPr="00C8451E">
              <w:rPr>
                <w:rStyle w:val="eop"/>
                <w:rFonts w:cstheme="minorHAnsi"/>
                <w:sz w:val="20"/>
                <w:szCs w:val="20"/>
              </w:rPr>
              <w:t> </w:t>
            </w:r>
          </w:p>
        </w:tc>
        <w:tc>
          <w:tcPr>
            <w:tcW w:w="1984" w:type="dxa"/>
          </w:tcPr>
          <w:p w:rsidRPr="00C8451E" w:rsidR="00CC35A0" w:rsidP="00CC35A0" w:rsidRDefault="00CC35A0" w14:paraId="7CAC2D07" w14:textId="4AD131A5">
            <w:pPr>
              <w:rPr>
                <w:rFonts w:cstheme="minorHAnsi"/>
                <w:sz w:val="20"/>
                <w:szCs w:val="20"/>
              </w:rPr>
            </w:pPr>
            <w:r w:rsidRPr="00C8451E">
              <w:rPr>
                <w:rStyle w:val="normaltextrun"/>
                <w:rFonts w:cstheme="minorHAnsi"/>
                <w:sz w:val="20"/>
                <w:szCs w:val="20"/>
              </w:rPr>
              <w:t xml:space="preserve">Low </w:t>
            </w:r>
            <w:r w:rsidRPr="00C8451E">
              <w:rPr>
                <w:rStyle w:val="eop"/>
                <w:rFonts w:cstheme="minorHAnsi"/>
                <w:sz w:val="20"/>
                <w:szCs w:val="20"/>
              </w:rPr>
              <w:t> </w:t>
            </w:r>
          </w:p>
        </w:tc>
      </w:tr>
      <w:tr w:rsidRPr="00C8451E" w:rsidR="003D3979" w:rsidTr="7016E7B3" w14:paraId="1B2FD730" w14:textId="77689E7C">
        <w:trPr>
          <w:trHeight w:val="279"/>
        </w:trPr>
        <w:tc>
          <w:tcPr>
            <w:tcW w:w="1633" w:type="dxa"/>
          </w:tcPr>
          <w:p w:rsidRPr="00C8451E" w:rsidR="003D3979" w:rsidP="003D3979" w:rsidRDefault="003D3979" w14:paraId="5C970DFD" w14:textId="0C7D48A7">
            <w:pPr>
              <w:rPr>
                <w:rFonts w:cstheme="minorHAnsi"/>
                <w:b/>
                <w:sz w:val="20"/>
                <w:szCs w:val="20"/>
                <w:lang w:eastAsia="ja-JP"/>
              </w:rPr>
            </w:pPr>
            <w:r w:rsidRPr="00C8451E">
              <w:rPr>
                <w:rFonts w:cstheme="minorHAnsi"/>
                <w:b/>
                <w:sz w:val="20"/>
                <w:szCs w:val="20"/>
                <w:lang w:eastAsia="ja-JP"/>
              </w:rPr>
              <w:t>Environmental and Social</w:t>
            </w:r>
          </w:p>
        </w:tc>
        <w:tc>
          <w:tcPr>
            <w:tcW w:w="4574" w:type="dxa"/>
          </w:tcPr>
          <w:p w:rsidRPr="00C8451E" w:rsidR="003D3979" w:rsidP="003D3979" w:rsidRDefault="003D3979" w14:paraId="2E0B5BF8" w14:textId="77777777">
            <w:pPr>
              <w:pStyle w:val="NumberedParagraph"/>
              <w:numPr>
                <w:ilvl w:val="0"/>
                <w:numId w:val="0"/>
              </w:numPr>
              <w:rPr>
                <w:rFonts w:asciiTheme="minorHAnsi" w:hAnsiTheme="minorHAnsi" w:cstheme="minorHAnsi"/>
                <w:kern w:val="2"/>
                <w:sz w:val="20"/>
                <w:szCs w:val="20"/>
              </w:rPr>
            </w:pPr>
            <w:r w:rsidRPr="00C8451E">
              <w:rPr>
                <w:rFonts w:asciiTheme="minorHAnsi" w:hAnsiTheme="minorHAnsi" w:cstheme="minorHAnsi"/>
                <w:kern w:val="2"/>
                <w:sz w:val="20"/>
                <w:szCs w:val="20"/>
              </w:rPr>
              <w:t xml:space="preserve">Restoration activities may inadvertently impact local biodiversity if not carefully planned and executed, leading to the loss of species and disruption of ecological balance. The project may pose risks to local communities' livelihoods, especially if their access to natural resources or traditional land-use practices is restricted or altered due to restoration activities.  </w:t>
            </w:r>
          </w:p>
          <w:p w:rsidRPr="00C8451E" w:rsidR="003D3979" w:rsidP="003D3979" w:rsidRDefault="003D3979" w14:paraId="04D40C91" w14:textId="77777777">
            <w:pPr>
              <w:pStyle w:val="NumberedParagraph"/>
              <w:numPr>
                <w:ilvl w:val="0"/>
                <w:numId w:val="0"/>
              </w:numPr>
              <w:rPr>
                <w:rFonts w:asciiTheme="minorHAnsi" w:hAnsiTheme="minorHAnsi" w:cstheme="minorHAnsi"/>
                <w:kern w:val="2"/>
                <w:sz w:val="20"/>
                <w:szCs w:val="20"/>
              </w:rPr>
            </w:pPr>
            <w:r w:rsidRPr="00C8451E">
              <w:rPr>
                <w:rFonts w:asciiTheme="minorHAnsi" w:hAnsiTheme="minorHAnsi" w:cstheme="minorHAnsi"/>
                <w:kern w:val="2"/>
                <w:sz w:val="20"/>
                <w:szCs w:val="20"/>
              </w:rPr>
              <w:t xml:space="preserve">To mitigate these risks, transparent communication, grievance mechanisms, and conflict resolution mechanisms will be established to address any environmental or social concerns raised by affected communities or stakeholders. Additionally, the project will prioritize the inclusion of marginalized groups, such as indigenous peoples, women, and vulnerable communities, in project planning and implementation </w:t>
            </w:r>
          </w:p>
          <w:p w:rsidRPr="00C8451E" w:rsidR="003D3979" w:rsidP="003D3979" w:rsidRDefault="003D3979" w14:paraId="55F2D77D" w14:textId="77777777">
            <w:pPr>
              <w:pStyle w:val="NumberedParagraph"/>
              <w:numPr>
                <w:ilvl w:val="0"/>
                <w:numId w:val="0"/>
              </w:numPr>
              <w:rPr>
                <w:rFonts w:asciiTheme="minorHAnsi" w:hAnsiTheme="minorHAnsi" w:cstheme="minorHAnsi"/>
                <w:kern w:val="2"/>
                <w:sz w:val="20"/>
                <w:szCs w:val="20"/>
              </w:rPr>
            </w:pPr>
            <w:r w:rsidRPr="00C8451E">
              <w:rPr>
                <w:rFonts w:asciiTheme="minorHAnsi" w:hAnsiTheme="minorHAnsi" w:cstheme="minorHAnsi"/>
                <w:kern w:val="2"/>
                <w:sz w:val="20"/>
                <w:szCs w:val="20"/>
              </w:rPr>
              <w:t xml:space="preserve">processes, ensuring their meaningful participation and equitable access </w:t>
            </w:r>
          </w:p>
          <w:p w:rsidRPr="00C8451E" w:rsidR="003D3979" w:rsidP="003D3979" w:rsidRDefault="003D3979" w14:paraId="6041B4D1" w14:textId="77777777">
            <w:pPr>
              <w:pStyle w:val="NumberedParagraph"/>
              <w:numPr>
                <w:ilvl w:val="0"/>
                <w:numId w:val="0"/>
              </w:numPr>
              <w:rPr>
                <w:rFonts w:asciiTheme="minorHAnsi" w:hAnsiTheme="minorHAnsi" w:cstheme="minorHAnsi"/>
                <w:kern w:val="2"/>
                <w:sz w:val="20"/>
                <w:szCs w:val="20"/>
              </w:rPr>
            </w:pPr>
            <w:r w:rsidRPr="00C8451E">
              <w:rPr>
                <w:rFonts w:asciiTheme="minorHAnsi" w:hAnsiTheme="minorHAnsi" w:cstheme="minorHAnsi"/>
                <w:kern w:val="2"/>
                <w:sz w:val="20"/>
                <w:szCs w:val="20"/>
              </w:rPr>
              <w:t xml:space="preserve">to project benefits.  </w:t>
            </w:r>
          </w:p>
          <w:p w:rsidRPr="00C8451E" w:rsidR="003D3979" w:rsidP="003D3979" w:rsidRDefault="003D3979" w14:paraId="632F69C4" w14:textId="53C2B108">
            <w:pPr>
              <w:pStyle w:val="NumberedParagraph"/>
              <w:numPr>
                <w:ilvl w:val="0"/>
                <w:numId w:val="0"/>
              </w:numPr>
              <w:spacing w:after="0"/>
              <w:jc w:val="left"/>
              <w:rPr>
                <w:rFonts w:asciiTheme="minorHAnsi" w:hAnsiTheme="minorHAnsi" w:cstheme="minorHAnsi"/>
                <w:kern w:val="2"/>
                <w:sz w:val="20"/>
                <w:szCs w:val="20"/>
              </w:rPr>
            </w:pPr>
            <w:r w:rsidRPr="00C8451E">
              <w:rPr>
                <w:rFonts w:asciiTheme="minorHAnsi" w:hAnsiTheme="minorHAnsi" w:cstheme="minorHAnsi"/>
                <w:kern w:val="2"/>
                <w:sz w:val="20"/>
                <w:szCs w:val="20"/>
              </w:rPr>
              <w:t>The environmental and social safeguard screening form are included in Annex F, based on this, the environmental and social risks from a safeguard’s perspective include natural hazards/disasters such as flooding, drought, wildfires, and extreme temperatures; climate change and ecosystem service stress; GBV and SEAH risks; and safety risks associated with technical assistance demonstration sites (lack of PPE or failure of infrastructure). A Stakeholder Engagement Plan, Gender Action Plan, Grievance Mechanism, and Indigenous Peoples Plan have been developed and are also included in Annex F that describe in more detail how the project will mitigate the specific E&amp;S risks.</w:t>
            </w:r>
          </w:p>
        </w:tc>
        <w:tc>
          <w:tcPr>
            <w:tcW w:w="4536" w:type="dxa"/>
          </w:tcPr>
          <w:p w:rsidRPr="00C8451E" w:rsidR="58E06562" w:rsidP="4DAF3E09" w:rsidRDefault="58E06562" w14:paraId="5CDD4096" w14:textId="009A7F55">
            <w:pPr>
              <w:pStyle w:val="NumberedParagraph"/>
              <w:numPr>
                <w:ilvl w:val="0"/>
                <w:numId w:val="0"/>
              </w:numPr>
              <w:spacing w:after="0" w:line="259" w:lineRule="auto"/>
              <w:jc w:val="left"/>
            </w:pPr>
            <w:r w:rsidRPr="00C8451E">
              <w:rPr>
                <w:rStyle w:val="normaltextrun"/>
                <w:rFonts w:asciiTheme="minorHAnsi" w:hAnsiTheme="minorHAnsi"/>
                <w:sz w:val="20"/>
                <w:szCs w:val="20"/>
              </w:rPr>
              <w:t>During the first year of project implementation, efforts focused on operationalizing the project by establishing processes and procedures, as well as holding strategic meetings with the Steering Committee and co-</w:t>
            </w:r>
            <w:r w:rsidRPr="00C8451E" w:rsidR="0885226D">
              <w:rPr>
                <w:rStyle w:val="normaltextrun"/>
                <w:rFonts w:asciiTheme="minorHAnsi" w:hAnsiTheme="minorHAnsi"/>
                <w:sz w:val="20"/>
                <w:szCs w:val="20"/>
              </w:rPr>
              <w:t>executors</w:t>
            </w:r>
            <w:r w:rsidRPr="00C8451E">
              <w:rPr>
                <w:rStyle w:val="normaltextrun"/>
                <w:rFonts w:asciiTheme="minorHAnsi" w:hAnsiTheme="minorHAnsi"/>
                <w:sz w:val="20"/>
                <w:szCs w:val="20"/>
              </w:rPr>
              <w:t xml:space="preserve"> partners. Stakeholders were engaged through the Project Advisory </w:t>
            </w:r>
            <w:r w:rsidRPr="00C8451E" w:rsidR="5DD2DEC3">
              <w:rPr>
                <w:rStyle w:val="normaltextrun"/>
                <w:rFonts w:asciiTheme="minorHAnsi" w:hAnsiTheme="minorHAnsi"/>
                <w:sz w:val="20"/>
                <w:szCs w:val="20"/>
              </w:rPr>
              <w:t>Council</w:t>
            </w:r>
            <w:r w:rsidRPr="00C8451E">
              <w:rPr>
                <w:rStyle w:val="normaltextrun"/>
                <w:rFonts w:asciiTheme="minorHAnsi" w:hAnsiTheme="minorHAnsi"/>
                <w:sz w:val="20"/>
                <w:szCs w:val="20"/>
              </w:rPr>
              <w:t>, marking the resumption of activities following the significant interval between the PPG/PPF phase and the implementation phase. During these meetings, the project was presented, along with the implementation status of the Year 1 Work Plan, the proposed activities for the Year 2 Work Plan, and the project’s Accountability and Grievance Mechanism (AGM) communication channel.</w:t>
            </w:r>
          </w:p>
          <w:p w:rsidRPr="00C8451E" w:rsidR="4DAF3E09" w:rsidP="4DAF3E09" w:rsidRDefault="4DAF3E09" w14:paraId="52B17F86" w14:textId="133ECF2A">
            <w:pPr>
              <w:pStyle w:val="NumberedParagraph"/>
              <w:numPr>
                <w:ilvl w:val="0"/>
                <w:numId w:val="0"/>
              </w:numPr>
              <w:spacing w:after="0" w:line="259" w:lineRule="auto"/>
              <w:jc w:val="left"/>
              <w:rPr>
                <w:rStyle w:val="normaltextrun"/>
                <w:rFonts w:asciiTheme="minorHAnsi" w:hAnsiTheme="minorHAnsi"/>
                <w:sz w:val="20"/>
                <w:szCs w:val="20"/>
              </w:rPr>
            </w:pPr>
          </w:p>
          <w:p w:rsidRPr="00C8451E" w:rsidR="58E06562" w:rsidP="4DAF3E09" w:rsidRDefault="58E06562" w14:paraId="02AB71DF" w14:textId="14FFA017">
            <w:pPr>
              <w:pStyle w:val="NumberedParagraph"/>
              <w:numPr>
                <w:ilvl w:val="0"/>
                <w:numId w:val="0"/>
              </w:numPr>
              <w:spacing w:after="0" w:line="259" w:lineRule="auto"/>
              <w:jc w:val="left"/>
            </w:pPr>
            <w:r w:rsidRPr="00C8451E">
              <w:rPr>
                <w:rStyle w:val="normaltextrun"/>
                <w:rFonts w:asciiTheme="minorHAnsi" w:hAnsiTheme="minorHAnsi"/>
                <w:sz w:val="20"/>
                <w:szCs w:val="20"/>
              </w:rPr>
              <w:t>The areas for direct restoration activities are still being defined. In parallel, diagnostic assessments are being conducted with biome restoration networks and Rural Technical Assistance and Extension (ATER) organizations. As a result, vulnerable groups have not yet been identified, nor have the restoration areas, methods, or their potential impacts been fully determined, as these will depend on the characteristics of each intervention territory.</w:t>
            </w:r>
          </w:p>
          <w:p w:rsidRPr="00C8451E" w:rsidR="4DAF3E09" w:rsidP="4DAF3E09" w:rsidRDefault="4DAF3E09" w14:paraId="70A01934" w14:textId="1CEEAD12">
            <w:pPr>
              <w:pStyle w:val="NumberedParagraph"/>
              <w:numPr>
                <w:ilvl w:val="0"/>
                <w:numId w:val="0"/>
              </w:numPr>
              <w:spacing w:after="0" w:line="259" w:lineRule="auto"/>
              <w:jc w:val="left"/>
              <w:rPr>
                <w:rStyle w:val="normaltextrun"/>
                <w:rFonts w:asciiTheme="minorHAnsi" w:hAnsiTheme="minorHAnsi"/>
                <w:sz w:val="20"/>
                <w:szCs w:val="20"/>
              </w:rPr>
            </w:pPr>
          </w:p>
          <w:p w:rsidRPr="00C8451E" w:rsidR="003D3979" w:rsidP="4DAF3E09" w:rsidRDefault="58E06562" w14:paraId="2A008119" w14:textId="52BF6DFB">
            <w:pPr>
              <w:pStyle w:val="NumberedParagraph"/>
              <w:numPr>
                <w:ilvl w:val="0"/>
                <w:numId w:val="0"/>
              </w:numPr>
              <w:spacing w:after="0" w:line="259" w:lineRule="auto"/>
              <w:jc w:val="left"/>
              <w:rPr>
                <w:rStyle w:val="eop"/>
              </w:rPr>
            </w:pPr>
            <w:r w:rsidRPr="00C8451E">
              <w:rPr>
                <w:rStyle w:val="normaltextrun"/>
                <w:rFonts w:asciiTheme="minorHAnsi" w:hAnsiTheme="minorHAnsi"/>
                <w:sz w:val="20"/>
                <w:szCs w:val="20"/>
              </w:rPr>
              <w:t xml:space="preserve">The Stakeholder Engagement Plan, Gender </w:t>
            </w:r>
            <w:r w:rsidRPr="00C8451E" w:rsidR="5784DAD0">
              <w:rPr>
                <w:rStyle w:val="normaltextrun"/>
                <w:rFonts w:asciiTheme="minorHAnsi" w:hAnsiTheme="minorHAnsi"/>
                <w:sz w:val="20"/>
                <w:szCs w:val="20"/>
              </w:rPr>
              <w:t xml:space="preserve">Action Plan, and Indigenous Peoples </w:t>
            </w:r>
            <w:r w:rsidRPr="00C8451E">
              <w:rPr>
                <w:rStyle w:val="normaltextrun"/>
                <w:rFonts w:asciiTheme="minorHAnsi" w:hAnsiTheme="minorHAnsi"/>
                <w:sz w:val="20"/>
                <w:szCs w:val="20"/>
              </w:rPr>
              <w:t>Plan have been partially updated and will be finalized once the implementation areas are defined and the diagnostic assessments are completed. As a mitigation measure, co-</w:t>
            </w:r>
            <w:r w:rsidRPr="00C8451E" w:rsidR="387E922A">
              <w:rPr>
                <w:rStyle w:val="normaltextrun"/>
                <w:rFonts w:asciiTheme="minorHAnsi" w:hAnsiTheme="minorHAnsi"/>
                <w:sz w:val="20"/>
                <w:szCs w:val="20"/>
              </w:rPr>
              <w:t>executors</w:t>
            </w:r>
            <w:r w:rsidRPr="00C8451E">
              <w:rPr>
                <w:rStyle w:val="normaltextrun"/>
                <w:rFonts w:asciiTheme="minorHAnsi" w:hAnsiTheme="minorHAnsi"/>
                <w:sz w:val="20"/>
                <w:szCs w:val="20"/>
              </w:rPr>
              <w:t xml:space="preserve"> partners have been continuously engaged through bilateral meetings and safeguard workshops to discuss planned activities, potential impacts, and mitigation measures, supporting the development of the Environmental and Social Management Plan (ESMP). In addition, a protocol is being developed to guide project teams on implementing safeguards throughout the project cycle, from pre-planning to indicator reporting.</w:t>
            </w:r>
          </w:p>
        </w:tc>
        <w:tc>
          <w:tcPr>
            <w:tcW w:w="1560" w:type="dxa"/>
          </w:tcPr>
          <w:p w:rsidRPr="00C8451E" w:rsidR="003D3979" w:rsidP="003D3979" w:rsidRDefault="003D3979" w14:paraId="3D755046" w14:textId="7D0D5E05">
            <w:pPr>
              <w:ind w:left="65"/>
              <w:rPr>
                <w:rFonts w:cstheme="minorHAnsi"/>
                <w:sz w:val="20"/>
                <w:szCs w:val="20"/>
                <w:lang w:eastAsia="ja-JP"/>
              </w:rPr>
            </w:pPr>
            <w:r w:rsidRPr="00C8451E">
              <w:rPr>
                <w:rStyle w:val="normaltextrun"/>
                <w:rFonts w:cstheme="minorHAnsi"/>
                <w:sz w:val="20"/>
                <w:szCs w:val="20"/>
              </w:rPr>
              <w:t>Moderate</w:t>
            </w:r>
            <w:r w:rsidRPr="00C8451E">
              <w:rPr>
                <w:rStyle w:val="eop"/>
                <w:rFonts w:cstheme="minorHAnsi"/>
                <w:sz w:val="20"/>
                <w:szCs w:val="20"/>
              </w:rPr>
              <w:t> </w:t>
            </w:r>
          </w:p>
        </w:tc>
        <w:tc>
          <w:tcPr>
            <w:tcW w:w="1984" w:type="dxa"/>
          </w:tcPr>
          <w:p w:rsidRPr="00C8451E" w:rsidR="003D3979" w:rsidP="003D3979" w:rsidRDefault="003D3979" w14:paraId="1540E712" w14:textId="27C4D2E9">
            <w:pPr>
              <w:ind w:left="65"/>
              <w:rPr>
                <w:rFonts w:cstheme="minorHAnsi"/>
                <w:sz w:val="20"/>
                <w:szCs w:val="20"/>
                <w:lang w:eastAsia="ja-JP"/>
              </w:rPr>
            </w:pPr>
            <w:r w:rsidRPr="00C8451E">
              <w:rPr>
                <w:rStyle w:val="normaltextrun"/>
                <w:rFonts w:cstheme="minorHAnsi"/>
                <w:sz w:val="20"/>
                <w:szCs w:val="20"/>
              </w:rPr>
              <w:t>Low</w:t>
            </w:r>
            <w:r w:rsidRPr="00C8451E">
              <w:rPr>
                <w:rStyle w:val="eop"/>
                <w:rFonts w:cstheme="minorHAnsi"/>
                <w:sz w:val="20"/>
                <w:szCs w:val="20"/>
              </w:rPr>
              <w:t> </w:t>
            </w:r>
          </w:p>
        </w:tc>
      </w:tr>
      <w:tr w:rsidRPr="00C8451E" w:rsidR="000F1BAE" w:rsidTr="7016E7B3" w14:paraId="34714398" w14:textId="02279E14">
        <w:trPr>
          <w:trHeight w:val="279"/>
        </w:trPr>
        <w:tc>
          <w:tcPr>
            <w:tcW w:w="1633" w:type="dxa"/>
          </w:tcPr>
          <w:p w:rsidRPr="00C8451E" w:rsidR="000F1BAE" w:rsidP="000F1BAE" w:rsidRDefault="000F1BAE" w14:paraId="155F12CC" w14:textId="1846FBD4">
            <w:pPr>
              <w:rPr>
                <w:rFonts w:cstheme="minorHAnsi"/>
                <w:b/>
                <w:sz w:val="20"/>
                <w:szCs w:val="20"/>
                <w:lang w:eastAsia="ja-JP"/>
              </w:rPr>
            </w:pPr>
            <w:r w:rsidRPr="00C8451E">
              <w:rPr>
                <w:rFonts w:cstheme="minorHAnsi"/>
                <w:b/>
                <w:sz w:val="20"/>
                <w:szCs w:val="20"/>
                <w:lang w:eastAsia="ja-JP"/>
              </w:rPr>
              <w:t>Political and Governance</w:t>
            </w:r>
          </w:p>
        </w:tc>
        <w:tc>
          <w:tcPr>
            <w:tcW w:w="4574" w:type="dxa"/>
          </w:tcPr>
          <w:p w:rsidRPr="00C8451E" w:rsidR="000F1BAE" w:rsidP="002F5530" w:rsidRDefault="000F1BAE" w14:paraId="75DD2A23" w14:textId="77777777">
            <w:pPr>
              <w:pStyle w:val="NumberedParagraph"/>
              <w:numPr>
                <w:ilvl w:val="0"/>
                <w:numId w:val="0"/>
              </w:numPr>
              <w:ind w:left="68"/>
              <w:rPr>
                <w:rFonts w:asciiTheme="minorHAnsi" w:hAnsiTheme="minorHAnsi" w:cstheme="minorHAnsi"/>
                <w:kern w:val="2"/>
                <w:sz w:val="20"/>
                <w:szCs w:val="20"/>
              </w:rPr>
            </w:pPr>
            <w:r w:rsidRPr="00C8451E">
              <w:rPr>
                <w:rFonts w:asciiTheme="minorHAnsi" w:hAnsiTheme="minorHAnsi" w:cstheme="minorHAnsi"/>
                <w:kern w:val="2"/>
                <w:sz w:val="20"/>
                <w:szCs w:val="20"/>
              </w:rPr>
              <w:t xml:space="preserve">Risks associated with political instability, changes in government, or governance issues may impact the implementation of the project. </w:t>
            </w:r>
          </w:p>
          <w:p w:rsidRPr="00C8451E" w:rsidR="000F1BAE" w:rsidP="002F5530" w:rsidRDefault="000F1BAE" w14:paraId="40A66EA3" w14:textId="77777777">
            <w:pPr>
              <w:pStyle w:val="NumberedParagraph"/>
              <w:numPr>
                <w:ilvl w:val="0"/>
                <w:numId w:val="0"/>
              </w:numPr>
              <w:ind w:left="68"/>
              <w:rPr>
                <w:rFonts w:asciiTheme="minorHAnsi" w:hAnsiTheme="minorHAnsi" w:cstheme="minorHAnsi"/>
                <w:kern w:val="2"/>
                <w:sz w:val="20"/>
                <w:szCs w:val="20"/>
              </w:rPr>
            </w:pPr>
            <w:r w:rsidRPr="00C8451E">
              <w:rPr>
                <w:rFonts w:asciiTheme="minorHAnsi" w:hAnsiTheme="minorHAnsi" w:cstheme="minorHAnsi"/>
                <w:kern w:val="2"/>
                <w:sz w:val="20"/>
                <w:szCs w:val="20"/>
              </w:rPr>
              <w:t xml:space="preserve">To mitigate these risks, the project will focus on building strong partnerships with government agencies (such as with MMA who have been involved during the PPG phase) at various levels and engaging key stakeholders in the decision-making process.  </w:t>
            </w:r>
          </w:p>
          <w:p w:rsidRPr="00C8451E" w:rsidR="000F1BAE" w:rsidP="002F5530" w:rsidRDefault="000F1BAE" w14:paraId="4BEF28AC" w14:textId="390802C8">
            <w:pPr>
              <w:pStyle w:val="NumberedParagraph"/>
              <w:numPr>
                <w:ilvl w:val="0"/>
                <w:numId w:val="0"/>
              </w:numPr>
              <w:ind w:left="68"/>
              <w:rPr>
                <w:rFonts w:asciiTheme="minorHAnsi" w:hAnsiTheme="minorHAnsi" w:cstheme="minorHAnsi"/>
                <w:kern w:val="2"/>
                <w:sz w:val="20"/>
                <w:szCs w:val="20"/>
              </w:rPr>
            </w:pPr>
            <w:r w:rsidRPr="00C8451E">
              <w:rPr>
                <w:rFonts w:asciiTheme="minorHAnsi" w:hAnsiTheme="minorHAnsi" w:cstheme="minorHAnsi"/>
                <w:kern w:val="2"/>
                <w:sz w:val="20"/>
                <w:szCs w:val="20"/>
              </w:rPr>
              <w:t xml:space="preserve">Component 1 specifically focuses on promoting efficient and coordinated public policies across different levels and sectors. By enhancing transparency and decision-making processes, the project will help to create a stable foundation for project implementation that can withstand political changes. Additionally, the emphasis on attracting public and private resources ensures continued support and funding for the project, irrespective of changes in government.  </w:t>
            </w:r>
          </w:p>
          <w:p w:rsidRPr="00C8451E" w:rsidR="000F1BAE" w:rsidP="002F5530" w:rsidRDefault="000F1BAE" w14:paraId="7826204F" w14:textId="30F836F0">
            <w:pPr>
              <w:pStyle w:val="NumberedParagraph"/>
              <w:numPr>
                <w:ilvl w:val="0"/>
                <w:numId w:val="0"/>
              </w:numPr>
              <w:spacing w:after="0"/>
              <w:ind w:left="68"/>
              <w:rPr>
                <w:rFonts w:asciiTheme="minorHAnsi" w:hAnsiTheme="minorHAnsi" w:cstheme="minorHAnsi"/>
                <w:kern w:val="2"/>
                <w:sz w:val="20"/>
                <w:szCs w:val="20"/>
              </w:rPr>
            </w:pPr>
            <w:r w:rsidRPr="00C8451E">
              <w:rPr>
                <w:rFonts w:asciiTheme="minorHAnsi" w:hAnsiTheme="minorHAnsi" w:cstheme="minorHAnsi"/>
                <w:kern w:val="2"/>
                <w:sz w:val="20"/>
                <w:szCs w:val="20"/>
              </w:rPr>
              <w:t>For Component 2, developing a national program for the recovery of native vegetation in Federal Conservation Units and strengthening restoration networks involves engaging various stakeholders and building institutional capacities. This approach fosters collaboration and ownership among key actors, reducing the project's vulnerability to governance issues or changes in government.</w:t>
            </w:r>
          </w:p>
        </w:tc>
        <w:tc>
          <w:tcPr>
            <w:tcW w:w="4536" w:type="dxa"/>
          </w:tcPr>
          <w:p w:rsidRPr="00C8451E" w:rsidR="609DC75F" w:rsidP="4DAF3E09" w:rsidRDefault="609DC75F" w14:paraId="38F214DC" w14:textId="4C172EA1">
            <w:pPr>
              <w:pStyle w:val="NumberedParagraph"/>
              <w:numPr>
                <w:ilvl w:val="0"/>
                <w:numId w:val="0"/>
              </w:numPr>
              <w:spacing w:after="0"/>
              <w:jc w:val="left"/>
            </w:pPr>
            <w:r w:rsidRPr="00C8451E">
              <w:rPr>
                <w:rFonts w:eastAsia="Calibri" w:asciiTheme="minorHAnsi" w:hAnsiTheme="minorHAnsi"/>
                <w:sz w:val="20"/>
                <w:szCs w:val="20"/>
              </w:rPr>
              <w:t>Within the government institutions involved in the project, including MMA (project coordinator), SFB, and ICMBio (partners and beneficiaries), career civil servants from the permanent staff have been designated as the project's focal points to help ensure continuity of activities at the federal level. In addition, Technical Cooperation Agreements have been formalized with these federal institutions and with state governments, reinforcing institutional commitments to the partnership and supporting the continuity of project activities across organizations.</w:t>
            </w:r>
            <w:r w:rsidRPr="00C8451E" w:rsidR="00C872F4">
              <w:rPr>
                <w:rFonts w:eastAsia="Calibri" w:asciiTheme="minorHAnsi" w:hAnsiTheme="minorHAnsi"/>
                <w:sz w:val="20"/>
                <w:szCs w:val="20"/>
              </w:rPr>
              <w:t xml:space="preserve"> </w:t>
            </w:r>
          </w:p>
          <w:p w:rsidRPr="00C8451E" w:rsidR="4DAF3E09" w:rsidP="4DAF3E09" w:rsidRDefault="4DAF3E09" w14:paraId="227423AD" w14:textId="496BCCB4">
            <w:pPr>
              <w:pStyle w:val="NumberedParagraph"/>
              <w:numPr>
                <w:ilvl w:val="0"/>
                <w:numId w:val="0"/>
              </w:numPr>
              <w:spacing w:after="0"/>
              <w:jc w:val="left"/>
              <w:rPr>
                <w:rFonts w:eastAsia="Calibri" w:asciiTheme="minorHAnsi" w:hAnsiTheme="minorHAnsi"/>
                <w:sz w:val="20"/>
                <w:szCs w:val="20"/>
              </w:rPr>
            </w:pPr>
          </w:p>
          <w:p w:rsidRPr="00C8451E" w:rsidR="609DC75F" w:rsidP="4DAF3E09" w:rsidRDefault="609DC75F" w14:paraId="2BE91164" w14:textId="4705E4FE">
            <w:pPr>
              <w:pStyle w:val="NumberedParagraph"/>
              <w:numPr>
                <w:ilvl w:val="0"/>
                <w:numId w:val="0"/>
              </w:numPr>
              <w:spacing w:after="0"/>
              <w:jc w:val="left"/>
            </w:pPr>
            <w:r w:rsidRPr="00C8451E">
              <w:rPr>
                <w:rFonts w:eastAsia="Calibri" w:asciiTheme="minorHAnsi" w:hAnsiTheme="minorHAnsi"/>
                <w:sz w:val="20"/>
                <w:szCs w:val="20"/>
              </w:rPr>
              <w:t xml:space="preserve">The project has also strengthened engagement with subnational stakeholders in priority states to enhance opportunities for advancing the restoration agenda in the event of changes at the federal government level. In parallel, coordination has been reinforced with civil society stakeholders actively engaged in restoration, including through the Project Advisory </w:t>
            </w:r>
            <w:r w:rsidRPr="00C8451E" w:rsidR="3C7446D8">
              <w:rPr>
                <w:rFonts w:eastAsia="Calibri" w:asciiTheme="minorHAnsi" w:hAnsiTheme="minorHAnsi"/>
                <w:sz w:val="20"/>
                <w:szCs w:val="20"/>
              </w:rPr>
              <w:t>Council</w:t>
            </w:r>
            <w:r w:rsidRPr="00C8451E">
              <w:rPr>
                <w:rFonts w:eastAsia="Calibri" w:asciiTheme="minorHAnsi" w:hAnsiTheme="minorHAnsi"/>
                <w:sz w:val="20"/>
                <w:szCs w:val="20"/>
              </w:rPr>
              <w:t>, CONAVEG, biome restoration networks, and multisectoral platforms. Engagement has also expanded to include private sector and financial actors that are already investing, or have expressed interest in investing, in restoration initiatives.</w:t>
            </w:r>
          </w:p>
          <w:p w:rsidRPr="00C8451E" w:rsidR="4DAF3E09" w:rsidP="4DAF3E09" w:rsidRDefault="4DAF3E09" w14:paraId="652D7423" w14:textId="73321C51">
            <w:pPr>
              <w:pStyle w:val="NumberedParagraph"/>
              <w:numPr>
                <w:ilvl w:val="0"/>
                <w:numId w:val="0"/>
              </w:numPr>
              <w:spacing w:after="0"/>
              <w:jc w:val="left"/>
              <w:rPr>
                <w:rFonts w:eastAsia="Calibri" w:asciiTheme="minorHAnsi" w:hAnsiTheme="minorHAnsi"/>
                <w:sz w:val="20"/>
                <w:szCs w:val="20"/>
              </w:rPr>
            </w:pPr>
          </w:p>
          <w:p w:rsidRPr="00C8451E" w:rsidR="000F1BAE" w:rsidP="003E5483" w:rsidRDefault="000F1BAE" w14:paraId="7B60E516" w14:textId="5A06B27A">
            <w:pPr>
              <w:pStyle w:val="NumberedParagraph"/>
              <w:numPr>
                <w:ilvl w:val="0"/>
                <w:numId w:val="0"/>
              </w:numPr>
              <w:spacing w:after="0"/>
              <w:jc w:val="left"/>
              <w:rPr>
                <w:rFonts w:asciiTheme="minorHAnsi" w:hAnsiTheme="minorHAnsi" w:cstheme="minorHAnsi"/>
                <w:sz w:val="20"/>
                <w:szCs w:val="20"/>
              </w:rPr>
            </w:pPr>
          </w:p>
        </w:tc>
        <w:tc>
          <w:tcPr>
            <w:tcW w:w="1560" w:type="dxa"/>
          </w:tcPr>
          <w:p w:rsidRPr="00C8451E" w:rsidR="000F1BAE" w:rsidP="000F1BAE" w:rsidRDefault="000F1BAE" w14:paraId="73E76A6C" w14:textId="4536BD6F">
            <w:pPr>
              <w:ind w:left="65"/>
              <w:rPr>
                <w:rFonts w:cstheme="minorHAnsi"/>
                <w:sz w:val="20"/>
                <w:szCs w:val="20"/>
                <w:lang w:eastAsia="ja-JP"/>
              </w:rPr>
            </w:pPr>
            <w:r w:rsidRPr="00C8451E">
              <w:rPr>
                <w:rFonts w:cstheme="minorHAnsi"/>
                <w:sz w:val="20"/>
                <w:szCs w:val="20"/>
                <w:lang w:eastAsia="ja-JP"/>
              </w:rPr>
              <w:t>Moderate</w:t>
            </w:r>
          </w:p>
        </w:tc>
        <w:tc>
          <w:tcPr>
            <w:tcW w:w="1984" w:type="dxa"/>
          </w:tcPr>
          <w:p w:rsidRPr="00C8451E" w:rsidR="004D4AE3" w:rsidP="000F1BAE" w:rsidRDefault="004D4AE3" w14:paraId="7684EE8B" w14:textId="01998B82">
            <w:pPr>
              <w:ind w:left="65"/>
              <w:rPr>
                <w:rFonts w:eastAsia="Calibri" w:cstheme="minorHAnsi"/>
                <w:sz w:val="20"/>
                <w:szCs w:val="20"/>
              </w:rPr>
            </w:pPr>
            <w:r w:rsidRPr="00C8451E">
              <w:rPr>
                <w:rFonts w:eastAsia="Calibri" w:cstheme="minorHAnsi"/>
                <w:sz w:val="20"/>
                <w:szCs w:val="20"/>
              </w:rPr>
              <w:t>High - The risk is considered high due to 2026 being an election year at both the state and federal levels.</w:t>
            </w:r>
          </w:p>
          <w:p w:rsidRPr="00C8451E" w:rsidR="000F1BAE" w:rsidP="003E5483" w:rsidRDefault="000F1BAE" w14:paraId="2C1BDA32" w14:textId="600E1A5F">
            <w:pPr>
              <w:ind w:left="65"/>
              <w:rPr>
                <w:rFonts w:cstheme="minorHAnsi"/>
                <w:sz w:val="20"/>
                <w:szCs w:val="20"/>
                <w:lang w:eastAsia="ja-JP"/>
              </w:rPr>
            </w:pPr>
          </w:p>
        </w:tc>
      </w:tr>
      <w:tr w:rsidRPr="00C8451E" w:rsidR="007A667F" w:rsidTr="7016E7B3" w14:paraId="3D8381C1" w14:textId="77777777">
        <w:trPr>
          <w:trHeight w:val="261"/>
        </w:trPr>
        <w:tc>
          <w:tcPr>
            <w:tcW w:w="14287" w:type="dxa"/>
            <w:gridSpan w:val="5"/>
            <w:shd w:val="clear" w:color="auto" w:fill="BFBFBF" w:themeFill="background1" w:themeFillShade="BF"/>
          </w:tcPr>
          <w:p w:rsidRPr="00C8451E" w:rsidR="007A667F" w:rsidP="00885DC4" w:rsidRDefault="007A667F" w14:paraId="2A59229B" w14:textId="3D7EA8D6">
            <w:pPr>
              <w:ind w:left="65"/>
              <w:jc w:val="center"/>
              <w:rPr>
                <w:rFonts w:cstheme="minorHAnsi"/>
                <w:b/>
                <w:sz w:val="20"/>
                <w:szCs w:val="20"/>
                <w:lang w:eastAsia="ja-JP"/>
              </w:rPr>
            </w:pPr>
            <w:r w:rsidRPr="00C8451E">
              <w:rPr>
                <w:rFonts w:cstheme="minorHAnsi"/>
                <w:b/>
                <w:sz w:val="20"/>
                <w:szCs w:val="20"/>
                <w:lang w:eastAsia="ja-JP"/>
              </w:rPr>
              <w:t>INNOVATION</w:t>
            </w:r>
          </w:p>
        </w:tc>
      </w:tr>
      <w:tr w:rsidRPr="00C8451E" w:rsidR="000F1BAE" w:rsidTr="7016E7B3" w14:paraId="320115AD" w14:textId="152FB80A">
        <w:trPr>
          <w:trHeight w:val="261"/>
        </w:trPr>
        <w:tc>
          <w:tcPr>
            <w:tcW w:w="1633" w:type="dxa"/>
          </w:tcPr>
          <w:p w:rsidRPr="00C8451E" w:rsidR="000F1BAE" w:rsidP="000F1BAE" w:rsidRDefault="000F1BAE" w14:paraId="783AFEF3" w14:textId="7637B3DA">
            <w:pPr>
              <w:rPr>
                <w:rFonts w:cstheme="minorHAnsi"/>
                <w:b/>
                <w:sz w:val="20"/>
                <w:szCs w:val="20"/>
                <w:lang w:eastAsia="ja-JP"/>
              </w:rPr>
            </w:pPr>
            <w:r w:rsidRPr="00C8451E">
              <w:rPr>
                <w:rFonts w:cstheme="minorHAnsi"/>
                <w:b/>
                <w:sz w:val="20"/>
                <w:szCs w:val="20"/>
                <w:lang w:eastAsia="ja-JP"/>
              </w:rPr>
              <w:t>Institutional and Policy</w:t>
            </w:r>
          </w:p>
        </w:tc>
        <w:tc>
          <w:tcPr>
            <w:tcW w:w="4574" w:type="dxa"/>
          </w:tcPr>
          <w:p w:rsidRPr="00C8451E" w:rsidR="000F1BAE" w:rsidP="000F1BAE" w:rsidRDefault="000F1BAE" w14:paraId="54DD803A" w14:textId="77777777">
            <w:pPr>
              <w:ind w:left="68"/>
              <w:rPr>
                <w:rFonts w:cstheme="minorHAnsi"/>
                <w:sz w:val="20"/>
                <w:szCs w:val="20"/>
              </w:rPr>
            </w:pPr>
            <w:r w:rsidRPr="00C8451E">
              <w:rPr>
                <w:rFonts w:cstheme="minorHAnsi"/>
                <w:sz w:val="20"/>
                <w:szCs w:val="20"/>
              </w:rPr>
              <w:t xml:space="preserve">Risks associated with changes in strategies or policies at the national or regional levels could impact project implementation. </w:t>
            </w:r>
          </w:p>
          <w:p w:rsidRPr="00C8451E" w:rsidR="000F1BAE" w:rsidP="000F1BAE" w:rsidRDefault="000F1BAE" w14:paraId="508D22E3" w14:textId="77777777">
            <w:pPr>
              <w:ind w:left="68"/>
              <w:rPr>
                <w:rFonts w:cstheme="minorHAnsi"/>
                <w:sz w:val="20"/>
                <w:szCs w:val="20"/>
              </w:rPr>
            </w:pPr>
            <w:r w:rsidRPr="00C8451E">
              <w:rPr>
                <w:rFonts w:cstheme="minorHAnsi"/>
                <w:sz w:val="20"/>
                <w:szCs w:val="20"/>
              </w:rPr>
              <w:t xml:space="preserve">Through Component 1, the project aims to promote efficient and coordinated public policies across levels and sectors. By advocating for policies that support ecosystem restoration and native vegetation recovery, the project helps create a conducive policy environment that is less susceptible to sudden changes. </w:t>
            </w:r>
          </w:p>
          <w:p w:rsidRPr="00C8451E" w:rsidR="000F1BAE" w:rsidP="000F1BAE" w:rsidRDefault="000F1BAE" w14:paraId="7C40C7D7" w14:textId="518034EE">
            <w:pPr>
              <w:ind w:left="68"/>
              <w:rPr>
                <w:rFonts w:cstheme="minorHAnsi"/>
                <w:sz w:val="20"/>
                <w:szCs w:val="20"/>
                <w:lang w:eastAsia="ja-JP"/>
              </w:rPr>
            </w:pPr>
            <w:r w:rsidRPr="00C8451E">
              <w:rPr>
                <w:rFonts w:cstheme="minorHAnsi"/>
                <w:sz w:val="20"/>
                <w:szCs w:val="20"/>
              </w:rPr>
              <w:t>Component 2 of the project focuses on institutional strengthening and stakeholder engagement. By developing a national program for native vegetation recovery and strengthening restoration networks, the project builds institutional capacity at various levels of government. This enhanced capacity enables better adaptation to changes in strategies or policies.</w:t>
            </w:r>
          </w:p>
        </w:tc>
        <w:tc>
          <w:tcPr>
            <w:tcW w:w="4536" w:type="dxa"/>
          </w:tcPr>
          <w:p w:rsidRPr="00C8451E" w:rsidR="48D980EB" w:rsidP="4DAF3E09" w:rsidRDefault="48D980EB" w14:paraId="36804A3C" w14:textId="3772153A">
            <w:pPr>
              <w:spacing w:line="259" w:lineRule="auto"/>
            </w:pPr>
            <w:r w:rsidRPr="00C8451E">
              <w:rPr>
                <w:rFonts w:cstheme="minorBidi"/>
                <w:sz w:val="20"/>
                <w:szCs w:val="20"/>
                <w:lang w:eastAsia="ja-JP"/>
              </w:rPr>
              <w:t>Component 1 has advanced the coordination, mobilization, and development of effective and coordinated public policies through CONAVEG and its Thematic Chambers. In this context, the project has contributed to advancing the Territorial Coordination Centers (NATs).</w:t>
            </w:r>
          </w:p>
          <w:p w:rsidRPr="00C8451E" w:rsidR="4DAF3E09" w:rsidP="4DAF3E09" w:rsidRDefault="4DAF3E09" w14:paraId="093A45F3" w14:textId="7FF48727">
            <w:pPr>
              <w:spacing w:line="259" w:lineRule="auto"/>
              <w:rPr>
                <w:rFonts w:cstheme="minorBidi"/>
                <w:sz w:val="20"/>
                <w:szCs w:val="20"/>
                <w:lang w:eastAsia="ja-JP"/>
              </w:rPr>
            </w:pPr>
          </w:p>
          <w:p w:rsidRPr="00C8451E" w:rsidR="48D980EB" w:rsidP="4DAF3E09" w:rsidRDefault="48D980EB" w14:paraId="06C2A79D" w14:textId="12CF1400">
            <w:pPr>
              <w:spacing w:line="259" w:lineRule="auto"/>
            </w:pPr>
            <w:r w:rsidRPr="00C8451E">
              <w:rPr>
                <w:rFonts w:cstheme="minorBidi"/>
                <w:sz w:val="20"/>
                <w:szCs w:val="20"/>
                <w:lang w:eastAsia="ja-JP"/>
              </w:rPr>
              <w:t>The proposal for the Native Vegetation Restoration Program in federal Conservation Units is also in the final stages of consolidation, with efforts focused on securing its approval before the electoral period begins (October 2026).</w:t>
            </w:r>
          </w:p>
          <w:p w:rsidRPr="00C8451E" w:rsidR="4DAF3E09" w:rsidP="4DAF3E09" w:rsidRDefault="4DAF3E09" w14:paraId="05D93B19" w14:textId="3525FB5A">
            <w:pPr>
              <w:spacing w:line="259" w:lineRule="auto"/>
              <w:rPr>
                <w:rFonts w:cstheme="minorBidi"/>
                <w:sz w:val="20"/>
                <w:szCs w:val="20"/>
                <w:lang w:eastAsia="ja-JP"/>
              </w:rPr>
            </w:pPr>
          </w:p>
          <w:p w:rsidRPr="00C8451E" w:rsidR="48D980EB" w:rsidP="4DAF3E09" w:rsidRDefault="48D980EB" w14:paraId="64A16391" w14:textId="4EE4D917">
            <w:pPr>
              <w:spacing w:line="259" w:lineRule="auto"/>
            </w:pPr>
            <w:r w:rsidRPr="00C8451E">
              <w:rPr>
                <w:rFonts w:cstheme="minorBidi"/>
                <w:sz w:val="20"/>
                <w:szCs w:val="20"/>
                <w:lang w:eastAsia="ja-JP"/>
              </w:rPr>
              <w:t>Component 2 has focused on coordinating and engaging biome restoration networks, which are primarily composed of civil society organizations, to support a collaborative process for developing recommendations on native vegetation restoration that reflect the regional, local, social, environmental, and economic characteristics of Brazil’s six biomes. Through diagnostic assessments of organizations providing Rural Technical Assistance and Extension (ATER) services, the project has identified key gaps and constraints that need to be addressed to strengthen ATER for native vegetation restoration, while ensuring alignment with the traditional ATER model focused on agricultural production.</w:t>
            </w:r>
          </w:p>
          <w:p w:rsidRPr="00C8451E" w:rsidR="4DAF3E09" w:rsidP="4DAF3E09" w:rsidRDefault="4DAF3E09" w14:paraId="743EECF4" w14:textId="0440A49B">
            <w:pPr>
              <w:spacing w:line="259" w:lineRule="auto"/>
              <w:rPr>
                <w:rFonts w:cstheme="minorBidi"/>
                <w:sz w:val="20"/>
                <w:szCs w:val="20"/>
                <w:lang w:eastAsia="ja-JP"/>
              </w:rPr>
            </w:pPr>
          </w:p>
          <w:p w:rsidRPr="00C8451E" w:rsidR="48D980EB" w:rsidP="4DAF3E09" w:rsidRDefault="48D980EB" w14:paraId="0147DD14" w14:textId="421DD8C8">
            <w:pPr>
              <w:spacing w:line="259" w:lineRule="auto"/>
            </w:pPr>
            <w:r w:rsidRPr="00C8451E">
              <w:rPr>
                <w:rFonts w:cstheme="minorBidi"/>
                <w:sz w:val="20"/>
                <w:szCs w:val="20"/>
                <w:lang w:eastAsia="ja-JP"/>
              </w:rPr>
              <w:t>Component 3 has promoted policy engagement by monitoring legislative initiatives that may either support or hinder ecosystem restoration. Building on this analysis, and in close coordination with Component 1, the project has identified opportunities to engage with the National Congress to help foster an enabling policy environment for native vegetation restoration.</w:t>
            </w:r>
          </w:p>
          <w:p w:rsidRPr="00C8451E" w:rsidR="00AC1F61" w:rsidP="4DAF3E09" w:rsidRDefault="00AC1F61" w14:paraId="0A539D3A" w14:textId="401A85A9">
            <w:pPr>
              <w:rPr>
                <w:rFonts w:cstheme="minorBidi"/>
                <w:sz w:val="20"/>
                <w:szCs w:val="20"/>
                <w:lang w:eastAsia="ja-JP"/>
              </w:rPr>
            </w:pPr>
          </w:p>
        </w:tc>
        <w:tc>
          <w:tcPr>
            <w:tcW w:w="1560" w:type="dxa"/>
          </w:tcPr>
          <w:p w:rsidRPr="00C8451E" w:rsidR="000F1BAE" w:rsidP="000F1BAE" w:rsidRDefault="000F1BAE" w14:paraId="3A0D62C7" w14:textId="69C5C97A">
            <w:pPr>
              <w:ind w:left="65"/>
              <w:rPr>
                <w:rFonts w:cstheme="minorHAnsi"/>
                <w:sz w:val="20"/>
                <w:szCs w:val="20"/>
                <w:lang w:eastAsia="ja-JP"/>
              </w:rPr>
            </w:pPr>
            <w:r w:rsidRPr="00C8451E">
              <w:rPr>
                <w:rFonts w:cstheme="minorHAnsi"/>
                <w:sz w:val="20"/>
                <w:szCs w:val="20"/>
                <w:lang w:eastAsia="ja-JP"/>
              </w:rPr>
              <w:t>Moderate</w:t>
            </w:r>
          </w:p>
        </w:tc>
        <w:tc>
          <w:tcPr>
            <w:tcW w:w="1984" w:type="dxa"/>
          </w:tcPr>
          <w:p w:rsidRPr="00C8451E" w:rsidR="000F1BAE" w:rsidP="000F1BAE" w:rsidRDefault="00161D26" w14:paraId="231A3CA3" w14:textId="5AA180B3">
            <w:pPr>
              <w:rPr>
                <w:rFonts w:eastAsia="Calibri" w:cstheme="minorHAnsi"/>
                <w:sz w:val="20"/>
                <w:szCs w:val="20"/>
                <w:lang w:val="pt-BR"/>
              </w:rPr>
            </w:pPr>
            <w:r w:rsidRPr="00C8451E">
              <w:rPr>
                <w:rFonts w:eastAsia="Calibri" w:cstheme="minorHAnsi"/>
                <w:sz w:val="20"/>
                <w:szCs w:val="20"/>
                <w:lang w:val="pt-BR"/>
              </w:rPr>
              <w:t>Moderate</w:t>
            </w:r>
          </w:p>
          <w:p w:rsidRPr="00C8451E" w:rsidR="00161D26" w:rsidP="004C4957" w:rsidRDefault="00161D26" w14:paraId="14E98D50" w14:textId="77777777">
            <w:pPr>
              <w:spacing w:line="259" w:lineRule="auto"/>
              <w:ind w:left="65"/>
              <w:rPr>
                <w:rFonts w:cstheme="minorHAnsi"/>
                <w:sz w:val="20"/>
                <w:szCs w:val="20"/>
                <w:lang w:val="pt-BR" w:eastAsia="ja-JP"/>
              </w:rPr>
            </w:pPr>
          </w:p>
          <w:p w:rsidRPr="00C8451E" w:rsidR="000F1BAE" w:rsidP="004C4957" w:rsidRDefault="000F1BAE" w14:paraId="4CA7AD2D" w14:textId="022F25FD">
            <w:pPr>
              <w:spacing w:line="259" w:lineRule="auto"/>
              <w:ind w:left="65"/>
              <w:rPr>
                <w:rFonts w:cstheme="minorHAnsi"/>
                <w:sz w:val="20"/>
                <w:szCs w:val="20"/>
                <w:lang w:val="pt-BR" w:eastAsia="ja-JP"/>
              </w:rPr>
            </w:pPr>
          </w:p>
        </w:tc>
      </w:tr>
      <w:tr w:rsidRPr="00C8451E" w:rsidR="000F1BAE" w:rsidTr="7016E7B3" w14:paraId="587D7B58" w14:textId="31E6EE27">
        <w:trPr>
          <w:trHeight w:val="279"/>
        </w:trPr>
        <w:tc>
          <w:tcPr>
            <w:tcW w:w="1633" w:type="dxa"/>
          </w:tcPr>
          <w:p w:rsidRPr="00C8451E" w:rsidR="000F1BAE" w:rsidP="000F1BAE" w:rsidRDefault="000F1BAE" w14:paraId="6EA94AB0" w14:textId="51FBA91B">
            <w:pPr>
              <w:rPr>
                <w:rFonts w:cstheme="minorHAnsi"/>
                <w:b/>
                <w:sz w:val="20"/>
                <w:szCs w:val="20"/>
                <w:lang w:eastAsia="ja-JP"/>
              </w:rPr>
            </w:pPr>
            <w:r w:rsidRPr="00C8451E">
              <w:rPr>
                <w:rFonts w:cstheme="minorHAnsi"/>
                <w:b/>
                <w:sz w:val="20"/>
                <w:szCs w:val="20"/>
                <w:lang w:eastAsia="ja-JP"/>
              </w:rPr>
              <w:t>Technological</w:t>
            </w:r>
          </w:p>
        </w:tc>
        <w:tc>
          <w:tcPr>
            <w:tcW w:w="4574" w:type="dxa"/>
          </w:tcPr>
          <w:p w:rsidRPr="00C8451E" w:rsidR="000F1BAE" w:rsidP="000F1BAE" w:rsidRDefault="000F1BAE" w14:paraId="0F8D70E2" w14:textId="77777777">
            <w:pPr>
              <w:ind w:left="68"/>
              <w:rPr>
                <w:rFonts w:cstheme="minorHAnsi"/>
                <w:sz w:val="20"/>
                <w:szCs w:val="20"/>
              </w:rPr>
            </w:pPr>
            <w:r w:rsidRPr="00C8451E">
              <w:rPr>
                <w:rFonts w:cstheme="minorHAnsi"/>
                <w:sz w:val="20"/>
                <w:szCs w:val="20"/>
              </w:rPr>
              <w:t xml:space="preserve">Risks related to technical design or implementation challenges may arise during the project lifecycle.  </w:t>
            </w:r>
          </w:p>
          <w:p w:rsidRPr="00C8451E" w:rsidR="000F1BAE" w:rsidP="000F1BAE" w:rsidRDefault="000F1BAE" w14:paraId="1692B977" w14:textId="53D732F0">
            <w:pPr>
              <w:ind w:left="68"/>
              <w:rPr>
                <w:rFonts w:cstheme="minorHAnsi"/>
                <w:sz w:val="20"/>
                <w:szCs w:val="20"/>
              </w:rPr>
            </w:pPr>
            <w:r w:rsidRPr="00C8451E">
              <w:rPr>
                <w:rFonts w:cstheme="minorHAnsi"/>
                <w:sz w:val="20"/>
                <w:szCs w:val="20"/>
              </w:rPr>
              <w:t xml:space="preserve">Throughout the design phase, the project has involved relevant stakeholders, including experts, government agencies, and environmental NGOs, in the planning and implementation process, the project ensures that technical designs are informed by local knowledge and needs, reducing the likelihood of implementation challenges.  </w:t>
            </w:r>
          </w:p>
          <w:p w:rsidRPr="00C8451E" w:rsidR="000F1BAE" w:rsidP="000F1BAE" w:rsidRDefault="000F1BAE" w14:paraId="0A6F6D1B" w14:textId="15E1D191">
            <w:pPr>
              <w:ind w:left="68"/>
              <w:rPr>
                <w:rFonts w:cstheme="minorHAnsi"/>
                <w:sz w:val="20"/>
                <w:szCs w:val="20"/>
                <w:lang w:eastAsia="ja-JP"/>
              </w:rPr>
            </w:pPr>
            <w:r w:rsidRPr="00C8451E">
              <w:rPr>
                <w:rFonts w:cstheme="minorHAnsi"/>
                <w:sz w:val="20"/>
                <w:szCs w:val="20"/>
              </w:rPr>
              <w:t xml:space="preserve">During implementation, the project will adopt an adaptive management approach that allows for continuous learning and adjustment based on monitoring and evaluation findings.  </w:t>
            </w:r>
          </w:p>
        </w:tc>
        <w:tc>
          <w:tcPr>
            <w:tcW w:w="4536" w:type="dxa"/>
          </w:tcPr>
          <w:p w:rsidRPr="00C8451E" w:rsidR="009615DC" w:rsidP="4DAF3E09" w:rsidRDefault="5647245D" w14:paraId="2313E85D" w14:textId="7429C4F1">
            <w:pPr>
              <w:spacing w:line="259" w:lineRule="auto"/>
            </w:pPr>
            <w:r w:rsidRPr="00C8451E">
              <w:rPr>
                <w:rFonts w:cstheme="minorBidi"/>
                <w:sz w:val="20"/>
                <w:szCs w:val="20"/>
              </w:rPr>
              <w:t xml:space="preserve">Engagement with the project’s Advisory Council was </w:t>
            </w:r>
            <w:r w:rsidRPr="00C8451E" w:rsidR="0006795A">
              <w:rPr>
                <w:rFonts w:cstheme="minorBidi"/>
                <w:sz w:val="20"/>
                <w:szCs w:val="20"/>
              </w:rPr>
              <w:t>initiated</w:t>
            </w:r>
            <w:r w:rsidRPr="00C8451E">
              <w:rPr>
                <w:rFonts w:cstheme="minorBidi"/>
                <w:sz w:val="20"/>
                <w:szCs w:val="20"/>
              </w:rPr>
              <w:t xml:space="preserve"> in April 2026. The Council is composed of representatives from federal government institutions, including MAPA and FUNAI, as well as biome restoration networks and SOBRE. During the April meeting, the implementation status of the Year 1 activities was presented, followed by a meeting in May to discuss the proposed activities for Year 2. On both occasions, participants provided valuable inputs, and questions and concerns were addressed, particularly regarding the period during which the Advisory Council had been inactive due to the operational arrangements required to initiate the project, establish the necessary Technical Cooperation Agreements (ACTs), and assemble the implementing and co-</w:t>
            </w:r>
            <w:r w:rsidRPr="00C8451E" w:rsidR="30725231">
              <w:rPr>
                <w:rFonts w:cstheme="minorBidi"/>
                <w:sz w:val="20"/>
                <w:szCs w:val="20"/>
              </w:rPr>
              <w:t>executors</w:t>
            </w:r>
            <w:r w:rsidRPr="00C8451E">
              <w:rPr>
                <w:rFonts w:cstheme="minorBidi"/>
                <w:sz w:val="20"/>
                <w:szCs w:val="20"/>
              </w:rPr>
              <w:t xml:space="preserve"> teams. </w:t>
            </w:r>
            <w:r w:rsidRPr="00C8451E" w:rsidR="762089E6">
              <w:rPr>
                <w:rFonts w:cstheme="minorBidi"/>
                <w:sz w:val="20"/>
                <w:szCs w:val="20"/>
              </w:rPr>
              <w:t>C</w:t>
            </w:r>
            <w:r w:rsidRPr="00C8451E">
              <w:rPr>
                <w:rFonts w:cstheme="minorBidi"/>
                <w:sz w:val="20"/>
                <w:szCs w:val="20"/>
              </w:rPr>
              <w:t>ommunication channels and information flows</w:t>
            </w:r>
            <w:r w:rsidRPr="00C8451E" w:rsidR="762089E6">
              <w:rPr>
                <w:rFonts w:cstheme="minorBidi"/>
                <w:sz w:val="20"/>
                <w:szCs w:val="20"/>
              </w:rPr>
              <w:t xml:space="preserve"> were highlighted as key</w:t>
            </w:r>
            <w:r w:rsidRPr="00C8451E">
              <w:rPr>
                <w:rFonts w:cstheme="minorBidi"/>
                <w:sz w:val="20"/>
                <w:szCs w:val="20"/>
              </w:rPr>
              <w:t xml:space="preserve">, </w:t>
            </w:r>
            <w:r w:rsidRPr="00C8451E" w:rsidR="762089E6">
              <w:rPr>
                <w:rFonts w:cstheme="minorBidi"/>
                <w:sz w:val="20"/>
                <w:szCs w:val="20"/>
              </w:rPr>
              <w:t xml:space="preserve">therefore the project will </w:t>
            </w:r>
            <w:r w:rsidRPr="00C8451E" w:rsidR="69C357F6">
              <w:rPr>
                <w:rFonts w:cstheme="minorBidi"/>
                <w:sz w:val="20"/>
                <w:szCs w:val="20"/>
              </w:rPr>
              <w:t xml:space="preserve">focus on improving both </w:t>
            </w:r>
            <w:r w:rsidRPr="00C8451E">
              <w:rPr>
                <w:rFonts w:cstheme="minorBidi"/>
                <w:sz w:val="20"/>
                <w:szCs w:val="20"/>
              </w:rPr>
              <w:t>during the implementation of Year 2 activities.</w:t>
            </w:r>
          </w:p>
          <w:p w:rsidRPr="00C8451E" w:rsidR="009615DC" w:rsidP="4DAF3E09" w:rsidRDefault="009615DC" w14:paraId="3A86A447" w14:textId="1D9AA863">
            <w:pPr>
              <w:spacing w:line="259" w:lineRule="auto"/>
              <w:rPr>
                <w:rFonts w:cstheme="minorBidi"/>
                <w:sz w:val="20"/>
                <w:szCs w:val="20"/>
              </w:rPr>
            </w:pPr>
          </w:p>
          <w:p w:rsidRPr="00C8451E" w:rsidR="009615DC" w:rsidP="0080571C" w:rsidRDefault="53B5B31D" w14:paraId="6FA32EA8" w14:textId="2B6D798D">
            <w:pPr>
              <w:spacing w:line="259" w:lineRule="auto"/>
              <w:rPr>
                <w:rFonts w:cstheme="minorBidi"/>
                <w:sz w:val="20"/>
                <w:szCs w:val="20"/>
              </w:rPr>
            </w:pPr>
            <w:r w:rsidRPr="00C8451E">
              <w:rPr>
                <w:rFonts w:cstheme="minorBidi"/>
                <w:sz w:val="20"/>
                <w:szCs w:val="20"/>
              </w:rPr>
              <w:t xml:space="preserve">In addition, the implementing and </w:t>
            </w:r>
            <w:r w:rsidRPr="00C8451E" w:rsidR="3F441A2D">
              <w:rPr>
                <w:rFonts w:cstheme="minorBidi"/>
                <w:sz w:val="20"/>
                <w:szCs w:val="20"/>
              </w:rPr>
              <w:t>co-executors</w:t>
            </w:r>
            <w:r w:rsidRPr="00C8451E">
              <w:rPr>
                <w:rFonts w:cstheme="minorBidi"/>
                <w:sz w:val="20"/>
                <w:szCs w:val="20"/>
              </w:rPr>
              <w:t xml:space="preserve"> teams held a project reflection workshop in April to review progress, identify opportunities for improvement, and capture key achievements</w:t>
            </w:r>
            <w:hyperlink w:history="1" r:id="rId17">
              <w:r>
                <w:rPr>
                  <w:rStyle w:val="Hyperlink"/>
                </w:rPr>
                <w:t xml:space="preserve">https://onewri.sharepoint.com/:b:/r/sites/floresta-brasil/Shared Documents/15_GEF8/04. </w:t>
              </w:r>
              <w:r w:rsidRPr="002F4031">
                <w:rPr>
                  <w:rStyle w:val="Hyperlink"/>
                  <w:lang w:val="es-ES"/>
                </w:rPr>
                <w:t>DOCUMENTOS INTERMEDIÁRIOS/Output 4.2.1/</w:t>
              </w:r>
              <w:proofErr w:type="spellStart"/>
              <w:r w:rsidRPr="002F4031">
                <w:rPr>
                  <w:rStyle w:val="Hyperlink"/>
                  <w:lang w:val="es-ES"/>
                </w:rPr>
                <w:t>Lições</w:t>
              </w:r>
              <w:proofErr w:type="spellEnd"/>
              <w:r w:rsidRPr="002F4031">
                <w:rPr>
                  <w:rStyle w:val="Hyperlink"/>
                  <w:lang w:val="es-ES"/>
                </w:rPr>
                <w:t xml:space="preserve"> Aprendidas 2026/</w:t>
              </w:r>
              <w:proofErr w:type="spellStart"/>
              <w:r w:rsidRPr="002F4031">
                <w:rPr>
                  <w:rStyle w:val="Hyperlink"/>
                  <w:lang w:val="es-ES"/>
                </w:rPr>
                <w:t>Moderação</w:t>
              </w:r>
              <w:proofErr w:type="spellEnd"/>
              <w:r w:rsidRPr="002F4031">
                <w:rPr>
                  <w:rStyle w:val="Hyperlink"/>
                  <w:lang w:val="es-ES"/>
                </w:rPr>
                <w:t xml:space="preserve"> Vallie/</w:t>
              </w:r>
              <w:proofErr w:type="spellStart"/>
              <w:r w:rsidRPr="002F4031">
                <w:rPr>
                  <w:rStyle w:val="Hyperlink"/>
                  <w:lang w:val="es-ES"/>
                </w:rPr>
                <w:t>Produto</w:t>
              </w:r>
              <w:proofErr w:type="spellEnd"/>
              <w:r w:rsidRPr="002F4031">
                <w:rPr>
                  <w:rStyle w:val="Hyperlink"/>
                  <w:lang w:val="es-ES"/>
                </w:rPr>
                <w:t xml:space="preserve"> 3/4_RELATORIO DA VALLIE - RESTAURA BIOMAS (WRI)_v2.pdf?d=wf7c5b5d2e85b4b0f8c8fd92829398c28&amp;csf=1&amp;web=1&amp;e=tp6qbH</w:t>
              </w:r>
            </w:hyperlink>
            <w:r w:rsidRPr="002F4031">
              <w:rPr>
                <w:rFonts w:cstheme="minorBidi"/>
                <w:sz w:val="20"/>
                <w:szCs w:val="20"/>
                <w:lang w:val="es-ES"/>
              </w:rPr>
              <w:t xml:space="preserve">. </w:t>
            </w:r>
            <w:r w:rsidRPr="00C8451E">
              <w:rPr>
                <w:rFonts w:cstheme="minorBidi"/>
                <w:sz w:val="20"/>
                <w:szCs w:val="20"/>
              </w:rPr>
              <w:t>This process resulted, among other outcomes, in the development of an operational timeline to support project coordination across organizations and the proposal to develop the Ponto de Pauta, a protocol to guide teams on the implementation, monitoring, and reporting of the project's safeguards. Several online workshops were also conducted to establish the project's methodological foundations and define its indicators.</w:t>
            </w:r>
          </w:p>
        </w:tc>
        <w:tc>
          <w:tcPr>
            <w:tcW w:w="1560" w:type="dxa"/>
          </w:tcPr>
          <w:p w:rsidRPr="00C8451E" w:rsidR="000F1BAE" w:rsidP="000F1BAE" w:rsidRDefault="000F1BAE" w14:paraId="64B3E3FA" w14:textId="1B1050FC">
            <w:pPr>
              <w:ind w:left="65"/>
              <w:rPr>
                <w:rFonts w:cstheme="minorHAnsi"/>
                <w:sz w:val="20"/>
                <w:szCs w:val="20"/>
                <w:lang w:eastAsia="ja-JP"/>
              </w:rPr>
            </w:pPr>
            <w:r w:rsidRPr="00C8451E">
              <w:rPr>
                <w:rFonts w:cstheme="minorHAnsi"/>
                <w:sz w:val="20"/>
                <w:szCs w:val="20"/>
                <w:lang w:eastAsia="ja-JP"/>
              </w:rPr>
              <w:t>Moderate</w:t>
            </w:r>
          </w:p>
        </w:tc>
        <w:tc>
          <w:tcPr>
            <w:tcW w:w="1984" w:type="dxa"/>
          </w:tcPr>
          <w:p w:rsidRPr="00C8451E" w:rsidR="002C14B3" w:rsidP="000F1BAE" w:rsidRDefault="002C14B3" w14:paraId="667B579C" w14:textId="3462C421">
            <w:pPr>
              <w:ind w:left="65"/>
              <w:rPr>
                <w:rFonts w:cstheme="minorHAnsi"/>
                <w:sz w:val="20"/>
                <w:szCs w:val="20"/>
                <w:lang w:eastAsia="ja-JP"/>
              </w:rPr>
            </w:pPr>
            <w:r w:rsidRPr="00C8451E">
              <w:rPr>
                <w:rFonts w:cstheme="minorHAnsi"/>
                <w:sz w:val="20"/>
                <w:szCs w:val="20"/>
                <w:lang w:eastAsia="ja-JP"/>
              </w:rPr>
              <w:t>Low</w:t>
            </w:r>
          </w:p>
        </w:tc>
      </w:tr>
      <w:tr w:rsidRPr="00C8451E" w:rsidR="003E1B94" w:rsidTr="7016E7B3" w14:paraId="436F0CB3" w14:textId="77777777">
        <w:trPr>
          <w:trHeight w:val="279"/>
        </w:trPr>
        <w:tc>
          <w:tcPr>
            <w:tcW w:w="1633" w:type="dxa"/>
          </w:tcPr>
          <w:p w:rsidRPr="00C8451E" w:rsidR="003E1B94" w:rsidP="00D362DA" w:rsidRDefault="003E1B94" w14:paraId="280FE64D" w14:textId="4BD7D6B2">
            <w:pPr>
              <w:rPr>
                <w:rFonts w:cstheme="minorHAnsi"/>
                <w:b/>
                <w:sz w:val="20"/>
                <w:szCs w:val="20"/>
                <w:lang w:eastAsia="ja-JP"/>
              </w:rPr>
            </w:pPr>
            <w:r w:rsidRPr="00C8451E">
              <w:rPr>
                <w:rFonts w:cstheme="minorHAnsi"/>
                <w:b/>
                <w:sz w:val="20"/>
                <w:szCs w:val="20"/>
                <w:lang w:eastAsia="ja-JP"/>
              </w:rPr>
              <w:t>Financial and Business Model</w:t>
            </w:r>
          </w:p>
        </w:tc>
        <w:tc>
          <w:tcPr>
            <w:tcW w:w="4574" w:type="dxa"/>
          </w:tcPr>
          <w:p w:rsidRPr="00C8451E" w:rsidR="00096FE5" w:rsidP="00096FE5" w:rsidRDefault="00096FE5" w14:paraId="204A7A91" w14:textId="77777777">
            <w:pPr>
              <w:ind w:left="68"/>
              <w:rPr>
                <w:rFonts w:cstheme="minorHAnsi"/>
                <w:sz w:val="20"/>
                <w:szCs w:val="20"/>
                <w:lang w:eastAsia="ja-JP"/>
              </w:rPr>
            </w:pPr>
            <w:r w:rsidRPr="00C8451E">
              <w:rPr>
                <w:rFonts w:cstheme="minorHAnsi"/>
                <w:sz w:val="20"/>
                <w:szCs w:val="20"/>
                <w:lang w:eastAsia="ja-JP"/>
              </w:rPr>
              <w:t xml:space="preserve">Economic fluctuations, inflation, or changes in currency exchange rates could pose risks to project funding and implementation.  </w:t>
            </w:r>
          </w:p>
          <w:p w:rsidRPr="00C8451E" w:rsidR="003E1B94" w:rsidP="00096FE5" w:rsidRDefault="00096FE5" w14:paraId="0502EDB2" w14:textId="1DC9A7D0">
            <w:pPr>
              <w:ind w:left="68"/>
              <w:rPr>
                <w:rFonts w:cstheme="minorHAnsi"/>
                <w:sz w:val="20"/>
                <w:szCs w:val="20"/>
                <w:lang w:eastAsia="ja-JP"/>
              </w:rPr>
            </w:pPr>
            <w:r w:rsidRPr="00C8451E">
              <w:rPr>
                <w:rFonts w:cstheme="minorHAnsi"/>
                <w:sz w:val="20"/>
                <w:szCs w:val="20"/>
                <w:lang w:eastAsia="ja-JP"/>
              </w:rPr>
              <w:t xml:space="preserve">Through Component 3, by promoting arrangements for funding restoration such as carbon credits, payments for environmental services, and partnerships with the private sector, the project establishes </w:t>
            </w:r>
            <w:r w:rsidRPr="00C8451E" w:rsidR="00F7660B">
              <w:rPr>
                <w:rFonts w:cstheme="minorHAnsi"/>
                <w:sz w:val="20"/>
                <w:szCs w:val="20"/>
                <w:lang w:eastAsia="ja-JP"/>
              </w:rPr>
              <w:t>long-term</w:t>
            </w:r>
            <w:r w:rsidRPr="00C8451E">
              <w:rPr>
                <w:rFonts w:cstheme="minorHAnsi"/>
                <w:sz w:val="20"/>
                <w:szCs w:val="20"/>
                <w:lang w:eastAsia="ja-JP"/>
              </w:rPr>
              <w:t xml:space="preserve"> financial mechanisms for sustainable recovery efforts that are more resilient to macroeconomic shocks (beyond traditional grant-based funding for these activities). Through this component, the project also supports the development of sustainable business models around restoration supply chains. By enhancing local livelihoods and economic opportunities, the project helps buffer communities against macroeconomic shocks.</w:t>
            </w:r>
          </w:p>
        </w:tc>
        <w:tc>
          <w:tcPr>
            <w:tcW w:w="4536" w:type="dxa"/>
          </w:tcPr>
          <w:p w:rsidRPr="00C8451E" w:rsidR="4A9BFE6A" w:rsidP="4DAF3E09" w:rsidRDefault="4A9BFE6A" w14:paraId="695D455F" w14:textId="326CDF69">
            <w:pPr>
              <w:ind w:left="154"/>
            </w:pPr>
            <w:r w:rsidRPr="00C8451E">
              <w:rPr>
                <w:rFonts w:cstheme="minorBidi"/>
                <w:sz w:val="20"/>
                <w:szCs w:val="20"/>
              </w:rPr>
              <w:t>Recognizing the risks associated with economic and exchange rate fluctuations arising from ongoing geopolitical conflicts and their impacts on the global economy, Component 3 has focused on identifying long-term financing arrangements that are more resilient to macroeconomic shocks. This includes exploring alternatives to traditional grant-based financing, which often relies on external funding, such as carbon credits, payments for ecosystem services, and partnerships with the private sector. In parallel, the component is promoting the development of sustainable business models around value chains with the potential to support native vegetation restoration, with the objective of strengthening community resilience to future macroeconomic shocks.</w:t>
            </w:r>
          </w:p>
          <w:p w:rsidRPr="00C8451E" w:rsidR="4DAF3E09" w:rsidP="4DAF3E09" w:rsidRDefault="4DAF3E09" w14:paraId="0E2133D9" w14:textId="1FCB90D7">
            <w:pPr>
              <w:ind w:left="154"/>
              <w:rPr>
                <w:rFonts w:cstheme="minorBidi"/>
                <w:sz w:val="20"/>
                <w:szCs w:val="20"/>
              </w:rPr>
            </w:pPr>
          </w:p>
          <w:p w:rsidRPr="00C8451E" w:rsidR="4DAF3E09" w:rsidP="4DAF3E09" w:rsidRDefault="4DAF3E09" w14:paraId="7CF3E198" w14:textId="52548267">
            <w:pPr>
              <w:ind w:left="154"/>
              <w:rPr>
                <w:rFonts w:cstheme="minorBidi"/>
                <w:sz w:val="20"/>
                <w:szCs w:val="20"/>
              </w:rPr>
            </w:pPr>
          </w:p>
          <w:p w:rsidRPr="00C8451E" w:rsidR="003E1B94" w:rsidP="4DAF3E09" w:rsidRDefault="003E1B94" w14:paraId="5C657159" w14:textId="066617BA">
            <w:pPr>
              <w:ind w:left="154"/>
              <w:rPr>
                <w:rFonts w:cstheme="minorBidi"/>
                <w:sz w:val="20"/>
                <w:szCs w:val="20"/>
              </w:rPr>
            </w:pPr>
          </w:p>
        </w:tc>
        <w:tc>
          <w:tcPr>
            <w:tcW w:w="1560" w:type="dxa"/>
          </w:tcPr>
          <w:p w:rsidRPr="00C8451E" w:rsidR="003E1B94" w:rsidP="001F47A7" w:rsidRDefault="00096FE5" w14:paraId="1C782438" w14:textId="49A4B93F">
            <w:pPr>
              <w:ind w:left="65"/>
              <w:rPr>
                <w:rFonts w:cstheme="minorHAnsi"/>
                <w:sz w:val="20"/>
                <w:szCs w:val="20"/>
                <w:lang w:eastAsia="ja-JP"/>
              </w:rPr>
            </w:pPr>
            <w:r w:rsidRPr="00C8451E">
              <w:rPr>
                <w:rFonts w:cstheme="minorHAnsi"/>
                <w:sz w:val="20"/>
                <w:szCs w:val="20"/>
                <w:lang w:eastAsia="ja-JP"/>
              </w:rPr>
              <w:t>Low</w:t>
            </w:r>
          </w:p>
        </w:tc>
        <w:tc>
          <w:tcPr>
            <w:tcW w:w="1984" w:type="dxa"/>
          </w:tcPr>
          <w:p w:rsidRPr="00C8451E" w:rsidR="003E1B94" w:rsidP="001F47A7" w:rsidRDefault="00161D26" w14:paraId="481232B6" w14:textId="6861A1F6">
            <w:pPr>
              <w:ind w:left="65"/>
              <w:rPr>
                <w:rFonts w:cstheme="minorHAnsi"/>
                <w:sz w:val="20"/>
                <w:szCs w:val="20"/>
                <w:lang w:eastAsia="ja-JP"/>
              </w:rPr>
            </w:pPr>
            <w:r w:rsidRPr="00C8451E">
              <w:rPr>
                <w:rFonts w:cstheme="minorHAnsi"/>
                <w:bCs/>
                <w:sz w:val="20"/>
                <w:szCs w:val="20"/>
              </w:rPr>
              <w:t>Low</w:t>
            </w:r>
          </w:p>
        </w:tc>
      </w:tr>
      <w:tr w:rsidRPr="00C8451E" w:rsidR="007A667F" w:rsidTr="7016E7B3" w14:paraId="13A7C02A" w14:textId="77777777">
        <w:trPr>
          <w:trHeight w:val="279"/>
        </w:trPr>
        <w:tc>
          <w:tcPr>
            <w:tcW w:w="14287" w:type="dxa"/>
            <w:gridSpan w:val="5"/>
            <w:shd w:val="clear" w:color="auto" w:fill="BFBFBF" w:themeFill="background1" w:themeFillShade="BF"/>
          </w:tcPr>
          <w:p w:rsidRPr="00C8451E" w:rsidR="007A667F" w:rsidP="00885DC4" w:rsidRDefault="007A667F" w14:paraId="7D9242DA" w14:textId="20877AE1">
            <w:pPr>
              <w:ind w:left="65"/>
              <w:jc w:val="center"/>
              <w:rPr>
                <w:rFonts w:cstheme="minorHAnsi"/>
                <w:sz w:val="20"/>
                <w:szCs w:val="20"/>
                <w:lang w:eastAsia="ja-JP"/>
              </w:rPr>
            </w:pPr>
            <w:r w:rsidRPr="00C8451E">
              <w:rPr>
                <w:rFonts w:cstheme="minorHAnsi"/>
                <w:b/>
                <w:sz w:val="20"/>
                <w:szCs w:val="20"/>
                <w:lang w:eastAsia="ja-JP"/>
              </w:rPr>
              <w:t>EXECUTION</w:t>
            </w:r>
          </w:p>
        </w:tc>
      </w:tr>
      <w:tr w:rsidRPr="00C8451E" w:rsidR="003E1B94" w:rsidTr="7016E7B3" w14:paraId="33B2AB69" w14:textId="77777777">
        <w:trPr>
          <w:trHeight w:val="279"/>
        </w:trPr>
        <w:tc>
          <w:tcPr>
            <w:tcW w:w="1633" w:type="dxa"/>
          </w:tcPr>
          <w:p w:rsidRPr="00C8451E" w:rsidR="003E1B94" w:rsidP="00D362DA" w:rsidRDefault="003E1B94" w14:paraId="0E823EFF" w14:textId="7D450881">
            <w:pPr>
              <w:rPr>
                <w:rFonts w:cstheme="minorHAnsi"/>
                <w:b/>
                <w:sz w:val="20"/>
                <w:szCs w:val="20"/>
                <w:lang w:eastAsia="ja-JP"/>
              </w:rPr>
            </w:pPr>
            <w:r w:rsidRPr="00C8451E">
              <w:rPr>
                <w:rFonts w:cstheme="minorHAnsi"/>
                <w:b/>
                <w:sz w:val="20"/>
                <w:szCs w:val="20"/>
                <w:lang w:eastAsia="ja-JP"/>
              </w:rPr>
              <w:t>Capacity for implementation</w:t>
            </w:r>
          </w:p>
        </w:tc>
        <w:tc>
          <w:tcPr>
            <w:tcW w:w="4574" w:type="dxa"/>
          </w:tcPr>
          <w:p w:rsidRPr="00C8451E" w:rsidR="00555BBB" w:rsidP="00555BBB" w:rsidRDefault="00555BBB" w14:paraId="7CBF4287" w14:textId="77777777">
            <w:pPr>
              <w:ind w:left="68"/>
              <w:rPr>
                <w:rFonts w:cstheme="minorHAnsi"/>
                <w:sz w:val="20"/>
                <w:szCs w:val="20"/>
                <w:lang w:eastAsia="ja-JP"/>
              </w:rPr>
            </w:pPr>
            <w:r w:rsidRPr="00C8451E">
              <w:rPr>
                <w:rFonts w:cstheme="minorHAnsi"/>
                <w:sz w:val="20"/>
                <w:szCs w:val="20"/>
                <w:lang w:eastAsia="ja-JP"/>
              </w:rPr>
              <w:t xml:space="preserve">Risks associated with insufficient institutional capacity within </w:t>
            </w:r>
          </w:p>
          <w:p w:rsidRPr="00C8451E" w:rsidR="00555BBB" w:rsidP="00555BBB" w:rsidRDefault="00555BBB" w14:paraId="50683326" w14:textId="77777777">
            <w:pPr>
              <w:ind w:left="68"/>
              <w:rPr>
                <w:rFonts w:cstheme="minorHAnsi"/>
                <w:sz w:val="20"/>
                <w:szCs w:val="20"/>
                <w:lang w:eastAsia="ja-JP"/>
              </w:rPr>
            </w:pPr>
            <w:r w:rsidRPr="00C8451E">
              <w:rPr>
                <w:rFonts w:cstheme="minorHAnsi"/>
                <w:sz w:val="20"/>
                <w:szCs w:val="20"/>
                <w:lang w:eastAsia="ja-JP"/>
              </w:rPr>
              <w:t xml:space="preserve">implementing agencies or partner organizations may hinder project </w:t>
            </w:r>
          </w:p>
          <w:p w:rsidRPr="00C8451E" w:rsidR="00555BBB" w:rsidP="00555BBB" w:rsidRDefault="00555BBB" w14:paraId="487F0741" w14:textId="77777777">
            <w:pPr>
              <w:ind w:left="68"/>
              <w:rPr>
                <w:rFonts w:cstheme="minorHAnsi"/>
                <w:sz w:val="20"/>
                <w:szCs w:val="20"/>
                <w:lang w:eastAsia="ja-JP"/>
              </w:rPr>
            </w:pPr>
            <w:r w:rsidRPr="00C8451E">
              <w:rPr>
                <w:rFonts w:cstheme="minorHAnsi"/>
                <w:sz w:val="20"/>
                <w:szCs w:val="20"/>
                <w:lang w:eastAsia="ja-JP"/>
              </w:rPr>
              <w:t xml:space="preserve">implementation and sustainability.  </w:t>
            </w:r>
          </w:p>
          <w:p w:rsidRPr="00C8451E" w:rsidR="00555BBB" w:rsidP="00555BBB" w:rsidRDefault="00555BBB" w14:paraId="2BE8E201" w14:textId="730E0ECF">
            <w:pPr>
              <w:ind w:left="68"/>
              <w:rPr>
                <w:rFonts w:cstheme="minorHAnsi"/>
                <w:sz w:val="20"/>
                <w:szCs w:val="20"/>
                <w:lang w:eastAsia="ja-JP"/>
              </w:rPr>
            </w:pPr>
            <w:r w:rsidRPr="00C8451E">
              <w:rPr>
                <w:rFonts w:cstheme="minorHAnsi"/>
                <w:sz w:val="20"/>
                <w:szCs w:val="20"/>
                <w:lang w:eastAsia="ja-JP"/>
              </w:rPr>
              <w:t xml:space="preserve">Activities under Component 2 include the establishment of restoration networks with robust institutional capacity, including dedicated teams, budgets, and governance mechanisms. By facilitating representation in </w:t>
            </w:r>
          </w:p>
          <w:p w:rsidRPr="00C8451E" w:rsidR="00555BBB" w:rsidP="00555BBB" w:rsidRDefault="00555BBB" w14:paraId="16C8D2E2" w14:textId="28A7ADA7">
            <w:pPr>
              <w:ind w:left="68"/>
              <w:rPr>
                <w:rFonts w:cstheme="minorHAnsi"/>
                <w:sz w:val="20"/>
                <w:szCs w:val="20"/>
                <w:lang w:eastAsia="ja-JP"/>
              </w:rPr>
            </w:pPr>
            <w:r w:rsidRPr="00C8451E">
              <w:rPr>
                <w:rFonts w:cstheme="minorHAnsi"/>
                <w:sz w:val="20"/>
                <w:szCs w:val="20"/>
                <w:lang w:eastAsia="ja-JP"/>
              </w:rPr>
              <w:t xml:space="preserve">official decision-making spaces and providing training for rural extension workers, the project ensures access to innovative tools and methodologies for implementing restoration activities. Additionally, </w:t>
            </w:r>
          </w:p>
          <w:p w:rsidRPr="00C8451E" w:rsidR="00555BBB" w:rsidP="00555BBB" w:rsidRDefault="00555BBB" w14:paraId="67D7AB47" w14:textId="726F08BF">
            <w:pPr>
              <w:ind w:left="68"/>
              <w:rPr>
                <w:rFonts w:cstheme="minorHAnsi"/>
                <w:sz w:val="20"/>
                <w:szCs w:val="20"/>
                <w:lang w:eastAsia="ja-JP"/>
              </w:rPr>
            </w:pPr>
            <w:r w:rsidRPr="00C8451E">
              <w:rPr>
                <w:rFonts w:cstheme="minorHAnsi"/>
                <w:sz w:val="20"/>
                <w:szCs w:val="20"/>
                <w:lang w:eastAsia="ja-JP"/>
              </w:rPr>
              <w:t xml:space="preserve">initiatives such as training, capacity-building for community leaders, and the exchange of successful </w:t>
            </w:r>
            <w:proofErr w:type="spellStart"/>
            <w:r w:rsidRPr="00C8451E">
              <w:rPr>
                <w:rFonts w:cstheme="minorHAnsi"/>
                <w:sz w:val="20"/>
                <w:szCs w:val="20"/>
                <w:lang w:eastAsia="ja-JP"/>
              </w:rPr>
              <w:t>Assistência</w:t>
            </w:r>
            <w:proofErr w:type="spellEnd"/>
            <w:r w:rsidRPr="00C8451E">
              <w:rPr>
                <w:rFonts w:cstheme="minorHAnsi"/>
                <w:sz w:val="20"/>
                <w:szCs w:val="20"/>
                <w:lang w:eastAsia="ja-JP"/>
              </w:rPr>
              <w:t xml:space="preserve"> Técnica e </w:t>
            </w:r>
            <w:proofErr w:type="spellStart"/>
            <w:r w:rsidRPr="00C8451E">
              <w:rPr>
                <w:rFonts w:cstheme="minorHAnsi"/>
                <w:sz w:val="20"/>
                <w:szCs w:val="20"/>
                <w:lang w:eastAsia="ja-JP"/>
              </w:rPr>
              <w:t>Extensão</w:t>
            </w:r>
            <w:proofErr w:type="spellEnd"/>
            <w:r w:rsidRPr="00C8451E">
              <w:rPr>
                <w:rFonts w:cstheme="minorHAnsi"/>
                <w:sz w:val="20"/>
                <w:szCs w:val="20"/>
                <w:lang w:eastAsia="ja-JP"/>
              </w:rPr>
              <w:t xml:space="preserve"> Rural (ATER) initiatives enhance coordination among various actors in the restoration chain, fostering the adoption of best practices and innovation. Through these concerted efforts, the project aims to strengthen institutional capacity, thereby mitigating risks and ensuring the effective implementation of restoration activities. </w:t>
            </w:r>
          </w:p>
          <w:p w:rsidRPr="00C8451E" w:rsidR="00555BBB" w:rsidP="00555BBB" w:rsidRDefault="00555BBB" w14:paraId="57D2B0DD" w14:textId="77777777">
            <w:pPr>
              <w:ind w:left="68"/>
              <w:rPr>
                <w:rFonts w:cstheme="minorHAnsi"/>
                <w:sz w:val="20"/>
                <w:szCs w:val="20"/>
                <w:lang w:eastAsia="ja-JP"/>
              </w:rPr>
            </w:pPr>
            <w:r w:rsidRPr="00C8451E">
              <w:rPr>
                <w:rFonts w:cstheme="minorHAnsi"/>
                <w:sz w:val="20"/>
                <w:szCs w:val="20"/>
                <w:lang w:eastAsia="ja-JP"/>
              </w:rPr>
              <w:t xml:space="preserve">Additionally, the project will be supported through The Ecosystem </w:t>
            </w:r>
          </w:p>
          <w:p w:rsidRPr="00C8451E" w:rsidR="003E1B94" w:rsidP="00555BBB" w:rsidRDefault="00555BBB" w14:paraId="35B786E4" w14:textId="21F453B9">
            <w:pPr>
              <w:ind w:left="68"/>
              <w:rPr>
                <w:rFonts w:cstheme="minorHAnsi"/>
                <w:sz w:val="20"/>
                <w:szCs w:val="20"/>
                <w:lang w:eastAsia="ja-JP"/>
              </w:rPr>
            </w:pPr>
            <w:r w:rsidRPr="00C8451E">
              <w:rPr>
                <w:rFonts w:cstheme="minorHAnsi"/>
                <w:sz w:val="20"/>
                <w:szCs w:val="20"/>
                <w:lang w:eastAsia="ja-JP"/>
              </w:rPr>
              <w:t>Restoration Integrated Program which has a Global Coordination Project that is dedicated to Knowledge Management and Learning, assisting and mentoring national counterparts such as Brazil when necessary.</w:t>
            </w:r>
          </w:p>
        </w:tc>
        <w:tc>
          <w:tcPr>
            <w:tcW w:w="4536" w:type="dxa"/>
          </w:tcPr>
          <w:p w:rsidRPr="00C8451E" w:rsidR="003E1B94" w:rsidP="3076401A" w:rsidRDefault="0AE2A75F" w14:paraId="542F4B4F" w14:textId="6AE66922">
            <w:pPr>
              <w:ind w:left="154"/>
            </w:pPr>
            <w:r w:rsidRPr="00C8451E">
              <w:rPr>
                <w:rFonts w:cstheme="minorBidi"/>
                <w:sz w:val="20"/>
                <w:szCs w:val="20"/>
              </w:rPr>
              <w:t>To guide actions aimed at strengthening biome restoration networks and the Rural Technical Assistance and Extension (ATER) system, diagnostic assessments of both the restoration networks and ATER providers are currently being finalized. These assessments will identify key gaps and weaknesses to be addressed in order to strengthen these structures and networks at the regional and local levels, taking into account their specific contexts. Expected outputs include recommendations for capacity-building and training priorities, action plans to strengthen each restoration network, and inputs to support the development of a Gender Action Plan.</w:t>
            </w:r>
          </w:p>
          <w:p w:rsidRPr="00C8451E" w:rsidR="34E5BB2E" w:rsidP="34E5BB2E" w:rsidRDefault="34E5BB2E" w14:paraId="04207302" w14:textId="475AEE57">
            <w:pPr>
              <w:ind w:left="154"/>
              <w:rPr>
                <w:rFonts w:cstheme="minorBidi"/>
                <w:sz w:val="20"/>
                <w:szCs w:val="20"/>
              </w:rPr>
            </w:pPr>
          </w:p>
          <w:p w:rsidRPr="00C8451E" w:rsidR="003E1B94" w:rsidP="4DAF3E09" w:rsidRDefault="0AE2A75F" w14:paraId="12FCCD1E" w14:textId="457C984F">
            <w:pPr>
              <w:ind w:left="154"/>
            </w:pPr>
            <w:r w:rsidRPr="00C8451E">
              <w:rPr>
                <w:rFonts w:cstheme="minorBidi"/>
                <w:sz w:val="20"/>
                <w:szCs w:val="20"/>
              </w:rPr>
              <w:t>In parallel, Component 2 continues to coordinate and engage restoration networks to further refine the understanding of their challenges, needs, opportunities, and potential synergies.</w:t>
            </w:r>
          </w:p>
          <w:p w:rsidRPr="00C8451E" w:rsidR="003E1B94" w:rsidP="4DAF3E09" w:rsidRDefault="003E1B94" w14:paraId="20C177CE" w14:textId="0106ED97">
            <w:pPr>
              <w:ind w:left="154"/>
              <w:rPr>
                <w:rFonts w:cstheme="minorBidi"/>
                <w:sz w:val="20"/>
                <w:szCs w:val="20"/>
              </w:rPr>
            </w:pPr>
          </w:p>
          <w:p w:rsidRPr="00C8451E" w:rsidR="003E1B94" w:rsidP="4DAF3E09" w:rsidRDefault="40065ABD" w14:paraId="5CBEB2E4" w14:textId="4766177B">
            <w:pPr>
              <w:ind w:left="154"/>
              <w:rPr>
                <w:rFonts w:cstheme="minorBidi"/>
                <w:sz w:val="20"/>
                <w:szCs w:val="20"/>
              </w:rPr>
            </w:pPr>
            <w:r w:rsidRPr="00C8451E">
              <w:rPr>
                <w:rFonts w:cstheme="minorBidi"/>
                <w:sz w:val="20"/>
                <w:szCs w:val="20"/>
              </w:rPr>
              <w:t xml:space="preserve"> </w:t>
            </w:r>
          </w:p>
        </w:tc>
        <w:tc>
          <w:tcPr>
            <w:tcW w:w="1560" w:type="dxa"/>
          </w:tcPr>
          <w:p w:rsidRPr="00C8451E" w:rsidR="003E1B94" w:rsidP="001F47A7" w:rsidRDefault="00555BBB" w14:paraId="7252418C" w14:textId="42DA51D2">
            <w:pPr>
              <w:ind w:left="65"/>
              <w:rPr>
                <w:rFonts w:cstheme="minorBidi"/>
                <w:sz w:val="20"/>
                <w:szCs w:val="20"/>
                <w:lang w:eastAsia="ja-JP"/>
              </w:rPr>
            </w:pPr>
            <w:r w:rsidRPr="00C8451E">
              <w:rPr>
                <w:rFonts w:cstheme="minorBidi"/>
                <w:sz w:val="20"/>
                <w:szCs w:val="20"/>
                <w:lang w:eastAsia="ja-JP"/>
              </w:rPr>
              <w:t>Moderate</w:t>
            </w:r>
          </w:p>
        </w:tc>
        <w:tc>
          <w:tcPr>
            <w:tcW w:w="1984" w:type="dxa"/>
          </w:tcPr>
          <w:p w:rsidRPr="00C8451E" w:rsidR="003E1B94" w:rsidP="001F47A7" w:rsidRDefault="00AE453F" w14:paraId="58A97F69" w14:textId="7824F87A">
            <w:pPr>
              <w:ind w:left="65"/>
              <w:rPr>
                <w:rFonts w:cstheme="minorBidi"/>
                <w:sz w:val="20"/>
                <w:szCs w:val="20"/>
                <w:lang w:eastAsia="ja-JP"/>
              </w:rPr>
            </w:pPr>
            <w:r>
              <w:rPr>
                <w:rFonts w:cstheme="minorBidi"/>
                <w:sz w:val="20"/>
                <w:szCs w:val="20"/>
              </w:rPr>
              <w:t>High - Increasing</w:t>
            </w:r>
          </w:p>
        </w:tc>
      </w:tr>
      <w:tr w:rsidRPr="00C8451E" w:rsidR="00014420" w:rsidTr="7016E7B3" w14:paraId="45D4C6B5" w14:textId="74257396">
        <w:trPr>
          <w:trHeight w:val="279"/>
        </w:trPr>
        <w:tc>
          <w:tcPr>
            <w:tcW w:w="1633" w:type="dxa"/>
          </w:tcPr>
          <w:p w:rsidRPr="00C8451E" w:rsidR="00014420" w:rsidP="00014420" w:rsidRDefault="00014420" w14:paraId="60F1C83E" w14:textId="3E9354D7">
            <w:pPr>
              <w:rPr>
                <w:rFonts w:cstheme="minorHAnsi"/>
                <w:b/>
                <w:sz w:val="20"/>
                <w:szCs w:val="20"/>
              </w:rPr>
            </w:pPr>
            <w:r w:rsidRPr="00C8451E">
              <w:rPr>
                <w:rFonts w:cstheme="minorHAnsi"/>
                <w:b/>
                <w:sz w:val="20"/>
                <w:szCs w:val="20"/>
                <w:lang w:eastAsia="ja-JP"/>
              </w:rPr>
              <w:t>Fiduciary</w:t>
            </w:r>
          </w:p>
        </w:tc>
        <w:tc>
          <w:tcPr>
            <w:tcW w:w="4574" w:type="dxa"/>
          </w:tcPr>
          <w:p w:rsidRPr="00C8451E" w:rsidR="00014420" w:rsidP="00014420" w:rsidRDefault="00014420" w14:paraId="11B9F165" w14:textId="608429F3">
            <w:pPr>
              <w:ind w:left="68"/>
              <w:rPr>
                <w:rFonts w:cstheme="minorHAnsi"/>
                <w:sz w:val="20"/>
                <w:szCs w:val="20"/>
                <w:lang w:eastAsia="ja-JP"/>
              </w:rPr>
            </w:pPr>
            <w:r w:rsidRPr="00C8451E">
              <w:rPr>
                <w:rFonts w:cstheme="minorHAnsi"/>
                <w:sz w:val="20"/>
                <w:szCs w:val="20"/>
                <w:lang w:eastAsia="ja-JP"/>
              </w:rPr>
              <w:t xml:space="preserve">Risks related to financial management and procurement processes, such as budget overruns, mismanagement of funds, or procurement delays, may impact project implementation.  </w:t>
            </w:r>
          </w:p>
          <w:p w:rsidRPr="00C8451E" w:rsidR="00014420" w:rsidP="00014420" w:rsidRDefault="00014420" w14:paraId="256E67E4" w14:textId="77777777">
            <w:pPr>
              <w:ind w:left="68"/>
              <w:rPr>
                <w:rFonts w:cstheme="minorHAnsi"/>
                <w:sz w:val="20"/>
                <w:szCs w:val="20"/>
                <w:lang w:eastAsia="ja-JP"/>
              </w:rPr>
            </w:pPr>
            <w:r w:rsidRPr="00C8451E">
              <w:rPr>
                <w:rFonts w:cstheme="minorHAnsi"/>
                <w:sz w:val="20"/>
                <w:szCs w:val="20"/>
                <w:lang w:eastAsia="ja-JP"/>
              </w:rPr>
              <w:t xml:space="preserve">Project monitoring and evaluation, as outlined in Annex J with the </w:t>
            </w:r>
          </w:p>
          <w:p w:rsidRPr="00C8451E" w:rsidR="00014420" w:rsidP="00014420" w:rsidRDefault="00014420" w14:paraId="5F078036" w14:textId="400393F2">
            <w:pPr>
              <w:ind w:left="68"/>
              <w:rPr>
                <w:rFonts w:cstheme="minorHAnsi"/>
                <w:sz w:val="20"/>
                <w:szCs w:val="20"/>
                <w:lang w:eastAsia="ja-JP"/>
              </w:rPr>
            </w:pPr>
            <w:r w:rsidRPr="00C8451E">
              <w:rPr>
                <w:rFonts w:cstheme="minorHAnsi"/>
                <w:sz w:val="20"/>
                <w:szCs w:val="20"/>
                <w:lang w:eastAsia="ja-JP"/>
              </w:rPr>
              <w:t xml:space="preserve">Monitoring and Evaluation Plan, will ensure comprehensive oversight of financial management and procurement processes. By conducting quarterly progress reviews, annual visits, and independent interim and </w:t>
            </w:r>
          </w:p>
          <w:p w:rsidRPr="00C8451E" w:rsidR="00014420" w:rsidP="00014420" w:rsidRDefault="00014420" w14:paraId="325D72A3" w14:textId="0A85AE22">
            <w:pPr>
              <w:ind w:left="68"/>
              <w:rPr>
                <w:rFonts w:cstheme="minorHAnsi"/>
                <w:sz w:val="20"/>
                <w:szCs w:val="20"/>
                <w:lang w:eastAsia="ja-JP"/>
              </w:rPr>
            </w:pPr>
            <w:r w:rsidRPr="00C8451E">
              <w:rPr>
                <w:rFonts w:cstheme="minorHAnsi"/>
                <w:sz w:val="20"/>
                <w:szCs w:val="20"/>
                <w:lang w:eastAsia="ja-JP"/>
              </w:rPr>
              <w:t>final evaluations, the project will maintain transparency, accountability, and adherence to established procedures, thereby mitigating risks associated with budget overruns, mismanagement of funds, or procurement delays.</w:t>
            </w:r>
          </w:p>
        </w:tc>
        <w:tc>
          <w:tcPr>
            <w:tcW w:w="4536" w:type="dxa"/>
          </w:tcPr>
          <w:p w:rsidRPr="00C8451E" w:rsidR="52ABE961" w:rsidP="4DAF3E09" w:rsidRDefault="52ABE961" w14:paraId="30C4F64E" w14:textId="331C861D">
            <w:pPr>
              <w:pStyle w:val="paragraph"/>
              <w:spacing w:before="0" w:beforeAutospacing="0" w:after="0" w:afterAutospacing="0"/>
              <w:rPr>
                <w:lang w:val="en-US"/>
              </w:rPr>
            </w:pPr>
            <w:r w:rsidRPr="00C8451E">
              <w:rPr>
                <w:rStyle w:val="normaltextrun"/>
                <w:rFonts w:asciiTheme="minorHAnsi" w:hAnsiTheme="minorHAnsi" w:cstheme="minorBidi"/>
                <w:sz w:val="20"/>
                <w:szCs w:val="20"/>
                <w:lang w:val="en-US"/>
              </w:rPr>
              <w:t>During the first year of the project, efforts focused on establishing monitoring and compliance procedures to promote sound technical, financial, and administrative management practices.</w:t>
            </w:r>
          </w:p>
          <w:p w:rsidRPr="00C8451E" w:rsidR="4DAF3E09" w:rsidP="4DAF3E09" w:rsidRDefault="4DAF3E09" w14:paraId="1E959FD7" w14:textId="0013FF9E">
            <w:pPr>
              <w:pStyle w:val="paragraph"/>
              <w:spacing w:before="0" w:beforeAutospacing="0" w:after="0" w:afterAutospacing="0"/>
              <w:rPr>
                <w:rStyle w:val="normaltextrun"/>
                <w:rFonts w:asciiTheme="minorHAnsi" w:hAnsiTheme="minorHAnsi" w:cstheme="minorBidi"/>
                <w:sz w:val="20"/>
                <w:szCs w:val="20"/>
                <w:lang w:val="en-US"/>
              </w:rPr>
            </w:pPr>
          </w:p>
          <w:p w:rsidRPr="00C8451E" w:rsidR="52ABE961" w:rsidP="4DAF3E09" w:rsidRDefault="52ABE961" w14:paraId="5B59E2B7" w14:textId="2AE57E13">
            <w:pPr>
              <w:pStyle w:val="paragraph"/>
              <w:spacing w:before="0" w:beforeAutospacing="0" w:after="0" w:afterAutospacing="0"/>
              <w:rPr>
                <w:lang w:val="en-US"/>
              </w:rPr>
            </w:pPr>
            <w:r w:rsidRPr="00C8451E">
              <w:rPr>
                <w:rStyle w:val="normaltextrun"/>
                <w:rFonts w:asciiTheme="minorHAnsi" w:hAnsiTheme="minorHAnsi" w:cstheme="minorBidi"/>
                <w:sz w:val="20"/>
                <w:szCs w:val="20"/>
                <w:lang w:val="en-US"/>
              </w:rPr>
              <w:t>In addition, a temporary increase in financial management risk was observed due to the transition to a new institutional system, which resulted in short-term delays in financial closeout processes.</w:t>
            </w:r>
          </w:p>
          <w:p w:rsidRPr="00C8451E" w:rsidR="4DAF3E09" w:rsidP="4DAF3E09" w:rsidRDefault="4DAF3E09" w14:paraId="15D0DEB5" w14:textId="30A71FE2">
            <w:pPr>
              <w:pStyle w:val="paragraph"/>
              <w:spacing w:before="0" w:beforeAutospacing="0" w:after="0" w:afterAutospacing="0"/>
              <w:rPr>
                <w:rStyle w:val="normaltextrun"/>
                <w:rFonts w:asciiTheme="minorHAnsi" w:hAnsiTheme="minorHAnsi" w:cstheme="minorBidi"/>
                <w:sz w:val="20"/>
                <w:szCs w:val="20"/>
                <w:lang w:val="en-US"/>
              </w:rPr>
            </w:pPr>
          </w:p>
          <w:p w:rsidRPr="00C8451E" w:rsidR="52ABE961" w:rsidP="4DAF3E09" w:rsidRDefault="52ABE961" w14:paraId="3E322772" w14:textId="4AD7349E">
            <w:pPr>
              <w:pStyle w:val="paragraph"/>
              <w:spacing w:before="0" w:beforeAutospacing="0" w:after="0" w:afterAutospacing="0"/>
              <w:rPr>
                <w:lang w:val="en-US"/>
              </w:rPr>
            </w:pPr>
            <w:r w:rsidRPr="00C8451E">
              <w:rPr>
                <w:rStyle w:val="normaltextrun"/>
                <w:rFonts w:asciiTheme="minorHAnsi" w:hAnsiTheme="minorHAnsi" w:cstheme="minorBidi"/>
                <w:sz w:val="20"/>
                <w:szCs w:val="20"/>
                <w:lang w:val="en-US"/>
              </w:rPr>
              <w:t>To mitigate this risk, an action plan was implemented, including: (</w:t>
            </w:r>
            <w:proofErr w:type="spellStart"/>
            <w:r w:rsidRPr="00C8451E">
              <w:rPr>
                <w:rStyle w:val="normaltextrun"/>
                <w:rFonts w:asciiTheme="minorHAnsi" w:hAnsiTheme="minorHAnsi" w:cstheme="minorBidi"/>
                <w:sz w:val="20"/>
                <w:szCs w:val="20"/>
                <w:lang w:val="en-US"/>
              </w:rPr>
              <w:t>i</w:t>
            </w:r>
            <w:proofErr w:type="spellEnd"/>
            <w:r w:rsidRPr="00C8451E">
              <w:rPr>
                <w:rStyle w:val="normaltextrun"/>
                <w:rFonts w:asciiTheme="minorHAnsi" w:hAnsiTheme="minorHAnsi" w:cstheme="minorBidi"/>
                <w:sz w:val="20"/>
                <w:szCs w:val="20"/>
                <w:lang w:val="en-US"/>
              </w:rPr>
              <w:t xml:space="preserve">) ongoing coordination with the WRI </w:t>
            </w:r>
            <w:proofErr w:type="spellStart"/>
            <w:r w:rsidRPr="00C8451E">
              <w:rPr>
                <w:rStyle w:val="normaltextrun"/>
                <w:rFonts w:asciiTheme="minorHAnsi" w:hAnsiTheme="minorHAnsi" w:cstheme="minorBidi"/>
                <w:sz w:val="20"/>
                <w:szCs w:val="20"/>
                <w:lang w:val="en-US"/>
              </w:rPr>
              <w:t>Brasil</w:t>
            </w:r>
            <w:proofErr w:type="spellEnd"/>
            <w:r w:rsidRPr="00C8451E">
              <w:rPr>
                <w:rStyle w:val="normaltextrun"/>
                <w:rFonts w:asciiTheme="minorHAnsi" w:hAnsiTheme="minorHAnsi" w:cstheme="minorBidi"/>
                <w:sz w:val="20"/>
                <w:szCs w:val="20"/>
                <w:lang w:val="en-US"/>
              </w:rPr>
              <w:t xml:space="preserve"> Operations team to monitor the transition and align internal processes; and (ii) a request for an extension of the Q2 and Q3 reporting deadlines, as agreed with CI-GEF.</w:t>
            </w:r>
          </w:p>
          <w:p w:rsidRPr="00C8451E" w:rsidR="4DAF3E09" w:rsidP="4DAF3E09" w:rsidRDefault="4DAF3E09" w14:paraId="45CCAA24" w14:textId="3B4A4175">
            <w:pPr>
              <w:pStyle w:val="paragraph"/>
              <w:spacing w:before="0" w:beforeAutospacing="0" w:after="0" w:afterAutospacing="0"/>
              <w:rPr>
                <w:rStyle w:val="normaltextrun"/>
                <w:rFonts w:asciiTheme="minorHAnsi" w:hAnsiTheme="minorHAnsi" w:cstheme="minorBidi"/>
                <w:sz w:val="20"/>
                <w:szCs w:val="20"/>
                <w:lang w:val="en-US"/>
              </w:rPr>
            </w:pPr>
          </w:p>
          <w:p w:rsidRPr="009F14E5" w:rsidR="00014420" w:rsidP="0080571C" w:rsidRDefault="52ABE961" w14:paraId="369BD43B" w14:textId="0E1EA23D">
            <w:pPr>
              <w:pStyle w:val="paragraph"/>
              <w:spacing w:before="0" w:beforeAutospacing="0" w:after="0" w:afterAutospacing="0"/>
              <w:rPr>
                <w:lang w:val="en-US"/>
              </w:rPr>
            </w:pPr>
            <w:r w:rsidRPr="00C8451E">
              <w:rPr>
                <w:rStyle w:val="normaltextrun"/>
                <w:rFonts w:asciiTheme="minorHAnsi" w:hAnsiTheme="minorHAnsi" w:cstheme="minorBidi"/>
                <w:sz w:val="20"/>
                <w:szCs w:val="20"/>
                <w:lang w:val="en-US"/>
              </w:rPr>
              <w:t>These measures help ensure transparency, effective financial oversight, and the mitigation of risks related to budget deviations or overspending. The risk continues to be actively monitored and is expected to decrease as the new system becomes fully stabilized.</w:t>
            </w:r>
          </w:p>
        </w:tc>
        <w:tc>
          <w:tcPr>
            <w:tcW w:w="1560" w:type="dxa"/>
          </w:tcPr>
          <w:p w:rsidRPr="00C8451E" w:rsidR="00014420" w:rsidP="00014420" w:rsidRDefault="00014420" w14:paraId="3312B9B2" w14:textId="338AEA26">
            <w:pPr>
              <w:ind w:left="65"/>
              <w:rPr>
                <w:rFonts w:cstheme="minorHAnsi"/>
                <w:sz w:val="20"/>
                <w:szCs w:val="20"/>
                <w:lang w:eastAsia="ja-JP"/>
              </w:rPr>
            </w:pPr>
            <w:r w:rsidRPr="00C8451E">
              <w:rPr>
                <w:rStyle w:val="normaltextrun"/>
                <w:rFonts w:cstheme="minorHAnsi"/>
                <w:sz w:val="20"/>
                <w:szCs w:val="20"/>
              </w:rPr>
              <w:t>Low</w:t>
            </w:r>
            <w:r w:rsidRPr="00C8451E">
              <w:rPr>
                <w:rStyle w:val="eop"/>
                <w:rFonts w:cstheme="minorHAnsi"/>
                <w:sz w:val="20"/>
                <w:szCs w:val="20"/>
              </w:rPr>
              <w:t> </w:t>
            </w:r>
          </w:p>
        </w:tc>
        <w:tc>
          <w:tcPr>
            <w:tcW w:w="1984" w:type="dxa"/>
          </w:tcPr>
          <w:p w:rsidRPr="00C8451E" w:rsidR="00014420" w:rsidP="00014420" w:rsidRDefault="003E55AE" w14:paraId="4839C5C7" w14:textId="192A7DDE">
            <w:pPr>
              <w:ind w:left="65"/>
              <w:rPr>
                <w:rFonts w:cstheme="minorHAnsi"/>
                <w:sz w:val="20"/>
                <w:szCs w:val="20"/>
                <w:lang w:eastAsia="ja-JP"/>
              </w:rPr>
            </w:pPr>
            <w:r w:rsidRPr="00C8451E">
              <w:rPr>
                <w:rStyle w:val="normaltextrun"/>
              </w:rPr>
              <w:t>Low</w:t>
            </w:r>
            <w:r w:rsidRPr="00C8451E" w:rsidR="00014420">
              <w:rPr>
                <w:rStyle w:val="eop"/>
                <w:rFonts w:cstheme="minorHAnsi"/>
                <w:sz w:val="20"/>
                <w:szCs w:val="20"/>
              </w:rPr>
              <w:t> </w:t>
            </w:r>
          </w:p>
        </w:tc>
      </w:tr>
      <w:tr w:rsidRPr="00C8451E" w:rsidR="000F1BAE" w:rsidTr="7016E7B3" w14:paraId="2D74912F" w14:textId="77777777">
        <w:trPr>
          <w:trHeight w:val="279"/>
        </w:trPr>
        <w:tc>
          <w:tcPr>
            <w:tcW w:w="1633" w:type="dxa"/>
          </w:tcPr>
          <w:p w:rsidRPr="00C8451E" w:rsidR="000F1BAE" w:rsidP="000F1BAE" w:rsidRDefault="000F1BAE" w14:paraId="1EFADC38" w14:textId="195701E9">
            <w:pPr>
              <w:rPr>
                <w:rFonts w:cstheme="minorHAnsi"/>
                <w:b/>
                <w:sz w:val="20"/>
                <w:szCs w:val="20"/>
                <w:lang w:eastAsia="ja-JP"/>
              </w:rPr>
            </w:pPr>
            <w:r w:rsidRPr="00C8451E">
              <w:rPr>
                <w:rFonts w:cstheme="minorHAnsi"/>
                <w:b/>
                <w:sz w:val="20"/>
                <w:szCs w:val="20"/>
                <w:lang w:eastAsia="ja-JP"/>
              </w:rPr>
              <w:t>Stakeholder</w:t>
            </w:r>
          </w:p>
        </w:tc>
        <w:tc>
          <w:tcPr>
            <w:tcW w:w="4574" w:type="dxa"/>
          </w:tcPr>
          <w:p w:rsidRPr="00C8451E" w:rsidR="000F1BAE" w:rsidP="000F1BAE" w:rsidRDefault="000F1BAE" w14:paraId="238EDB81" w14:textId="77777777">
            <w:pPr>
              <w:ind w:left="68"/>
              <w:rPr>
                <w:rFonts w:cstheme="minorHAnsi"/>
                <w:sz w:val="20"/>
                <w:szCs w:val="20"/>
                <w:lang w:eastAsia="ja-JP"/>
              </w:rPr>
            </w:pPr>
            <w:r w:rsidRPr="00C8451E">
              <w:rPr>
                <w:rFonts w:cstheme="minorHAnsi"/>
                <w:sz w:val="20"/>
                <w:szCs w:val="20"/>
                <w:lang w:eastAsia="ja-JP"/>
              </w:rPr>
              <w:t>Risks associated with ineffective stakeholder engagement or conflicts among stakeholders may hinder project implementation and impact outcomes.</w:t>
            </w:r>
          </w:p>
          <w:p w:rsidRPr="00C8451E" w:rsidR="000F1BAE" w:rsidP="000F1BAE" w:rsidRDefault="000F1BAE" w14:paraId="2B0B931C" w14:textId="0E2B027E">
            <w:pPr>
              <w:ind w:left="68"/>
              <w:rPr>
                <w:rFonts w:cstheme="minorHAnsi"/>
                <w:sz w:val="20"/>
                <w:szCs w:val="20"/>
                <w:lang w:eastAsia="ja-JP"/>
              </w:rPr>
            </w:pPr>
            <w:r w:rsidRPr="00C8451E">
              <w:rPr>
                <w:rFonts w:cstheme="minorHAnsi"/>
                <w:sz w:val="20"/>
                <w:szCs w:val="20"/>
                <w:lang w:eastAsia="ja-JP"/>
              </w:rPr>
              <w:t xml:space="preserve">To mitigate these risks, the project has developed and will implement a comprehensive stakeholder engagement plan, which includes strategies for identifying and engaging key stakeholders and fostering dialogue and </w:t>
            </w:r>
          </w:p>
          <w:p w:rsidRPr="00C8451E" w:rsidR="000F1BAE" w:rsidP="000F1BAE" w:rsidRDefault="000F1BAE" w14:paraId="18DF2278" w14:textId="24DD4304">
            <w:pPr>
              <w:ind w:left="68"/>
              <w:rPr>
                <w:rFonts w:cstheme="minorHAnsi"/>
                <w:sz w:val="20"/>
                <w:szCs w:val="20"/>
                <w:lang w:eastAsia="ja-JP"/>
              </w:rPr>
            </w:pPr>
            <w:r w:rsidRPr="00C8451E">
              <w:rPr>
                <w:rFonts w:cstheme="minorHAnsi"/>
                <w:sz w:val="20"/>
                <w:szCs w:val="20"/>
                <w:lang w:eastAsia="ja-JP"/>
              </w:rPr>
              <w:t>collaboration. Regular communication and consultation with stakeholders will be prioritized to ensure their meaningful participation throughout the project lifecycle</w:t>
            </w:r>
          </w:p>
        </w:tc>
        <w:tc>
          <w:tcPr>
            <w:tcW w:w="4536" w:type="dxa"/>
          </w:tcPr>
          <w:p w:rsidRPr="00C8451E" w:rsidR="2B8F0426" w:rsidP="4DAF3E09" w:rsidRDefault="2B8F0426" w14:paraId="4C277DE5" w14:textId="191904D6">
            <w:r w:rsidRPr="00C8451E">
              <w:rPr>
                <w:rFonts w:eastAsia="Calibri" w:cstheme="minorBidi"/>
                <w:sz w:val="20"/>
                <w:szCs w:val="20"/>
              </w:rPr>
              <w:t xml:space="preserve">During the first year of project implementation, identified stakeholders have remained actively engaged and coordinated through regular strategic, technical, and operational meetings involving the project coordination, implementing and </w:t>
            </w:r>
            <w:r w:rsidRPr="00C8451E" w:rsidR="37299AF0">
              <w:rPr>
                <w:rFonts w:eastAsia="Calibri" w:cstheme="minorBidi"/>
                <w:sz w:val="20"/>
                <w:szCs w:val="20"/>
              </w:rPr>
              <w:t xml:space="preserve">co-executors </w:t>
            </w:r>
            <w:r w:rsidRPr="00C8451E">
              <w:rPr>
                <w:rFonts w:eastAsia="Calibri" w:cstheme="minorBidi"/>
                <w:sz w:val="20"/>
                <w:szCs w:val="20"/>
              </w:rPr>
              <w:t>organizations, and government partners. Engagement has also been strengthened through the reactivation of the Advisory Council, which includes representatives from federal government institutions and restoration networks.</w:t>
            </w:r>
          </w:p>
          <w:p w:rsidRPr="00C8451E" w:rsidR="4DAF3E09" w:rsidP="4DAF3E09" w:rsidRDefault="4DAF3E09" w14:paraId="4251F4B7" w14:textId="4867959C">
            <w:pPr>
              <w:rPr>
                <w:rFonts w:eastAsia="Calibri" w:cstheme="minorBidi"/>
                <w:sz w:val="20"/>
                <w:szCs w:val="20"/>
              </w:rPr>
            </w:pPr>
          </w:p>
          <w:p w:rsidRPr="00C8451E" w:rsidR="2B8F0426" w:rsidP="4DAF3E09" w:rsidRDefault="2B8F0426" w14:paraId="18EFC00B" w14:textId="459329D4">
            <w:r w:rsidRPr="00C8451E">
              <w:rPr>
                <w:rFonts w:eastAsia="Calibri" w:cstheme="minorBidi"/>
                <w:sz w:val="20"/>
                <w:szCs w:val="20"/>
              </w:rPr>
              <w:t>Suggestions and concerns raised through the Advisory Council have been carefully considered and incorporated into the project whenever appropriate and technically and operationally feasible. All comments have been addressed transparently and based on the project's technical documentation. Project coordination and the executing agency have continued to promote transparency, inclusion, and active listening throughout implementation.</w:t>
            </w:r>
          </w:p>
          <w:p w:rsidRPr="00C8451E" w:rsidR="4DAF3E09" w:rsidP="4DAF3E09" w:rsidRDefault="4DAF3E09" w14:paraId="01EA207E" w14:textId="2E6376B5">
            <w:pPr>
              <w:rPr>
                <w:rFonts w:eastAsia="Calibri" w:cstheme="minorBidi"/>
                <w:sz w:val="20"/>
                <w:szCs w:val="20"/>
              </w:rPr>
            </w:pPr>
          </w:p>
          <w:p w:rsidRPr="00C8451E" w:rsidR="2B8F0426" w:rsidP="4DAF3E09" w:rsidRDefault="2B8F0426" w14:paraId="7D3DF233" w14:textId="555B3C3B">
            <w:r w:rsidRPr="00C8451E">
              <w:rPr>
                <w:rFonts w:eastAsia="Calibri" w:cstheme="minorBidi"/>
                <w:sz w:val="20"/>
                <w:szCs w:val="20"/>
              </w:rPr>
              <w:t xml:space="preserve">During meetings of the Advisory Council and subsequent discussions among the coordinating, implementing, and </w:t>
            </w:r>
            <w:r w:rsidRPr="00C8451E" w:rsidR="73FDB4A7">
              <w:rPr>
                <w:rFonts w:eastAsia="Calibri" w:cstheme="minorBidi"/>
                <w:sz w:val="20"/>
                <w:szCs w:val="20"/>
              </w:rPr>
              <w:t>co-executors</w:t>
            </w:r>
            <w:r w:rsidRPr="00C8451E">
              <w:rPr>
                <w:rFonts w:eastAsia="Calibri" w:cstheme="minorBidi"/>
                <w:sz w:val="20"/>
                <w:szCs w:val="20"/>
              </w:rPr>
              <w:t xml:space="preserve"> organizations, the need for a dedicated communication plan was identified to strengthen communication channels and information flows with stakeholders. This activity will be undertaken during Year 2. In addition, the schedule for the Advisory Council's regular meetings was established, with meetings to be held in April and December each year.</w:t>
            </w:r>
          </w:p>
          <w:p w:rsidRPr="00C8451E" w:rsidR="4DAF3E09" w:rsidP="4DAF3E09" w:rsidRDefault="4DAF3E09" w14:paraId="38C9D9F2" w14:textId="5342C033">
            <w:pPr>
              <w:rPr>
                <w:rFonts w:eastAsia="Calibri" w:cstheme="minorBidi"/>
                <w:sz w:val="20"/>
                <w:szCs w:val="20"/>
              </w:rPr>
            </w:pPr>
          </w:p>
          <w:p w:rsidRPr="00C8451E" w:rsidR="2B8F0426" w:rsidP="4DAF3E09" w:rsidRDefault="2B8F0426" w14:paraId="036A983D" w14:textId="141469B4">
            <w:r w:rsidRPr="00C8451E">
              <w:rPr>
                <w:rFonts w:eastAsia="Calibri" w:cstheme="minorBidi"/>
                <w:sz w:val="20"/>
                <w:szCs w:val="20"/>
              </w:rPr>
              <w:t>The project's primary Accountability and Grievance Mechanism (AGM) channel, the Ombudsperson email, was established and has been operational since April. The channel has been communicated through project documents, invitations, and general communications. To date, no complaints or grievances have been received through the project's AGM.</w:t>
            </w:r>
          </w:p>
          <w:p w:rsidRPr="00C8451E" w:rsidR="4DAF3E09" w:rsidP="4DAF3E09" w:rsidRDefault="4DAF3E09" w14:paraId="6E5E3C13" w14:textId="03CE7138">
            <w:pPr>
              <w:rPr>
                <w:rFonts w:eastAsia="Calibri" w:cstheme="minorBidi"/>
                <w:sz w:val="20"/>
                <w:szCs w:val="20"/>
              </w:rPr>
            </w:pPr>
          </w:p>
          <w:p w:rsidRPr="00C8451E" w:rsidR="2B8F0426" w:rsidP="4DAF3E09" w:rsidRDefault="2B8F0426" w14:paraId="5C67C7AA" w14:textId="7F0B3841">
            <w:pPr>
              <w:rPr>
                <w:lang w:val="pt-BR"/>
              </w:rPr>
            </w:pPr>
            <w:r w:rsidRPr="00C8451E">
              <w:rPr>
                <w:rFonts w:eastAsia="Calibri" w:cstheme="minorBidi"/>
                <w:sz w:val="20"/>
                <w:szCs w:val="20"/>
              </w:rPr>
              <w:t xml:space="preserve">The Stakeholder Engagement Plan has been partially updated and will be finalized once the diagnostic assessments, including stakeholder mapping, are completed and the project intervention areas have been defined. </w:t>
            </w:r>
            <w:r w:rsidRPr="00C8451E">
              <w:rPr>
                <w:rFonts w:eastAsia="Calibri" w:cstheme="minorBidi"/>
                <w:sz w:val="20"/>
                <w:szCs w:val="20"/>
                <w:lang w:val="pt-BR"/>
              </w:rPr>
              <w:t>This update is expected to be completed in August.</w:t>
            </w:r>
          </w:p>
          <w:p w:rsidRPr="00C8451E" w:rsidR="001767F0" w:rsidP="00623E93" w:rsidRDefault="001767F0" w14:paraId="433A0C11" w14:textId="0061239C">
            <w:pPr>
              <w:rPr>
                <w:rFonts w:cstheme="minorHAnsi"/>
                <w:sz w:val="20"/>
                <w:szCs w:val="20"/>
                <w:lang w:val="pt-BR"/>
              </w:rPr>
            </w:pPr>
          </w:p>
        </w:tc>
        <w:tc>
          <w:tcPr>
            <w:tcW w:w="1560" w:type="dxa"/>
          </w:tcPr>
          <w:p w:rsidRPr="00C8451E" w:rsidR="000F1BAE" w:rsidP="000F1BAE" w:rsidRDefault="000F1BAE" w14:paraId="53280110" w14:textId="226CDC0B">
            <w:pPr>
              <w:ind w:left="65"/>
              <w:rPr>
                <w:rFonts w:cstheme="minorHAnsi"/>
                <w:sz w:val="20"/>
                <w:szCs w:val="20"/>
                <w:lang w:eastAsia="ja-JP"/>
              </w:rPr>
            </w:pPr>
            <w:r w:rsidRPr="00C8451E">
              <w:rPr>
                <w:rFonts w:cstheme="minorHAnsi"/>
                <w:sz w:val="20"/>
                <w:szCs w:val="20"/>
                <w:lang w:eastAsia="ja-JP"/>
              </w:rPr>
              <w:t>Moderate</w:t>
            </w:r>
          </w:p>
        </w:tc>
        <w:tc>
          <w:tcPr>
            <w:tcW w:w="1984" w:type="dxa"/>
          </w:tcPr>
          <w:p w:rsidRPr="00C8451E" w:rsidR="000F1BAE" w:rsidP="000F1BAE" w:rsidRDefault="3FF26533" w14:paraId="40BD9B27" w14:textId="672B540B">
            <w:pPr>
              <w:ind w:left="65"/>
              <w:rPr>
                <w:rFonts w:cstheme="minorHAnsi"/>
                <w:sz w:val="20"/>
                <w:szCs w:val="20"/>
                <w:lang w:eastAsia="ja-JP"/>
              </w:rPr>
            </w:pPr>
            <w:r w:rsidRPr="00C8451E">
              <w:rPr>
                <w:rFonts w:cstheme="minorHAnsi"/>
                <w:sz w:val="20"/>
                <w:szCs w:val="20"/>
              </w:rPr>
              <w:t xml:space="preserve"> Low</w:t>
            </w:r>
          </w:p>
        </w:tc>
      </w:tr>
      <w:tr w:rsidRPr="00C8451E" w:rsidR="003E1B94" w:rsidTr="7016E7B3" w14:paraId="0A6BA121" w14:textId="77777777">
        <w:trPr>
          <w:trHeight w:val="279"/>
        </w:trPr>
        <w:tc>
          <w:tcPr>
            <w:tcW w:w="1633" w:type="dxa"/>
          </w:tcPr>
          <w:p w:rsidRPr="00C8451E" w:rsidR="003E1B94" w:rsidP="00D362DA" w:rsidRDefault="003E1B94" w14:paraId="53922189" w14:textId="09C6FA30">
            <w:pPr>
              <w:rPr>
                <w:rFonts w:cstheme="minorHAnsi"/>
                <w:b/>
                <w:sz w:val="20"/>
                <w:szCs w:val="20"/>
                <w:lang w:eastAsia="ja-JP"/>
              </w:rPr>
            </w:pPr>
            <w:r w:rsidRPr="00C8451E">
              <w:rPr>
                <w:rFonts w:cstheme="minorHAnsi"/>
                <w:b/>
                <w:sz w:val="20"/>
                <w:szCs w:val="20"/>
                <w:lang w:eastAsia="ja-JP"/>
              </w:rPr>
              <w:t>Other (e.g. NGI)</w:t>
            </w:r>
          </w:p>
        </w:tc>
        <w:tc>
          <w:tcPr>
            <w:tcW w:w="4574" w:type="dxa"/>
          </w:tcPr>
          <w:p w:rsidRPr="00C8451E" w:rsidR="003E1B94" w:rsidP="00555BBB" w:rsidRDefault="000028C9" w14:paraId="281D5ACA" w14:textId="7F71922C">
            <w:pPr>
              <w:ind w:left="68"/>
              <w:rPr>
                <w:rFonts w:cstheme="minorHAnsi"/>
                <w:sz w:val="20"/>
                <w:szCs w:val="20"/>
                <w:lang w:eastAsia="ja-JP"/>
              </w:rPr>
            </w:pPr>
            <w:r w:rsidRPr="00C8451E">
              <w:rPr>
                <w:rFonts w:cstheme="minorHAnsi"/>
                <w:sz w:val="20"/>
                <w:szCs w:val="20"/>
                <w:lang w:eastAsia="ja-JP"/>
              </w:rPr>
              <w:t>N/A</w:t>
            </w:r>
          </w:p>
        </w:tc>
        <w:tc>
          <w:tcPr>
            <w:tcW w:w="4536" w:type="dxa"/>
          </w:tcPr>
          <w:p w:rsidRPr="00C8451E" w:rsidR="003E1B94" w:rsidP="00FC762C" w:rsidRDefault="000028C9" w14:paraId="0930BEF1" w14:textId="06964701">
            <w:pPr>
              <w:ind w:left="154"/>
              <w:rPr>
                <w:rFonts w:cstheme="minorHAnsi"/>
                <w:sz w:val="20"/>
                <w:szCs w:val="20"/>
              </w:rPr>
            </w:pPr>
            <w:r w:rsidRPr="00C8451E">
              <w:rPr>
                <w:rFonts w:cstheme="minorHAnsi"/>
                <w:sz w:val="20"/>
                <w:szCs w:val="20"/>
              </w:rPr>
              <w:t>N/A</w:t>
            </w:r>
          </w:p>
        </w:tc>
        <w:tc>
          <w:tcPr>
            <w:tcW w:w="1560" w:type="dxa"/>
          </w:tcPr>
          <w:p w:rsidRPr="00C8451E" w:rsidR="003E1B94" w:rsidP="001F47A7" w:rsidRDefault="000028C9" w14:paraId="20D4683E" w14:textId="7A866C78">
            <w:pPr>
              <w:ind w:left="65"/>
              <w:rPr>
                <w:rFonts w:cstheme="minorHAnsi"/>
                <w:sz w:val="20"/>
                <w:szCs w:val="20"/>
                <w:lang w:eastAsia="ja-JP"/>
              </w:rPr>
            </w:pPr>
            <w:r w:rsidRPr="00C8451E">
              <w:rPr>
                <w:rFonts w:cstheme="minorHAnsi"/>
                <w:sz w:val="20"/>
                <w:szCs w:val="20"/>
                <w:lang w:eastAsia="ja-JP"/>
              </w:rPr>
              <w:t>N/A</w:t>
            </w:r>
          </w:p>
        </w:tc>
        <w:tc>
          <w:tcPr>
            <w:tcW w:w="1984" w:type="dxa"/>
          </w:tcPr>
          <w:p w:rsidRPr="00C8451E" w:rsidR="003E1B94" w:rsidP="001F47A7" w:rsidRDefault="000028C9" w14:paraId="0FAFC734" w14:textId="06132BAD">
            <w:pPr>
              <w:ind w:left="65"/>
              <w:rPr>
                <w:rFonts w:cstheme="minorHAnsi"/>
                <w:sz w:val="20"/>
                <w:szCs w:val="20"/>
                <w:lang w:eastAsia="ja-JP"/>
              </w:rPr>
            </w:pPr>
            <w:r w:rsidRPr="00C8451E">
              <w:rPr>
                <w:rFonts w:cstheme="minorHAnsi"/>
                <w:sz w:val="20"/>
                <w:szCs w:val="20"/>
                <w:lang w:eastAsia="ja-JP"/>
              </w:rPr>
              <w:t>N/A</w:t>
            </w:r>
          </w:p>
        </w:tc>
      </w:tr>
    </w:tbl>
    <w:p w:rsidRPr="00C8451E" w:rsidR="001F47A7" w:rsidP="00E0467E" w:rsidRDefault="001F47A7" w14:paraId="662AC19D" w14:textId="3BF28DAE"/>
    <w:tbl>
      <w:tblPr>
        <w:tblW w:w="5000" w:type="pct"/>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CellMar>
          <w:top w:w="43" w:type="dxa"/>
          <w:left w:w="43" w:type="dxa"/>
          <w:bottom w:w="43" w:type="dxa"/>
          <w:right w:w="0" w:type="dxa"/>
        </w:tblCellMar>
        <w:tblLook w:val="0000" w:firstRow="0" w:lastRow="0" w:firstColumn="0" w:lastColumn="0" w:noHBand="0" w:noVBand="0"/>
      </w:tblPr>
      <w:tblGrid>
        <w:gridCol w:w="1799"/>
        <w:gridCol w:w="10726"/>
        <w:gridCol w:w="1865"/>
      </w:tblGrid>
      <w:tr w:rsidRPr="00C8451E" w:rsidR="00065B1B" w:rsidTr="00065B1B" w14:paraId="45B690F6" w14:textId="74125ED5">
        <w:trPr>
          <w:trHeight w:val="93"/>
        </w:trPr>
        <w:tc>
          <w:tcPr>
            <w:tcW w:w="625" w:type="pct"/>
            <w:shd w:val="clear" w:color="auto" w:fill="548DD4" w:themeFill="text2" w:themeFillTint="99"/>
            <w:tcMar>
              <w:top w:w="50" w:type="dxa"/>
              <w:left w:w="50" w:type="dxa"/>
              <w:bottom w:w="50" w:type="dxa"/>
              <w:right w:w="50" w:type="dxa"/>
            </w:tcMar>
            <w:vAlign w:val="center"/>
          </w:tcPr>
          <w:p w:rsidRPr="00C8451E" w:rsidR="00065B1B" w:rsidP="00D362DA" w:rsidRDefault="003528EF" w14:paraId="0BD3E448" w14:textId="352A8264">
            <w:pPr>
              <w:ind w:left="90" w:right="60"/>
              <w:jc w:val="center"/>
              <w:rPr>
                <w:rFonts w:cstheme="minorHAnsi"/>
                <w:b/>
                <w:sz w:val="20"/>
                <w:szCs w:val="20"/>
              </w:rPr>
            </w:pPr>
            <w:r w:rsidRPr="00C8451E">
              <w:rPr>
                <w:rFonts w:cstheme="minorHAnsi"/>
                <w:b/>
                <w:sz w:val="20"/>
                <w:szCs w:val="20"/>
              </w:rPr>
              <w:t xml:space="preserve">OVERALL </w:t>
            </w:r>
            <w:r w:rsidRPr="00C8451E" w:rsidR="00054A0A">
              <w:rPr>
                <w:rFonts w:cstheme="minorHAnsi"/>
                <w:b/>
                <w:sz w:val="20"/>
                <w:szCs w:val="20"/>
              </w:rPr>
              <w:t xml:space="preserve">RISK </w:t>
            </w:r>
            <w:r w:rsidRPr="00C8451E">
              <w:rPr>
                <w:rFonts w:cstheme="minorHAnsi"/>
                <w:b/>
                <w:sz w:val="20"/>
                <w:szCs w:val="20"/>
              </w:rPr>
              <w:t>RATING</w:t>
            </w:r>
          </w:p>
        </w:tc>
        <w:tc>
          <w:tcPr>
            <w:tcW w:w="3727" w:type="pct"/>
            <w:shd w:val="clear" w:color="auto" w:fill="548DD4" w:themeFill="text2" w:themeFillTint="99"/>
            <w:vAlign w:val="center"/>
          </w:tcPr>
          <w:p w:rsidRPr="00C8451E" w:rsidR="00065B1B" w:rsidP="00495015" w:rsidRDefault="00065B1B" w14:paraId="5AE95D8B" w14:textId="77777777">
            <w:pPr>
              <w:ind w:left="137"/>
              <w:jc w:val="center"/>
              <w:rPr>
                <w:rFonts w:cstheme="minorHAnsi"/>
                <w:b/>
                <w:sz w:val="20"/>
                <w:szCs w:val="20"/>
              </w:rPr>
            </w:pPr>
            <w:r w:rsidRPr="00C8451E">
              <w:rPr>
                <w:rFonts w:cstheme="minorHAnsi"/>
                <w:b/>
                <w:sz w:val="20"/>
                <w:szCs w:val="20"/>
              </w:rPr>
              <w:t>JUSTIFICATION</w:t>
            </w:r>
          </w:p>
        </w:tc>
        <w:tc>
          <w:tcPr>
            <w:tcW w:w="648" w:type="pct"/>
            <w:shd w:val="clear" w:color="auto" w:fill="548DD4" w:themeFill="text2" w:themeFillTint="99"/>
          </w:tcPr>
          <w:p w:rsidRPr="00C8451E" w:rsidR="00065B1B" w:rsidP="00495015" w:rsidRDefault="00065B1B" w14:paraId="288DB786" w14:textId="22F95585">
            <w:pPr>
              <w:ind w:left="137"/>
              <w:jc w:val="center"/>
              <w:rPr>
                <w:rFonts w:cstheme="minorHAnsi"/>
                <w:b/>
                <w:bCs/>
                <w:sz w:val="20"/>
                <w:szCs w:val="20"/>
              </w:rPr>
            </w:pPr>
          </w:p>
          <w:p w:rsidRPr="00C8451E" w:rsidR="00065B1B" w:rsidP="00283060" w:rsidRDefault="00065B1B" w14:paraId="7FCD11A7" w14:textId="6D87DBAD">
            <w:pPr>
              <w:rPr>
                <w:rFonts w:cstheme="minorHAnsi"/>
                <w:b/>
                <w:sz w:val="20"/>
                <w:szCs w:val="20"/>
              </w:rPr>
            </w:pPr>
            <w:r w:rsidRPr="00C8451E">
              <w:rPr>
                <w:rFonts w:cstheme="minorHAnsi"/>
                <w:b/>
                <w:bCs/>
                <w:sz w:val="20"/>
                <w:szCs w:val="20"/>
              </w:rPr>
              <w:t xml:space="preserve"> RISK RATING TREND</w:t>
            </w:r>
            <w:r w:rsidRPr="00C8451E">
              <w:rPr>
                <w:rStyle w:val="FootnoteReference"/>
                <w:rFonts w:cstheme="minorHAnsi"/>
                <w:b/>
                <w:bCs/>
                <w:sz w:val="20"/>
                <w:szCs w:val="20"/>
              </w:rPr>
              <w:footnoteReference w:id="7"/>
            </w:r>
          </w:p>
        </w:tc>
      </w:tr>
      <w:tr w:rsidRPr="00C8451E" w:rsidR="00065B1B" w:rsidTr="00AE7032" w14:paraId="0BCDE5A1" w14:textId="792B32AB">
        <w:trPr>
          <w:trHeight w:val="273"/>
        </w:trPr>
        <w:tc>
          <w:tcPr>
            <w:tcW w:w="625" w:type="pct"/>
            <w:shd w:val="clear" w:color="auto" w:fill="95B3D7" w:themeFill="accent1" w:themeFillTint="99"/>
            <w:tcMar>
              <w:top w:w="50" w:type="dxa"/>
              <w:left w:w="50" w:type="dxa"/>
              <w:bottom w:w="50" w:type="dxa"/>
              <w:right w:w="50" w:type="dxa"/>
            </w:tcMar>
          </w:tcPr>
          <w:p w:rsidRPr="00C8451E" w:rsidR="003528EF" w:rsidP="003528EF" w:rsidRDefault="00AE7032" w14:paraId="07E403B0" w14:textId="09681A0D">
            <w:pPr>
              <w:pStyle w:val="FreeForm"/>
              <w:ind w:left="90" w:right="60" w:firstLine="0"/>
              <w:jc w:val="center"/>
              <w:rPr>
                <w:rFonts w:asciiTheme="minorHAnsi" w:hAnsiTheme="minorHAnsi"/>
                <w:color w:val="auto"/>
                <w:sz w:val="20"/>
              </w:rPr>
            </w:pPr>
            <w:r>
              <w:rPr>
                <w:rFonts w:asciiTheme="minorHAnsi" w:hAnsiTheme="minorHAnsi"/>
                <w:color w:val="auto"/>
                <w:sz w:val="20"/>
              </w:rPr>
              <w:t>M</w:t>
            </w:r>
          </w:p>
        </w:tc>
        <w:tc>
          <w:tcPr>
            <w:tcW w:w="3727" w:type="pct"/>
          </w:tcPr>
          <w:p w:rsidRPr="00C8451E" w:rsidR="00065B1B" w:rsidP="001C710F" w:rsidRDefault="002F5530" w14:paraId="516E3401" w14:textId="0683B1F7">
            <w:pPr>
              <w:pStyle w:val="FreeForm"/>
              <w:ind w:left="67" w:firstLine="0"/>
              <w:rPr>
                <w:rFonts w:asciiTheme="minorHAnsi" w:hAnsiTheme="minorHAnsi"/>
                <w:color w:val="auto"/>
                <w:sz w:val="20"/>
              </w:rPr>
            </w:pPr>
            <w:r w:rsidRPr="002F5530">
              <w:rPr>
                <w:rFonts w:asciiTheme="minorHAnsi" w:hAnsiTheme="minorHAnsi"/>
                <w:color w:val="auto"/>
                <w:sz w:val="20"/>
              </w:rPr>
              <w:t>The project is assessed as having a Moderate risk rating due to the evolving political context and the upcoming elections at both the state and federal levels, which may affect policy continuity, stakeholder priorities, and the pace of decision-making relevant to project implementation. Changes in government leadership and institutional counterparts could create uncertainties for the advancement of project activities</w:t>
            </w:r>
            <w:r>
              <w:rPr>
                <w:rFonts w:asciiTheme="minorHAnsi" w:hAnsiTheme="minorHAnsi"/>
                <w:color w:val="auto"/>
                <w:sz w:val="20"/>
              </w:rPr>
              <w:t>.</w:t>
            </w:r>
            <w:r w:rsidRPr="002F5530">
              <w:rPr>
                <w:rFonts w:asciiTheme="minorHAnsi" w:hAnsiTheme="minorHAnsi"/>
                <w:color w:val="auto"/>
                <w:sz w:val="20"/>
              </w:rPr>
              <w:t xml:space="preserve"> </w:t>
            </w:r>
            <w:r>
              <w:rPr>
                <w:rFonts w:asciiTheme="minorHAnsi" w:hAnsiTheme="minorHAnsi"/>
                <w:color w:val="auto"/>
                <w:sz w:val="20"/>
              </w:rPr>
              <w:br/>
            </w:r>
            <w:r w:rsidRPr="002F5530">
              <w:rPr>
                <w:rFonts w:asciiTheme="minorHAnsi" w:hAnsiTheme="minorHAnsi"/>
                <w:color w:val="auto"/>
                <w:sz w:val="20"/>
              </w:rPr>
              <w:t>To mitigate this risk, the project is actively engaging the Ministry of Environment (MMA) and state-level authorities, fostering ownership and alignment around the restoration agenda. These efforts are</w:t>
            </w:r>
            <w:r>
              <w:rPr>
                <w:rFonts w:asciiTheme="minorHAnsi" w:hAnsiTheme="minorHAnsi"/>
                <w:color w:val="auto"/>
                <w:sz w:val="20"/>
              </w:rPr>
              <w:t xml:space="preserve"> expected to</w:t>
            </w:r>
            <w:r w:rsidRPr="002F5530">
              <w:rPr>
                <w:rFonts w:asciiTheme="minorHAnsi" w:hAnsiTheme="minorHAnsi"/>
                <w:color w:val="auto"/>
                <w:sz w:val="20"/>
              </w:rPr>
              <w:t xml:space="preserve"> help maintain momentum and support for project</w:t>
            </w:r>
            <w:r w:rsidR="00FA3ED0">
              <w:rPr>
                <w:rFonts w:asciiTheme="minorHAnsi" w:hAnsiTheme="minorHAnsi"/>
                <w:color w:val="auto"/>
                <w:sz w:val="20"/>
              </w:rPr>
              <w:t>.</w:t>
            </w:r>
          </w:p>
        </w:tc>
        <w:tc>
          <w:tcPr>
            <w:tcW w:w="648" w:type="pct"/>
          </w:tcPr>
          <w:p w:rsidRPr="00C8451E" w:rsidR="00065B1B" w:rsidP="00AE7032" w:rsidRDefault="00AE7032" w14:paraId="07D3361E" w14:textId="5D7A4413">
            <w:pPr>
              <w:pStyle w:val="FreeForm"/>
              <w:ind w:left="67" w:firstLine="0"/>
              <w:jc w:val="center"/>
              <w:rPr>
                <w:rFonts w:asciiTheme="minorHAnsi" w:hAnsiTheme="minorHAnsi"/>
                <w:color w:val="auto"/>
                <w:sz w:val="20"/>
              </w:rPr>
            </w:pPr>
            <w:r>
              <w:rPr>
                <w:rFonts w:cs="Calibri" w:asciiTheme="minorHAnsi" w:hAnsiTheme="minorHAnsi"/>
                <w:color w:val="auto"/>
                <w:sz w:val="20"/>
              </w:rPr>
              <w:t>N/A</w:t>
            </w:r>
          </w:p>
          <w:p w:rsidRPr="00C8451E" w:rsidR="00065B1B" w:rsidP="00AE7032" w:rsidRDefault="00065B1B" w14:paraId="0943C5D5" w14:textId="038E31E6">
            <w:pPr>
              <w:pStyle w:val="FreeForm"/>
              <w:ind w:left="0" w:firstLine="0"/>
              <w:jc w:val="center"/>
              <w:rPr>
                <w:rFonts w:cs="Calibri" w:asciiTheme="minorHAnsi" w:hAnsiTheme="minorHAnsi"/>
                <w:color w:val="auto"/>
                <w:sz w:val="20"/>
              </w:rPr>
            </w:pPr>
          </w:p>
        </w:tc>
      </w:tr>
    </w:tbl>
    <w:p w:rsidRPr="00C8451E" w:rsidR="00E0467E" w:rsidP="00C51B1A" w:rsidRDefault="00E0467E" w14:paraId="5E28BB55" w14:textId="1A38BF51">
      <w:pPr>
        <w:pStyle w:val="Heading2"/>
        <w:spacing w:before="0" w:after="120"/>
        <w:rPr>
          <w:rFonts w:asciiTheme="minorHAnsi" w:hAnsiTheme="minorHAnsi"/>
          <w:b/>
          <w:color w:val="auto"/>
          <w:sz w:val="24"/>
        </w:rPr>
      </w:pPr>
      <w:bookmarkStart w:name="_Toc475428943" w:id="22"/>
      <w:r w:rsidRPr="00C8451E">
        <w:rPr>
          <w:rFonts w:asciiTheme="minorHAnsi" w:hAnsiTheme="minorHAnsi"/>
          <w:b/>
          <w:color w:val="auto"/>
          <w:sz w:val="24"/>
        </w:rPr>
        <w:t>Recommendations</w:t>
      </w:r>
      <w:bookmarkEnd w:id="22"/>
    </w:p>
    <w:tbl>
      <w:tblPr>
        <w:tblW w:w="1463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Pr="00C8451E" w:rsidR="00E0467E" w:rsidTr="2A403E77" w14:paraId="4F6316A5" w14:textId="77777777">
        <w:trPr>
          <w:trHeight w:val="23"/>
        </w:trPr>
        <w:tc>
          <w:tcPr>
            <w:tcW w:w="9590" w:type="dxa"/>
            <w:shd w:val="clear" w:color="auto" w:fill="548DD4" w:themeFill="text2" w:themeFillTint="99"/>
            <w:tcMar>
              <w:top w:w="50" w:type="dxa"/>
              <w:left w:w="50" w:type="dxa"/>
              <w:bottom w:w="50" w:type="dxa"/>
              <w:right w:w="50" w:type="dxa"/>
            </w:tcMar>
          </w:tcPr>
          <w:p w:rsidRPr="00C8451E" w:rsidR="00E0467E" w:rsidP="00495015" w:rsidRDefault="00370DFD" w14:paraId="5BA79CCB" w14:textId="77777777">
            <w:pPr>
              <w:ind w:left="90"/>
              <w:jc w:val="center"/>
              <w:rPr>
                <w:rFonts w:cstheme="minorHAnsi"/>
                <w:b/>
              </w:rPr>
            </w:pPr>
            <w:r w:rsidRPr="00C8451E">
              <w:rPr>
                <w:rFonts w:cstheme="minorHAnsi"/>
                <w:b/>
              </w:rPr>
              <w:t>MITIGATION AND CORRECTIVE</w:t>
            </w:r>
            <w:r w:rsidRPr="00C8451E" w:rsidR="00E0467E">
              <w:rPr>
                <w:rFonts w:cstheme="minorHAnsi"/>
                <w:b/>
              </w:rPr>
              <w:t xml:space="preserve"> ACTION(S)</w:t>
            </w:r>
          </w:p>
        </w:tc>
        <w:tc>
          <w:tcPr>
            <w:tcW w:w="3060" w:type="dxa"/>
            <w:shd w:val="clear" w:color="auto" w:fill="548DD4" w:themeFill="text2" w:themeFillTint="99"/>
          </w:tcPr>
          <w:p w:rsidRPr="00C8451E" w:rsidR="00E0467E" w:rsidP="00495015" w:rsidRDefault="00E0467E" w14:paraId="48370DAF" w14:textId="77777777">
            <w:pPr>
              <w:ind w:left="90"/>
              <w:jc w:val="center"/>
              <w:rPr>
                <w:rFonts w:cstheme="minorHAnsi"/>
                <w:b/>
              </w:rPr>
            </w:pPr>
            <w:r w:rsidRPr="00C8451E">
              <w:rPr>
                <w:rFonts w:cstheme="minorHAnsi"/>
                <w:b/>
              </w:rPr>
              <w:t>RESPONSIBLE PARTY</w:t>
            </w:r>
          </w:p>
        </w:tc>
        <w:tc>
          <w:tcPr>
            <w:tcW w:w="1980" w:type="dxa"/>
            <w:shd w:val="clear" w:color="auto" w:fill="548DD4" w:themeFill="text2" w:themeFillTint="99"/>
          </w:tcPr>
          <w:p w:rsidRPr="00C8451E" w:rsidR="00E0467E" w:rsidP="00495015" w:rsidRDefault="00E0467E" w14:paraId="0314C8AC" w14:textId="77777777">
            <w:pPr>
              <w:ind w:left="90"/>
              <w:jc w:val="center"/>
              <w:rPr>
                <w:rFonts w:cstheme="minorHAnsi"/>
                <w:b/>
              </w:rPr>
            </w:pPr>
            <w:r w:rsidRPr="00C8451E">
              <w:rPr>
                <w:rFonts w:cstheme="minorHAnsi"/>
                <w:b/>
              </w:rPr>
              <w:t>DEADLINE</w:t>
            </w:r>
          </w:p>
        </w:tc>
      </w:tr>
      <w:tr w:rsidRPr="00C8451E" w:rsidR="00C67DF9" w:rsidTr="2A403E77" w14:paraId="723EF63F" w14:textId="77777777">
        <w:trPr>
          <w:trHeight w:val="357"/>
        </w:trPr>
        <w:tc>
          <w:tcPr>
            <w:tcW w:w="9590" w:type="dxa"/>
            <w:tcMar>
              <w:top w:w="50" w:type="dxa"/>
              <w:left w:w="50" w:type="dxa"/>
              <w:bottom w:w="50" w:type="dxa"/>
              <w:right w:w="50" w:type="dxa"/>
            </w:tcMar>
          </w:tcPr>
          <w:p w:rsidRPr="00C8451E" w:rsidR="00C67DF9" w:rsidP="00FC5C73" w:rsidRDefault="00FA3ED0" w14:paraId="27689F92" w14:textId="0F313621">
            <w:pPr>
              <w:pStyle w:val="FreeForm"/>
              <w:ind w:left="90" w:right="60" w:firstLine="0"/>
              <w:rPr>
                <w:rFonts w:asciiTheme="minorHAnsi" w:hAnsiTheme="minorHAnsi" w:cstheme="minorBidi"/>
                <w:b/>
                <w:bCs/>
                <w:color w:val="auto"/>
                <w:sz w:val="20"/>
              </w:rPr>
            </w:pPr>
            <w:r>
              <w:rPr>
                <w:rFonts w:asciiTheme="minorHAnsi" w:hAnsiTheme="minorHAnsi" w:cstheme="minorBidi"/>
                <w:color w:val="auto"/>
                <w:sz w:val="20"/>
              </w:rPr>
              <w:t>Engage with government representatives as soon as they are appointed in office</w:t>
            </w:r>
            <w:r w:rsidR="00AE3D39">
              <w:rPr>
                <w:rFonts w:asciiTheme="minorHAnsi" w:hAnsiTheme="minorHAnsi" w:cstheme="minorBidi"/>
                <w:color w:val="auto"/>
                <w:sz w:val="20"/>
              </w:rPr>
              <w:t xml:space="preserve"> once presidential elections happen. Prior this, consider having a </w:t>
            </w:r>
            <w:r w:rsidR="000D446C">
              <w:rPr>
                <w:rFonts w:asciiTheme="minorHAnsi" w:hAnsiTheme="minorHAnsi" w:cstheme="minorBidi"/>
                <w:color w:val="auto"/>
                <w:sz w:val="20"/>
              </w:rPr>
              <w:t>transition plan as needed to ensure planning documents are valid after government changes.</w:t>
            </w:r>
          </w:p>
        </w:tc>
        <w:tc>
          <w:tcPr>
            <w:tcW w:w="3060" w:type="dxa"/>
          </w:tcPr>
          <w:p w:rsidRPr="00C8451E" w:rsidR="00C67DF9" w:rsidP="00C1236A" w:rsidRDefault="00FA3ED0" w14:paraId="73BE7688" w14:textId="0A9EF94C">
            <w:pPr>
              <w:pStyle w:val="FreeForm"/>
              <w:ind w:left="0" w:right="60" w:firstLine="0"/>
              <w:jc w:val="center"/>
              <w:rPr>
                <w:rFonts w:asciiTheme="minorHAnsi" w:hAnsiTheme="minorHAnsi" w:cstheme="minorHAnsi"/>
                <w:color w:val="auto"/>
                <w:sz w:val="20"/>
              </w:rPr>
            </w:pPr>
            <w:r>
              <w:rPr>
                <w:rFonts w:asciiTheme="minorHAnsi" w:hAnsiTheme="minorHAnsi" w:cstheme="minorHAnsi"/>
                <w:color w:val="auto"/>
                <w:sz w:val="20"/>
              </w:rPr>
              <w:t>PMU</w:t>
            </w:r>
          </w:p>
        </w:tc>
        <w:tc>
          <w:tcPr>
            <w:tcW w:w="1980" w:type="dxa"/>
          </w:tcPr>
          <w:p w:rsidRPr="00C8451E" w:rsidR="00C67DF9" w:rsidP="00C1236A" w:rsidRDefault="00FA3ED0" w14:paraId="6CD63F15" w14:textId="6F59180C">
            <w:pPr>
              <w:pStyle w:val="FreeForm"/>
              <w:ind w:left="90" w:right="60" w:firstLine="0"/>
              <w:jc w:val="center"/>
              <w:rPr>
                <w:rFonts w:asciiTheme="minorHAnsi" w:hAnsiTheme="minorHAnsi" w:cstheme="minorHAnsi"/>
                <w:b/>
                <w:color w:val="auto"/>
                <w:sz w:val="20"/>
              </w:rPr>
            </w:pPr>
            <w:r>
              <w:rPr>
                <w:rFonts w:asciiTheme="minorHAnsi" w:hAnsiTheme="minorHAnsi" w:cstheme="minorHAnsi"/>
                <w:color w:val="auto"/>
                <w:sz w:val="20"/>
              </w:rPr>
              <w:t>FY27</w:t>
            </w:r>
          </w:p>
        </w:tc>
      </w:tr>
      <w:tr w:rsidRPr="00C8451E" w:rsidR="00C1236A" w:rsidTr="2A403E77" w14:paraId="5362756C" w14:textId="77777777">
        <w:trPr>
          <w:trHeight w:val="357"/>
        </w:trPr>
        <w:tc>
          <w:tcPr>
            <w:tcW w:w="9590" w:type="dxa"/>
            <w:tcMar>
              <w:top w:w="50" w:type="dxa"/>
              <w:left w:w="50" w:type="dxa"/>
              <w:bottom w:w="50" w:type="dxa"/>
              <w:right w:w="50" w:type="dxa"/>
            </w:tcMar>
          </w:tcPr>
          <w:p w:rsidR="00C1236A" w:rsidP="00C1236A" w:rsidRDefault="00C1236A" w14:paraId="650B1599" w14:textId="4036A340">
            <w:pPr>
              <w:pStyle w:val="FreeForm"/>
              <w:ind w:left="90" w:right="60" w:firstLine="0"/>
              <w:rPr>
                <w:rFonts w:asciiTheme="minorHAnsi" w:hAnsiTheme="minorHAnsi" w:cstheme="minorBidi"/>
                <w:color w:val="auto"/>
                <w:sz w:val="20"/>
              </w:rPr>
            </w:pPr>
            <w:r>
              <w:rPr>
                <w:rFonts w:asciiTheme="minorHAnsi" w:hAnsiTheme="minorHAnsi" w:cstheme="minorBidi"/>
                <w:color w:val="auto"/>
                <w:sz w:val="20"/>
              </w:rPr>
              <w:t>Keep detailed paper trail of Ste</w:t>
            </w:r>
            <w:r w:rsidR="0062703E">
              <w:rPr>
                <w:rFonts w:asciiTheme="minorHAnsi" w:hAnsiTheme="minorHAnsi" w:cstheme="minorBidi"/>
                <w:color w:val="auto"/>
                <w:sz w:val="20"/>
              </w:rPr>
              <w:t>e</w:t>
            </w:r>
            <w:r>
              <w:rPr>
                <w:rFonts w:asciiTheme="minorHAnsi" w:hAnsiTheme="minorHAnsi" w:cstheme="minorBidi"/>
                <w:color w:val="auto"/>
                <w:sz w:val="20"/>
              </w:rPr>
              <w:t>ring Committees, focal points appointment and any other processes that might be relevant to newly appointed representatives.</w:t>
            </w:r>
            <w:r w:rsidR="000D446C">
              <w:rPr>
                <w:rFonts w:asciiTheme="minorHAnsi" w:hAnsiTheme="minorHAnsi" w:cstheme="minorBidi"/>
                <w:color w:val="auto"/>
                <w:sz w:val="20"/>
              </w:rPr>
              <w:t xml:space="preserve"> There should be at least one Steer. Co meeting in Q1 FY27 to ensure </w:t>
            </w:r>
            <w:r w:rsidR="0062703E">
              <w:rPr>
                <w:rFonts w:asciiTheme="minorHAnsi" w:hAnsiTheme="minorHAnsi" w:cstheme="minorBidi"/>
                <w:color w:val="auto"/>
                <w:sz w:val="20"/>
              </w:rPr>
              <w:t>smooth transition and risks of government change are managed.</w:t>
            </w:r>
          </w:p>
        </w:tc>
        <w:tc>
          <w:tcPr>
            <w:tcW w:w="3060" w:type="dxa"/>
          </w:tcPr>
          <w:p w:rsidR="00C1236A" w:rsidP="00C1236A" w:rsidRDefault="00C1236A" w14:paraId="7548723C" w14:textId="47531BFA">
            <w:pPr>
              <w:pStyle w:val="FreeForm"/>
              <w:ind w:left="0" w:right="60" w:firstLine="0"/>
              <w:jc w:val="center"/>
              <w:rPr>
                <w:rFonts w:asciiTheme="minorHAnsi" w:hAnsiTheme="minorHAnsi" w:cstheme="minorHAnsi"/>
                <w:color w:val="auto"/>
                <w:sz w:val="20"/>
              </w:rPr>
            </w:pPr>
            <w:r>
              <w:rPr>
                <w:rFonts w:asciiTheme="minorHAnsi" w:hAnsiTheme="minorHAnsi" w:cstheme="minorHAnsi"/>
                <w:color w:val="auto"/>
                <w:sz w:val="20"/>
              </w:rPr>
              <w:t>PMU</w:t>
            </w:r>
          </w:p>
        </w:tc>
        <w:tc>
          <w:tcPr>
            <w:tcW w:w="1980" w:type="dxa"/>
          </w:tcPr>
          <w:p w:rsidR="00C1236A" w:rsidP="00C1236A" w:rsidRDefault="00C1236A" w14:paraId="775357F6" w14:textId="5A652FC5">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FY27</w:t>
            </w:r>
          </w:p>
        </w:tc>
      </w:tr>
    </w:tbl>
    <w:p w:rsidR="2A403E77" w:rsidP="2A403E77" w:rsidRDefault="2A403E77" w14:paraId="4FD81487" w14:textId="3CA01D26">
      <w:pPr>
        <w:jc w:val="center"/>
        <w:rPr>
          <w:b/>
          <w:bCs/>
          <w:sz w:val="28"/>
          <w:szCs w:val="28"/>
          <w:u w:val="single"/>
        </w:rPr>
      </w:pPr>
    </w:p>
    <w:p w:rsidRPr="00C8451E" w:rsidR="003C3DCD" w:rsidP="2A403E77" w:rsidRDefault="003C3DCD" w14:paraId="6434C148" w14:textId="77777777">
      <w:pPr>
        <w:jc w:val="center"/>
        <w:rPr>
          <w:b/>
          <w:bCs/>
          <w:sz w:val="28"/>
          <w:szCs w:val="28"/>
          <w:u w:val="single"/>
        </w:rPr>
      </w:pPr>
    </w:p>
    <w:p w:rsidRPr="00C8451E" w:rsidR="004D54D9" w:rsidP="00F328E7" w:rsidRDefault="472997EF" w14:paraId="3DFFBAD9" w14:textId="18A653A4">
      <w:pPr>
        <w:pStyle w:val="Heading1"/>
        <w:spacing w:before="0" w:after="120"/>
        <w:jc w:val="center"/>
        <w:rPr>
          <w:b w:val="0"/>
        </w:rPr>
      </w:pPr>
      <w:bookmarkStart w:name="_Toc475428944" w:id="23"/>
      <w:r w:rsidRPr="00C8451E">
        <w:rPr>
          <w:u w:val="single"/>
        </w:rPr>
        <w:t>SECTION IV</w:t>
      </w:r>
      <w:r w:rsidRPr="00C8451E">
        <w:t xml:space="preserve">: PROJECT ENVIRONMENTAL AND SOCIAL </w:t>
      </w:r>
      <w:r w:rsidRPr="00C8451E" w:rsidR="00473FBB">
        <w:t>MANAGEMENT</w:t>
      </w:r>
      <w:r w:rsidRPr="00C8451E">
        <w:t xml:space="preserve"> IMPLEMENTATION STATUS AND RATING</w:t>
      </w:r>
    </w:p>
    <w:p w:rsidRPr="00C8451E" w:rsidR="0057299B" w:rsidP="004D54D9" w:rsidRDefault="0057299B" w14:paraId="16ED13A0" w14:textId="77777777">
      <w:pPr>
        <w:pStyle w:val="FreeForm"/>
        <w:spacing w:after="60"/>
        <w:ind w:left="0" w:firstLine="0"/>
        <w:rPr>
          <w:rFonts w:cs="Calibri" w:asciiTheme="minorHAnsi" w:hAnsiTheme="minorHAnsi"/>
          <w:color w:val="auto"/>
          <w:sz w:val="22"/>
        </w:rPr>
      </w:pPr>
    </w:p>
    <w:p w:rsidRPr="00C8451E" w:rsidR="004D54D9" w:rsidP="0057299B" w:rsidRDefault="004D54D9" w14:paraId="16AFF8FE" w14:textId="3FE38834">
      <w:pPr>
        <w:pStyle w:val="FreeForm"/>
        <w:ind w:left="0" w:firstLine="0"/>
        <w:rPr>
          <w:rFonts w:cs="Calibri" w:asciiTheme="minorHAnsi" w:hAnsiTheme="minorHAnsi"/>
          <w:color w:val="auto"/>
          <w:sz w:val="22"/>
        </w:rPr>
      </w:pPr>
      <w:r w:rsidRPr="00C8451E">
        <w:rPr>
          <w:rFonts w:cs="Calibri" w:asciiTheme="minorHAnsi" w:hAnsiTheme="minorHAnsi"/>
          <w:color w:val="auto"/>
          <w:sz w:val="22"/>
        </w:rPr>
        <w:t xml:space="preserve">This section of the PIR describes the progress made towards complying with the approved </w:t>
      </w:r>
      <w:r w:rsidRPr="00C8451E" w:rsidR="00E363AE">
        <w:rPr>
          <w:rFonts w:cs="Calibri" w:asciiTheme="minorHAnsi" w:hAnsiTheme="minorHAnsi"/>
          <w:color w:val="auto"/>
          <w:sz w:val="22"/>
        </w:rPr>
        <w:t>ESMF</w:t>
      </w:r>
      <w:r w:rsidRPr="00C8451E">
        <w:rPr>
          <w:rFonts w:cs="Calibri" w:asciiTheme="minorHAnsi" w:hAnsiTheme="minorHAnsi"/>
          <w:color w:val="auto"/>
          <w:sz w:val="22"/>
        </w:rPr>
        <w:t xml:space="preserve"> plans, as well as recommendations to improve the implementation of the </w:t>
      </w:r>
      <w:r w:rsidRPr="00C8451E" w:rsidR="00E363AE">
        <w:rPr>
          <w:rFonts w:cs="Calibri" w:asciiTheme="minorHAnsi" w:hAnsiTheme="minorHAnsi"/>
          <w:color w:val="auto"/>
          <w:sz w:val="22"/>
        </w:rPr>
        <w:t>ESMF</w:t>
      </w:r>
      <w:r w:rsidRPr="00C8451E">
        <w:rPr>
          <w:rFonts w:cs="Calibri" w:asciiTheme="minorHAnsi" w:hAnsiTheme="minorHAnsi"/>
          <w:color w:val="auto"/>
          <w:sz w:val="22"/>
        </w:rPr>
        <w:t xml:space="preserve"> plans, when needed. This section is divided in</w:t>
      </w:r>
      <w:r w:rsidRPr="00C8451E" w:rsidR="00E363AE">
        <w:rPr>
          <w:rFonts w:cs="Calibri" w:asciiTheme="minorHAnsi" w:hAnsiTheme="minorHAnsi"/>
          <w:color w:val="auto"/>
          <w:sz w:val="22"/>
        </w:rPr>
        <w:t>to six</w:t>
      </w:r>
      <w:r w:rsidRPr="00C8451E">
        <w:rPr>
          <w:rFonts w:cs="Calibri" w:asciiTheme="minorHAnsi" w:hAnsiTheme="minorHAnsi"/>
          <w:color w:val="auto"/>
          <w:sz w:val="22"/>
        </w:rPr>
        <w:t xml:space="preserve"> parts:</w:t>
      </w:r>
    </w:p>
    <w:p w:rsidRPr="00C8451E" w:rsidR="004D54D9" w:rsidP="0057299B" w:rsidRDefault="004D54D9" w14:paraId="77EFD9CC" w14:textId="48306C1B">
      <w:pPr>
        <w:pStyle w:val="FreeForm"/>
        <w:ind w:firstLine="0"/>
        <w:rPr>
          <w:rFonts w:cs="Calibri" w:asciiTheme="minorHAnsi" w:hAnsiTheme="minorHAnsi"/>
          <w:color w:val="auto"/>
          <w:sz w:val="22"/>
        </w:rPr>
      </w:pPr>
      <w:r w:rsidRPr="00C8451E">
        <w:rPr>
          <w:rFonts w:cs="Calibri" w:asciiTheme="minorHAnsi" w:hAnsiTheme="minorHAnsi"/>
          <w:color w:val="auto"/>
          <w:sz w:val="22"/>
        </w:rPr>
        <w:t xml:space="preserve">a. Progress towards </w:t>
      </w:r>
      <w:r w:rsidRPr="00C8451E" w:rsidR="00E363AE">
        <w:rPr>
          <w:rFonts w:cs="Calibri" w:asciiTheme="minorHAnsi" w:hAnsiTheme="minorHAnsi"/>
          <w:color w:val="auto"/>
          <w:sz w:val="22"/>
        </w:rPr>
        <w:t>c</w:t>
      </w:r>
      <w:r w:rsidRPr="00C8451E">
        <w:rPr>
          <w:rFonts w:cs="Calibri" w:asciiTheme="minorHAnsi" w:hAnsiTheme="minorHAnsi"/>
          <w:color w:val="auto"/>
          <w:sz w:val="22"/>
        </w:rPr>
        <w:t>omplying with the CI-GEF Project Agency’s E</w:t>
      </w:r>
      <w:r w:rsidRPr="00C8451E" w:rsidR="00E363AE">
        <w:rPr>
          <w:rFonts w:cs="Calibri" w:asciiTheme="minorHAnsi" w:hAnsiTheme="minorHAnsi"/>
          <w:color w:val="auto"/>
          <w:sz w:val="22"/>
        </w:rPr>
        <w:t>SMF</w:t>
      </w:r>
    </w:p>
    <w:p w:rsidRPr="00C8451E" w:rsidR="008711F5" w:rsidP="0057299B" w:rsidRDefault="004D54D9" w14:paraId="5314C376" w14:textId="2CB21BC8">
      <w:pPr>
        <w:pStyle w:val="FreeForm"/>
        <w:ind w:firstLine="0"/>
        <w:rPr>
          <w:rFonts w:cs="Calibri" w:asciiTheme="minorHAnsi" w:hAnsiTheme="minorHAnsi"/>
          <w:color w:val="auto"/>
          <w:sz w:val="22"/>
        </w:rPr>
      </w:pPr>
      <w:r w:rsidRPr="00C8451E">
        <w:rPr>
          <w:rFonts w:cs="Calibri" w:asciiTheme="minorHAnsi" w:hAnsiTheme="minorHAnsi"/>
          <w:color w:val="auto"/>
          <w:sz w:val="22"/>
        </w:rPr>
        <w:t xml:space="preserve">b. </w:t>
      </w:r>
      <w:r w:rsidRPr="00C8451E" w:rsidR="00E363AE">
        <w:rPr>
          <w:rFonts w:cs="Calibri" w:asciiTheme="minorHAnsi" w:hAnsiTheme="minorHAnsi"/>
          <w:color w:val="auto"/>
          <w:sz w:val="22"/>
        </w:rPr>
        <w:t>Information on Progress, challenges and outcomes on stakeholder engagement</w:t>
      </w:r>
    </w:p>
    <w:p w:rsidRPr="00C8451E" w:rsidR="00E363AE" w:rsidP="0057299B" w:rsidRDefault="00E363AE" w14:paraId="0D55F132" w14:textId="5B0C8D89">
      <w:pPr>
        <w:pStyle w:val="FreeForm"/>
        <w:ind w:firstLine="0"/>
        <w:rPr>
          <w:rFonts w:cs="Calibri" w:asciiTheme="minorHAnsi" w:hAnsiTheme="minorHAnsi"/>
          <w:color w:val="auto"/>
          <w:sz w:val="22"/>
        </w:rPr>
      </w:pPr>
      <w:r w:rsidRPr="00C8451E">
        <w:rPr>
          <w:rFonts w:cs="Calibri" w:asciiTheme="minorHAnsi" w:hAnsiTheme="minorHAnsi"/>
          <w:color w:val="auto"/>
          <w:sz w:val="22"/>
        </w:rPr>
        <w:t>c. Information on the progress towards achieving gender sensitive measures/targets</w:t>
      </w:r>
    </w:p>
    <w:p w:rsidRPr="00C8451E" w:rsidR="00E363AE" w:rsidP="0057299B" w:rsidRDefault="00E363AE" w14:paraId="62BFF4C0" w14:textId="4E63B49E">
      <w:pPr>
        <w:pStyle w:val="FreeForm"/>
        <w:ind w:firstLine="0"/>
        <w:rPr>
          <w:rFonts w:cs="Calibri" w:asciiTheme="minorHAnsi" w:hAnsiTheme="minorHAnsi"/>
          <w:color w:val="auto"/>
          <w:sz w:val="22"/>
          <w:szCs w:val="22"/>
        </w:rPr>
      </w:pPr>
      <w:r w:rsidRPr="00C8451E">
        <w:rPr>
          <w:rFonts w:cs="Calibri" w:asciiTheme="minorHAnsi" w:hAnsiTheme="minorHAnsi"/>
          <w:color w:val="auto"/>
          <w:sz w:val="22"/>
          <w:szCs w:val="22"/>
        </w:rPr>
        <w:t>d. Lessons learned and Knowledge Management products developed and disseminated</w:t>
      </w:r>
    </w:p>
    <w:p w:rsidRPr="00C8451E" w:rsidR="004D54D9" w:rsidP="0057299B" w:rsidRDefault="00E363AE" w14:paraId="478369C9" w14:textId="74EED156">
      <w:pPr>
        <w:pStyle w:val="FreeForm"/>
        <w:ind w:firstLine="0"/>
        <w:rPr>
          <w:rFonts w:cs="Calibri" w:asciiTheme="minorHAnsi" w:hAnsiTheme="minorHAnsi"/>
          <w:color w:val="auto"/>
          <w:sz w:val="22"/>
          <w:szCs w:val="22"/>
        </w:rPr>
      </w:pPr>
      <w:r w:rsidRPr="00C8451E">
        <w:rPr>
          <w:rFonts w:cs="Calibri" w:asciiTheme="minorHAnsi" w:hAnsiTheme="minorHAnsi"/>
          <w:color w:val="auto"/>
          <w:sz w:val="22"/>
          <w:szCs w:val="22"/>
        </w:rPr>
        <w:t xml:space="preserve">e. </w:t>
      </w:r>
      <w:r w:rsidRPr="00C8451E" w:rsidR="004D54D9">
        <w:rPr>
          <w:rFonts w:cs="Calibri" w:asciiTheme="minorHAnsi" w:hAnsiTheme="minorHAnsi"/>
          <w:color w:val="auto"/>
          <w:sz w:val="22"/>
          <w:szCs w:val="22"/>
        </w:rPr>
        <w:t xml:space="preserve">Overall Project </w:t>
      </w:r>
      <w:r w:rsidRPr="00C8451E">
        <w:rPr>
          <w:rFonts w:cs="Calibri" w:asciiTheme="minorHAnsi" w:hAnsiTheme="minorHAnsi"/>
          <w:color w:val="auto"/>
          <w:sz w:val="22"/>
          <w:szCs w:val="22"/>
        </w:rPr>
        <w:t>ESMF</w:t>
      </w:r>
      <w:r w:rsidRPr="00C8451E" w:rsidR="004D54D9">
        <w:rPr>
          <w:rFonts w:cs="Calibri" w:asciiTheme="minorHAnsi" w:hAnsiTheme="minorHAnsi"/>
          <w:color w:val="auto"/>
          <w:sz w:val="22"/>
          <w:szCs w:val="22"/>
        </w:rPr>
        <w:t xml:space="preserve"> Implementation Rating</w:t>
      </w:r>
    </w:p>
    <w:p w:rsidRPr="00C8451E" w:rsidR="004D54D9" w:rsidP="0057299B" w:rsidRDefault="00E363AE" w14:paraId="0CED9E16" w14:textId="594E7F70">
      <w:pPr>
        <w:pStyle w:val="FreeForm"/>
        <w:ind w:firstLine="0"/>
        <w:rPr>
          <w:rFonts w:cs="Calibri" w:asciiTheme="minorHAnsi" w:hAnsiTheme="minorHAnsi"/>
          <w:color w:val="auto"/>
          <w:sz w:val="22"/>
          <w:szCs w:val="22"/>
        </w:rPr>
      </w:pPr>
      <w:r w:rsidRPr="00C8451E">
        <w:rPr>
          <w:rFonts w:cs="Calibri" w:asciiTheme="minorHAnsi" w:hAnsiTheme="minorHAnsi"/>
          <w:color w:val="auto"/>
          <w:sz w:val="22"/>
          <w:szCs w:val="22"/>
        </w:rPr>
        <w:t>f</w:t>
      </w:r>
      <w:r w:rsidRPr="00C8451E" w:rsidR="004D54D9">
        <w:rPr>
          <w:rFonts w:cs="Calibri" w:asciiTheme="minorHAnsi" w:hAnsiTheme="minorHAnsi"/>
          <w:color w:val="auto"/>
          <w:sz w:val="22"/>
          <w:szCs w:val="22"/>
        </w:rPr>
        <w:t>. Recommendations</w:t>
      </w:r>
    </w:p>
    <w:p w:rsidRPr="00C8451E" w:rsidR="004D54D9" w:rsidP="004D54D9" w:rsidRDefault="004D54D9" w14:paraId="4E5D4C3D" w14:textId="77777777">
      <w:pPr>
        <w:pStyle w:val="FreeForm"/>
        <w:spacing w:after="60"/>
        <w:ind w:firstLine="0"/>
        <w:rPr>
          <w:rFonts w:cs="Calibri" w:asciiTheme="minorHAnsi" w:hAnsiTheme="minorHAnsi"/>
          <w:color w:val="auto"/>
          <w:sz w:val="22"/>
        </w:rPr>
      </w:pPr>
    </w:p>
    <w:p w:rsidRPr="00C8451E" w:rsidR="004D54D9" w:rsidP="004D54D9" w:rsidRDefault="004D54D9" w14:paraId="144935BB" w14:textId="77777777">
      <w:pPr>
        <w:pStyle w:val="FreeForm"/>
        <w:spacing w:after="60"/>
        <w:ind w:firstLine="0"/>
        <w:rPr>
          <w:rFonts w:asciiTheme="minorHAnsi" w:hAnsiTheme="minorHAnsi" w:cstheme="minorHAnsi"/>
          <w:color w:val="auto"/>
          <w:sz w:val="22"/>
          <w:szCs w:val="22"/>
        </w:rPr>
      </w:pPr>
    </w:p>
    <w:p w:rsidRPr="00C8451E" w:rsidR="004D54D9" w:rsidP="004D54D9" w:rsidRDefault="009B2005" w14:paraId="5B0A6114" w14:textId="19D92DB0">
      <w:pPr>
        <w:rPr>
          <w:rFonts w:cstheme="minorBidi"/>
        </w:rPr>
      </w:pPr>
      <w:r w:rsidRPr="00C8451E">
        <w:rPr>
          <w:rFonts w:cstheme="minorBidi"/>
          <w:b/>
        </w:rPr>
        <w:t xml:space="preserve">a. Progress towards </w:t>
      </w:r>
      <w:r w:rsidRPr="00C8451E" w:rsidR="00E363AE">
        <w:rPr>
          <w:rFonts w:cstheme="minorBidi"/>
          <w:b/>
        </w:rPr>
        <w:t>c</w:t>
      </w:r>
      <w:r w:rsidRPr="00C8451E">
        <w:rPr>
          <w:rFonts w:cstheme="minorBidi"/>
          <w:b/>
        </w:rPr>
        <w:t>omplying with the CI-GEF Project Agency’s E</w:t>
      </w:r>
      <w:r w:rsidRPr="00C8451E" w:rsidR="00E363AE">
        <w:rPr>
          <w:rFonts w:cstheme="minorBidi"/>
          <w:b/>
        </w:rPr>
        <w:t>SMF</w:t>
      </w:r>
    </w:p>
    <w:tbl>
      <w:tblPr>
        <w:tblW w:w="502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021"/>
        <w:gridCol w:w="1047"/>
        <w:gridCol w:w="1296"/>
        <w:gridCol w:w="1174"/>
        <w:gridCol w:w="977"/>
        <w:gridCol w:w="7944"/>
      </w:tblGrid>
      <w:tr w:rsidRPr="00C8451E" w:rsidR="004D54D9" w:rsidTr="7016E7B3" w14:paraId="05A99CCF" w14:textId="77777777">
        <w:trPr>
          <w:trHeight w:val="1020"/>
          <w:tblHeader/>
        </w:trPr>
        <w:tc>
          <w:tcPr>
            <w:tcW w:w="699" w:type="pct"/>
            <w:shd w:val="clear" w:color="auto" w:fill="808080" w:themeFill="background1" w:themeFillShade="80"/>
            <w:vAlign w:val="center"/>
            <w:hideMark/>
          </w:tcPr>
          <w:p w:rsidRPr="00C8451E" w:rsidR="004D54D9" w:rsidP="00D50B91" w:rsidRDefault="004D54D9" w14:paraId="383B16DB" w14:textId="265DCE6D">
            <w:pPr>
              <w:jc w:val="center"/>
              <w:rPr>
                <w:rFonts w:ascii="Calibri" w:hAnsi="Calibri"/>
                <w:b/>
                <w:bCs/>
                <w:sz w:val="20"/>
                <w:szCs w:val="20"/>
              </w:rPr>
            </w:pPr>
            <w:r w:rsidRPr="00C8451E">
              <w:rPr>
                <w:rFonts w:ascii="Calibri" w:hAnsi="Calibri"/>
                <w:b/>
                <w:bCs/>
                <w:sz w:val="20"/>
                <w:szCs w:val="20"/>
              </w:rPr>
              <w:t xml:space="preserve">MINIMUM </w:t>
            </w:r>
            <w:r w:rsidRPr="00C8451E" w:rsidR="00B072B3">
              <w:rPr>
                <w:rFonts w:ascii="Calibri" w:hAnsi="Calibri"/>
                <w:b/>
                <w:bCs/>
                <w:sz w:val="20"/>
                <w:szCs w:val="20"/>
              </w:rPr>
              <w:t>ESMF</w:t>
            </w:r>
            <w:r w:rsidRPr="00C8451E">
              <w:rPr>
                <w:rFonts w:ascii="Calibri" w:hAnsi="Calibri"/>
                <w:b/>
                <w:bCs/>
                <w:sz w:val="20"/>
                <w:szCs w:val="20"/>
              </w:rPr>
              <w:t xml:space="preserve"> INDICATORS</w:t>
            </w:r>
          </w:p>
        </w:tc>
        <w:tc>
          <w:tcPr>
            <w:tcW w:w="362" w:type="pct"/>
            <w:shd w:val="clear" w:color="auto" w:fill="808080" w:themeFill="background1" w:themeFillShade="80"/>
            <w:vAlign w:val="center"/>
            <w:hideMark/>
          </w:tcPr>
          <w:p w:rsidRPr="00C8451E" w:rsidR="004D54D9" w:rsidP="00D50B91" w:rsidRDefault="004D54D9" w14:paraId="4DE89A30" w14:textId="77777777">
            <w:pPr>
              <w:jc w:val="center"/>
              <w:rPr>
                <w:rFonts w:ascii="Calibri" w:hAnsi="Calibri"/>
                <w:b/>
                <w:bCs/>
                <w:sz w:val="20"/>
                <w:szCs w:val="20"/>
              </w:rPr>
            </w:pPr>
            <w:r w:rsidRPr="00C8451E">
              <w:rPr>
                <w:rFonts w:ascii="Calibri" w:hAnsi="Calibri"/>
                <w:b/>
                <w:bCs/>
                <w:sz w:val="20"/>
                <w:szCs w:val="20"/>
              </w:rPr>
              <w:t>PROJECT TARGET</w:t>
            </w:r>
          </w:p>
        </w:tc>
        <w:tc>
          <w:tcPr>
            <w:tcW w:w="448" w:type="pct"/>
            <w:shd w:val="clear" w:color="auto" w:fill="808080" w:themeFill="background1" w:themeFillShade="80"/>
            <w:vAlign w:val="center"/>
            <w:hideMark/>
          </w:tcPr>
          <w:p w:rsidRPr="00C8451E" w:rsidR="004D54D9" w:rsidP="007E4D8E" w:rsidRDefault="004D54D9" w14:paraId="6F6FF9FA" w14:textId="68AF9CBC">
            <w:pPr>
              <w:jc w:val="center"/>
              <w:rPr>
                <w:rFonts w:ascii="Calibri" w:hAnsi="Calibri"/>
                <w:b/>
                <w:bCs/>
                <w:sz w:val="20"/>
                <w:szCs w:val="20"/>
              </w:rPr>
            </w:pPr>
            <w:r w:rsidRPr="00C8451E">
              <w:rPr>
                <w:rFonts w:ascii="Calibri" w:hAnsi="Calibri"/>
                <w:b/>
                <w:bCs/>
                <w:sz w:val="20"/>
                <w:szCs w:val="20"/>
              </w:rPr>
              <w:t xml:space="preserve">END OF YEAR </w:t>
            </w:r>
            <w:r w:rsidRPr="00C8451E" w:rsidR="007E4D8E">
              <w:rPr>
                <w:rFonts w:ascii="Calibri" w:hAnsi="Calibri"/>
                <w:b/>
                <w:bCs/>
                <w:sz w:val="20"/>
                <w:szCs w:val="20"/>
              </w:rPr>
              <w:t>STATUS</w:t>
            </w:r>
          </w:p>
        </w:tc>
        <w:tc>
          <w:tcPr>
            <w:tcW w:w="406" w:type="pct"/>
            <w:shd w:val="clear" w:color="auto" w:fill="808080" w:themeFill="background1" w:themeFillShade="80"/>
          </w:tcPr>
          <w:p w:rsidRPr="00C8451E" w:rsidR="00B072B3" w:rsidP="007E4D8E" w:rsidRDefault="00B072B3" w14:paraId="2DA64A0F" w14:textId="77777777">
            <w:pPr>
              <w:jc w:val="center"/>
              <w:rPr>
                <w:rFonts w:ascii="Calibri" w:hAnsi="Calibri"/>
                <w:b/>
                <w:bCs/>
                <w:sz w:val="20"/>
                <w:szCs w:val="20"/>
              </w:rPr>
            </w:pPr>
          </w:p>
          <w:p w:rsidRPr="00C8451E" w:rsidR="00F50CB9" w:rsidP="007E4D8E" w:rsidRDefault="009707D0" w14:paraId="7E098EE4" w14:textId="77777777">
            <w:pPr>
              <w:jc w:val="center"/>
              <w:rPr>
                <w:rFonts w:ascii="Calibri" w:hAnsi="Calibri"/>
                <w:b/>
                <w:bCs/>
                <w:sz w:val="20"/>
                <w:szCs w:val="20"/>
              </w:rPr>
            </w:pPr>
            <w:r w:rsidRPr="00C8451E">
              <w:rPr>
                <w:rFonts w:ascii="Calibri" w:hAnsi="Calibri"/>
                <w:b/>
                <w:bCs/>
                <w:sz w:val="20"/>
                <w:szCs w:val="20"/>
              </w:rPr>
              <w:t>CUMULATIVE</w:t>
            </w:r>
          </w:p>
          <w:p w:rsidRPr="00C8451E" w:rsidR="00B072B3" w:rsidP="007E4D8E" w:rsidRDefault="00DF74D9" w14:paraId="72A78BFB" w14:textId="0F6BA944">
            <w:pPr>
              <w:jc w:val="center"/>
              <w:rPr>
                <w:rFonts w:ascii="Calibri" w:hAnsi="Calibri"/>
                <w:b/>
                <w:bCs/>
                <w:sz w:val="20"/>
                <w:szCs w:val="20"/>
              </w:rPr>
            </w:pPr>
            <w:r w:rsidRPr="00C8451E">
              <w:rPr>
                <w:rFonts w:ascii="Calibri" w:hAnsi="Calibri"/>
                <w:b/>
                <w:bCs/>
                <w:sz w:val="20"/>
                <w:szCs w:val="20"/>
              </w:rPr>
              <w:t xml:space="preserve">STATUS </w:t>
            </w:r>
          </w:p>
        </w:tc>
        <w:tc>
          <w:tcPr>
            <w:tcW w:w="338" w:type="pct"/>
            <w:shd w:val="clear" w:color="auto" w:fill="808080" w:themeFill="background1" w:themeFillShade="80"/>
            <w:vAlign w:val="center"/>
            <w:hideMark/>
          </w:tcPr>
          <w:p w:rsidRPr="00C8451E" w:rsidR="004D54D9" w:rsidP="59256526" w:rsidRDefault="47A6EA73" w14:paraId="35D5E428" w14:textId="7CC37D36">
            <w:pPr>
              <w:jc w:val="center"/>
              <w:rPr>
                <w:rFonts w:ascii="Calibri" w:hAnsi="Calibri"/>
                <w:b/>
                <w:bCs/>
                <w:sz w:val="20"/>
                <w:szCs w:val="20"/>
              </w:rPr>
            </w:pPr>
            <w:r w:rsidRPr="00C8451E">
              <w:rPr>
                <w:rFonts w:ascii="Calibri" w:hAnsi="Calibri"/>
                <w:b/>
                <w:bCs/>
                <w:sz w:val="20"/>
                <w:szCs w:val="20"/>
              </w:rPr>
              <w:t>PROGRESS</w:t>
            </w:r>
            <w:r w:rsidRPr="00C8451E" w:rsidR="79146D79">
              <w:rPr>
                <w:rFonts w:ascii="Calibri" w:hAnsi="Calibri"/>
                <w:b/>
                <w:bCs/>
                <w:sz w:val="20"/>
                <w:szCs w:val="20"/>
              </w:rPr>
              <w:t xml:space="preserve"> </w:t>
            </w:r>
            <w:r w:rsidRPr="00C8451E">
              <w:rPr>
                <w:rFonts w:ascii="Calibri" w:hAnsi="Calibri"/>
                <w:b/>
                <w:bCs/>
                <w:sz w:val="20"/>
                <w:szCs w:val="20"/>
              </w:rPr>
              <w:t>RATING</w:t>
            </w:r>
            <w:r w:rsidRPr="00C8451E" w:rsidR="006C48A8">
              <w:rPr>
                <w:rStyle w:val="FootnoteReference"/>
                <w:rFonts w:ascii="Calibri" w:hAnsi="Calibri"/>
                <w:b/>
                <w:bCs/>
                <w:sz w:val="20"/>
                <w:szCs w:val="20"/>
              </w:rPr>
              <w:footnoteReference w:id="8"/>
            </w:r>
          </w:p>
        </w:tc>
        <w:tc>
          <w:tcPr>
            <w:tcW w:w="2747" w:type="pct"/>
            <w:shd w:val="clear" w:color="auto" w:fill="808080" w:themeFill="background1" w:themeFillShade="80"/>
            <w:vAlign w:val="center"/>
            <w:hideMark/>
          </w:tcPr>
          <w:p w:rsidRPr="00C8451E" w:rsidR="004D54D9" w:rsidP="00D50B91" w:rsidRDefault="004D54D9" w14:paraId="699EA194" w14:textId="77777777">
            <w:pPr>
              <w:jc w:val="center"/>
              <w:rPr>
                <w:rFonts w:ascii="Calibri" w:hAnsi="Calibri"/>
                <w:b/>
                <w:bCs/>
                <w:sz w:val="20"/>
                <w:szCs w:val="20"/>
              </w:rPr>
            </w:pPr>
            <w:r w:rsidRPr="00C8451E">
              <w:rPr>
                <w:rFonts w:ascii="Calibri" w:hAnsi="Calibri"/>
                <w:b/>
                <w:bCs/>
                <w:sz w:val="20"/>
                <w:szCs w:val="20"/>
              </w:rPr>
              <w:t>COMMENTS/JUSTIFICATION</w:t>
            </w:r>
          </w:p>
        </w:tc>
      </w:tr>
      <w:tr w:rsidRPr="00C8451E" w:rsidR="004D54D9" w:rsidTr="7016E7B3" w14:paraId="28D45D46" w14:textId="77777777">
        <w:trPr>
          <w:trHeight w:val="300"/>
        </w:trPr>
        <w:tc>
          <w:tcPr>
            <w:tcW w:w="699" w:type="pct"/>
            <w:vAlign w:val="bottom"/>
            <w:hideMark/>
          </w:tcPr>
          <w:p w:rsidRPr="00C8451E" w:rsidR="004D54D9" w:rsidP="00D50B91" w:rsidRDefault="004D54D9" w14:paraId="56F17635" w14:textId="77777777">
            <w:pPr>
              <w:rPr>
                <w:rFonts w:cstheme="minorBidi"/>
                <w:b/>
                <w:sz w:val="20"/>
                <w:szCs w:val="20"/>
              </w:rPr>
            </w:pPr>
            <w:r w:rsidRPr="00C8451E">
              <w:rPr>
                <w:rFonts w:cstheme="minorBidi"/>
                <w:b/>
                <w:sz w:val="20"/>
                <w:szCs w:val="20"/>
              </w:rPr>
              <w:t>ACCOUNTABILITY AND GRIEVANCE MECHANISM</w:t>
            </w:r>
          </w:p>
        </w:tc>
        <w:tc>
          <w:tcPr>
            <w:tcW w:w="362" w:type="pct"/>
            <w:noWrap/>
            <w:vAlign w:val="bottom"/>
            <w:hideMark/>
          </w:tcPr>
          <w:p w:rsidRPr="00C8451E" w:rsidR="004D54D9" w:rsidP="00D50B91" w:rsidRDefault="004D54D9" w14:paraId="0850B443" w14:textId="77777777">
            <w:pPr>
              <w:rPr>
                <w:b/>
                <w:bCs/>
                <w:sz w:val="20"/>
                <w:szCs w:val="20"/>
              </w:rPr>
            </w:pPr>
            <w:r w:rsidRPr="00C8451E">
              <w:rPr>
                <w:b/>
                <w:bCs/>
                <w:sz w:val="20"/>
                <w:szCs w:val="20"/>
              </w:rPr>
              <w:t> </w:t>
            </w:r>
          </w:p>
        </w:tc>
        <w:tc>
          <w:tcPr>
            <w:tcW w:w="448" w:type="pct"/>
            <w:vAlign w:val="center"/>
            <w:hideMark/>
          </w:tcPr>
          <w:p w:rsidRPr="00C8451E" w:rsidR="004D54D9" w:rsidP="00D50B91" w:rsidRDefault="004D54D9" w14:paraId="1B201C20" w14:textId="77777777">
            <w:pPr>
              <w:jc w:val="center"/>
              <w:rPr>
                <w:b/>
                <w:bCs/>
                <w:sz w:val="20"/>
                <w:szCs w:val="20"/>
              </w:rPr>
            </w:pPr>
            <w:r w:rsidRPr="00C8451E">
              <w:rPr>
                <w:b/>
                <w:bCs/>
                <w:sz w:val="20"/>
                <w:szCs w:val="20"/>
              </w:rPr>
              <w:t> </w:t>
            </w:r>
          </w:p>
        </w:tc>
        <w:tc>
          <w:tcPr>
            <w:tcW w:w="406" w:type="pct"/>
          </w:tcPr>
          <w:p w:rsidRPr="00C8451E" w:rsidR="00B072B3" w:rsidP="00D50B91" w:rsidRDefault="00B072B3" w14:paraId="1D0CBC2B" w14:textId="77777777">
            <w:pPr>
              <w:jc w:val="center"/>
              <w:rPr>
                <w:b/>
                <w:bCs/>
                <w:sz w:val="20"/>
                <w:szCs w:val="20"/>
              </w:rPr>
            </w:pPr>
          </w:p>
        </w:tc>
        <w:tc>
          <w:tcPr>
            <w:tcW w:w="338" w:type="pct"/>
            <w:vAlign w:val="center"/>
            <w:hideMark/>
          </w:tcPr>
          <w:p w:rsidRPr="00C8451E" w:rsidR="004D54D9" w:rsidP="59256526" w:rsidRDefault="5A92527A" w14:paraId="39E3AA6D" w14:textId="593FF5C2">
            <w:pPr>
              <w:jc w:val="center"/>
              <w:rPr>
                <w:b/>
                <w:bCs/>
                <w:sz w:val="20"/>
                <w:szCs w:val="20"/>
              </w:rPr>
            </w:pPr>
            <w:r w:rsidRPr="00C8451E">
              <w:rPr>
                <w:b/>
                <w:bCs/>
                <w:sz w:val="20"/>
                <w:szCs w:val="20"/>
              </w:rPr>
              <w:t> </w:t>
            </w:r>
          </w:p>
        </w:tc>
        <w:tc>
          <w:tcPr>
            <w:tcW w:w="2747" w:type="pct"/>
            <w:vAlign w:val="center"/>
            <w:hideMark/>
          </w:tcPr>
          <w:p w:rsidRPr="00C8451E" w:rsidR="004D54D9" w:rsidP="004F65E5" w:rsidRDefault="004D54D9" w14:paraId="6E0DF747" w14:textId="77777777">
            <w:pPr>
              <w:rPr>
                <w:b/>
                <w:bCs/>
                <w:sz w:val="20"/>
                <w:szCs w:val="20"/>
              </w:rPr>
            </w:pPr>
            <w:r w:rsidRPr="00C8451E">
              <w:rPr>
                <w:b/>
                <w:bCs/>
                <w:sz w:val="20"/>
                <w:szCs w:val="20"/>
              </w:rPr>
              <w:t> </w:t>
            </w:r>
          </w:p>
        </w:tc>
      </w:tr>
      <w:tr w:rsidRPr="00C8451E" w:rsidR="00047D41" w:rsidTr="7016E7B3" w14:paraId="3BF5E781" w14:textId="77777777">
        <w:trPr>
          <w:trHeight w:val="2710"/>
        </w:trPr>
        <w:tc>
          <w:tcPr>
            <w:tcW w:w="699" w:type="pct"/>
            <w:vAlign w:val="center"/>
            <w:hideMark/>
          </w:tcPr>
          <w:p w:rsidRPr="00C8451E" w:rsidR="00047D41" w:rsidP="59256526" w:rsidRDefault="00047D41" w14:paraId="5326E945" w14:textId="09E6C481">
            <w:pPr>
              <w:pStyle w:val="ListParagraph"/>
              <w:widowControl w:val="0"/>
              <w:numPr>
                <w:ilvl w:val="0"/>
                <w:numId w:val="4"/>
              </w:numPr>
              <w:spacing w:before="120"/>
              <w:ind w:left="345"/>
              <w:rPr>
                <w:rFonts w:ascii="Calibri" w:hAnsi="Calibri" w:eastAsia="Calibri" w:cs="Calibri"/>
                <w:sz w:val="20"/>
                <w:szCs w:val="20"/>
              </w:rPr>
            </w:pPr>
            <w:r w:rsidRPr="00C8451E">
              <w:rPr>
                <w:rFonts w:ascii="Calibri" w:hAnsi="Calibri" w:eastAsia="Calibri" w:cs="Calibri"/>
                <w:sz w:val="20"/>
                <w:szCs w:val="20"/>
              </w:rPr>
              <w:t>Number of times the Accountability and Grievance Mechanism is communicated/disseminated to stakeholders</w:t>
            </w:r>
          </w:p>
        </w:tc>
        <w:tc>
          <w:tcPr>
            <w:tcW w:w="362" w:type="pct"/>
            <w:noWrap/>
            <w:vAlign w:val="center"/>
            <w:hideMark/>
          </w:tcPr>
          <w:p w:rsidRPr="00C8451E" w:rsidR="00047D41" w:rsidP="59256526" w:rsidRDefault="00047D41" w14:paraId="21A2E29B" w14:textId="743C7F56">
            <w:pPr>
              <w:pStyle w:val="NoSpacing"/>
              <w:spacing w:line="259" w:lineRule="auto"/>
              <w:rPr>
                <w:rFonts w:eastAsia="Times New Roman" w:cs="Calibri"/>
                <w:sz w:val="20"/>
                <w:szCs w:val="20"/>
              </w:rPr>
            </w:pPr>
            <w:r w:rsidRPr="00C8451E">
              <w:rPr>
                <w:rFonts w:eastAsia="Times New Roman" w:cs="Calibri"/>
                <w:sz w:val="20"/>
                <w:szCs w:val="20"/>
              </w:rPr>
              <w:t>110</w:t>
            </w:r>
            <w:r w:rsidRPr="00C8451E" w:rsidR="00335C89">
              <w:rPr>
                <w:rFonts w:eastAsia="Times New Roman" w:cs="Calibri"/>
                <w:sz w:val="20"/>
                <w:szCs w:val="20"/>
              </w:rPr>
              <w:t xml:space="preserve"> times</w:t>
            </w:r>
          </w:p>
        </w:tc>
        <w:tc>
          <w:tcPr>
            <w:tcW w:w="448" w:type="pct"/>
            <w:vAlign w:val="center"/>
            <w:hideMark/>
          </w:tcPr>
          <w:p w:rsidRPr="00C8451E" w:rsidR="00047D41" w:rsidP="001C6660" w:rsidRDefault="00047D41" w14:paraId="00DC1A12" w14:textId="557ABCB0">
            <w:pPr>
              <w:jc w:val="center"/>
              <w:rPr>
                <w:rFonts w:cs="Arial"/>
                <w:sz w:val="20"/>
                <w:szCs w:val="20"/>
              </w:rPr>
            </w:pPr>
            <w:r w:rsidRPr="00C8451E">
              <w:rPr>
                <w:rFonts w:cs="Arial"/>
                <w:sz w:val="20"/>
                <w:szCs w:val="20"/>
              </w:rPr>
              <w:t>0</w:t>
            </w:r>
          </w:p>
        </w:tc>
        <w:tc>
          <w:tcPr>
            <w:tcW w:w="406" w:type="pct"/>
            <w:vAlign w:val="center"/>
          </w:tcPr>
          <w:p w:rsidRPr="00C8451E" w:rsidR="00047D41" w:rsidP="001C6660" w:rsidRDefault="001C6660" w14:paraId="3281F591" w14:textId="03C1CD98">
            <w:pPr>
              <w:jc w:val="center"/>
              <w:rPr>
                <w:rFonts w:cs="Arial"/>
                <w:sz w:val="20"/>
                <w:szCs w:val="20"/>
              </w:rPr>
            </w:pPr>
            <w:r w:rsidRPr="00C8451E">
              <w:rPr>
                <w:rFonts w:cs="Arial"/>
                <w:sz w:val="20"/>
                <w:szCs w:val="20"/>
              </w:rPr>
              <w:t>0</w:t>
            </w:r>
          </w:p>
          <w:p w:rsidRPr="00C8451E" w:rsidR="00047D41" w:rsidP="001C6660" w:rsidRDefault="00047D41" w14:paraId="5799428A" w14:textId="5C533B86">
            <w:pPr>
              <w:jc w:val="center"/>
              <w:rPr>
                <w:rFonts w:cs="Arial"/>
                <w:sz w:val="20"/>
                <w:szCs w:val="20"/>
              </w:rPr>
            </w:pPr>
          </w:p>
          <w:p w:rsidRPr="00C8451E" w:rsidR="00047D41" w:rsidP="001C6660" w:rsidRDefault="00047D41" w14:paraId="5F63D8BA" w14:textId="691E3A24">
            <w:pPr>
              <w:jc w:val="center"/>
              <w:rPr>
                <w:rFonts w:cs="Arial"/>
                <w:sz w:val="20"/>
                <w:szCs w:val="20"/>
              </w:rPr>
            </w:pPr>
          </w:p>
          <w:p w:rsidRPr="00C8451E" w:rsidR="00047D41" w:rsidP="001C6660" w:rsidRDefault="00047D41" w14:paraId="4B7E2743" w14:textId="07D278A9">
            <w:pPr>
              <w:jc w:val="center"/>
              <w:rPr>
                <w:rFonts w:cs="Arial"/>
                <w:sz w:val="20"/>
                <w:szCs w:val="20"/>
              </w:rPr>
            </w:pPr>
          </w:p>
        </w:tc>
        <w:tc>
          <w:tcPr>
            <w:tcW w:w="338" w:type="pct"/>
            <w:vAlign w:val="center"/>
            <w:hideMark/>
          </w:tcPr>
          <w:p w:rsidRPr="00C8451E" w:rsidR="00047D41" w:rsidP="001C6660" w:rsidRDefault="00047D41" w14:paraId="16E0DC24" w14:textId="24CBD902">
            <w:pPr>
              <w:spacing w:line="259" w:lineRule="auto"/>
              <w:jc w:val="center"/>
              <w:rPr>
                <w:b/>
                <w:sz w:val="20"/>
                <w:szCs w:val="20"/>
              </w:rPr>
            </w:pPr>
            <w:r w:rsidRPr="00C8451E">
              <w:rPr>
                <w:b/>
                <w:bCs/>
                <w:sz w:val="20"/>
                <w:szCs w:val="20"/>
              </w:rPr>
              <w:t>NS</w:t>
            </w:r>
          </w:p>
        </w:tc>
        <w:tc>
          <w:tcPr>
            <w:tcW w:w="2747" w:type="pct"/>
            <w:vMerge w:val="restart"/>
            <w:vAlign w:val="center"/>
            <w:hideMark/>
          </w:tcPr>
          <w:p w:rsidRPr="00C8451E" w:rsidR="20C74081" w:rsidP="09623402" w:rsidRDefault="5A512D8F" w14:paraId="642396A2" w14:textId="3F756A8D">
            <w:pPr>
              <w:spacing w:after="160" w:line="276" w:lineRule="auto"/>
              <w:rPr>
                <w:rFonts w:eastAsiaTheme="minorEastAsia" w:cstheme="minorBidi"/>
                <w:sz w:val="20"/>
                <w:szCs w:val="20"/>
              </w:rPr>
            </w:pPr>
            <w:r w:rsidRPr="00C8451E">
              <w:rPr>
                <w:rFonts w:eastAsiaTheme="minorEastAsia" w:cstheme="minorBidi"/>
                <w:sz w:val="20"/>
                <w:szCs w:val="20"/>
              </w:rPr>
              <w:t>The Accountability and Grievance Mechanism (AGM) Plan has been updated and is currently undergoing legal review to ensure compliance with the General Data Protection Law (LGPD), particularly regarding the handling of sensitive personal data.</w:t>
            </w:r>
          </w:p>
          <w:p w:rsidRPr="00C8451E" w:rsidR="00047D41" w:rsidP="004F65E5" w:rsidRDefault="217E143C" w14:paraId="4B69FC03" w14:textId="248E9F39">
            <w:pPr>
              <w:rPr>
                <w:rFonts w:eastAsiaTheme="minorEastAsia" w:cstheme="minorBidi"/>
                <w:sz w:val="20"/>
                <w:szCs w:val="20"/>
              </w:rPr>
            </w:pPr>
            <w:r w:rsidRPr="00C8451E">
              <w:rPr>
                <w:rFonts w:eastAsiaTheme="minorEastAsia" w:cstheme="minorBidi"/>
                <w:sz w:val="20"/>
                <w:szCs w:val="20"/>
              </w:rPr>
              <w:t xml:space="preserve">The AGM’s primary communication channel, the email address ouvidoria.restaurabiomas@wri.org, was established and has been in use since May. </w:t>
            </w:r>
            <w:r w:rsidRPr="00C8451E" w:rsidR="4D736493">
              <w:rPr>
                <w:rFonts w:eastAsiaTheme="minorEastAsia" w:cstheme="minorBidi"/>
                <w:sz w:val="20"/>
                <w:szCs w:val="20"/>
              </w:rPr>
              <w:t>Between May and June, the AGM email channel was included in three T</w:t>
            </w:r>
            <w:r w:rsidRPr="00C8451E" w:rsidR="00BD3DDE">
              <w:rPr>
                <w:rFonts w:eastAsiaTheme="minorEastAsia" w:cstheme="minorBidi"/>
                <w:sz w:val="20"/>
                <w:szCs w:val="20"/>
              </w:rPr>
              <w:t>e</w:t>
            </w:r>
            <w:r w:rsidRPr="00C8451E" w:rsidR="4D736493">
              <w:rPr>
                <w:rFonts w:eastAsiaTheme="minorEastAsia" w:cstheme="minorBidi"/>
                <w:sz w:val="20"/>
                <w:szCs w:val="20"/>
              </w:rPr>
              <w:t>rms of Reference (</w:t>
            </w:r>
            <w:proofErr w:type="spellStart"/>
            <w:r w:rsidRPr="00C8451E" w:rsidR="4D736493">
              <w:rPr>
                <w:rFonts w:eastAsiaTheme="minorEastAsia" w:cstheme="minorBidi"/>
                <w:sz w:val="20"/>
                <w:szCs w:val="20"/>
              </w:rPr>
              <w:t>TdRs</w:t>
            </w:r>
            <w:proofErr w:type="spellEnd"/>
            <w:r w:rsidRPr="00C8451E" w:rsidR="00BD3DDE">
              <w:rPr>
                <w:rFonts w:eastAsiaTheme="minorEastAsia" w:cstheme="minorBidi"/>
                <w:sz w:val="20"/>
                <w:szCs w:val="20"/>
              </w:rPr>
              <w:t xml:space="preserve"> in Portuguese</w:t>
            </w:r>
            <w:r w:rsidRPr="00C8451E" w:rsidR="4D736493">
              <w:rPr>
                <w:rFonts w:eastAsiaTheme="minorEastAsia" w:cstheme="minorBidi"/>
                <w:sz w:val="20"/>
                <w:szCs w:val="20"/>
              </w:rPr>
              <w:t>) and</w:t>
            </w:r>
            <w:r w:rsidRPr="00C8451E">
              <w:rPr>
                <w:rFonts w:eastAsiaTheme="minorEastAsia" w:cstheme="minorBidi"/>
                <w:sz w:val="20"/>
                <w:szCs w:val="20"/>
              </w:rPr>
              <w:t xml:space="preserve"> communicate</w:t>
            </w:r>
            <w:r w:rsidRPr="00C8451E" w:rsidR="636FF59E">
              <w:rPr>
                <w:rFonts w:eastAsiaTheme="minorEastAsia" w:cstheme="minorBidi"/>
                <w:sz w:val="20"/>
                <w:szCs w:val="20"/>
              </w:rPr>
              <w:t>d to the project’s c</w:t>
            </w:r>
            <w:r w:rsidRPr="00C8451E" w:rsidR="00BD3DDE">
              <w:rPr>
                <w:rFonts w:eastAsiaTheme="minorEastAsia" w:cstheme="minorBidi"/>
                <w:sz w:val="20"/>
                <w:szCs w:val="20"/>
              </w:rPr>
              <w:t>o</w:t>
            </w:r>
            <w:r w:rsidRPr="00C8451E" w:rsidR="636FF59E">
              <w:rPr>
                <w:rFonts w:eastAsiaTheme="minorEastAsia" w:cstheme="minorBidi"/>
                <w:sz w:val="20"/>
                <w:szCs w:val="20"/>
              </w:rPr>
              <w:t>-executors, who were instructed to disseminate the channel</w:t>
            </w:r>
            <w:r w:rsidRPr="00C8451E">
              <w:rPr>
                <w:rFonts w:eastAsiaTheme="minorEastAsia" w:cstheme="minorBidi"/>
                <w:sz w:val="20"/>
                <w:szCs w:val="20"/>
              </w:rPr>
              <w:t xml:space="preserve"> at the beginning and end of activities involving stakeholders.</w:t>
            </w:r>
            <w:r w:rsidRPr="00C8451E" w:rsidR="00047D41">
              <w:rPr>
                <w:rFonts w:eastAsiaTheme="minorEastAsia" w:cstheme="minorBidi"/>
                <w:b/>
                <w:bCs/>
                <w:sz w:val="20"/>
                <w:szCs w:val="20"/>
              </w:rPr>
              <w:t> </w:t>
            </w:r>
          </w:p>
        </w:tc>
      </w:tr>
      <w:tr w:rsidRPr="00C8451E" w:rsidR="00047D41" w:rsidTr="7016E7B3" w14:paraId="01CD7415" w14:textId="77777777">
        <w:trPr>
          <w:trHeight w:val="600"/>
        </w:trPr>
        <w:tc>
          <w:tcPr>
            <w:tcW w:w="699" w:type="pct"/>
            <w:vAlign w:val="center"/>
            <w:hideMark/>
          </w:tcPr>
          <w:p w:rsidRPr="00C8451E" w:rsidR="00047D41" w:rsidP="59256526" w:rsidRDefault="00047D41" w14:paraId="5543440C" w14:textId="018197F0">
            <w:pPr>
              <w:pStyle w:val="ListParagraph"/>
              <w:widowControl w:val="0"/>
              <w:numPr>
                <w:ilvl w:val="0"/>
                <w:numId w:val="4"/>
              </w:numPr>
              <w:pBdr>
                <w:top w:val="nil"/>
                <w:left w:val="nil"/>
                <w:bottom w:val="nil"/>
                <w:right w:val="nil"/>
                <w:between w:val="nil"/>
              </w:pBdr>
              <w:spacing w:before="120"/>
              <w:ind w:left="345"/>
              <w:rPr>
                <w:rFonts w:ascii="Calibri" w:hAnsi="Calibri" w:eastAsia="Calibri" w:cs="Calibri"/>
                <w:sz w:val="20"/>
                <w:szCs w:val="20"/>
              </w:rPr>
            </w:pPr>
            <w:r w:rsidRPr="00C8451E">
              <w:rPr>
                <w:rFonts w:ascii="Calibri" w:hAnsi="Calibri" w:eastAsia="Calibri" w:cs="Calibri"/>
                <w:sz w:val="20"/>
                <w:szCs w:val="20"/>
              </w:rPr>
              <w:t>Percentage of conflict and complaint cases reported to the project’s Accountability and Grievance Mechanism that have been resolved </w:t>
            </w:r>
          </w:p>
        </w:tc>
        <w:tc>
          <w:tcPr>
            <w:tcW w:w="362" w:type="pct"/>
            <w:noWrap/>
            <w:vAlign w:val="center"/>
            <w:hideMark/>
          </w:tcPr>
          <w:p w:rsidRPr="00C8451E" w:rsidR="00047D41" w:rsidP="00EB1B15" w:rsidRDefault="00047D41" w14:paraId="3313998A" w14:textId="2E7F3299">
            <w:pPr>
              <w:ind w:firstLine="102" w:firstLineChars="51"/>
              <w:rPr>
                <w:sz w:val="20"/>
                <w:szCs w:val="20"/>
              </w:rPr>
            </w:pPr>
            <w:r w:rsidRPr="00C8451E">
              <w:rPr>
                <w:sz w:val="20"/>
                <w:szCs w:val="20"/>
              </w:rPr>
              <w:t> 100%</w:t>
            </w:r>
          </w:p>
        </w:tc>
        <w:tc>
          <w:tcPr>
            <w:tcW w:w="448" w:type="pct"/>
            <w:vAlign w:val="center"/>
            <w:hideMark/>
          </w:tcPr>
          <w:p w:rsidRPr="00C8451E" w:rsidR="00047D41" w:rsidP="001C6660" w:rsidRDefault="00047D41" w14:paraId="11F622BF" w14:textId="60A58D0B">
            <w:pPr>
              <w:jc w:val="center"/>
              <w:rPr>
                <w:b/>
                <w:bCs/>
                <w:sz w:val="20"/>
                <w:szCs w:val="20"/>
              </w:rPr>
            </w:pPr>
            <w:r w:rsidRPr="00C8451E">
              <w:rPr>
                <w:b/>
                <w:bCs/>
                <w:sz w:val="20"/>
                <w:szCs w:val="20"/>
              </w:rPr>
              <w:t>0</w:t>
            </w:r>
          </w:p>
        </w:tc>
        <w:tc>
          <w:tcPr>
            <w:tcW w:w="406" w:type="pct"/>
            <w:vAlign w:val="center"/>
          </w:tcPr>
          <w:p w:rsidRPr="00C8451E" w:rsidR="00047D41" w:rsidP="001C6660" w:rsidRDefault="00047D41" w14:paraId="47D6675A" w14:textId="0C08BBD1">
            <w:pPr>
              <w:jc w:val="center"/>
              <w:rPr>
                <w:b/>
                <w:bCs/>
                <w:sz w:val="20"/>
                <w:szCs w:val="20"/>
              </w:rPr>
            </w:pPr>
            <w:r w:rsidRPr="00C8451E">
              <w:rPr>
                <w:b/>
                <w:bCs/>
                <w:sz w:val="20"/>
                <w:szCs w:val="20"/>
              </w:rPr>
              <w:t>0</w:t>
            </w:r>
          </w:p>
        </w:tc>
        <w:tc>
          <w:tcPr>
            <w:tcW w:w="338" w:type="pct"/>
            <w:vAlign w:val="center"/>
            <w:hideMark/>
          </w:tcPr>
          <w:p w:rsidRPr="00C8451E" w:rsidR="00047D41" w:rsidP="001C6660" w:rsidRDefault="00047D41" w14:paraId="2A9FA42C" w14:textId="4271D2BE">
            <w:pPr>
              <w:spacing w:line="259" w:lineRule="auto"/>
              <w:jc w:val="center"/>
              <w:rPr>
                <w:b/>
                <w:sz w:val="20"/>
                <w:szCs w:val="20"/>
              </w:rPr>
            </w:pPr>
            <w:r w:rsidRPr="00C8451E">
              <w:rPr>
                <w:b/>
                <w:bCs/>
                <w:sz w:val="20"/>
                <w:szCs w:val="20"/>
              </w:rPr>
              <w:t>NS</w:t>
            </w:r>
          </w:p>
        </w:tc>
        <w:tc>
          <w:tcPr>
            <w:tcW w:w="2747" w:type="pct"/>
            <w:vMerge/>
            <w:vAlign w:val="center"/>
            <w:hideMark/>
          </w:tcPr>
          <w:p w:rsidRPr="00C8451E" w:rsidR="00047D41" w:rsidP="004F65E5" w:rsidRDefault="00047D41" w14:paraId="4969FAF5" w14:textId="3107998F">
            <w:pPr>
              <w:rPr>
                <w:rFonts w:eastAsiaTheme="minorEastAsia" w:cstheme="minorBidi"/>
                <w:b/>
                <w:bCs/>
                <w:sz w:val="20"/>
                <w:szCs w:val="20"/>
              </w:rPr>
            </w:pPr>
          </w:p>
        </w:tc>
      </w:tr>
      <w:tr w:rsidRPr="00C8451E" w:rsidR="004D54D9" w:rsidTr="7016E7B3" w14:paraId="2AD86B02" w14:textId="77777777">
        <w:trPr>
          <w:trHeight w:val="300"/>
        </w:trPr>
        <w:tc>
          <w:tcPr>
            <w:tcW w:w="699" w:type="pct"/>
            <w:vAlign w:val="center"/>
            <w:hideMark/>
          </w:tcPr>
          <w:p w:rsidRPr="00C8451E" w:rsidR="004D54D9" w:rsidP="00D50B91" w:rsidRDefault="004D54D9" w14:paraId="41EAEC65" w14:textId="77777777">
            <w:pPr>
              <w:rPr>
                <w:sz w:val="20"/>
                <w:szCs w:val="20"/>
              </w:rPr>
            </w:pPr>
            <w:r w:rsidRPr="00C8451E">
              <w:rPr>
                <w:rFonts w:cs="Calibri"/>
                <w:sz w:val="20"/>
                <w:szCs w:val="20"/>
                <w:lang w:eastAsia="ja-JP"/>
              </w:rPr>
              <w:t> </w:t>
            </w:r>
          </w:p>
        </w:tc>
        <w:tc>
          <w:tcPr>
            <w:tcW w:w="362" w:type="pct"/>
            <w:vAlign w:val="center"/>
            <w:hideMark/>
          </w:tcPr>
          <w:p w:rsidRPr="00C8451E" w:rsidR="004D54D9" w:rsidP="00D50B91" w:rsidRDefault="004D54D9" w14:paraId="6C7BC352" w14:textId="77777777">
            <w:pPr>
              <w:rPr>
                <w:sz w:val="20"/>
                <w:szCs w:val="20"/>
              </w:rPr>
            </w:pPr>
            <w:r w:rsidRPr="00C8451E">
              <w:rPr>
                <w:sz w:val="20"/>
                <w:szCs w:val="20"/>
              </w:rPr>
              <w:t> </w:t>
            </w:r>
          </w:p>
        </w:tc>
        <w:tc>
          <w:tcPr>
            <w:tcW w:w="448" w:type="pct"/>
            <w:vAlign w:val="center"/>
            <w:hideMark/>
          </w:tcPr>
          <w:p w:rsidRPr="00C8451E" w:rsidR="004D54D9" w:rsidP="001C6660" w:rsidRDefault="004D54D9" w14:paraId="63010F75" w14:textId="308464AF">
            <w:pPr>
              <w:jc w:val="center"/>
              <w:rPr>
                <w:b/>
                <w:bCs/>
                <w:sz w:val="20"/>
                <w:szCs w:val="20"/>
              </w:rPr>
            </w:pPr>
          </w:p>
        </w:tc>
        <w:tc>
          <w:tcPr>
            <w:tcW w:w="406" w:type="pct"/>
            <w:vAlign w:val="center"/>
          </w:tcPr>
          <w:p w:rsidRPr="00C8451E" w:rsidR="00B072B3" w:rsidP="001C6660" w:rsidRDefault="00B072B3" w14:paraId="44ED0808" w14:textId="77777777">
            <w:pPr>
              <w:jc w:val="center"/>
              <w:rPr>
                <w:b/>
                <w:bCs/>
                <w:sz w:val="20"/>
                <w:szCs w:val="20"/>
              </w:rPr>
            </w:pPr>
          </w:p>
        </w:tc>
        <w:tc>
          <w:tcPr>
            <w:tcW w:w="338" w:type="pct"/>
            <w:vAlign w:val="center"/>
            <w:hideMark/>
          </w:tcPr>
          <w:p w:rsidRPr="00C8451E" w:rsidR="004D54D9" w:rsidP="001C6660" w:rsidRDefault="004D54D9" w14:paraId="3ABAE048" w14:textId="4A20C86B">
            <w:pPr>
              <w:jc w:val="center"/>
              <w:rPr>
                <w:b/>
                <w:bCs/>
                <w:sz w:val="20"/>
                <w:szCs w:val="20"/>
              </w:rPr>
            </w:pPr>
          </w:p>
        </w:tc>
        <w:tc>
          <w:tcPr>
            <w:tcW w:w="2747" w:type="pct"/>
            <w:vAlign w:val="center"/>
            <w:hideMark/>
          </w:tcPr>
          <w:p w:rsidRPr="00C8451E" w:rsidR="004D54D9" w:rsidP="004F65E5" w:rsidRDefault="5A92527A" w14:paraId="2E3B0FC3" w14:textId="77777777">
            <w:pPr>
              <w:rPr>
                <w:rFonts w:eastAsiaTheme="minorEastAsia" w:cstheme="minorBidi"/>
                <w:b/>
                <w:bCs/>
                <w:sz w:val="20"/>
                <w:szCs w:val="20"/>
              </w:rPr>
            </w:pPr>
            <w:r w:rsidRPr="00C8451E">
              <w:rPr>
                <w:rFonts w:eastAsiaTheme="minorEastAsia" w:cstheme="minorBidi"/>
                <w:b/>
                <w:bCs/>
                <w:sz w:val="20"/>
                <w:szCs w:val="20"/>
              </w:rPr>
              <w:t> </w:t>
            </w:r>
          </w:p>
        </w:tc>
      </w:tr>
      <w:tr w:rsidRPr="00C8451E" w:rsidR="004D54D9" w:rsidTr="7016E7B3" w14:paraId="3A203F40" w14:textId="77777777">
        <w:trPr>
          <w:trHeight w:val="567"/>
        </w:trPr>
        <w:tc>
          <w:tcPr>
            <w:tcW w:w="699" w:type="pct"/>
            <w:vAlign w:val="bottom"/>
            <w:hideMark/>
          </w:tcPr>
          <w:p w:rsidRPr="00C8451E" w:rsidR="004D54D9" w:rsidP="00D50B91" w:rsidRDefault="004D54D9" w14:paraId="4B8DE3EC" w14:textId="77777777">
            <w:pPr>
              <w:rPr>
                <w:rFonts w:cstheme="minorBidi"/>
                <w:b/>
                <w:sz w:val="20"/>
                <w:szCs w:val="20"/>
              </w:rPr>
            </w:pPr>
            <w:r w:rsidRPr="00C8451E">
              <w:rPr>
                <w:rFonts w:cstheme="minorBidi"/>
                <w:b/>
                <w:sz w:val="20"/>
                <w:szCs w:val="20"/>
              </w:rPr>
              <w:t xml:space="preserve">GENDER MAINSTREAMING </w:t>
            </w:r>
          </w:p>
        </w:tc>
        <w:tc>
          <w:tcPr>
            <w:tcW w:w="362" w:type="pct"/>
            <w:vAlign w:val="center"/>
            <w:hideMark/>
          </w:tcPr>
          <w:p w:rsidRPr="00C8451E" w:rsidR="004D54D9" w:rsidP="00D50B91" w:rsidRDefault="004D54D9" w14:paraId="1D6DB76B" w14:textId="77777777">
            <w:pPr>
              <w:rPr>
                <w:b/>
                <w:bCs/>
                <w:sz w:val="20"/>
                <w:szCs w:val="20"/>
              </w:rPr>
            </w:pPr>
            <w:r w:rsidRPr="00C8451E">
              <w:rPr>
                <w:b/>
                <w:bCs/>
                <w:sz w:val="20"/>
                <w:szCs w:val="20"/>
              </w:rPr>
              <w:t> </w:t>
            </w:r>
          </w:p>
        </w:tc>
        <w:tc>
          <w:tcPr>
            <w:tcW w:w="448" w:type="pct"/>
            <w:vAlign w:val="center"/>
            <w:hideMark/>
          </w:tcPr>
          <w:p w:rsidRPr="00C8451E" w:rsidR="004D54D9" w:rsidP="001C6660" w:rsidRDefault="004D54D9" w14:paraId="15223FD1" w14:textId="66B5A083">
            <w:pPr>
              <w:jc w:val="center"/>
              <w:rPr>
                <w:sz w:val="20"/>
                <w:szCs w:val="20"/>
              </w:rPr>
            </w:pPr>
          </w:p>
        </w:tc>
        <w:tc>
          <w:tcPr>
            <w:tcW w:w="406" w:type="pct"/>
            <w:vAlign w:val="center"/>
          </w:tcPr>
          <w:p w:rsidRPr="00C8451E" w:rsidR="00B072B3" w:rsidP="001C6660" w:rsidRDefault="00B072B3" w14:paraId="1C1185E1" w14:textId="77777777">
            <w:pPr>
              <w:jc w:val="center"/>
              <w:rPr>
                <w:sz w:val="20"/>
                <w:szCs w:val="20"/>
              </w:rPr>
            </w:pPr>
          </w:p>
        </w:tc>
        <w:tc>
          <w:tcPr>
            <w:tcW w:w="338" w:type="pct"/>
            <w:vAlign w:val="center"/>
            <w:hideMark/>
          </w:tcPr>
          <w:p w:rsidRPr="00C8451E" w:rsidR="004D54D9" w:rsidP="001C6660" w:rsidRDefault="004D54D9" w14:paraId="5DF6F463" w14:textId="60DBB427">
            <w:pPr>
              <w:jc w:val="center"/>
              <w:rPr>
                <w:sz w:val="20"/>
                <w:szCs w:val="20"/>
              </w:rPr>
            </w:pPr>
          </w:p>
        </w:tc>
        <w:tc>
          <w:tcPr>
            <w:tcW w:w="2747" w:type="pct"/>
            <w:vAlign w:val="center"/>
            <w:hideMark/>
          </w:tcPr>
          <w:p w:rsidRPr="00C8451E" w:rsidR="004D54D9" w:rsidP="7016E7B3" w:rsidRDefault="29C62D01" w14:paraId="660A7465" w14:textId="4DB6A940">
            <w:pPr>
              <w:spacing w:line="259" w:lineRule="auto"/>
              <w:rPr>
                <w:rFonts w:eastAsiaTheme="minorEastAsia" w:cstheme="minorBidi"/>
                <w:sz w:val="20"/>
                <w:szCs w:val="20"/>
                <w:lang w:eastAsia="ja-JP"/>
              </w:rPr>
            </w:pPr>
            <w:r w:rsidRPr="00C8451E">
              <w:rPr>
                <w:rFonts w:eastAsiaTheme="minorEastAsia" w:cstheme="minorBidi"/>
                <w:sz w:val="20"/>
                <w:szCs w:val="20"/>
                <w:lang w:eastAsia="ja-JP"/>
              </w:rPr>
              <w:t>During the reporting period, progress was made in updating the Gender Action Plan and partially revising the Gender Integration Plan, with completion expected by August 2026. The revised documents will incorporate the findings from the Component 2 diagnostic assessments and the project’s defined implementation areas. As part of the project's risk management and compliance approach, priority was  given guidance on personal data protection in accordance with the General Data Protection Law (LGPD), covering the collection, processing, and storage of information. The Legal and PMO teams have also supported the definition of roles, responsibilities, and workflows for the co-executors partners, strengthening reporting quality, safeguard implementation, and the prevention of double counting.</w:t>
            </w:r>
          </w:p>
        </w:tc>
      </w:tr>
      <w:tr w:rsidRPr="00C8451E" w:rsidR="7016E7B3" w:rsidTr="7016E7B3" w14:paraId="048514FA" w14:textId="77777777">
        <w:trPr>
          <w:trHeight w:val="567"/>
        </w:trPr>
        <w:tc>
          <w:tcPr>
            <w:tcW w:w="2021" w:type="dxa"/>
            <w:vAlign w:val="bottom"/>
            <w:hideMark/>
          </w:tcPr>
          <w:p w:rsidRPr="00C8451E" w:rsidR="7118E613" w:rsidP="7016E7B3" w:rsidRDefault="7118E613" w14:paraId="0A0C807C" w14:textId="02F737E4">
            <w:pPr>
              <w:widowControl w:val="0"/>
              <w:pBdr>
                <w:top w:val="nil"/>
                <w:left w:val="nil"/>
                <w:bottom w:val="nil"/>
                <w:right w:val="nil"/>
                <w:between w:val="nil"/>
              </w:pBdr>
              <w:tabs>
                <w:tab w:val="right" w:pos="73"/>
                <w:tab w:val="right" w:pos="1712"/>
                <w:tab w:val="right" w:pos="4160"/>
                <w:tab w:val="right" w:pos="6528"/>
                <w:tab w:val="right" w:pos="9384"/>
              </w:tabs>
              <w:rPr>
                <w:rFonts w:ascii="Calibri" w:hAnsi="Calibri" w:eastAsia="Calibri" w:cs="Calibri"/>
                <w:sz w:val="20"/>
                <w:szCs w:val="20"/>
              </w:rPr>
            </w:pPr>
            <w:r w:rsidRPr="00C8451E">
              <w:rPr>
                <w:rFonts w:ascii="Calibri" w:hAnsi="Calibri" w:eastAsia="Calibri" w:cs="Calibri"/>
                <w:sz w:val="20"/>
                <w:szCs w:val="20"/>
              </w:rPr>
              <w:t>Number of persons (disaggregated by gender) who received benefits in the project implementation phase.</w:t>
            </w:r>
          </w:p>
        </w:tc>
        <w:tc>
          <w:tcPr>
            <w:tcW w:w="1047" w:type="dxa"/>
            <w:vAlign w:val="center"/>
            <w:hideMark/>
          </w:tcPr>
          <w:p w:rsidRPr="00C8451E" w:rsidR="7118E613" w:rsidP="7016E7B3" w:rsidRDefault="7118E613" w14:paraId="37174A0B" w14:textId="4D24F959">
            <w:pPr>
              <w:rPr>
                <w:b/>
                <w:bCs/>
                <w:sz w:val="20"/>
                <w:szCs w:val="20"/>
              </w:rPr>
            </w:pPr>
            <w:r w:rsidRPr="00C8451E">
              <w:rPr>
                <w:b/>
                <w:bCs/>
                <w:sz w:val="20"/>
                <w:szCs w:val="20"/>
              </w:rPr>
              <w:t>150,000</w:t>
            </w:r>
          </w:p>
          <w:p w:rsidRPr="00C8451E" w:rsidR="7118E613" w:rsidP="7016E7B3" w:rsidRDefault="7118E613" w14:paraId="0B98AD94" w14:textId="6F7ECA97">
            <w:pPr>
              <w:rPr>
                <w:b/>
                <w:bCs/>
                <w:sz w:val="20"/>
                <w:szCs w:val="20"/>
              </w:rPr>
            </w:pPr>
            <w:r w:rsidRPr="00C8451E">
              <w:rPr>
                <w:b/>
                <w:bCs/>
                <w:sz w:val="20"/>
                <w:szCs w:val="20"/>
              </w:rPr>
              <w:t>97,500 men,</w:t>
            </w:r>
          </w:p>
          <w:p w:rsidRPr="00C8451E" w:rsidR="7118E613" w:rsidP="7016E7B3" w:rsidRDefault="7118E613" w14:paraId="3DD99223" w14:textId="42C6788C">
            <w:pPr>
              <w:rPr>
                <w:b/>
                <w:bCs/>
                <w:sz w:val="20"/>
                <w:szCs w:val="20"/>
              </w:rPr>
            </w:pPr>
            <w:r w:rsidRPr="00C8451E">
              <w:rPr>
                <w:b/>
                <w:bCs/>
                <w:sz w:val="20"/>
                <w:szCs w:val="20"/>
              </w:rPr>
              <w:t>52,500 women</w:t>
            </w:r>
          </w:p>
        </w:tc>
        <w:tc>
          <w:tcPr>
            <w:tcW w:w="1296" w:type="dxa"/>
            <w:vAlign w:val="center"/>
            <w:hideMark/>
          </w:tcPr>
          <w:p w:rsidRPr="00C8451E" w:rsidR="7118E613" w:rsidP="7016E7B3" w:rsidRDefault="7118E613" w14:paraId="4B9F40A6" w14:textId="008183BA">
            <w:pPr>
              <w:jc w:val="center"/>
            </w:pPr>
            <w:r w:rsidRPr="00C8451E">
              <w:rPr>
                <w:sz w:val="20"/>
                <w:szCs w:val="20"/>
              </w:rPr>
              <w:t>0</w:t>
            </w:r>
          </w:p>
        </w:tc>
        <w:tc>
          <w:tcPr>
            <w:tcW w:w="1174" w:type="dxa"/>
            <w:vAlign w:val="center"/>
          </w:tcPr>
          <w:p w:rsidRPr="00C8451E" w:rsidR="7016E7B3" w:rsidP="7016E7B3" w:rsidRDefault="006A1C2D" w14:paraId="6276A464" w14:textId="0830AAD4">
            <w:pPr>
              <w:jc w:val="center"/>
              <w:rPr>
                <w:sz w:val="20"/>
                <w:szCs w:val="20"/>
              </w:rPr>
            </w:pPr>
            <w:r w:rsidRPr="00C8451E">
              <w:rPr>
                <w:sz w:val="20"/>
                <w:szCs w:val="20"/>
              </w:rPr>
              <w:t>0</w:t>
            </w:r>
          </w:p>
        </w:tc>
        <w:tc>
          <w:tcPr>
            <w:tcW w:w="977" w:type="dxa"/>
            <w:vAlign w:val="center"/>
            <w:hideMark/>
          </w:tcPr>
          <w:p w:rsidRPr="00C8451E" w:rsidR="7016E7B3" w:rsidP="7016E7B3" w:rsidRDefault="006A1C2D" w14:paraId="18E2BC8B" w14:textId="4C8E98BD">
            <w:pPr>
              <w:jc w:val="center"/>
              <w:rPr>
                <w:sz w:val="20"/>
                <w:szCs w:val="20"/>
              </w:rPr>
            </w:pPr>
            <w:r w:rsidRPr="00C8451E">
              <w:rPr>
                <w:sz w:val="20"/>
                <w:szCs w:val="20"/>
              </w:rPr>
              <w:t>IS</w:t>
            </w:r>
          </w:p>
        </w:tc>
        <w:tc>
          <w:tcPr>
            <w:tcW w:w="7944" w:type="dxa"/>
            <w:vAlign w:val="center"/>
            <w:hideMark/>
          </w:tcPr>
          <w:p w:rsidRPr="00C8451E" w:rsidR="7118E613" w:rsidP="7016E7B3" w:rsidRDefault="7118E613" w14:paraId="4AE920A8" w14:textId="7AE9E461">
            <w:pPr>
              <w:spacing w:line="300" w:lineRule="auto"/>
              <w:rPr>
                <w:rFonts w:eastAsiaTheme="minorEastAsia" w:cstheme="minorBidi"/>
                <w:sz w:val="20"/>
                <w:szCs w:val="20"/>
                <w:lang w:eastAsia="ja-JP"/>
              </w:rPr>
            </w:pPr>
            <w:r w:rsidRPr="00C8451E">
              <w:rPr>
                <w:rFonts w:ascii="Calibri" w:hAnsi="Calibri" w:eastAsia="Calibri" w:cs="Calibri"/>
                <w:sz w:val="20"/>
                <w:szCs w:val="20"/>
              </w:rPr>
              <w:t xml:space="preserve">No direct benefits were reported during Year 1, as activities focused on establishing the foundations for implementation, including diagnostics, consultations and planning. The resulting findings are now informing the capacity-building activities and gender-responsive operational plans being implemented in Year 2. </w:t>
            </w:r>
            <w:r w:rsidRPr="00C8451E">
              <w:rPr>
                <w:rFonts w:eastAsiaTheme="minorEastAsia" w:cstheme="minorBidi"/>
                <w:sz w:val="20"/>
                <w:szCs w:val="20"/>
                <w:lang w:eastAsia="ja-JP"/>
              </w:rPr>
              <w:t>The first results for the beneficiary indicators are expected from Q1 of Year 2.</w:t>
            </w:r>
          </w:p>
        </w:tc>
      </w:tr>
      <w:tr w:rsidRPr="00C8451E" w:rsidR="7016E7B3" w:rsidTr="7016E7B3" w14:paraId="2434E208" w14:textId="77777777">
        <w:trPr>
          <w:trHeight w:val="600"/>
        </w:trPr>
        <w:tc>
          <w:tcPr>
            <w:tcW w:w="2021" w:type="dxa"/>
            <w:vAlign w:val="center"/>
            <w:hideMark/>
          </w:tcPr>
          <w:p w:rsidRPr="00C8451E" w:rsidR="7118E613" w:rsidP="7016E7B3" w:rsidRDefault="7118E613" w14:paraId="2261FA81" w14:textId="2B900191">
            <w:pPr>
              <w:widowControl w:val="0"/>
              <w:pBdr>
                <w:top w:val="nil"/>
                <w:left w:val="nil"/>
                <w:bottom w:val="nil"/>
                <w:right w:val="nil"/>
                <w:between w:val="nil"/>
              </w:pBdr>
              <w:tabs>
                <w:tab w:val="right" w:pos="73"/>
                <w:tab w:val="right" w:pos="1712"/>
                <w:tab w:val="right" w:pos="4160"/>
                <w:tab w:val="right" w:pos="6528"/>
                <w:tab w:val="right" w:pos="9384"/>
              </w:tabs>
              <w:rPr>
                <w:rFonts w:ascii="Calibri" w:hAnsi="Calibri" w:eastAsia="Calibri" w:cs="Calibri"/>
                <w:sz w:val="20"/>
                <w:szCs w:val="20"/>
              </w:rPr>
            </w:pPr>
            <w:r w:rsidRPr="00C8451E">
              <w:rPr>
                <w:rFonts w:ascii="Calibri" w:hAnsi="Calibri" w:eastAsia="Calibri" w:cs="Calibri"/>
                <w:sz w:val="20"/>
                <w:szCs w:val="20"/>
              </w:rPr>
              <w:t>N</w:t>
            </w:r>
            <w:r w:rsidRPr="00C8451E">
              <w:rPr>
                <w:rFonts w:eastAsiaTheme="minorEastAsia" w:cstheme="minorBidi"/>
                <w:sz w:val="20"/>
                <w:szCs w:val="20"/>
              </w:rPr>
              <w:t>umber of documents (disaggregated by type) derived from the project that included gender considerations or address gender gaps.</w:t>
            </w:r>
          </w:p>
        </w:tc>
        <w:tc>
          <w:tcPr>
            <w:tcW w:w="1047" w:type="dxa"/>
            <w:noWrap/>
            <w:vAlign w:val="center"/>
            <w:hideMark/>
          </w:tcPr>
          <w:p w:rsidRPr="00C8451E" w:rsidR="7118E613" w:rsidP="0061158B" w:rsidRDefault="7118E613" w14:paraId="2DECBC37" w14:textId="18B9FD25">
            <w:pPr>
              <w:widowControl w:val="0"/>
              <w:pBdr>
                <w:top w:val="nil"/>
                <w:left w:val="nil"/>
                <w:bottom w:val="nil"/>
                <w:right w:val="nil"/>
                <w:between w:val="nil"/>
              </w:pBdr>
              <w:tabs>
                <w:tab w:val="right" w:pos="73"/>
                <w:tab w:val="right" w:pos="1712"/>
                <w:tab w:val="right" w:pos="4160"/>
                <w:tab w:val="right" w:pos="6528"/>
                <w:tab w:val="right" w:pos="9384"/>
              </w:tabs>
              <w:rPr>
                <w:rFonts w:ascii="Arial" w:hAnsi="Arial" w:eastAsia="Arial" w:cs="Arial"/>
                <w:sz w:val="20"/>
                <w:szCs w:val="20"/>
              </w:rPr>
            </w:pPr>
            <w:r w:rsidRPr="00C8451E">
              <w:rPr>
                <w:rFonts w:ascii="Calibri" w:hAnsi="Calibri" w:eastAsia="Calibri" w:cs="Calibri"/>
                <w:sz w:val="20"/>
                <w:szCs w:val="20"/>
              </w:rPr>
              <w:t>6</w:t>
            </w:r>
          </w:p>
        </w:tc>
        <w:tc>
          <w:tcPr>
            <w:tcW w:w="1296" w:type="dxa"/>
            <w:noWrap/>
            <w:vAlign w:val="center"/>
            <w:hideMark/>
          </w:tcPr>
          <w:p w:rsidRPr="00C8451E" w:rsidR="5CF51623" w:rsidP="7016E7B3" w:rsidRDefault="5CF51623" w14:paraId="255063B3" w14:textId="58F2FA0C">
            <w:pPr>
              <w:jc w:val="center"/>
            </w:pPr>
            <w:r w:rsidRPr="00C8451E">
              <w:rPr>
                <w:sz w:val="20"/>
                <w:szCs w:val="20"/>
              </w:rPr>
              <w:t>1</w:t>
            </w:r>
          </w:p>
        </w:tc>
        <w:tc>
          <w:tcPr>
            <w:tcW w:w="1174" w:type="dxa"/>
            <w:vAlign w:val="center"/>
          </w:tcPr>
          <w:p w:rsidRPr="00C8451E" w:rsidR="7016E7B3" w:rsidP="7016E7B3" w:rsidRDefault="006A1C2D" w14:paraId="388BB51A" w14:textId="0E7F1677">
            <w:pPr>
              <w:jc w:val="center"/>
              <w:rPr>
                <w:sz w:val="20"/>
                <w:szCs w:val="20"/>
              </w:rPr>
            </w:pPr>
            <w:r w:rsidRPr="00C8451E">
              <w:rPr>
                <w:sz w:val="20"/>
                <w:szCs w:val="20"/>
              </w:rPr>
              <w:t>1</w:t>
            </w:r>
          </w:p>
        </w:tc>
        <w:tc>
          <w:tcPr>
            <w:tcW w:w="977" w:type="dxa"/>
            <w:noWrap/>
            <w:vAlign w:val="center"/>
            <w:hideMark/>
          </w:tcPr>
          <w:p w:rsidRPr="00C8451E" w:rsidR="7016E7B3" w:rsidP="7016E7B3" w:rsidRDefault="006A1C2D" w14:paraId="00C91CF8" w14:textId="12ADA111">
            <w:pPr>
              <w:spacing w:line="259" w:lineRule="auto"/>
              <w:jc w:val="center"/>
              <w:rPr>
                <w:sz w:val="20"/>
                <w:szCs w:val="20"/>
              </w:rPr>
            </w:pPr>
            <w:r w:rsidRPr="00C8451E">
              <w:rPr>
                <w:sz w:val="20"/>
                <w:szCs w:val="20"/>
              </w:rPr>
              <w:t>IS</w:t>
            </w:r>
          </w:p>
        </w:tc>
        <w:tc>
          <w:tcPr>
            <w:tcW w:w="7944" w:type="dxa"/>
            <w:noWrap/>
            <w:vAlign w:val="center"/>
            <w:hideMark/>
          </w:tcPr>
          <w:p w:rsidRPr="00C8451E" w:rsidR="5CF51623" w:rsidP="7016E7B3" w:rsidRDefault="5CF51623" w14:paraId="6369BA17" w14:textId="66AB3867">
            <w:pPr>
              <w:spacing w:line="300" w:lineRule="auto"/>
              <w:rPr>
                <w:rFonts w:eastAsiaTheme="minorEastAsia" w:cstheme="minorBidi"/>
                <w:sz w:val="20"/>
                <w:szCs w:val="20"/>
              </w:rPr>
            </w:pPr>
            <w:r w:rsidRPr="00C8451E">
              <w:rPr>
                <w:rFonts w:eastAsiaTheme="minorEastAsia" w:cstheme="minorBidi"/>
                <w:sz w:val="20"/>
                <w:szCs w:val="20"/>
              </w:rPr>
              <w:t xml:space="preserve">One strategic policy instrument supported by the project incorporated gender considerations during the reporting period. The CONAVEG Resolution No. 10/2026 on Restoration Territories includes gender-related safeguards, requiring the assessment of gender risks and promoting the inclusion, representation and </w:t>
            </w:r>
            <w:r w:rsidRPr="00C8451E">
              <w:rPr>
                <w:rFonts w:ascii="Segoe UI" w:hAnsi="Segoe UI" w:eastAsia="Segoe UI" w:cs="Segoe UI"/>
                <w:sz w:val="21"/>
                <w:szCs w:val="21"/>
              </w:rPr>
              <w:t>effectiv</w:t>
            </w:r>
            <w:r w:rsidRPr="00C8451E">
              <w:rPr>
                <w:rFonts w:eastAsiaTheme="minorEastAsia" w:cstheme="minorBidi"/>
                <w:sz w:val="20"/>
                <w:szCs w:val="20"/>
              </w:rPr>
              <w:t xml:space="preserve">e participation of women in territorial governance and restoration planning processes. This represents an important step toward institutionalizing gender-responsive approaches in restoration policies and landscape governance (RESOLUÇÃO CONAVEG Nº 10, DE 9 DE JUNHO DE 2026 - RESOLUÇÃO CONAVEG Nº 10, DE 9 DE JUNHO DE 2026 - DOU - </w:t>
            </w:r>
            <w:proofErr w:type="spellStart"/>
            <w:r w:rsidRPr="00C8451E">
              <w:rPr>
                <w:rFonts w:eastAsiaTheme="minorEastAsia" w:cstheme="minorBidi"/>
                <w:sz w:val="20"/>
                <w:szCs w:val="20"/>
              </w:rPr>
              <w:t>Imprensa</w:t>
            </w:r>
            <w:proofErr w:type="spellEnd"/>
            <w:r w:rsidRPr="00C8451E">
              <w:rPr>
                <w:rFonts w:eastAsiaTheme="minorEastAsia" w:cstheme="minorBidi"/>
                <w:sz w:val="20"/>
                <w:szCs w:val="20"/>
              </w:rPr>
              <w:t xml:space="preserve"> Nacional).</w:t>
            </w:r>
          </w:p>
        </w:tc>
      </w:tr>
      <w:tr w:rsidRPr="00C8451E" w:rsidR="7016E7B3" w:rsidTr="7016E7B3" w14:paraId="7D405C40" w14:textId="77777777">
        <w:trPr>
          <w:trHeight w:val="600"/>
        </w:trPr>
        <w:tc>
          <w:tcPr>
            <w:tcW w:w="2021" w:type="dxa"/>
            <w:vAlign w:val="center"/>
            <w:hideMark/>
          </w:tcPr>
          <w:p w:rsidRPr="00C8451E" w:rsidR="243216F3" w:rsidP="7016E7B3" w:rsidRDefault="243216F3" w14:paraId="4BC71B38" w14:textId="18FE9B42">
            <w:pPr>
              <w:widowControl w:val="0"/>
              <w:pBdr>
                <w:top w:val="nil"/>
                <w:left w:val="nil"/>
                <w:bottom w:val="nil"/>
                <w:right w:val="nil"/>
                <w:between w:val="nil"/>
              </w:pBdr>
              <w:tabs>
                <w:tab w:val="right" w:pos="73"/>
                <w:tab w:val="right" w:pos="1712"/>
                <w:tab w:val="right" w:pos="4160"/>
                <w:tab w:val="right" w:pos="6528"/>
                <w:tab w:val="right" w:pos="9384"/>
              </w:tabs>
              <w:rPr>
                <w:rFonts w:eastAsiaTheme="minorEastAsia" w:cstheme="minorBidi"/>
                <w:sz w:val="20"/>
                <w:szCs w:val="20"/>
              </w:rPr>
            </w:pPr>
            <w:r w:rsidRPr="00C8451E">
              <w:rPr>
                <w:rFonts w:eastAsiaTheme="minorEastAsia" w:cstheme="minorBidi"/>
                <w:sz w:val="20"/>
                <w:szCs w:val="20"/>
              </w:rPr>
              <w:t xml:space="preserve">Number of direct beneficiaries (disaggregated by gender) who benefitted directly from </w:t>
            </w:r>
            <w:proofErr w:type="spellStart"/>
            <w:r w:rsidRPr="00C8451E">
              <w:rPr>
                <w:rFonts w:eastAsiaTheme="minorEastAsia" w:cstheme="minorBidi"/>
                <w:sz w:val="20"/>
                <w:szCs w:val="20"/>
              </w:rPr>
              <w:t>Restaura</w:t>
            </w:r>
            <w:proofErr w:type="spellEnd"/>
            <w:r w:rsidRPr="00C8451E">
              <w:rPr>
                <w:rFonts w:eastAsiaTheme="minorEastAsia" w:cstheme="minorBidi"/>
                <w:sz w:val="20"/>
                <w:szCs w:val="20"/>
              </w:rPr>
              <w:t xml:space="preserve"> </w:t>
            </w:r>
            <w:proofErr w:type="spellStart"/>
            <w:r w:rsidRPr="00C8451E">
              <w:rPr>
                <w:rFonts w:eastAsiaTheme="minorEastAsia" w:cstheme="minorBidi"/>
                <w:sz w:val="20"/>
                <w:szCs w:val="20"/>
              </w:rPr>
              <w:t>Biomas</w:t>
            </w:r>
            <w:proofErr w:type="spellEnd"/>
            <w:r w:rsidRPr="00C8451E">
              <w:rPr>
                <w:rFonts w:eastAsiaTheme="minorEastAsia" w:cstheme="minorBidi"/>
                <w:sz w:val="20"/>
                <w:szCs w:val="20"/>
              </w:rPr>
              <w:t xml:space="preserve"> in the project implementation phase  </w:t>
            </w:r>
          </w:p>
        </w:tc>
        <w:tc>
          <w:tcPr>
            <w:tcW w:w="1047" w:type="dxa"/>
            <w:noWrap/>
            <w:vAlign w:val="center"/>
            <w:hideMark/>
          </w:tcPr>
          <w:p w:rsidRPr="00C8451E" w:rsidR="510B6205" w:rsidP="7016E7B3" w:rsidRDefault="510B6205" w14:paraId="45066A62" w14:textId="4D24F959">
            <w:pPr>
              <w:rPr>
                <w:b/>
                <w:bCs/>
                <w:sz w:val="20"/>
                <w:szCs w:val="20"/>
              </w:rPr>
            </w:pPr>
            <w:r w:rsidRPr="00C8451E">
              <w:rPr>
                <w:b/>
                <w:bCs/>
                <w:sz w:val="20"/>
                <w:szCs w:val="20"/>
              </w:rPr>
              <w:t>150,000</w:t>
            </w:r>
          </w:p>
          <w:p w:rsidRPr="00C8451E" w:rsidR="510B6205" w:rsidP="7016E7B3" w:rsidRDefault="510B6205" w14:paraId="5C0445F1" w14:textId="6F7ECA97">
            <w:pPr>
              <w:rPr>
                <w:b/>
                <w:bCs/>
                <w:sz w:val="20"/>
                <w:szCs w:val="20"/>
              </w:rPr>
            </w:pPr>
            <w:r w:rsidRPr="00C8451E">
              <w:rPr>
                <w:b/>
                <w:bCs/>
                <w:sz w:val="20"/>
                <w:szCs w:val="20"/>
              </w:rPr>
              <w:t>97,500 men,</w:t>
            </w:r>
          </w:p>
          <w:p w:rsidRPr="00C8451E" w:rsidR="510B6205" w:rsidP="7016E7B3" w:rsidRDefault="510B6205" w14:paraId="632CF5C9" w14:textId="509C1546">
            <w:pPr>
              <w:rPr>
                <w:b/>
                <w:bCs/>
                <w:sz w:val="20"/>
                <w:szCs w:val="20"/>
              </w:rPr>
            </w:pPr>
            <w:r w:rsidRPr="00C8451E">
              <w:rPr>
                <w:b/>
                <w:bCs/>
                <w:sz w:val="20"/>
                <w:szCs w:val="20"/>
              </w:rPr>
              <w:t>52,500 women</w:t>
            </w:r>
          </w:p>
        </w:tc>
        <w:tc>
          <w:tcPr>
            <w:tcW w:w="1296" w:type="dxa"/>
            <w:noWrap/>
            <w:vAlign w:val="center"/>
            <w:hideMark/>
          </w:tcPr>
          <w:p w:rsidRPr="00C8451E" w:rsidR="7016E7B3" w:rsidP="7016E7B3" w:rsidRDefault="006A1C2D" w14:paraId="3B67BCC9" w14:textId="3C8D9505">
            <w:pPr>
              <w:jc w:val="center"/>
              <w:rPr>
                <w:sz w:val="20"/>
                <w:szCs w:val="20"/>
              </w:rPr>
            </w:pPr>
            <w:r w:rsidRPr="00C8451E">
              <w:rPr>
                <w:sz w:val="20"/>
                <w:szCs w:val="20"/>
              </w:rPr>
              <w:t>0</w:t>
            </w:r>
          </w:p>
        </w:tc>
        <w:tc>
          <w:tcPr>
            <w:tcW w:w="1174" w:type="dxa"/>
            <w:vAlign w:val="center"/>
          </w:tcPr>
          <w:p w:rsidRPr="00C8451E" w:rsidR="7016E7B3" w:rsidP="7016E7B3" w:rsidRDefault="006A1C2D" w14:paraId="26DEA7C6" w14:textId="1E9AA6BA">
            <w:pPr>
              <w:jc w:val="center"/>
              <w:rPr>
                <w:sz w:val="20"/>
                <w:szCs w:val="20"/>
              </w:rPr>
            </w:pPr>
            <w:r w:rsidRPr="00C8451E">
              <w:rPr>
                <w:sz w:val="20"/>
                <w:szCs w:val="20"/>
              </w:rPr>
              <w:t>0</w:t>
            </w:r>
          </w:p>
        </w:tc>
        <w:tc>
          <w:tcPr>
            <w:tcW w:w="977" w:type="dxa"/>
            <w:noWrap/>
            <w:vAlign w:val="center"/>
            <w:hideMark/>
          </w:tcPr>
          <w:p w:rsidRPr="00C8451E" w:rsidR="7016E7B3" w:rsidP="7016E7B3" w:rsidRDefault="006A1C2D" w14:paraId="06AD9662" w14:textId="2CBBAB19">
            <w:pPr>
              <w:spacing w:line="259" w:lineRule="auto"/>
              <w:jc w:val="center"/>
              <w:rPr>
                <w:sz w:val="20"/>
                <w:szCs w:val="20"/>
              </w:rPr>
            </w:pPr>
            <w:r w:rsidRPr="00C8451E">
              <w:rPr>
                <w:sz w:val="20"/>
                <w:szCs w:val="20"/>
              </w:rPr>
              <w:t>IS</w:t>
            </w:r>
          </w:p>
        </w:tc>
        <w:tc>
          <w:tcPr>
            <w:tcW w:w="7944" w:type="dxa"/>
            <w:noWrap/>
            <w:vAlign w:val="center"/>
            <w:hideMark/>
          </w:tcPr>
          <w:p w:rsidRPr="00C8451E" w:rsidR="510B6205" w:rsidP="7016E7B3" w:rsidRDefault="510B6205" w14:paraId="55C72384" w14:textId="3C4D312A">
            <w:pPr>
              <w:spacing w:line="300" w:lineRule="auto"/>
              <w:rPr>
                <w:rFonts w:eastAsiaTheme="minorEastAsia" w:cstheme="minorBidi"/>
                <w:sz w:val="20"/>
                <w:szCs w:val="20"/>
                <w:lang w:eastAsia="ja-JP"/>
              </w:rPr>
            </w:pPr>
            <w:r w:rsidRPr="00C8451E">
              <w:rPr>
                <w:rFonts w:ascii="Calibri" w:hAnsi="Calibri" w:eastAsia="Calibri" w:cs="Calibri"/>
                <w:sz w:val="20"/>
                <w:szCs w:val="20"/>
              </w:rPr>
              <w:t xml:space="preserve">No direct benefits were reported during Year 1, as activities focused on establishing the foundations for implementation, including diagnostics, consultations and planning. The resulting findings are now informing the capacity-building activities and gender-responsive operational plans being implemented in Year 2. </w:t>
            </w:r>
            <w:r w:rsidRPr="00C8451E">
              <w:rPr>
                <w:rFonts w:eastAsiaTheme="minorEastAsia" w:cstheme="minorBidi"/>
                <w:sz w:val="20"/>
                <w:szCs w:val="20"/>
                <w:lang w:eastAsia="ja-JP"/>
              </w:rPr>
              <w:t>The first results for the beneficiary indicators are expected from Q1 of Year 2.</w:t>
            </w:r>
          </w:p>
        </w:tc>
      </w:tr>
      <w:tr w:rsidRPr="00C8451E" w:rsidR="00047D41" w:rsidTr="7016E7B3" w14:paraId="17B9714A" w14:textId="77777777">
        <w:trPr>
          <w:trHeight w:val="600"/>
        </w:trPr>
        <w:tc>
          <w:tcPr>
            <w:tcW w:w="699" w:type="pct"/>
            <w:vAlign w:val="center"/>
            <w:hideMark/>
          </w:tcPr>
          <w:p w:rsidRPr="00C8451E" w:rsidR="00047D41" w:rsidP="0061158B" w:rsidRDefault="19B53FBD" w14:paraId="159E4271" w14:textId="1C32CAF3">
            <w:pPr>
              <w:pStyle w:val="ListParagraph"/>
              <w:ind w:left="171"/>
              <w:rPr>
                <w:rFonts w:eastAsia="Times New Roman" w:cs="Calibri"/>
                <w:sz w:val="20"/>
                <w:szCs w:val="20"/>
              </w:rPr>
            </w:pPr>
            <w:r w:rsidRPr="00C8451E">
              <w:rPr>
                <w:rFonts w:eastAsia="Times New Roman" w:cs="Calibri"/>
                <w:sz w:val="20"/>
                <w:szCs w:val="20"/>
              </w:rPr>
              <w:t xml:space="preserve">Number of </w:t>
            </w:r>
            <w:proofErr w:type="spellStart"/>
            <w:r w:rsidRPr="00C8451E" w:rsidR="235A047E">
              <w:rPr>
                <w:rFonts w:ascii="Calibri" w:hAnsi="Calibri" w:eastAsia="Calibri" w:cs="Calibri"/>
              </w:rPr>
              <w:t>of</w:t>
            </w:r>
            <w:proofErr w:type="spellEnd"/>
            <w:r w:rsidRPr="00C8451E" w:rsidR="235A047E">
              <w:rPr>
                <w:rFonts w:ascii="Calibri" w:hAnsi="Calibri" w:eastAsia="Calibri" w:cs="Calibri"/>
              </w:rPr>
              <w:t xml:space="preserve"> </w:t>
            </w:r>
            <w:r w:rsidRPr="00C8451E" w:rsidR="235A047E">
              <w:rPr>
                <w:rFonts w:ascii="Calibri" w:hAnsi="Calibri" w:eastAsia="Calibri" w:cs="Calibri"/>
                <w:sz w:val="20"/>
                <w:szCs w:val="20"/>
              </w:rPr>
              <w:t>people participating</w:t>
            </w:r>
            <w:r w:rsidRPr="00C8451E">
              <w:rPr>
                <w:rFonts w:eastAsia="Times New Roman" w:cs="Calibri"/>
                <w:sz w:val="20"/>
                <w:szCs w:val="20"/>
              </w:rPr>
              <w:t xml:space="preserve"> in project activities</w:t>
            </w:r>
            <w:r w:rsidRPr="00C8451E" w:rsidR="5433EA16">
              <w:rPr>
                <w:rFonts w:eastAsia="Times New Roman" w:cs="Calibri"/>
                <w:sz w:val="20"/>
                <w:szCs w:val="20"/>
              </w:rPr>
              <w:t xml:space="preserve">, </w:t>
            </w:r>
            <w:r w:rsidRPr="00C8451E" w:rsidR="5433EA16">
              <w:rPr>
                <w:rFonts w:ascii="Calibri" w:hAnsi="Calibri" w:eastAsia="Calibri" w:cs="Calibri"/>
                <w:sz w:val="20"/>
                <w:szCs w:val="20"/>
              </w:rPr>
              <w:t>, including decision-making bodies, training sessions, and community engagement events</w:t>
            </w:r>
          </w:p>
          <w:p w:rsidRPr="00C8451E" w:rsidR="00047D41" w:rsidP="006B789E" w:rsidRDefault="00047D41" w14:paraId="02275E0F" w14:textId="4B7D010E">
            <w:pPr>
              <w:ind w:left="171"/>
              <w:rPr>
                <w:sz w:val="20"/>
                <w:szCs w:val="20"/>
              </w:rPr>
            </w:pPr>
          </w:p>
        </w:tc>
        <w:tc>
          <w:tcPr>
            <w:tcW w:w="362" w:type="pct"/>
            <w:noWrap/>
            <w:vAlign w:val="center"/>
            <w:hideMark/>
          </w:tcPr>
          <w:p w:rsidRPr="00C8451E" w:rsidR="00305591" w:rsidP="00305591" w:rsidRDefault="00305591" w14:paraId="3713323C" w14:textId="77777777">
            <w:pPr>
              <w:rPr>
                <w:sz w:val="20"/>
                <w:szCs w:val="20"/>
              </w:rPr>
            </w:pPr>
            <w:r w:rsidRPr="00C8451E">
              <w:rPr>
                <w:sz w:val="20"/>
                <w:szCs w:val="20"/>
              </w:rPr>
              <w:t>330 women, 330 men</w:t>
            </w:r>
          </w:p>
          <w:p w:rsidRPr="00C8451E" w:rsidR="00047D41" w:rsidP="00305591" w:rsidRDefault="00305591" w14:paraId="3B5016D4" w14:textId="1FEA7A82">
            <w:pPr>
              <w:rPr>
                <w:sz w:val="20"/>
                <w:szCs w:val="20"/>
              </w:rPr>
            </w:pPr>
            <w:r w:rsidRPr="00C8451E">
              <w:br/>
            </w:r>
            <w:r w:rsidRPr="00C8451E">
              <w:rPr>
                <w:sz w:val="20"/>
                <w:szCs w:val="20"/>
              </w:rPr>
              <w:t>660 people total</w:t>
            </w:r>
          </w:p>
        </w:tc>
        <w:tc>
          <w:tcPr>
            <w:tcW w:w="448" w:type="pct"/>
            <w:noWrap/>
            <w:vAlign w:val="center"/>
            <w:hideMark/>
          </w:tcPr>
          <w:p w:rsidRPr="00C8451E" w:rsidR="00047D41" w:rsidP="001C6660" w:rsidRDefault="00305591" w14:paraId="5F1583AF" w14:textId="29EE6790">
            <w:pPr>
              <w:jc w:val="center"/>
              <w:rPr>
                <w:sz w:val="20"/>
                <w:szCs w:val="20"/>
              </w:rPr>
            </w:pPr>
            <w:r w:rsidRPr="00C8451E">
              <w:rPr>
                <w:sz w:val="20"/>
                <w:szCs w:val="20"/>
              </w:rPr>
              <w:t>Online and in-person meetings</w:t>
            </w:r>
            <w:r w:rsidRPr="00C8451E" w:rsidR="00047D41">
              <w:rPr>
                <w:sz w:val="20"/>
                <w:szCs w:val="20"/>
              </w:rPr>
              <w:t xml:space="preserve">: 97 </w:t>
            </w:r>
            <w:r w:rsidRPr="00C8451E">
              <w:rPr>
                <w:sz w:val="20"/>
                <w:szCs w:val="20"/>
              </w:rPr>
              <w:t xml:space="preserve">people </w:t>
            </w:r>
            <w:r w:rsidRPr="00C8451E" w:rsidR="00047D41">
              <w:rPr>
                <w:sz w:val="20"/>
                <w:szCs w:val="20"/>
              </w:rPr>
              <w:t xml:space="preserve">(69 </w:t>
            </w:r>
            <w:r w:rsidRPr="00C8451E">
              <w:rPr>
                <w:sz w:val="20"/>
                <w:szCs w:val="20"/>
              </w:rPr>
              <w:t>women</w:t>
            </w:r>
            <w:r w:rsidRPr="00C8451E" w:rsidR="00047D41">
              <w:rPr>
                <w:sz w:val="20"/>
                <w:szCs w:val="20"/>
              </w:rPr>
              <w:t xml:space="preserve"> </w:t>
            </w:r>
            <w:r w:rsidRPr="00C8451E">
              <w:rPr>
                <w:sz w:val="20"/>
                <w:szCs w:val="20"/>
              </w:rPr>
              <w:t>and</w:t>
            </w:r>
            <w:r w:rsidRPr="00C8451E" w:rsidR="00047D41">
              <w:rPr>
                <w:sz w:val="20"/>
                <w:szCs w:val="20"/>
              </w:rPr>
              <w:t xml:space="preserve"> 28 </w:t>
            </w:r>
            <w:r w:rsidRPr="00C8451E">
              <w:rPr>
                <w:sz w:val="20"/>
                <w:szCs w:val="20"/>
              </w:rPr>
              <w:t>men</w:t>
            </w:r>
            <w:r w:rsidRPr="00C8451E" w:rsidR="00047D41">
              <w:rPr>
                <w:sz w:val="20"/>
                <w:szCs w:val="20"/>
              </w:rPr>
              <w:t>);</w:t>
            </w:r>
          </w:p>
          <w:p w:rsidRPr="00C8451E" w:rsidR="00047D41" w:rsidP="001C6660" w:rsidRDefault="7C0C430A" w14:paraId="6A75ECEA" w14:textId="1F9C9D6D">
            <w:pPr>
              <w:jc w:val="center"/>
              <w:rPr>
                <w:sz w:val="20"/>
                <w:szCs w:val="20"/>
              </w:rPr>
            </w:pPr>
            <w:r w:rsidRPr="00C8451E">
              <w:rPr>
                <w:sz w:val="20"/>
                <w:szCs w:val="20"/>
              </w:rPr>
              <w:t>Workshops</w:t>
            </w:r>
            <w:r w:rsidRPr="00C8451E" w:rsidR="19B53FBD">
              <w:rPr>
                <w:sz w:val="20"/>
                <w:szCs w:val="20"/>
              </w:rPr>
              <w:t>: 32 p</w:t>
            </w:r>
            <w:r w:rsidRPr="00C8451E">
              <w:rPr>
                <w:sz w:val="20"/>
                <w:szCs w:val="20"/>
              </w:rPr>
              <w:t>eople</w:t>
            </w:r>
            <w:r w:rsidRPr="00C8451E" w:rsidR="19B53FBD">
              <w:rPr>
                <w:sz w:val="20"/>
                <w:szCs w:val="20"/>
              </w:rPr>
              <w:t xml:space="preserve"> (</w:t>
            </w:r>
            <w:r w:rsidRPr="00C8451E" w:rsidR="6A5E139C">
              <w:rPr>
                <w:sz w:val="20"/>
                <w:szCs w:val="20"/>
              </w:rPr>
              <w:t>21 women</w:t>
            </w:r>
            <w:r w:rsidRPr="00C8451E" w:rsidR="19B53FBD">
              <w:rPr>
                <w:sz w:val="20"/>
                <w:szCs w:val="20"/>
              </w:rPr>
              <w:t xml:space="preserve"> e 11 </w:t>
            </w:r>
            <w:r w:rsidRPr="00C8451E">
              <w:rPr>
                <w:sz w:val="20"/>
                <w:szCs w:val="20"/>
              </w:rPr>
              <w:t>men</w:t>
            </w:r>
            <w:r w:rsidRPr="00C8451E" w:rsidR="19B53FBD">
              <w:rPr>
                <w:sz w:val="20"/>
                <w:szCs w:val="20"/>
              </w:rPr>
              <w:t>)</w:t>
            </w:r>
          </w:p>
          <w:p w:rsidRPr="00C8451E" w:rsidR="00047D41" w:rsidP="001C6660" w:rsidRDefault="00047D41" w14:paraId="0A889166" w14:textId="080F6729">
            <w:pPr>
              <w:jc w:val="center"/>
              <w:rPr>
                <w:sz w:val="20"/>
                <w:szCs w:val="20"/>
              </w:rPr>
            </w:pPr>
          </w:p>
        </w:tc>
        <w:tc>
          <w:tcPr>
            <w:tcW w:w="406" w:type="pct"/>
            <w:vAlign w:val="center"/>
          </w:tcPr>
          <w:p w:rsidRPr="00C8451E" w:rsidR="00696343" w:rsidP="00696343" w:rsidRDefault="00696343" w14:paraId="10DA0BC8" w14:textId="729CB374">
            <w:pPr>
              <w:jc w:val="center"/>
              <w:rPr>
                <w:sz w:val="20"/>
                <w:szCs w:val="20"/>
              </w:rPr>
            </w:pPr>
            <w:r w:rsidRPr="00C8451E">
              <w:rPr>
                <w:sz w:val="20"/>
                <w:szCs w:val="20"/>
              </w:rPr>
              <w:t>33% of participants attended meetings, of whom 71% were women.</w:t>
            </w:r>
          </w:p>
          <w:p w:rsidRPr="00C8451E" w:rsidR="00696343" w:rsidP="00696343" w:rsidRDefault="00696343" w14:paraId="1802AB22" w14:textId="77777777">
            <w:pPr>
              <w:jc w:val="center"/>
              <w:rPr>
                <w:sz w:val="20"/>
                <w:szCs w:val="20"/>
              </w:rPr>
            </w:pPr>
          </w:p>
          <w:p w:rsidRPr="00C8451E" w:rsidR="00047D41" w:rsidP="00696343" w:rsidRDefault="00696343" w14:paraId="5365E7CC" w14:textId="396C0906">
            <w:pPr>
              <w:jc w:val="center"/>
              <w:rPr>
                <w:sz w:val="20"/>
                <w:szCs w:val="20"/>
              </w:rPr>
            </w:pPr>
            <w:r w:rsidRPr="00C8451E">
              <w:rPr>
                <w:sz w:val="20"/>
                <w:szCs w:val="20"/>
              </w:rPr>
              <w:t>9.7% of participants attended workshops, of whom 65% were women.</w:t>
            </w:r>
          </w:p>
          <w:p w:rsidRPr="00C8451E" w:rsidR="00696343" w:rsidP="00696343" w:rsidRDefault="00696343" w14:paraId="3D875213" w14:textId="0F3D1546">
            <w:pPr>
              <w:jc w:val="center"/>
              <w:rPr>
                <w:sz w:val="20"/>
                <w:szCs w:val="20"/>
              </w:rPr>
            </w:pPr>
          </w:p>
        </w:tc>
        <w:tc>
          <w:tcPr>
            <w:tcW w:w="338" w:type="pct"/>
            <w:noWrap/>
            <w:vAlign w:val="center"/>
            <w:hideMark/>
          </w:tcPr>
          <w:p w:rsidRPr="00C8451E" w:rsidR="00047D41" w:rsidP="001C6660" w:rsidRDefault="00047D41" w14:paraId="343E9A05" w14:textId="1666C390">
            <w:pPr>
              <w:spacing w:line="259" w:lineRule="auto"/>
              <w:jc w:val="center"/>
              <w:rPr>
                <w:sz w:val="20"/>
                <w:szCs w:val="20"/>
              </w:rPr>
            </w:pPr>
            <w:r w:rsidRPr="00C8451E">
              <w:rPr>
                <w:sz w:val="20"/>
                <w:szCs w:val="20"/>
              </w:rPr>
              <w:t>IS</w:t>
            </w:r>
          </w:p>
        </w:tc>
        <w:tc>
          <w:tcPr>
            <w:tcW w:w="7944" w:type="dxa"/>
            <w:noWrap/>
            <w:vAlign w:val="center"/>
            <w:hideMark/>
          </w:tcPr>
          <w:p w:rsidRPr="00C8451E" w:rsidR="4DAF3E09" w:rsidP="4DAF3E09" w:rsidRDefault="4DAF3E09" w14:paraId="751FF6A4" w14:textId="3F6EC044">
            <w:pPr>
              <w:spacing w:line="259" w:lineRule="auto"/>
              <w:rPr>
                <w:rFonts w:eastAsiaTheme="minorEastAsia" w:cstheme="minorBidi"/>
                <w:sz w:val="20"/>
                <w:szCs w:val="20"/>
                <w:lang w:eastAsia="ja-JP"/>
              </w:rPr>
            </w:pPr>
          </w:p>
          <w:p w:rsidRPr="00C8451E" w:rsidR="00047D41" w:rsidP="0061158B" w:rsidRDefault="142CD35D" w14:paraId="03ADE836" w14:textId="6A73CA01">
            <w:pPr>
              <w:spacing w:line="300" w:lineRule="auto"/>
              <w:rPr>
                <w:rFonts w:eastAsiaTheme="minorEastAsia" w:cstheme="minorBidi"/>
                <w:sz w:val="20"/>
                <w:szCs w:val="20"/>
              </w:rPr>
            </w:pPr>
            <w:r w:rsidRPr="00C8451E">
              <w:rPr>
                <w:rFonts w:eastAsiaTheme="minorEastAsia" w:cstheme="minorBidi"/>
                <w:sz w:val="20"/>
                <w:szCs w:val="20"/>
                <w:lang w:eastAsia="ja-JP"/>
              </w:rPr>
              <w:t>An estimated 129 people participated in project meetings and workshops during the reporting period, with women representing 71% of participants in meetings and 65% in workshops.</w:t>
            </w:r>
          </w:p>
          <w:p w:rsidRPr="00C8451E" w:rsidR="00047D41" w:rsidP="004F65E5" w:rsidRDefault="00047D41" w14:paraId="60A792D9" w14:textId="0CF0847B">
            <w:pPr>
              <w:rPr>
                <w:sz w:val="20"/>
                <w:szCs w:val="20"/>
              </w:rPr>
            </w:pPr>
          </w:p>
        </w:tc>
      </w:tr>
      <w:tr w:rsidRPr="00C8451E" w:rsidR="7016E7B3" w:rsidTr="7016E7B3" w14:paraId="12FA7287" w14:textId="77777777">
        <w:trPr>
          <w:trHeight w:val="900"/>
        </w:trPr>
        <w:tc>
          <w:tcPr>
            <w:tcW w:w="2021" w:type="dxa"/>
            <w:vAlign w:val="center"/>
            <w:hideMark/>
          </w:tcPr>
          <w:p w:rsidRPr="00C8451E" w:rsidR="726BD31C" w:rsidP="0061158B" w:rsidRDefault="726BD31C" w14:paraId="162674EE" w14:textId="6BB56F89">
            <w:pPr>
              <w:pBdr>
                <w:top w:val="nil"/>
                <w:left w:val="nil"/>
                <w:bottom w:val="nil"/>
                <w:right w:val="nil"/>
                <w:between w:val="nil"/>
              </w:pBdr>
              <w:rPr>
                <w:rFonts w:eastAsiaTheme="minorEastAsia" w:cstheme="minorBidi"/>
                <w:sz w:val="20"/>
                <w:szCs w:val="20"/>
              </w:rPr>
            </w:pPr>
            <w:r w:rsidRPr="00C8451E">
              <w:rPr>
                <w:rFonts w:eastAsiaTheme="minorEastAsia" w:cstheme="minorBidi"/>
                <w:sz w:val="20"/>
                <w:szCs w:val="20"/>
              </w:rPr>
              <w:t>Number of gender-specific indicators developed and used to assess the impact of the project on men and women.</w:t>
            </w:r>
          </w:p>
        </w:tc>
        <w:tc>
          <w:tcPr>
            <w:tcW w:w="1047" w:type="dxa"/>
            <w:noWrap/>
            <w:vAlign w:val="center"/>
            <w:hideMark/>
          </w:tcPr>
          <w:p w:rsidRPr="00C8451E" w:rsidR="726BD31C" w:rsidP="7016E7B3" w:rsidRDefault="726BD31C" w14:paraId="5A789D53" w14:textId="13E1E8C0">
            <w:pPr>
              <w:rPr>
                <w:rFonts w:eastAsiaTheme="minorEastAsia" w:cstheme="minorBidi"/>
                <w:sz w:val="20"/>
                <w:szCs w:val="20"/>
              </w:rPr>
            </w:pPr>
            <w:r w:rsidRPr="00C8451E">
              <w:rPr>
                <w:rFonts w:eastAsiaTheme="minorEastAsia" w:cstheme="minorBidi"/>
                <w:sz w:val="20"/>
                <w:szCs w:val="20"/>
              </w:rPr>
              <w:t>10</w:t>
            </w:r>
          </w:p>
        </w:tc>
        <w:tc>
          <w:tcPr>
            <w:tcW w:w="1296" w:type="dxa"/>
            <w:noWrap/>
            <w:vAlign w:val="center"/>
            <w:hideMark/>
          </w:tcPr>
          <w:p w:rsidRPr="00C8451E" w:rsidR="7016E7B3" w:rsidP="7016E7B3" w:rsidRDefault="7016E7B3" w14:paraId="77DAE9CE" w14:textId="0447B5B7">
            <w:pPr>
              <w:spacing w:line="259" w:lineRule="auto"/>
              <w:jc w:val="center"/>
              <w:rPr>
                <w:sz w:val="20"/>
                <w:szCs w:val="20"/>
              </w:rPr>
            </w:pPr>
          </w:p>
        </w:tc>
        <w:tc>
          <w:tcPr>
            <w:tcW w:w="1174" w:type="dxa"/>
            <w:vAlign w:val="center"/>
          </w:tcPr>
          <w:p w:rsidRPr="00C8451E" w:rsidR="7016E7B3" w:rsidP="7016E7B3" w:rsidRDefault="7016E7B3" w14:paraId="54661862" w14:textId="74B2F90C">
            <w:pPr>
              <w:jc w:val="center"/>
              <w:rPr>
                <w:sz w:val="20"/>
                <w:szCs w:val="20"/>
              </w:rPr>
            </w:pPr>
          </w:p>
        </w:tc>
        <w:tc>
          <w:tcPr>
            <w:tcW w:w="977" w:type="dxa"/>
            <w:noWrap/>
            <w:vAlign w:val="center"/>
            <w:hideMark/>
          </w:tcPr>
          <w:p w:rsidRPr="00C8451E" w:rsidR="7016E7B3" w:rsidP="7016E7B3" w:rsidRDefault="7016E7B3" w14:paraId="75FC4F70" w14:textId="25B3A23D">
            <w:pPr>
              <w:jc w:val="center"/>
              <w:rPr>
                <w:sz w:val="20"/>
                <w:szCs w:val="20"/>
              </w:rPr>
            </w:pPr>
          </w:p>
        </w:tc>
        <w:tc>
          <w:tcPr>
            <w:tcW w:w="7944" w:type="dxa"/>
            <w:noWrap/>
            <w:vAlign w:val="center"/>
            <w:hideMark/>
          </w:tcPr>
          <w:p w:rsidRPr="00C8451E" w:rsidR="591C9943" w:rsidP="7016E7B3" w:rsidRDefault="591C9943" w14:paraId="0352D846" w14:textId="79821E01">
            <w:pPr>
              <w:spacing w:line="259" w:lineRule="auto"/>
            </w:pPr>
            <w:r w:rsidRPr="00C8451E">
              <w:rPr>
                <w:rFonts w:eastAsiaTheme="minorEastAsia" w:cstheme="minorBidi"/>
                <w:sz w:val="20"/>
                <w:szCs w:val="20"/>
                <w:lang w:eastAsia="ja-JP"/>
              </w:rPr>
              <w:t>This indicator was not measured during Year 1, as the project was still establishing its framework for integrating a gender perspective and for monitoring, and the gender-specific indicators had not yet been fully operationalized, defined as a baseline, and applied to assess the project’s impacts. This process will be completed and integrated into the project’s monitoring system during Year 2.</w:t>
            </w:r>
          </w:p>
        </w:tc>
      </w:tr>
      <w:tr w:rsidRPr="00C8451E" w:rsidR="7016E7B3" w:rsidTr="0061158B" w14:paraId="129CD8D1" w14:textId="77777777">
        <w:trPr>
          <w:trHeight w:val="300"/>
        </w:trPr>
        <w:tc>
          <w:tcPr>
            <w:tcW w:w="2021" w:type="dxa"/>
            <w:vAlign w:val="bottom"/>
            <w:hideMark/>
          </w:tcPr>
          <w:p w:rsidRPr="00C8451E" w:rsidR="726BD31C" w:rsidP="7016E7B3" w:rsidRDefault="726BD31C" w14:paraId="78348FB8" w14:textId="2B5BB1F9">
            <w:pPr>
              <w:widowControl w:val="0"/>
              <w:pBdr>
                <w:top w:val="nil"/>
                <w:left w:val="nil"/>
                <w:bottom w:val="nil"/>
                <w:right w:val="nil"/>
                <w:between w:val="nil"/>
              </w:pBdr>
              <w:tabs>
                <w:tab w:val="right" w:pos="73"/>
                <w:tab w:val="right" w:pos="1712"/>
                <w:tab w:val="right" w:pos="4160"/>
                <w:tab w:val="right" w:pos="6528"/>
                <w:tab w:val="right" w:pos="9384"/>
              </w:tabs>
              <w:rPr>
                <w:rFonts w:eastAsiaTheme="minorEastAsia" w:cstheme="minorBidi"/>
                <w:sz w:val="20"/>
                <w:szCs w:val="20"/>
              </w:rPr>
            </w:pPr>
            <w:r w:rsidRPr="00C8451E">
              <w:rPr>
                <w:rFonts w:eastAsiaTheme="minorEastAsia" w:cstheme="minorBidi"/>
                <w:sz w:val="20"/>
                <w:szCs w:val="20"/>
              </w:rPr>
              <w:t>Number of project staff trained and sensitized on gender mainstreaming</w:t>
            </w:r>
          </w:p>
        </w:tc>
        <w:tc>
          <w:tcPr>
            <w:tcW w:w="1047" w:type="dxa"/>
            <w:noWrap/>
            <w:vAlign w:val="bottom"/>
            <w:hideMark/>
          </w:tcPr>
          <w:p w:rsidRPr="00C8451E" w:rsidR="726BD31C" w:rsidP="7016E7B3" w:rsidRDefault="726BD31C" w14:paraId="06135371" w14:textId="6483CDCE">
            <w:pPr>
              <w:rPr>
                <w:rFonts w:eastAsiaTheme="minorEastAsia" w:cstheme="minorBidi"/>
                <w:sz w:val="20"/>
                <w:szCs w:val="20"/>
              </w:rPr>
            </w:pPr>
            <w:r w:rsidRPr="00C8451E">
              <w:rPr>
                <w:rFonts w:eastAsiaTheme="minorEastAsia" w:cstheme="minorBidi"/>
                <w:sz w:val="20"/>
                <w:szCs w:val="20"/>
              </w:rPr>
              <w:t>40</w:t>
            </w:r>
          </w:p>
          <w:p w:rsidRPr="00C8451E" w:rsidR="726BD31C" w:rsidP="7016E7B3" w:rsidRDefault="726BD31C" w14:paraId="0EF036CA" w14:textId="30F0888E">
            <w:pPr>
              <w:rPr>
                <w:rFonts w:eastAsiaTheme="minorEastAsia" w:cstheme="minorBidi"/>
                <w:sz w:val="20"/>
                <w:szCs w:val="20"/>
              </w:rPr>
            </w:pPr>
            <w:r w:rsidRPr="00C8451E">
              <w:rPr>
                <w:rFonts w:eastAsiaTheme="minorEastAsia" w:cstheme="minorBidi"/>
                <w:sz w:val="20"/>
                <w:szCs w:val="20"/>
              </w:rPr>
              <w:t>20 men, 20 women</w:t>
            </w:r>
          </w:p>
        </w:tc>
        <w:tc>
          <w:tcPr>
            <w:tcW w:w="1296" w:type="dxa"/>
            <w:noWrap/>
            <w:vAlign w:val="center"/>
            <w:hideMark/>
          </w:tcPr>
          <w:p w:rsidRPr="00C8451E" w:rsidR="7016E7B3" w:rsidP="7016E7B3" w:rsidRDefault="7016E7B3" w14:paraId="0A20D466" w14:textId="24114C17">
            <w:pPr>
              <w:jc w:val="center"/>
              <w:rPr>
                <w:sz w:val="20"/>
                <w:szCs w:val="20"/>
              </w:rPr>
            </w:pPr>
          </w:p>
        </w:tc>
        <w:tc>
          <w:tcPr>
            <w:tcW w:w="1174" w:type="dxa"/>
            <w:vAlign w:val="center"/>
          </w:tcPr>
          <w:p w:rsidRPr="00C8451E" w:rsidR="7016E7B3" w:rsidP="7016E7B3" w:rsidRDefault="7016E7B3" w14:paraId="29AA4E24" w14:textId="1D40EA56">
            <w:pPr>
              <w:jc w:val="center"/>
              <w:rPr>
                <w:sz w:val="20"/>
                <w:szCs w:val="20"/>
              </w:rPr>
            </w:pPr>
          </w:p>
        </w:tc>
        <w:tc>
          <w:tcPr>
            <w:tcW w:w="977" w:type="dxa"/>
            <w:noWrap/>
            <w:vAlign w:val="center"/>
            <w:hideMark/>
          </w:tcPr>
          <w:p w:rsidRPr="00C8451E" w:rsidR="7016E7B3" w:rsidP="7016E7B3" w:rsidRDefault="7016E7B3" w14:paraId="1B0634D8" w14:textId="1931E7D9">
            <w:pPr>
              <w:jc w:val="center"/>
              <w:rPr>
                <w:sz w:val="20"/>
                <w:szCs w:val="20"/>
              </w:rPr>
            </w:pPr>
          </w:p>
        </w:tc>
        <w:tc>
          <w:tcPr>
            <w:tcW w:w="7944" w:type="dxa"/>
            <w:noWrap/>
            <w:vAlign w:val="center"/>
            <w:hideMark/>
          </w:tcPr>
          <w:p w:rsidRPr="00C8451E" w:rsidR="49507984" w:rsidP="7016E7B3" w:rsidRDefault="49507984" w14:paraId="5E6226B3" w14:textId="778A1131">
            <w:r w:rsidRPr="00C8451E">
              <w:rPr>
                <w:rFonts w:ascii="Calibri" w:hAnsi="Calibri" w:eastAsia="Calibri" w:cs="Calibri"/>
                <w:sz w:val="20"/>
                <w:szCs w:val="20"/>
              </w:rPr>
              <w:t>The indicator was not achieved during Year 1, as the project’s initial efforts focused on mobilizing project teams, co-executing organizations, and government partners and establishing the institutional and operational foundations for gender mainstreaming. The Gender Integration Assessment and Action Plans provided the basis for identifying capacity-building needs. A structured training and sensitization process for project staff will be implemented in Year 2, building on these findings and ensuring that gender considerations are consistently integrated into project implementation.</w:t>
            </w:r>
          </w:p>
        </w:tc>
      </w:tr>
      <w:tr w:rsidRPr="00C8451E" w:rsidR="004D54D9" w:rsidTr="7016E7B3" w14:paraId="2053C5D0" w14:textId="77777777">
        <w:trPr>
          <w:trHeight w:val="300"/>
        </w:trPr>
        <w:tc>
          <w:tcPr>
            <w:tcW w:w="699" w:type="pct"/>
            <w:vAlign w:val="bottom"/>
            <w:hideMark/>
          </w:tcPr>
          <w:p w:rsidRPr="00C8451E" w:rsidR="004D54D9" w:rsidP="7016E7B3" w:rsidRDefault="19751319" w14:paraId="36667D1E" w14:textId="5C297FAA">
            <w:pPr>
              <w:widowControl w:val="0"/>
              <w:pBdr>
                <w:top w:val="nil"/>
                <w:left w:val="nil"/>
                <w:bottom w:val="nil"/>
                <w:right w:val="nil"/>
                <w:between w:val="nil"/>
              </w:pBdr>
              <w:tabs>
                <w:tab w:val="right" w:pos="73"/>
                <w:tab w:val="right" w:pos="1712"/>
                <w:tab w:val="right" w:pos="4160"/>
                <w:tab w:val="right" w:pos="6528"/>
                <w:tab w:val="right" w:pos="9384"/>
              </w:tabs>
              <w:rPr>
                <w:rFonts w:eastAsiaTheme="minorEastAsia" w:cstheme="minorBidi"/>
                <w:sz w:val="20"/>
                <w:szCs w:val="20"/>
              </w:rPr>
            </w:pPr>
            <w:r w:rsidRPr="00C8451E">
              <w:rPr>
                <w:rFonts w:eastAsiaTheme="minorEastAsia" w:cstheme="minorBidi"/>
                <w:sz w:val="20"/>
                <w:szCs w:val="20"/>
              </w:rPr>
              <w:t> </w:t>
            </w:r>
            <w:r w:rsidRPr="00C8451E" w:rsidR="733CBC09">
              <w:rPr>
                <w:rFonts w:eastAsiaTheme="minorEastAsia" w:cstheme="minorBidi"/>
                <w:sz w:val="20"/>
                <w:szCs w:val="20"/>
              </w:rPr>
              <w:t xml:space="preserve"> Percentage of women representatives in relevant collegiate bodies and policy discussion forums.</w:t>
            </w:r>
          </w:p>
        </w:tc>
        <w:tc>
          <w:tcPr>
            <w:tcW w:w="362" w:type="pct"/>
            <w:noWrap/>
            <w:vAlign w:val="bottom"/>
            <w:hideMark/>
          </w:tcPr>
          <w:p w:rsidRPr="00C8451E" w:rsidR="004D54D9" w:rsidP="7016E7B3" w:rsidRDefault="19751319" w14:paraId="14DABDD8" w14:textId="34F23F09">
            <w:pPr>
              <w:rPr>
                <w:rFonts w:eastAsiaTheme="minorEastAsia" w:cstheme="minorBidi"/>
                <w:sz w:val="20"/>
                <w:szCs w:val="20"/>
              </w:rPr>
            </w:pPr>
            <w:r w:rsidRPr="00C8451E">
              <w:rPr>
                <w:rFonts w:eastAsiaTheme="minorEastAsia" w:cstheme="minorBidi"/>
                <w:sz w:val="20"/>
                <w:szCs w:val="20"/>
              </w:rPr>
              <w:t> </w:t>
            </w:r>
            <w:r w:rsidRPr="00C8451E" w:rsidR="40B4CCE0">
              <w:rPr>
                <w:rFonts w:eastAsiaTheme="minorEastAsia" w:cstheme="minorBidi"/>
                <w:sz w:val="20"/>
                <w:szCs w:val="20"/>
              </w:rPr>
              <w:t>50%</w:t>
            </w:r>
          </w:p>
        </w:tc>
        <w:tc>
          <w:tcPr>
            <w:tcW w:w="448" w:type="pct"/>
            <w:noWrap/>
            <w:vAlign w:val="center"/>
            <w:hideMark/>
          </w:tcPr>
          <w:p w:rsidRPr="00C8451E" w:rsidR="004D54D9" w:rsidP="001C6660" w:rsidRDefault="004D54D9" w14:paraId="26B1C80F" w14:textId="55321E45">
            <w:pPr>
              <w:jc w:val="center"/>
              <w:rPr>
                <w:sz w:val="20"/>
                <w:szCs w:val="20"/>
              </w:rPr>
            </w:pPr>
          </w:p>
        </w:tc>
        <w:tc>
          <w:tcPr>
            <w:tcW w:w="406" w:type="pct"/>
            <w:vAlign w:val="center"/>
          </w:tcPr>
          <w:p w:rsidRPr="00C8451E" w:rsidR="00B072B3" w:rsidP="001C6660" w:rsidRDefault="00B072B3" w14:paraId="2C2BE232" w14:textId="77777777">
            <w:pPr>
              <w:jc w:val="center"/>
              <w:rPr>
                <w:sz w:val="20"/>
                <w:szCs w:val="20"/>
              </w:rPr>
            </w:pPr>
          </w:p>
        </w:tc>
        <w:tc>
          <w:tcPr>
            <w:tcW w:w="338" w:type="pct"/>
            <w:noWrap/>
            <w:vAlign w:val="center"/>
            <w:hideMark/>
          </w:tcPr>
          <w:p w:rsidRPr="00C8451E" w:rsidR="004D54D9" w:rsidP="001C6660" w:rsidRDefault="004D54D9" w14:paraId="0D54B0F5" w14:textId="7EC030FA">
            <w:pPr>
              <w:jc w:val="center"/>
              <w:rPr>
                <w:sz w:val="20"/>
                <w:szCs w:val="20"/>
              </w:rPr>
            </w:pPr>
          </w:p>
        </w:tc>
        <w:tc>
          <w:tcPr>
            <w:tcW w:w="2747" w:type="pct"/>
            <w:noWrap/>
            <w:vAlign w:val="center"/>
            <w:hideMark/>
          </w:tcPr>
          <w:p w:rsidRPr="00C8451E" w:rsidR="004D54D9" w:rsidP="7016E7B3" w:rsidRDefault="668E82F3" w14:paraId="051561C0" w14:textId="30357E7F">
            <w:r w:rsidRPr="00C8451E">
              <w:rPr>
                <w:rFonts w:ascii="Calibri" w:hAnsi="Calibri" w:eastAsia="Calibri" w:cs="Calibri"/>
                <w:sz w:val="20"/>
                <w:szCs w:val="20"/>
              </w:rPr>
              <w:t>The main collegiate body supported by the project is CONAVEG, which brings together institutions and organizations designated as representatives. At this stage, the project has information on the institutions and organizations appointed, but does not yet have systematically collected information on the gender of their representatives. With the start of project support to CONAVEG, planned for Year 2, the project will be able to advance in the collection and systematization of this information and, consequently, in monitoring women’s participation in this forum.</w:t>
            </w:r>
          </w:p>
        </w:tc>
      </w:tr>
      <w:tr w:rsidRPr="00C8451E" w:rsidR="7016E7B3" w:rsidTr="7016E7B3" w14:paraId="1D1E8FEE" w14:textId="77777777">
        <w:trPr>
          <w:trHeight w:val="300"/>
        </w:trPr>
        <w:tc>
          <w:tcPr>
            <w:tcW w:w="2021" w:type="dxa"/>
            <w:vAlign w:val="bottom"/>
            <w:hideMark/>
          </w:tcPr>
          <w:p w:rsidRPr="00C8451E" w:rsidR="24FA6827" w:rsidP="7016E7B3" w:rsidRDefault="24FA6827" w14:paraId="62CD7A4A" w14:textId="798218C6">
            <w:pPr>
              <w:widowControl w:val="0"/>
              <w:pBdr>
                <w:top w:val="nil"/>
                <w:left w:val="nil"/>
                <w:bottom w:val="nil"/>
                <w:right w:val="nil"/>
                <w:between w:val="nil"/>
              </w:pBdr>
              <w:tabs>
                <w:tab w:val="right" w:pos="73"/>
                <w:tab w:val="right" w:pos="1712"/>
                <w:tab w:val="right" w:pos="4160"/>
                <w:tab w:val="right" w:pos="6528"/>
                <w:tab w:val="right" w:pos="9384"/>
              </w:tabs>
              <w:rPr>
                <w:rFonts w:eastAsiaTheme="minorEastAsia" w:cstheme="minorBidi"/>
                <w:sz w:val="20"/>
                <w:szCs w:val="20"/>
              </w:rPr>
            </w:pPr>
            <w:r w:rsidRPr="00C8451E">
              <w:rPr>
                <w:rFonts w:eastAsiaTheme="minorEastAsia" w:cstheme="minorBidi"/>
                <w:sz w:val="20"/>
                <w:szCs w:val="20"/>
              </w:rPr>
              <w:t>Number of policies or strategies revised or developed to include gender considerations.</w:t>
            </w:r>
          </w:p>
        </w:tc>
        <w:tc>
          <w:tcPr>
            <w:tcW w:w="1047" w:type="dxa"/>
            <w:noWrap/>
            <w:vAlign w:val="bottom"/>
            <w:hideMark/>
          </w:tcPr>
          <w:p w:rsidRPr="00C8451E" w:rsidR="24FA6827" w:rsidP="7016E7B3" w:rsidRDefault="24FA6827" w14:paraId="41DB017E" w14:textId="2CDD67EE">
            <w:pPr>
              <w:widowControl w:val="0"/>
              <w:pBdr>
                <w:top w:val="nil"/>
                <w:left w:val="nil"/>
                <w:bottom w:val="nil"/>
                <w:right w:val="nil"/>
                <w:between w:val="nil"/>
              </w:pBdr>
              <w:rPr>
                <w:rFonts w:eastAsiaTheme="minorEastAsia" w:cstheme="minorBidi"/>
                <w:sz w:val="20"/>
                <w:szCs w:val="20"/>
              </w:rPr>
            </w:pPr>
            <w:r w:rsidRPr="00C8451E">
              <w:rPr>
                <w:rFonts w:eastAsiaTheme="minorEastAsia" w:cstheme="minorBidi"/>
                <w:sz w:val="20"/>
                <w:szCs w:val="20"/>
              </w:rPr>
              <w:t xml:space="preserve">   7 (1 at federal level and 6 state level)</w:t>
            </w:r>
          </w:p>
        </w:tc>
        <w:tc>
          <w:tcPr>
            <w:tcW w:w="1296" w:type="dxa"/>
            <w:noWrap/>
            <w:vAlign w:val="center"/>
            <w:hideMark/>
          </w:tcPr>
          <w:p w:rsidRPr="00C8451E" w:rsidR="24FA6827" w:rsidP="7016E7B3" w:rsidRDefault="24FA6827" w14:paraId="47217ABC" w14:textId="52DB561C">
            <w:pPr>
              <w:jc w:val="center"/>
            </w:pPr>
            <w:r w:rsidRPr="00C8451E">
              <w:rPr>
                <w:sz w:val="20"/>
                <w:szCs w:val="20"/>
              </w:rPr>
              <w:t>1</w:t>
            </w:r>
          </w:p>
        </w:tc>
        <w:tc>
          <w:tcPr>
            <w:tcW w:w="1174" w:type="dxa"/>
            <w:vAlign w:val="center"/>
          </w:tcPr>
          <w:p w:rsidRPr="00C8451E" w:rsidR="7016E7B3" w:rsidP="7016E7B3" w:rsidRDefault="006A1C2D" w14:paraId="7D239482" w14:textId="2E550695">
            <w:pPr>
              <w:jc w:val="center"/>
              <w:rPr>
                <w:sz w:val="20"/>
                <w:szCs w:val="20"/>
              </w:rPr>
            </w:pPr>
            <w:r w:rsidRPr="00C8451E">
              <w:rPr>
                <w:sz w:val="20"/>
                <w:szCs w:val="20"/>
              </w:rPr>
              <w:t>1</w:t>
            </w:r>
          </w:p>
        </w:tc>
        <w:tc>
          <w:tcPr>
            <w:tcW w:w="977" w:type="dxa"/>
            <w:noWrap/>
            <w:vAlign w:val="center"/>
            <w:hideMark/>
          </w:tcPr>
          <w:p w:rsidRPr="00C8451E" w:rsidR="7016E7B3" w:rsidP="7016E7B3" w:rsidRDefault="006A1C2D" w14:paraId="03926218" w14:textId="23FE23CD">
            <w:pPr>
              <w:jc w:val="center"/>
              <w:rPr>
                <w:sz w:val="20"/>
                <w:szCs w:val="20"/>
              </w:rPr>
            </w:pPr>
            <w:r w:rsidRPr="00C8451E">
              <w:rPr>
                <w:sz w:val="20"/>
                <w:szCs w:val="20"/>
              </w:rPr>
              <w:t>IS</w:t>
            </w:r>
          </w:p>
        </w:tc>
        <w:tc>
          <w:tcPr>
            <w:tcW w:w="7944" w:type="dxa"/>
            <w:noWrap/>
            <w:vAlign w:val="center"/>
            <w:hideMark/>
          </w:tcPr>
          <w:p w:rsidRPr="00C8451E" w:rsidR="24FA6827" w:rsidP="7016E7B3" w:rsidRDefault="24FA6827" w14:paraId="4348494C" w14:textId="0BE1BB97">
            <w:pPr>
              <w:spacing w:line="300" w:lineRule="auto"/>
              <w:rPr>
                <w:rFonts w:eastAsiaTheme="minorEastAsia" w:cstheme="minorBidi"/>
                <w:sz w:val="20"/>
                <w:szCs w:val="20"/>
              </w:rPr>
            </w:pPr>
            <w:r w:rsidRPr="00C8451E">
              <w:rPr>
                <w:rFonts w:eastAsiaTheme="minorEastAsia" w:cstheme="minorBidi"/>
                <w:sz w:val="20"/>
                <w:szCs w:val="20"/>
              </w:rPr>
              <w:t xml:space="preserve">One strategic policy instrument supported by the project incorporated gender considerations during the reporting period. The CONAVEG Resolution No. 10/2026 on Restoration Territories includes gender-related safeguards, requiring the assessment of gender risks and promoting the inclusion, representation and </w:t>
            </w:r>
            <w:r w:rsidRPr="00C8451E">
              <w:rPr>
                <w:rFonts w:ascii="Segoe UI" w:hAnsi="Segoe UI" w:eastAsia="Segoe UI" w:cs="Segoe UI"/>
                <w:sz w:val="21"/>
                <w:szCs w:val="21"/>
              </w:rPr>
              <w:t>effectiv</w:t>
            </w:r>
            <w:r w:rsidRPr="00C8451E">
              <w:rPr>
                <w:rFonts w:eastAsiaTheme="minorEastAsia" w:cstheme="minorBidi"/>
                <w:sz w:val="20"/>
                <w:szCs w:val="20"/>
              </w:rPr>
              <w:t xml:space="preserve">e participation of women in territorial governance and restoration planning processes. This represents an important step toward institutionalizing gender-responsive approaches in restoration policies and landscape governance (RESOLUÇÃO CONAVEG Nº 10, DE 9 DE JUNHO DE 2026 - RESOLUÇÃO CONAVEG Nº 10, DE 9 DE JUNHO DE 2026 - DOU - </w:t>
            </w:r>
            <w:proofErr w:type="spellStart"/>
            <w:r w:rsidRPr="00C8451E">
              <w:rPr>
                <w:rFonts w:eastAsiaTheme="minorEastAsia" w:cstheme="minorBidi"/>
                <w:sz w:val="20"/>
                <w:szCs w:val="20"/>
              </w:rPr>
              <w:t>Imprensa</w:t>
            </w:r>
            <w:proofErr w:type="spellEnd"/>
            <w:r w:rsidRPr="00C8451E">
              <w:rPr>
                <w:rFonts w:eastAsiaTheme="minorEastAsia" w:cstheme="minorBidi"/>
                <w:sz w:val="20"/>
                <w:szCs w:val="20"/>
              </w:rPr>
              <w:t xml:space="preserve"> Nacional).</w:t>
            </w:r>
          </w:p>
        </w:tc>
      </w:tr>
      <w:tr w:rsidRPr="00C8451E" w:rsidR="7016E7B3" w:rsidTr="7016E7B3" w14:paraId="629127E5" w14:textId="77777777">
        <w:trPr>
          <w:trHeight w:val="300"/>
        </w:trPr>
        <w:tc>
          <w:tcPr>
            <w:tcW w:w="2021" w:type="dxa"/>
            <w:vAlign w:val="bottom"/>
            <w:hideMark/>
          </w:tcPr>
          <w:p w:rsidRPr="00C8451E" w:rsidR="24FA6827" w:rsidP="7016E7B3" w:rsidRDefault="24FA6827" w14:paraId="0E0A3EB5" w14:textId="5B4395C1">
            <w:pPr>
              <w:widowControl w:val="0"/>
              <w:pBdr>
                <w:top w:val="nil"/>
                <w:left w:val="nil"/>
                <w:bottom w:val="nil"/>
                <w:right w:val="nil"/>
                <w:between w:val="nil"/>
              </w:pBdr>
              <w:tabs>
                <w:tab w:val="right" w:pos="73"/>
                <w:tab w:val="right" w:pos="1712"/>
                <w:tab w:val="right" w:pos="4160"/>
                <w:tab w:val="right" w:pos="6528"/>
                <w:tab w:val="right" w:pos="9384"/>
              </w:tabs>
              <w:rPr>
                <w:rFonts w:eastAsiaTheme="minorEastAsia" w:cstheme="minorBidi"/>
                <w:sz w:val="20"/>
                <w:szCs w:val="20"/>
              </w:rPr>
            </w:pPr>
            <w:r w:rsidRPr="00C8451E">
              <w:rPr>
                <w:rFonts w:eastAsiaTheme="minorEastAsia" w:cstheme="minorBidi"/>
                <w:sz w:val="20"/>
                <w:szCs w:val="20"/>
              </w:rPr>
              <w:t>Indicator 4: Number of people benefitting from investments financed by the GEF, disaggregated by gender.</w:t>
            </w:r>
          </w:p>
        </w:tc>
        <w:tc>
          <w:tcPr>
            <w:tcW w:w="1047" w:type="dxa"/>
            <w:noWrap/>
            <w:vAlign w:val="bottom"/>
            <w:hideMark/>
          </w:tcPr>
          <w:p w:rsidRPr="00C8451E" w:rsidR="24FA6827" w:rsidP="7016E7B3" w:rsidRDefault="24FA6827" w14:paraId="1E453616" w14:textId="14B81D80">
            <w:pPr>
              <w:rPr>
                <w:rFonts w:eastAsiaTheme="minorEastAsia" w:cstheme="minorBidi"/>
                <w:sz w:val="20"/>
                <w:szCs w:val="20"/>
              </w:rPr>
            </w:pPr>
            <w:r w:rsidRPr="00C8451E">
              <w:rPr>
                <w:rFonts w:eastAsiaTheme="minorEastAsia" w:cstheme="minorBidi"/>
                <w:sz w:val="20"/>
                <w:szCs w:val="20"/>
              </w:rPr>
              <w:t>150,000</w:t>
            </w:r>
          </w:p>
        </w:tc>
        <w:tc>
          <w:tcPr>
            <w:tcW w:w="1296" w:type="dxa"/>
            <w:noWrap/>
            <w:vAlign w:val="center"/>
            <w:hideMark/>
          </w:tcPr>
          <w:p w:rsidRPr="00C8451E" w:rsidR="7016E7B3" w:rsidP="7016E7B3" w:rsidRDefault="006A1C2D" w14:paraId="103CD76F" w14:textId="2B162B28">
            <w:pPr>
              <w:jc w:val="center"/>
              <w:rPr>
                <w:sz w:val="20"/>
                <w:szCs w:val="20"/>
              </w:rPr>
            </w:pPr>
            <w:r w:rsidRPr="00C8451E">
              <w:rPr>
                <w:sz w:val="20"/>
                <w:szCs w:val="20"/>
              </w:rPr>
              <w:t>0</w:t>
            </w:r>
          </w:p>
        </w:tc>
        <w:tc>
          <w:tcPr>
            <w:tcW w:w="1174" w:type="dxa"/>
            <w:vAlign w:val="center"/>
          </w:tcPr>
          <w:p w:rsidRPr="00C8451E" w:rsidR="7016E7B3" w:rsidP="7016E7B3" w:rsidRDefault="006A1C2D" w14:paraId="6256FBA6" w14:textId="775CDAD2">
            <w:pPr>
              <w:jc w:val="center"/>
              <w:rPr>
                <w:sz w:val="20"/>
                <w:szCs w:val="20"/>
              </w:rPr>
            </w:pPr>
            <w:r w:rsidRPr="00C8451E">
              <w:rPr>
                <w:sz w:val="20"/>
                <w:szCs w:val="20"/>
              </w:rPr>
              <w:t>0</w:t>
            </w:r>
          </w:p>
        </w:tc>
        <w:tc>
          <w:tcPr>
            <w:tcW w:w="977" w:type="dxa"/>
            <w:noWrap/>
            <w:vAlign w:val="center"/>
            <w:hideMark/>
          </w:tcPr>
          <w:p w:rsidRPr="00C8451E" w:rsidR="7016E7B3" w:rsidP="7016E7B3" w:rsidRDefault="006A1C2D" w14:paraId="5C601DF7" w14:textId="121869D2">
            <w:pPr>
              <w:jc w:val="center"/>
              <w:rPr>
                <w:sz w:val="20"/>
                <w:szCs w:val="20"/>
              </w:rPr>
            </w:pPr>
            <w:r w:rsidRPr="00C8451E">
              <w:rPr>
                <w:sz w:val="20"/>
                <w:szCs w:val="20"/>
              </w:rPr>
              <w:t>IS</w:t>
            </w:r>
          </w:p>
        </w:tc>
        <w:tc>
          <w:tcPr>
            <w:tcW w:w="7944" w:type="dxa"/>
            <w:noWrap/>
            <w:vAlign w:val="center"/>
            <w:hideMark/>
          </w:tcPr>
          <w:p w:rsidRPr="00C8451E" w:rsidR="301AF063" w:rsidP="7016E7B3" w:rsidRDefault="301AF063" w14:paraId="3C32E5A9" w14:textId="697295CB">
            <w:pPr>
              <w:spacing w:line="300" w:lineRule="auto"/>
              <w:rPr>
                <w:rFonts w:eastAsiaTheme="minorEastAsia" w:cstheme="minorBidi"/>
                <w:sz w:val="20"/>
                <w:szCs w:val="20"/>
                <w:lang w:eastAsia="ja-JP"/>
              </w:rPr>
            </w:pPr>
            <w:r w:rsidRPr="00C8451E">
              <w:rPr>
                <w:rFonts w:ascii="Calibri" w:hAnsi="Calibri" w:eastAsia="Calibri" w:cs="Calibri"/>
                <w:sz w:val="20"/>
                <w:szCs w:val="20"/>
              </w:rPr>
              <w:t>No direct benefits were reported during Year 1, as activities focused on establishing the foundations for implementation, including diagnostics, consultations and planning.</w:t>
            </w:r>
          </w:p>
        </w:tc>
      </w:tr>
      <w:tr w:rsidRPr="00C8451E" w:rsidR="004D54D9" w:rsidTr="7016E7B3" w14:paraId="3D0FF3E8" w14:textId="77777777">
        <w:trPr>
          <w:trHeight w:val="510"/>
        </w:trPr>
        <w:tc>
          <w:tcPr>
            <w:tcW w:w="699" w:type="pct"/>
            <w:hideMark/>
          </w:tcPr>
          <w:p w:rsidRPr="00C8451E" w:rsidR="004D54D9" w:rsidP="00741FC5" w:rsidRDefault="004D54D9" w14:paraId="48D885D8" w14:textId="77777777">
            <w:pPr>
              <w:rPr>
                <w:rFonts w:cstheme="minorBidi"/>
                <w:b/>
                <w:sz w:val="20"/>
                <w:szCs w:val="20"/>
              </w:rPr>
            </w:pPr>
            <w:r w:rsidRPr="00C8451E">
              <w:rPr>
                <w:rFonts w:cstheme="minorBidi"/>
                <w:b/>
                <w:sz w:val="20"/>
                <w:szCs w:val="20"/>
              </w:rPr>
              <w:t>STAKEHOLDER ENGAGEMENT</w:t>
            </w:r>
          </w:p>
        </w:tc>
        <w:tc>
          <w:tcPr>
            <w:tcW w:w="362" w:type="pct"/>
            <w:noWrap/>
            <w:vAlign w:val="center"/>
            <w:hideMark/>
          </w:tcPr>
          <w:p w:rsidRPr="00C8451E" w:rsidR="004D54D9" w:rsidP="00D50B91" w:rsidRDefault="004D54D9" w14:paraId="35937BAC" w14:textId="77777777">
            <w:pPr>
              <w:ind w:firstLine="400" w:firstLineChars="200"/>
              <w:rPr>
                <w:b/>
                <w:bCs/>
                <w:sz w:val="20"/>
                <w:szCs w:val="20"/>
              </w:rPr>
            </w:pPr>
            <w:r w:rsidRPr="00C8451E">
              <w:rPr>
                <w:b/>
                <w:bCs/>
                <w:sz w:val="20"/>
                <w:szCs w:val="20"/>
              </w:rPr>
              <w:t> </w:t>
            </w:r>
          </w:p>
        </w:tc>
        <w:tc>
          <w:tcPr>
            <w:tcW w:w="448" w:type="pct"/>
            <w:noWrap/>
            <w:vAlign w:val="center"/>
            <w:hideMark/>
          </w:tcPr>
          <w:p w:rsidRPr="00C8451E" w:rsidR="004D54D9" w:rsidP="001C6660" w:rsidRDefault="004D54D9" w14:paraId="75FC44E8" w14:textId="2E23E6F3">
            <w:pPr>
              <w:jc w:val="center"/>
              <w:rPr>
                <w:sz w:val="20"/>
                <w:szCs w:val="20"/>
              </w:rPr>
            </w:pPr>
          </w:p>
        </w:tc>
        <w:tc>
          <w:tcPr>
            <w:tcW w:w="406" w:type="pct"/>
            <w:vAlign w:val="center"/>
          </w:tcPr>
          <w:p w:rsidRPr="00C8451E" w:rsidR="00B072B3" w:rsidP="001C6660" w:rsidRDefault="00B072B3" w14:paraId="19AE3B22" w14:textId="77777777">
            <w:pPr>
              <w:jc w:val="center"/>
              <w:rPr>
                <w:sz w:val="20"/>
                <w:szCs w:val="20"/>
              </w:rPr>
            </w:pPr>
          </w:p>
        </w:tc>
        <w:tc>
          <w:tcPr>
            <w:tcW w:w="338" w:type="pct"/>
            <w:noWrap/>
            <w:vAlign w:val="center"/>
            <w:hideMark/>
          </w:tcPr>
          <w:p w:rsidRPr="00C8451E" w:rsidR="004D54D9" w:rsidP="001C6660" w:rsidRDefault="004D54D9" w14:paraId="69EC66CC" w14:textId="325FC322">
            <w:pPr>
              <w:jc w:val="center"/>
              <w:rPr>
                <w:sz w:val="20"/>
                <w:szCs w:val="20"/>
              </w:rPr>
            </w:pPr>
          </w:p>
        </w:tc>
        <w:tc>
          <w:tcPr>
            <w:tcW w:w="2747" w:type="pct"/>
            <w:noWrap/>
            <w:vAlign w:val="center"/>
            <w:hideMark/>
          </w:tcPr>
          <w:p w:rsidRPr="00C8451E" w:rsidR="004D54D9" w:rsidP="004F65E5" w:rsidRDefault="004D54D9" w14:paraId="2D309D51" w14:textId="03191E32">
            <w:pPr>
              <w:rPr>
                <w:sz w:val="20"/>
                <w:szCs w:val="20"/>
                <w:lang w:val="pt-BR"/>
              </w:rPr>
            </w:pPr>
          </w:p>
        </w:tc>
      </w:tr>
      <w:tr w:rsidRPr="00C8451E" w:rsidR="007E26C7" w:rsidTr="7016E7B3" w14:paraId="4DF2FF0B" w14:textId="77777777">
        <w:trPr>
          <w:trHeight w:val="900"/>
        </w:trPr>
        <w:tc>
          <w:tcPr>
            <w:tcW w:w="699" w:type="pct"/>
            <w:hideMark/>
          </w:tcPr>
          <w:p w:rsidRPr="00C8451E" w:rsidR="007E26C7" w:rsidP="006B789E" w:rsidRDefault="007E26C7" w14:paraId="6F649D3C" w14:textId="07E75660">
            <w:pPr>
              <w:pStyle w:val="ListParagraph"/>
              <w:numPr>
                <w:ilvl w:val="0"/>
                <w:numId w:val="18"/>
              </w:numPr>
              <w:ind w:left="171" w:hanging="27"/>
              <w:rPr>
                <w:rFonts w:eastAsia="Times New Roman" w:cs="Calibri"/>
                <w:sz w:val="20"/>
                <w:szCs w:val="20"/>
              </w:rPr>
            </w:pPr>
            <w:r w:rsidRPr="00C8451E">
              <w:rPr>
                <w:rFonts w:eastAsia="Times New Roman" w:cs="Calibri"/>
                <w:sz w:val="20"/>
                <w:szCs w:val="20"/>
              </w:rPr>
              <w:t>Number of government agencies, civil society organizations, private sector, indigenous peoples and other stakeholder groups that have been involved in the project implementation phase on an annual basis</w:t>
            </w:r>
          </w:p>
          <w:p w:rsidRPr="00C8451E" w:rsidR="007E26C7" w:rsidP="002F12D4" w:rsidRDefault="007E26C7" w14:paraId="280CF010" w14:textId="423110F7">
            <w:pPr>
              <w:pStyle w:val="ListParagraph"/>
              <w:ind w:left="765"/>
              <w:rPr>
                <w:rFonts w:eastAsia="Times New Roman" w:cs="Times New Roman"/>
                <w:sz w:val="20"/>
                <w:szCs w:val="20"/>
              </w:rPr>
            </w:pPr>
          </w:p>
        </w:tc>
        <w:tc>
          <w:tcPr>
            <w:tcW w:w="362" w:type="pct"/>
            <w:noWrap/>
            <w:vAlign w:val="center"/>
            <w:hideMark/>
          </w:tcPr>
          <w:p w:rsidRPr="00C8451E" w:rsidR="007E26C7" w:rsidP="59256526" w:rsidRDefault="007E26C7" w14:paraId="7C15B577" w14:textId="673A7391">
            <w:pPr>
              <w:rPr>
                <w:sz w:val="20"/>
                <w:szCs w:val="20"/>
              </w:rPr>
            </w:pPr>
            <w:r w:rsidRPr="00C8451E">
              <w:rPr>
                <w:sz w:val="20"/>
                <w:szCs w:val="20"/>
              </w:rPr>
              <w:t xml:space="preserve">Metas: </w:t>
            </w:r>
            <w:r w:rsidRPr="00C8451E" w:rsidR="00C76737">
              <w:rPr>
                <w:sz w:val="20"/>
                <w:szCs w:val="20"/>
              </w:rPr>
              <w:t>Government</w:t>
            </w:r>
            <w:r w:rsidRPr="00C8451E">
              <w:rPr>
                <w:sz w:val="20"/>
                <w:szCs w:val="20"/>
              </w:rPr>
              <w:t xml:space="preserve">: 20 / </w:t>
            </w:r>
            <w:r w:rsidRPr="00C8451E" w:rsidR="00C76737">
              <w:br/>
            </w:r>
            <w:r w:rsidRPr="00C8451E" w:rsidR="00C76737">
              <w:rPr>
                <w:sz w:val="20"/>
                <w:szCs w:val="20"/>
              </w:rPr>
              <w:t>Civil Society</w:t>
            </w:r>
            <w:r w:rsidRPr="00C8451E">
              <w:rPr>
                <w:sz w:val="20"/>
                <w:szCs w:val="20"/>
              </w:rPr>
              <w:t xml:space="preserve">: 22 / </w:t>
            </w:r>
          </w:p>
          <w:p w:rsidRPr="00C8451E" w:rsidR="007E26C7" w:rsidP="59256526" w:rsidRDefault="001F4CA7" w14:paraId="6D879BBF" w14:textId="074FC3B6">
            <w:pPr>
              <w:rPr>
                <w:sz w:val="20"/>
                <w:szCs w:val="20"/>
              </w:rPr>
            </w:pPr>
            <w:r w:rsidRPr="00C8451E">
              <w:rPr>
                <w:sz w:val="20"/>
                <w:szCs w:val="20"/>
              </w:rPr>
              <w:t>Private Sector</w:t>
            </w:r>
            <w:r w:rsidRPr="00C8451E" w:rsidR="007E26C7">
              <w:rPr>
                <w:sz w:val="20"/>
                <w:szCs w:val="20"/>
              </w:rPr>
              <w:t xml:space="preserve">: </w:t>
            </w:r>
            <w:r w:rsidRPr="00C8451E" w:rsidR="00C76737">
              <w:rPr>
                <w:sz w:val="20"/>
                <w:szCs w:val="20"/>
              </w:rPr>
              <w:t>5</w:t>
            </w:r>
            <w:r w:rsidRPr="00C8451E" w:rsidR="007E26C7">
              <w:rPr>
                <w:sz w:val="20"/>
                <w:szCs w:val="20"/>
              </w:rPr>
              <w:t xml:space="preserve"> / </w:t>
            </w:r>
          </w:p>
          <w:p w:rsidRPr="00C8451E" w:rsidR="007E26C7" w:rsidP="59256526" w:rsidRDefault="0069366B" w14:paraId="1362550E" w14:textId="78BB4BD4">
            <w:pPr>
              <w:rPr>
                <w:sz w:val="20"/>
                <w:szCs w:val="20"/>
              </w:rPr>
            </w:pPr>
            <w:r w:rsidRPr="00C8451E">
              <w:br/>
            </w:r>
            <w:r w:rsidRPr="00C8451E" w:rsidR="007E26C7">
              <w:rPr>
                <w:sz w:val="20"/>
                <w:szCs w:val="20"/>
              </w:rPr>
              <w:t>Total : 47 e</w:t>
            </w:r>
            <w:r w:rsidRPr="00C8451E" w:rsidR="00337075">
              <w:rPr>
                <w:sz w:val="20"/>
                <w:szCs w:val="20"/>
              </w:rPr>
              <w:t>ntities</w:t>
            </w:r>
            <w:r w:rsidRPr="00C8451E" w:rsidR="007E26C7">
              <w:rPr>
                <w:sz w:val="20"/>
                <w:szCs w:val="20"/>
              </w:rPr>
              <w:t xml:space="preserve"> </w:t>
            </w:r>
          </w:p>
        </w:tc>
        <w:tc>
          <w:tcPr>
            <w:tcW w:w="448" w:type="pct"/>
            <w:noWrap/>
            <w:vAlign w:val="center"/>
            <w:hideMark/>
          </w:tcPr>
          <w:p w:rsidRPr="00C8451E" w:rsidR="007E26C7" w:rsidP="001C6660" w:rsidRDefault="00C76737" w14:paraId="45B03AF1" w14:textId="47CC03D1">
            <w:pPr>
              <w:jc w:val="center"/>
              <w:rPr>
                <w:sz w:val="20"/>
                <w:szCs w:val="20"/>
              </w:rPr>
            </w:pPr>
            <w:r w:rsidRPr="00C8451E">
              <w:rPr>
                <w:sz w:val="20"/>
                <w:szCs w:val="20"/>
              </w:rPr>
              <w:t>Governmen</w:t>
            </w:r>
            <w:r w:rsidRPr="00C8451E" w:rsidR="001F4CA7">
              <w:rPr>
                <w:sz w:val="20"/>
                <w:szCs w:val="20"/>
              </w:rPr>
              <w:t>t</w:t>
            </w:r>
            <w:r w:rsidRPr="00C8451E" w:rsidR="007E26C7">
              <w:rPr>
                <w:sz w:val="20"/>
                <w:szCs w:val="20"/>
              </w:rPr>
              <w:t xml:space="preserve">: 14 / </w:t>
            </w:r>
            <w:r w:rsidRPr="00C8451E">
              <w:rPr>
                <w:sz w:val="20"/>
                <w:szCs w:val="20"/>
              </w:rPr>
              <w:t>Civil Society</w:t>
            </w:r>
            <w:r w:rsidRPr="00C8451E" w:rsidR="007E26C7">
              <w:rPr>
                <w:sz w:val="20"/>
                <w:szCs w:val="20"/>
              </w:rPr>
              <w:t xml:space="preserve">: 13 / </w:t>
            </w:r>
            <w:r w:rsidRPr="00C8451E" w:rsidR="00337075">
              <w:rPr>
                <w:sz w:val="20"/>
                <w:szCs w:val="20"/>
              </w:rPr>
              <w:t>Private Sector</w:t>
            </w:r>
            <w:r w:rsidRPr="00C8451E" w:rsidR="007E26C7">
              <w:rPr>
                <w:sz w:val="20"/>
                <w:szCs w:val="20"/>
              </w:rPr>
              <w:t xml:space="preserve">: 2 / </w:t>
            </w:r>
            <w:r w:rsidRPr="00C8451E" w:rsidR="0069366B">
              <w:br/>
            </w:r>
            <w:r w:rsidRPr="00C8451E" w:rsidR="0069366B">
              <w:br/>
            </w:r>
            <w:r w:rsidRPr="00C8451E" w:rsidR="007E26C7">
              <w:rPr>
                <w:sz w:val="20"/>
                <w:szCs w:val="20"/>
              </w:rPr>
              <w:t>Total: 29 e</w:t>
            </w:r>
            <w:r w:rsidRPr="00C8451E" w:rsidR="00337075">
              <w:rPr>
                <w:sz w:val="20"/>
                <w:szCs w:val="20"/>
              </w:rPr>
              <w:t>ntities</w:t>
            </w:r>
          </w:p>
          <w:p w:rsidRPr="00C8451E" w:rsidR="007E26C7" w:rsidP="001C6660" w:rsidRDefault="007E26C7" w14:paraId="3E65B940" w14:textId="7B8CF975">
            <w:pPr>
              <w:jc w:val="center"/>
              <w:rPr>
                <w:sz w:val="20"/>
                <w:szCs w:val="20"/>
              </w:rPr>
            </w:pPr>
          </w:p>
        </w:tc>
        <w:tc>
          <w:tcPr>
            <w:tcW w:w="406" w:type="pct"/>
            <w:vAlign w:val="center"/>
          </w:tcPr>
          <w:p w:rsidRPr="00C8451E" w:rsidR="007E26C7" w:rsidP="001C6660" w:rsidRDefault="007E26C7" w14:paraId="5D0CBBC4" w14:textId="6CCCA612">
            <w:pPr>
              <w:jc w:val="center"/>
              <w:rPr>
                <w:sz w:val="20"/>
                <w:szCs w:val="20"/>
              </w:rPr>
            </w:pPr>
          </w:p>
          <w:p w:rsidRPr="00C8451E" w:rsidR="007E26C7" w:rsidP="001C6660" w:rsidRDefault="007E26C7" w14:paraId="149E7265" w14:textId="73A5F55E">
            <w:pPr>
              <w:jc w:val="center"/>
              <w:rPr>
                <w:sz w:val="20"/>
                <w:szCs w:val="20"/>
              </w:rPr>
            </w:pPr>
          </w:p>
          <w:p w:rsidRPr="00C8451E" w:rsidR="007E26C7" w:rsidP="001C6660" w:rsidRDefault="007E26C7" w14:paraId="3BFD5EC8" w14:textId="4E707368">
            <w:pPr>
              <w:jc w:val="center"/>
              <w:rPr>
                <w:sz w:val="20"/>
                <w:szCs w:val="20"/>
              </w:rPr>
            </w:pPr>
          </w:p>
          <w:p w:rsidRPr="00C8451E" w:rsidR="007E26C7" w:rsidP="001C6660" w:rsidRDefault="007E26C7" w14:paraId="10163122" w14:textId="17D9FDF7">
            <w:pPr>
              <w:jc w:val="center"/>
              <w:rPr>
                <w:sz w:val="20"/>
                <w:szCs w:val="20"/>
              </w:rPr>
            </w:pPr>
          </w:p>
          <w:p w:rsidRPr="00C8451E" w:rsidR="007E26C7" w:rsidP="001C6660" w:rsidRDefault="007E26C7" w14:paraId="6499F4D6" w14:textId="4B2745EF">
            <w:pPr>
              <w:jc w:val="center"/>
              <w:rPr>
                <w:sz w:val="20"/>
                <w:szCs w:val="20"/>
              </w:rPr>
            </w:pPr>
            <w:r w:rsidRPr="00C8451E">
              <w:rPr>
                <w:sz w:val="20"/>
                <w:szCs w:val="20"/>
              </w:rPr>
              <w:t>61%</w:t>
            </w:r>
          </w:p>
        </w:tc>
        <w:tc>
          <w:tcPr>
            <w:tcW w:w="338" w:type="pct"/>
            <w:noWrap/>
            <w:vAlign w:val="center"/>
            <w:hideMark/>
          </w:tcPr>
          <w:p w:rsidRPr="00C8451E" w:rsidR="007E26C7" w:rsidP="001C6660" w:rsidRDefault="007E26C7" w14:paraId="5F80AACF" w14:textId="548FF24C">
            <w:pPr>
              <w:jc w:val="center"/>
              <w:rPr>
                <w:sz w:val="20"/>
                <w:szCs w:val="20"/>
              </w:rPr>
            </w:pPr>
            <w:r w:rsidRPr="00C8451E">
              <w:rPr>
                <w:sz w:val="20"/>
                <w:szCs w:val="20"/>
              </w:rPr>
              <w:t>IS</w:t>
            </w:r>
          </w:p>
        </w:tc>
        <w:tc>
          <w:tcPr>
            <w:tcW w:w="2747" w:type="pct"/>
            <w:vMerge w:val="restart"/>
            <w:noWrap/>
            <w:vAlign w:val="center"/>
            <w:hideMark/>
          </w:tcPr>
          <w:p w:rsidRPr="00C8451E" w:rsidR="5E8FB167" w:rsidRDefault="3039049A" w14:paraId="1E9FD7D2" w14:textId="48E7A3F3">
            <w:pPr>
              <w:rPr>
                <w:sz w:val="20"/>
                <w:szCs w:val="20"/>
              </w:rPr>
            </w:pPr>
            <w:r w:rsidRPr="00C8451E">
              <w:rPr>
                <w:sz w:val="20"/>
                <w:szCs w:val="20"/>
              </w:rPr>
              <w:t>During the reporting period, partial updates were made to the Stakeholder Engagement Plan, with completion expected by August 2026.</w:t>
            </w:r>
          </w:p>
          <w:p w:rsidRPr="00C8451E" w:rsidR="34E5BB2E" w:rsidP="34E5BB2E" w:rsidRDefault="34E5BB2E" w14:paraId="17755A4A" w14:textId="180899DD">
            <w:pPr>
              <w:rPr>
                <w:sz w:val="20"/>
                <w:szCs w:val="20"/>
              </w:rPr>
            </w:pPr>
          </w:p>
          <w:p w:rsidRPr="00C8451E" w:rsidR="5E8FB167" w:rsidP="4DAF3E09" w:rsidRDefault="5E8FB167" w14:paraId="489A1E0F" w14:textId="38EDE711">
            <w:pPr>
              <w:rPr>
                <w:sz w:val="20"/>
                <w:szCs w:val="20"/>
              </w:rPr>
            </w:pPr>
            <w:r w:rsidRPr="00C8451E">
              <w:rPr>
                <w:sz w:val="20"/>
                <w:szCs w:val="20"/>
              </w:rPr>
              <w:t>The revised plan will incorporate the findings from the Component 2 diagnostic assessments and the project’s defined implementation areas.</w:t>
            </w:r>
          </w:p>
          <w:p w:rsidRPr="00C8451E" w:rsidR="5E8FB167" w:rsidP="4DAF3E09" w:rsidRDefault="5E8FB167" w14:paraId="01391456" w14:textId="2FC76657">
            <w:pPr>
              <w:rPr>
                <w:sz w:val="20"/>
                <w:szCs w:val="20"/>
              </w:rPr>
            </w:pPr>
            <w:r w:rsidRPr="00C8451E">
              <w:rPr>
                <w:sz w:val="20"/>
                <w:szCs w:val="20"/>
              </w:rPr>
              <w:t>A total of 29 stakeholders were engaged through the project, representing 61% of the target, across 68 engagement and coordination events, including 64 meetings (two of which were Advisory Council meetings) and four workshops.</w:t>
            </w:r>
          </w:p>
          <w:p w:rsidRPr="00C8451E" w:rsidR="5E8FB167" w:rsidP="4DAF3E09" w:rsidRDefault="5E8FB167" w14:paraId="5D7A90C3" w14:textId="56749361">
            <w:pPr>
              <w:rPr>
                <w:sz w:val="20"/>
                <w:szCs w:val="20"/>
              </w:rPr>
            </w:pPr>
            <w:r w:rsidRPr="00C8451E">
              <w:rPr>
                <w:sz w:val="20"/>
                <w:szCs w:val="20"/>
              </w:rPr>
              <w:t>More than half of the target for the number of participating organizations has already been achieved, reflecting the nature of the project activities, which focus on mobilizing and coordinating organizations and multiple sectors to establish enabling conditions for large-scale restoration.</w:t>
            </w:r>
          </w:p>
          <w:p w:rsidRPr="00C8451E" w:rsidR="007E26C7" w:rsidP="004F65E5" w:rsidRDefault="5E8FB167" w14:paraId="6625A9E1" w14:textId="235568FA">
            <w:pPr>
              <w:rPr>
                <w:sz w:val="20"/>
                <w:szCs w:val="20"/>
              </w:rPr>
            </w:pPr>
            <w:proofErr w:type="spellStart"/>
            <w:r w:rsidRPr="00C8451E">
              <w:rPr>
                <w:sz w:val="20"/>
                <w:szCs w:val="20"/>
              </w:rPr>
              <w:t>Restaura</w:t>
            </w:r>
            <w:proofErr w:type="spellEnd"/>
            <w:r w:rsidRPr="00C8451E">
              <w:rPr>
                <w:sz w:val="20"/>
                <w:szCs w:val="20"/>
              </w:rPr>
              <w:t xml:space="preserve"> </w:t>
            </w:r>
            <w:proofErr w:type="spellStart"/>
            <w:r w:rsidRPr="00C8451E">
              <w:rPr>
                <w:sz w:val="20"/>
                <w:szCs w:val="20"/>
              </w:rPr>
              <w:t>Biomas</w:t>
            </w:r>
            <w:proofErr w:type="spellEnd"/>
            <w:r w:rsidRPr="00C8451E">
              <w:rPr>
                <w:sz w:val="20"/>
                <w:szCs w:val="20"/>
              </w:rPr>
              <w:t xml:space="preserve"> achieved 91% of its target for stakeholder engagement events during the reporting period, exceeding 100% of the target number of meetings.</w:t>
            </w:r>
            <w:r w:rsidRPr="00C8451E" w:rsidR="007E26C7">
              <w:rPr>
                <w:sz w:val="20"/>
                <w:szCs w:val="20"/>
              </w:rPr>
              <w:t> </w:t>
            </w:r>
          </w:p>
        </w:tc>
      </w:tr>
      <w:tr w:rsidRPr="00C8451E" w:rsidR="007E26C7" w:rsidTr="7016E7B3" w14:paraId="04D1389A" w14:textId="77777777">
        <w:trPr>
          <w:trHeight w:val="600"/>
        </w:trPr>
        <w:tc>
          <w:tcPr>
            <w:tcW w:w="699" w:type="pct"/>
            <w:vAlign w:val="center"/>
            <w:hideMark/>
          </w:tcPr>
          <w:p w:rsidRPr="00C8451E" w:rsidR="007E26C7" w:rsidP="006B789E" w:rsidRDefault="007E26C7" w14:paraId="1101C8F0" w14:textId="6A853E9A">
            <w:pPr>
              <w:pStyle w:val="ListParagraph"/>
              <w:numPr>
                <w:ilvl w:val="0"/>
                <w:numId w:val="18"/>
              </w:numPr>
              <w:ind w:left="171" w:firstLine="0"/>
              <w:rPr>
                <w:rFonts w:eastAsia="Times New Roman" w:cs="Calibri"/>
                <w:sz w:val="20"/>
                <w:szCs w:val="20"/>
              </w:rPr>
            </w:pPr>
            <w:r w:rsidRPr="00C8451E">
              <w:rPr>
                <w:rFonts w:eastAsia="Times New Roman" w:cs="Calibri"/>
                <w:sz w:val="20"/>
                <w:szCs w:val="20"/>
              </w:rPr>
              <w:t>Number persons (sex disaggregated) that have been involved in project implementation phase (on an annual basis)</w:t>
            </w:r>
          </w:p>
          <w:p w:rsidRPr="00C8451E" w:rsidR="007E26C7" w:rsidP="003A7B5C" w:rsidRDefault="007E26C7" w14:paraId="7E2F2ED2" w14:textId="40301E28">
            <w:pPr>
              <w:pStyle w:val="ListParagraph"/>
              <w:ind w:left="765"/>
              <w:rPr>
                <w:rFonts w:eastAsia="Times New Roman" w:cs="Times New Roman"/>
                <w:sz w:val="20"/>
                <w:szCs w:val="20"/>
              </w:rPr>
            </w:pPr>
          </w:p>
        </w:tc>
        <w:tc>
          <w:tcPr>
            <w:tcW w:w="362" w:type="pct"/>
            <w:noWrap/>
            <w:vAlign w:val="center"/>
            <w:hideMark/>
          </w:tcPr>
          <w:p w:rsidRPr="00C8451E" w:rsidR="007E26C7" w:rsidP="59256526" w:rsidRDefault="007E26C7" w14:paraId="526EDE50" w14:textId="4A8538D1">
            <w:pPr>
              <w:ind w:firstLine="400" w:firstLineChars="200"/>
              <w:rPr>
                <w:sz w:val="20"/>
                <w:szCs w:val="20"/>
              </w:rPr>
            </w:pPr>
            <w:r w:rsidRPr="00C8451E">
              <w:rPr>
                <w:sz w:val="20"/>
                <w:szCs w:val="20"/>
              </w:rPr>
              <w:t xml:space="preserve">  </w:t>
            </w:r>
          </w:p>
          <w:p w:rsidRPr="00C8451E" w:rsidR="007E26C7" w:rsidP="59256526" w:rsidRDefault="006D37FD" w14:paraId="732428B8" w14:textId="66C25E06">
            <w:pPr>
              <w:rPr>
                <w:sz w:val="20"/>
                <w:szCs w:val="20"/>
              </w:rPr>
            </w:pPr>
            <w:r w:rsidRPr="00C8451E">
              <w:rPr>
                <w:sz w:val="20"/>
                <w:szCs w:val="20"/>
              </w:rPr>
              <w:t>Participants in monthly online meetings (300 in total) / participants in workshops (330 in total).</w:t>
            </w:r>
          </w:p>
        </w:tc>
        <w:tc>
          <w:tcPr>
            <w:tcW w:w="448" w:type="pct"/>
            <w:noWrap/>
            <w:vAlign w:val="center"/>
            <w:hideMark/>
          </w:tcPr>
          <w:p w:rsidRPr="00C8451E" w:rsidR="00BA7E6A" w:rsidP="00BA7E6A" w:rsidRDefault="00BA7E6A" w14:paraId="03917851" w14:textId="17AA983E">
            <w:pPr>
              <w:jc w:val="center"/>
              <w:rPr>
                <w:sz w:val="20"/>
                <w:szCs w:val="20"/>
              </w:rPr>
            </w:pPr>
            <w:r w:rsidRPr="00C8451E">
              <w:rPr>
                <w:sz w:val="20"/>
                <w:szCs w:val="20"/>
              </w:rPr>
              <w:t>Online and in-person meetings: 9</w:t>
            </w:r>
            <w:r w:rsidRPr="00C8451E" w:rsidR="00AE3579">
              <w:rPr>
                <w:sz w:val="20"/>
                <w:szCs w:val="20"/>
              </w:rPr>
              <w:t>7</w:t>
            </w:r>
            <w:r w:rsidRPr="00C8451E">
              <w:rPr>
                <w:sz w:val="20"/>
                <w:szCs w:val="20"/>
              </w:rPr>
              <w:t xml:space="preserve"> participants (69 women and 28 men);</w:t>
            </w:r>
          </w:p>
          <w:p w:rsidRPr="00C8451E" w:rsidR="007E26C7" w:rsidP="00AE3579" w:rsidRDefault="00BA7E6A" w14:paraId="4D3B138E" w14:textId="3053D518">
            <w:pPr>
              <w:jc w:val="center"/>
              <w:rPr>
                <w:sz w:val="20"/>
                <w:szCs w:val="20"/>
              </w:rPr>
            </w:pPr>
            <w:r w:rsidRPr="00C8451E">
              <w:rPr>
                <w:sz w:val="20"/>
                <w:szCs w:val="20"/>
              </w:rPr>
              <w:t>Workshops: 32 participants (21 women and 11 men).</w:t>
            </w:r>
          </w:p>
        </w:tc>
        <w:tc>
          <w:tcPr>
            <w:tcW w:w="406" w:type="pct"/>
            <w:vAlign w:val="center"/>
          </w:tcPr>
          <w:p w:rsidRPr="00C8451E" w:rsidR="002229F9" w:rsidP="002229F9" w:rsidRDefault="002229F9" w14:paraId="46072A37" w14:textId="77777777">
            <w:pPr>
              <w:jc w:val="center"/>
              <w:rPr>
                <w:sz w:val="20"/>
                <w:szCs w:val="20"/>
              </w:rPr>
            </w:pPr>
            <w:r w:rsidRPr="00C8451E">
              <w:rPr>
                <w:sz w:val="20"/>
                <w:szCs w:val="20"/>
              </w:rPr>
              <w:t>33% of participants in meetings, of whom 70% were women.</w:t>
            </w:r>
          </w:p>
          <w:p w:rsidRPr="00C8451E" w:rsidR="002229F9" w:rsidP="002229F9" w:rsidRDefault="002229F9" w14:paraId="1BEB5E51" w14:textId="77777777">
            <w:pPr>
              <w:jc w:val="center"/>
              <w:rPr>
                <w:sz w:val="20"/>
                <w:szCs w:val="20"/>
              </w:rPr>
            </w:pPr>
          </w:p>
          <w:p w:rsidRPr="00C8451E" w:rsidR="007E26C7" w:rsidP="002229F9" w:rsidRDefault="002229F9" w14:paraId="4F05DAD3" w14:textId="2F8E1734">
            <w:pPr>
              <w:jc w:val="center"/>
              <w:rPr>
                <w:sz w:val="20"/>
                <w:szCs w:val="20"/>
              </w:rPr>
            </w:pPr>
            <w:r w:rsidRPr="00C8451E">
              <w:rPr>
                <w:sz w:val="20"/>
                <w:szCs w:val="20"/>
              </w:rPr>
              <w:t>9.7% of participants in workshops, of whom 65% were women.</w:t>
            </w:r>
          </w:p>
          <w:p w:rsidRPr="00C8451E" w:rsidR="007E26C7" w:rsidP="001C6660" w:rsidRDefault="007E26C7" w14:paraId="7D15B0E1" w14:textId="4F9066A1">
            <w:pPr>
              <w:jc w:val="center"/>
              <w:rPr>
                <w:sz w:val="20"/>
                <w:szCs w:val="20"/>
              </w:rPr>
            </w:pPr>
          </w:p>
        </w:tc>
        <w:tc>
          <w:tcPr>
            <w:tcW w:w="338" w:type="pct"/>
            <w:noWrap/>
            <w:vAlign w:val="center"/>
            <w:hideMark/>
          </w:tcPr>
          <w:p w:rsidRPr="00C8451E" w:rsidR="007E26C7" w:rsidP="001C6660" w:rsidRDefault="007E26C7" w14:paraId="6E69FA09" w14:textId="4DEDF407">
            <w:pPr>
              <w:jc w:val="center"/>
              <w:rPr>
                <w:sz w:val="20"/>
                <w:szCs w:val="20"/>
              </w:rPr>
            </w:pPr>
          </w:p>
        </w:tc>
        <w:tc>
          <w:tcPr>
            <w:tcW w:w="2747" w:type="pct"/>
            <w:vMerge/>
            <w:noWrap/>
            <w:vAlign w:val="center"/>
            <w:hideMark/>
          </w:tcPr>
          <w:p w:rsidRPr="00C8451E" w:rsidR="007E26C7" w:rsidP="004F65E5" w:rsidRDefault="007E26C7" w14:paraId="72AA2819" w14:textId="70E60C6F">
            <w:pPr>
              <w:rPr>
                <w:sz w:val="20"/>
                <w:szCs w:val="20"/>
              </w:rPr>
            </w:pPr>
          </w:p>
        </w:tc>
      </w:tr>
      <w:tr w:rsidRPr="00C8451E" w:rsidR="007E26C7" w:rsidTr="7016E7B3" w14:paraId="6F9E8A02" w14:textId="77777777">
        <w:trPr>
          <w:trHeight w:val="600"/>
        </w:trPr>
        <w:tc>
          <w:tcPr>
            <w:tcW w:w="699" w:type="pct"/>
            <w:vAlign w:val="center"/>
            <w:hideMark/>
          </w:tcPr>
          <w:p w:rsidRPr="00C8451E" w:rsidR="007E26C7" w:rsidP="006B789E" w:rsidRDefault="007E26C7" w14:paraId="194CFCD0" w14:textId="0EEDCE0B">
            <w:pPr>
              <w:pStyle w:val="ListParagraph"/>
              <w:numPr>
                <w:ilvl w:val="0"/>
                <w:numId w:val="18"/>
              </w:numPr>
              <w:ind w:left="171" w:firstLine="0"/>
              <w:rPr>
                <w:rFonts w:eastAsia="Times New Roman" w:cs="Calibri"/>
                <w:sz w:val="20"/>
                <w:szCs w:val="20"/>
              </w:rPr>
            </w:pPr>
            <w:r w:rsidRPr="00C8451E">
              <w:rPr>
                <w:rFonts w:eastAsia="Times New Roman" w:cs="Calibri"/>
                <w:sz w:val="20"/>
                <w:szCs w:val="20"/>
              </w:rPr>
              <w:t>Number of engagement (e.g. meeting, workshops, consultations) with stakeholders during the project implementation phase (on an annual basis)</w:t>
            </w:r>
          </w:p>
          <w:p w:rsidRPr="00C8451E" w:rsidR="007E26C7" w:rsidP="59256526" w:rsidRDefault="007E26C7" w14:paraId="1C98386E" w14:textId="084AEB48">
            <w:pPr>
              <w:rPr>
                <w:rFonts w:cs="Calibri"/>
                <w:sz w:val="20"/>
                <w:szCs w:val="20"/>
              </w:rPr>
            </w:pPr>
          </w:p>
          <w:p w:rsidRPr="00C8451E" w:rsidR="007E26C7" w:rsidP="003A7B5C" w:rsidRDefault="007E26C7" w14:paraId="6975269D" w14:textId="1D09BAB9">
            <w:pPr>
              <w:pStyle w:val="ListParagraph"/>
              <w:ind w:left="765"/>
              <w:rPr>
                <w:rFonts w:eastAsia="Times New Roman" w:cs="Times New Roman"/>
                <w:sz w:val="20"/>
                <w:szCs w:val="20"/>
              </w:rPr>
            </w:pPr>
          </w:p>
        </w:tc>
        <w:tc>
          <w:tcPr>
            <w:tcW w:w="362" w:type="pct"/>
            <w:noWrap/>
            <w:vAlign w:val="center"/>
            <w:hideMark/>
          </w:tcPr>
          <w:p w:rsidRPr="00C8451E" w:rsidR="003D648C" w:rsidP="59256526" w:rsidRDefault="007E26C7" w14:paraId="221A9216" w14:textId="77777777">
            <w:pPr>
              <w:rPr>
                <w:sz w:val="20"/>
                <w:szCs w:val="20"/>
                <w:lang w:val="pt-BR"/>
              </w:rPr>
            </w:pPr>
            <w:r w:rsidRPr="00C8451E">
              <w:rPr>
                <w:sz w:val="20"/>
                <w:szCs w:val="20"/>
                <w:lang w:val="pt-BR"/>
              </w:rPr>
              <w:t>82</w:t>
            </w:r>
            <w:r w:rsidRPr="00C8451E" w:rsidR="00C126A4">
              <w:rPr>
                <w:sz w:val="20"/>
                <w:szCs w:val="20"/>
                <w:lang w:val="pt-BR"/>
              </w:rPr>
              <w:t xml:space="preserve"> </w:t>
            </w:r>
            <w:r w:rsidRPr="00C8451E" w:rsidR="008820C9">
              <w:rPr>
                <w:sz w:val="20"/>
                <w:szCs w:val="20"/>
                <w:lang w:val="pt-BR"/>
              </w:rPr>
              <w:t>engagemets</w:t>
            </w:r>
            <w:r w:rsidRPr="00C8451E" w:rsidR="00A27516">
              <w:rPr>
                <w:sz w:val="20"/>
                <w:szCs w:val="20"/>
                <w:lang w:val="pt-BR"/>
              </w:rPr>
              <w:t>:</w:t>
            </w:r>
            <w:r w:rsidRPr="00C8451E" w:rsidR="00A27516">
              <w:rPr>
                <w:sz w:val="20"/>
                <w:szCs w:val="20"/>
                <w:lang w:val="pt-BR"/>
              </w:rPr>
              <w:br/>
            </w:r>
          </w:p>
          <w:p w:rsidRPr="00C8451E" w:rsidR="003D648C" w:rsidP="59256526" w:rsidRDefault="003D648C" w14:paraId="2679E3B6" w14:textId="77777777">
            <w:pPr>
              <w:rPr>
                <w:sz w:val="20"/>
                <w:szCs w:val="20"/>
                <w:lang w:val="pt-BR"/>
              </w:rPr>
            </w:pPr>
          </w:p>
          <w:p w:rsidRPr="00C8451E" w:rsidR="003D648C" w:rsidP="003D648C" w:rsidRDefault="00FF00D5" w14:paraId="161D5B9C" w14:textId="3B207A15">
            <w:pPr>
              <w:rPr>
                <w:sz w:val="20"/>
                <w:szCs w:val="20"/>
                <w:lang w:val="pt-BR"/>
              </w:rPr>
            </w:pPr>
            <w:r w:rsidRPr="00C8451E">
              <w:rPr>
                <w:sz w:val="20"/>
                <w:szCs w:val="20"/>
                <w:lang w:val="pt-BR"/>
              </w:rPr>
              <w:t>Online m</w:t>
            </w:r>
            <w:r w:rsidRPr="00C8451E" w:rsidR="003D648C">
              <w:rPr>
                <w:sz w:val="20"/>
                <w:szCs w:val="20"/>
                <w:lang w:val="pt-BR"/>
              </w:rPr>
              <w:t>eetings</w:t>
            </w:r>
            <w:r w:rsidRPr="00C8451E" w:rsidR="008276C6">
              <w:rPr>
                <w:sz w:val="20"/>
                <w:szCs w:val="20"/>
                <w:lang w:val="pt-BR"/>
              </w:rPr>
              <w:t xml:space="preserve">: </w:t>
            </w:r>
            <w:r w:rsidRPr="00C8451E" w:rsidR="003D648C">
              <w:rPr>
                <w:sz w:val="20"/>
                <w:szCs w:val="20"/>
                <w:lang w:val="pt-BR"/>
              </w:rPr>
              <w:t>60</w:t>
            </w:r>
          </w:p>
          <w:p w:rsidRPr="00C8451E" w:rsidR="007E26C7" w:rsidP="59256526" w:rsidRDefault="003D648C" w14:paraId="4E57377E" w14:textId="2ACC0514">
            <w:pPr>
              <w:rPr>
                <w:sz w:val="20"/>
                <w:szCs w:val="20"/>
                <w:lang w:val="pt-BR"/>
              </w:rPr>
            </w:pPr>
            <w:r w:rsidRPr="00C8451E">
              <w:rPr>
                <w:sz w:val="20"/>
                <w:szCs w:val="20"/>
                <w:lang w:val="pt-BR"/>
              </w:rPr>
              <w:t>Workshops: 22</w:t>
            </w:r>
          </w:p>
        </w:tc>
        <w:tc>
          <w:tcPr>
            <w:tcW w:w="448" w:type="pct"/>
            <w:noWrap/>
            <w:vAlign w:val="center"/>
            <w:hideMark/>
          </w:tcPr>
          <w:p w:rsidRPr="00C8451E" w:rsidR="007E26C7" w:rsidP="001C6660" w:rsidRDefault="007E26C7" w14:paraId="312E0BE0" w14:textId="3956F3DE">
            <w:pPr>
              <w:jc w:val="center"/>
              <w:rPr>
                <w:sz w:val="20"/>
                <w:szCs w:val="20"/>
              </w:rPr>
            </w:pPr>
            <w:r w:rsidRPr="00C8451E">
              <w:rPr>
                <w:sz w:val="20"/>
                <w:szCs w:val="20"/>
              </w:rPr>
              <w:t xml:space="preserve">68 </w:t>
            </w:r>
            <w:r w:rsidRPr="00C8451E" w:rsidR="00C126A4">
              <w:rPr>
                <w:sz w:val="20"/>
                <w:szCs w:val="20"/>
              </w:rPr>
              <w:t>events (4 workshops and 64 meetings)</w:t>
            </w:r>
          </w:p>
          <w:p w:rsidRPr="00C8451E" w:rsidR="007E26C7" w:rsidP="001C6660" w:rsidRDefault="007E26C7" w14:paraId="02F8AA2E" w14:textId="751E16BF">
            <w:pPr>
              <w:jc w:val="center"/>
              <w:rPr>
                <w:sz w:val="20"/>
                <w:szCs w:val="20"/>
              </w:rPr>
            </w:pPr>
          </w:p>
        </w:tc>
        <w:tc>
          <w:tcPr>
            <w:tcW w:w="406" w:type="pct"/>
            <w:vAlign w:val="center"/>
          </w:tcPr>
          <w:p w:rsidRPr="00C8451E" w:rsidR="007E26C7" w:rsidP="001C6660" w:rsidRDefault="007E26C7" w14:paraId="3CEB5BD4" w14:textId="36614C86">
            <w:pPr>
              <w:jc w:val="center"/>
              <w:rPr>
                <w:sz w:val="20"/>
                <w:szCs w:val="20"/>
              </w:rPr>
            </w:pPr>
          </w:p>
          <w:p w:rsidRPr="00C8451E" w:rsidR="007E26C7" w:rsidP="001C6660" w:rsidRDefault="008645DE" w14:paraId="1D52938D" w14:textId="5F104EA1">
            <w:pPr>
              <w:jc w:val="center"/>
              <w:rPr>
                <w:sz w:val="20"/>
                <w:szCs w:val="20"/>
              </w:rPr>
            </w:pPr>
            <w:r w:rsidRPr="00C8451E">
              <w:rPr>
                <w:sz w:val="20"/>
                <w:szCs w:val="20"/>
              </w:rPr>
              <w:t>91% of the engagement target.</w:t>
            </w:r>
          </w:p>
        </w:tc>
        <w:tc>
          <w:tcPr>
            <w:tcW w:w="338" w:type="pct"/>
            <w:noWrap/>
            <w:vAlign w:val="center"/>
            <w:hideMark/>
          </w:tcPr>
          <w:p w:rsidRPr="00C8451E" w:rsidR="007E26C7" w:rsidP="001C6660" w:rsidRDefault="007E26C7" w14:paraId="18A54C2E" w14:textId="3CB79985">
            <w:pPr>
              <w:jc w:val="center"/>
              <w:rPr>
                <w:sz w:val="20"/>
                <w:szCs w:val="20"/>
              </w:rPr>
            </w:pPr>
          </w:p>
        </w:tc>
        <w:tc>
          <w:tcPr>
            <w:tcW w:w="2747" w:type="pct"/>
            <w:vMerge/>
            <w:noWrap/>
            <w:vAlign w:val="center"/>
            <w:hideMark/>
          </w:tcPr>
          <w:p w:rsidRPr="00C8451E" w:rsidR="007E26C7" w:rsidP="004F65E5" w:rsidRDefault="007E26C7" w14:paraId="18682D4C" w14:textId="7ED5B281">
            <w:pPr>
              <w:rPr>
                <w:sz w:val="20"/>
                <w:szCs w:val="20"/>
              </w:rPr>
            </w:pPr>
          </w:p>
        </w:tc>
      </w:tr>
      <w:tr w:rsidRPr="00C8451E" w:rsidR="00DF74D9" w:rsidTr="7016E7B3" w14:paraId="7C2DDABE" w14:textId="77777777">
        <w:trPr>
          <w:trHeight w:val="300"/>
        </w:trPr>
        <w:tc>
          <w:tcPr>
            <w:tcW w:w="699" w:type="pct"/>
            <w:vAlign w:val="bottom"/>
            <w:hideMark/>
          </w:tcPr>
          <w:p w:rsidRPr="00C8451E" w:rsidR="2CFFA93A" w:rsidP="00705357" w:rsidRDefault="2CFFA93A" w14:paraId="30D8DE4C" w14:textId="7D7B23EB">
            <w:pPr>
              <w:ind w:left="171"/>
              <w:rPr>
                <w:rFonts w:cs="Arial"/>
                <w:sz w:val="20"/>
                <w:szCs w:val="20"/>
              </w:rPr>
            </w:pPr>
            <w:r w:rsidRPr="00C8451E">
              <w:rPr>
                <w:rFonts w:cstheme="minorBidi"/>
                <w:b/>
                <w:bCs/>
                <w:sz w:val="20"/>
                <w:szCs w:val="20"/>
              </w:rPr>
              <w:t xml:space="preserve">ESS 2: Protection of Natural Habitats and Biodiversity Conservation </w:t>
            </w:r>
          </w:p>
          <w:p w:rsidRPr="00C8451E" w:rsidR="310EEB3B" w:rsidP="00705357" w:rsidRDefault="310EEB3B" w14:paraId="5ED7DD8C" w14:textId="236B69AF">
            <w:pPr>
              <w:pStyle w:val="ListParagraph"/>
              <w:numPr>
                <w:ilvl w:val="0"/>
                <w:numId w:val="20"/>
              </w:numPr>
              <w:ind w:left="171" w:firstLine="0"/>
              <w:rPr>
                <w:rFonts w:eastAsia="Times New Roman"/>
                <w:sz w:val="20"/>
                <w:szCs w:val="20"/>
              </w:rPr>
            </w:pPr>
            <w:r w:rsidRPr="00C8451E">
              <w:rPr>
                <w:rFonts w:eastAsia="Times New Roman"/>
                <w:sz w:val="20"/>
                <w:szCs w:val="20"/>
              </w:rPr>
              <w:t xml:space="preserve">Number of hectares of natural and/or critical natural habitats negatively impacted by the project.  </w:t>
            </w:r>
          </w:p>
          <w:p w:rsidRPr="00C8451E" w:rsidR="59256526" w:rsidP="00705357" w:rsidRDefault="59256526" w14:paraId="522EE415" w14:textId="665D2C91">
            <w:pPr>
              <w:ind w:left="171"/>
              <w:rPr>
                <w:rFonts w:cstheme="minorBidi"/>
                <w:sz w:val="20"/>
                <w:szCs w:val="20"/>
              </w:rPr>
            </w:pPr>
          </w:p>
          <w:p w:rsidRPr="00C8451E" w:rsidR="4DF04C98" w:rsidP="00705357" w:rsidRDefault="4DF04C98" w14:paraId="27F59112" w14:textId="35D2B0BF">
            <w:pPr>
              <w:pStyle w:val="ListParagraph"/>
              <w:numPr>
                <w:ilvl w:val="0"/>
                <w:numId w:val="20"/>
              </w:numPr>
              <w:ind w:left="171"/>
              <w:rPr>
                <w:rFonts w:eastAsia="Times New Roman"/>
                <w:sz w:val="20"/>
                <w:szCs w:val="20"/>
              </w:rPr>
            </w:pPr>
            <w:r w:rsidRPr="00C8451E">
              <w:rPr>
                <w:rFonts w:eastAsia="Times New Roman"/>
                <w:sz w:val="20"/>
                <w:szCs w:val="20"/>
              </w:rPr>
              <w:t xml:space="preserve">Percentage of PGAS/mitigation activities implemented to avoid/mitigate </w:t>
            </w:r>
            <w:proofErr w:type="spellStart"/>
            <w:r w:rsidRPr="00C8451E">
              <w:rPr>
                <w:rFonts w:eastAsia="Times New Roman"/>
                <w:sz w:val="20"/>
                <w:szCs w:val="20"/>
              </w:rPr>
              <w:t>uninte</w:t>
            </w:r>
            <w:r w:rsidRPr="00C8451E" w:rsidR="6E5ABC3D">
              <w:rPr>
                <w:rFonts w:eastAsia="Times New Roman"/>
                <w:sz w:val="20"/>
                <w:szCs w:val="20"/>
              </w:rPr>
              <w:t>ional</w:t>
            </w:r>
            <w:proofErr w:type="spellEnd"/>
            <w:r w:rsidRPr="00C8451E" w:rsidR="6E5ABC3D">
              <w:rPr>
                <w:rFonts w:eastAsia="Times New Roman"/>
                <w:sz w:val="20"/>
                <w:szCs w:val="20"/>
              </w:rPr>
              <w:t xml:space="preserve"> </w:t>
            </w:r>
            <w:r w:rsidRPr="00C8451E">
              <w:rPr>
                <w:rFonts w:eastAsia="Times New Roman"/>
                <w:sz w:val="20"/>
                <w:szCs w:val="20"/>
              </w:rPr>
              <w:t>negative impacts.</w:t>
            </w:r>
          </w:p>
          <w:p w:rsidRPr="00C8451E" w:rsidR="59256526" w:rsidP="00705357" w:rsidRDefault="59256526" w14:paraId="3BD1860C" w14:textId="052656D5">
            <w:pPr>
              <w:ind w:left="171"/>
              <w:rPr>
                <w:rFonts w:cstheme="minorBidi"/>
                <w:sz w:val="20"/>
                <w:szCs w:val="20"/>
              </w:rPr>
            </w:pPr>
          </w:p>
          <w:p w:rsidRPr="00C8451E" w:rsidR="7E9A322D" w:rsidP="00705357" w:rsidRDefault="7E9A322D" w14:paraId="373AC321" w14:textId="3EEC2A3F">
            <w:pPr>
              <w:ind w:left="171"/>
              <w:rPr>
                <w:rFonts w:cstheme="minorBidi"/>
                <w:sz w:val="20"/>
                <w:szCs w:val="20"/>
              </w:rPr>
            </w:pPr>
            <w:r w:rsidRPr="00C8451E">
              <w:rPr>
                <w:rFonts w:cstheme="minorBidi"/>
                <w:sz w:val="20"/>
                <w:szCs w:val="20"/>
              </w:rPr>
              <w:t xml:space="preserve">  </w:t>
            </w:r>
          </w:p>
          <w:p w:rsidRPr="00C8451E" w:rsidR="59256526" w:rsidP="59256526" w:rsidRDefault="59256526" w14:paraId="134F9AF6" w14:textId="4777E8FC">
            <w:pPr>
              <w:pStyle w:val="ListParagraph"/>
              <w:rPr>
                <w:rFonts w:eastAsia="Times New Roman"/>
                <w:sz w:val="20"/>
                <w:szCs w:val="20"/>
              </w:rPr>
            </w:pPr>
          </w:p>
          <w:p w:rsidRPr="00C8451E" w:rsidR="00B072B3" w:rsidP="2EB230A0" w:rsidRDefault="00B072B3" w14:paraId="4B474580" w14:textId="71326602">
            <w:pPr>
              <w:rPr>
                <w:rFonts w:cstheme="minorBidi"/>
                <w:b/>
                <w:sz w:val="20"/>
                <w:szCs w:val="20"/>
              </w:rPr>
            </w:pPr>
          </w:p>
        </w:tc>
        <w:tc>
          <w:tcPr>
            <w:tcW w:w="362" w:type="pct"/>
            <w:noWrap/>
            <w:vAlign w:val="center"/>
            <w:hideMark/>
          </w:tcPr>
          <w:p w:rsidRPr="00C8451E" w:rsidR="00B072B3" w:rsidP="00A82D02" w:rsidRDefault="00A82D02" w14:paraId="5078FCF3" w14:textId="73022F13">
            <w:pPr>
              <w:jc w:val="center"/>
              <w:rPr>
                <w:b/>
                <w:bCs/>
                <w:sz w:val="20"/>
                <w:szCs w:val="20"/>
              </w:rPr>
            </w:pPr>
            <w:r w:rsidRPr="00C8451E">
              <w:rPr>
                <w:sz w:val="20"/>
                <w:szCs w:val="20"/>
              </w:rPr>
              <w:t>-</w:t>
            </w:r>
          </w:p>
        </w:tc>
        <w:tc>
          <w:tcPr>
            <w:tcW w:w="448" w:type="pct"/>
            <w:noWrap/>
            <w:vAlign w:val="center"/>
            <w:hideMark/>
          </w:tcPr>
          <w:p w:rsidRPr="00C8451E" w:rsidR="00B072B3" w:rsidP="001C6660" w:rsidRDefault="00B072B3" w14:paraId="4B5BD9F4" w14:textId="1461CF14">
            <w:pPr>
              <w:jc w:val="center"/>
              <w:rPr>
                <w:sz w:val="20"/>
                <w:szCs w:val="20"/>
              </w:rPr>
            </w:pPr>
          </w:p>
        </w:tc>
        <w:tc>
          <w:tcPr>
            <w:tcW w:w="406" w:type="pct"/>
            <w:vAlign w:val="center"/>
          </w:tcPr>
          <w:p w:rsidRPr="00C8451E" w:rsidR="00B072B3" w:rsidP="001C6660" w:rsidRDefault="00B072B3" w14:paraId="0B8444BA" w14:textId="77777777">
            <w:pPr>
              <w:jc w:val="center"/>
              <w:rPr>
                <w:sz w:val="20"/>
                <w:szCs w:val="20"/>
              </w:rPr>
            </w:pPr>
          </w:p>
        </w:tc>
        <w:tc>
          <w:tcPr>
            <w:tcW w:w="338" w:type="pct"/>
            <w:noWrap/>
            <w:vAlign w:val="center"/>
            <w:hideMark/>
          </w:tcPr>
          <w:p w:rsidRPr="00C8451E" w:rsidR="00B072B3" w:rsidP="001C6660" w:rsidRDefault="2CFFA93A" w14:paraId="081ECB8A" w14:textId="76521CD3">
            <w:pPr>
              <w:jc w:val="center"/>
              <w:rPr>
                <w:sz w:val="20"/>
                <w:szCs w:val="20"/>
              </w:rPr>
            </w:pPr>
            <w:r w:rsidRPr="00C8451E">
              <w:rPr>
                <w:sz w:val="20"/>
                <w:szCs w:val="20"/>
              </w:rPr>
              <w:t>D</w:t>
            </w:r>
          </w:p>
        </w:tc>
        <w:tc>
          <w:tcPr>
            <w:tcW w:w="2747" w:type="pct"/>
            <w:noWrap/>
            <w:vAlign w:val="center"/>
            <w:hideMark/>
          </w:tcPr>
          <w:p w:rsidRPr="00C8451E" w:rsidR="407DB800" w:rsidRDefault="407DB800" w14:paraId="795E17D4" w14:textId="00D2B738">
            <w:pPr>
              <w:rPr>
                <w:sz w:val="20"/>
                <w:szCs w:val="20"/>
              </w:rPr>
            </w:pPr>
            <w:r w:rsidRPr="00C8451E">
              <w:rPr>
                <w:sz w:val="20"/>
                <w:szCs w:val="20"/>
              </w:rPr>
              <w:t xml:space="preserve">During the reporting period, an agreement was reached with CI-GEF to develop an Environmental and Social Management Plan (ESMP) in place of the Conservation Plan. A participatory impact assessment matrix was prepared with the </w:t>
            </w:r>
            <w:r w:rsidRPr="00C8451E" w:rsidR="4653C8F0">
              <w:rPr>
                <w:sz w:val="20"/>
                <w:szCs w:val="20"/>
              </w:rPr>
              <w:t>co-executors</w:t>
            </w:r>
            <w:r w:rsidRPr="00C8451E">
              <w:rPr>
                <w:sz w:val="20"/>
                <w:szCs w:val="20"/>
              </w:rPr>
              <w:t xml:space="preserve"> partners, and alignment was achieved with MMA and CI-GEF to proceed with the ESMP. Completion of the plan is expected by August 2026.</w:t>
            </w:r>
          </w:p>
          <w:p w:rsidRPr="00C8451E" w:rsidR="407DB800" w:rsidP="09623402" w:rsidRDefault="17D24A2A" w14:paraId="48196C51" w14:textId="3C36C516">
            <w:pPr>
              <w:rPr>
                <w:sz w:val="20"/>
                <w:szCs w:val="20"/>
              </w:rPr>
            </w:pPr>
            <w:r w:rsidRPr="00C8451E">
              <w:rPr>
                <w:sz w:val="20"/>
                <w:szCs w:val="20"/>
              </w:rPr>
              <w:t>The ESMP will incorporate the findings from the Component 2 diagnostic assessments and the project’s defined implementation areas</w:t>
            </w:r>
            <w:r w:rsidRPr="00C8451E" w:rsidR="1B7A1D2A">
              <w:rPr>
                <w:sz w:val="20"/>
                <w:szCs w:val="20"/>
              </w:rPr>
              <w:t xml:space="preserve">, </w:t>
            </w:r>
            <w:r w:rsidRPr="00C8451E" w:rsidR="1B7A1D2A">
              <w:rPr>
                <w:rFonts w:ascii="Calibri" w:hAnsi="Calibri" w:eastAsia="Calibri" w:cs="Calibri"/>
                <w:sz w:val="20"/>
                <w:szCs w:val="20"/>
              </w:rPr>
              <w:t>which will be finalized during Q1 and Q2 of Year 2</w:t>
            </w:r>
            <w:r w:rsidRPr="00C8451E">
              <w:rPr>
                <w:sz w:val="20"/>
                <w:szCs w:val="20"/>
              </w:rPr>
              <w:t>.</w:t>
            </w:r>
          </w:p>
          <w:p w:rsidRPr="00C8451E" w:rsidR="00B072B3" w:rsidP="00517FC6" w:rsidRDefault="407DB800" w14:paraId="1CF1BA31" w14:textId="3F97F89E">
            <w:pPr>
              <w:rPr>
                <w:sz w:val="20"/>
                <w:szCs w:val="20"/>
              </w:rPr>
            </w:pPr>
            <w:r w:rsidRPr="00C8451E">
              <w:rPr>
                <w:sz w:val="20"/>
                <w:szCs w:val="20"/>
              </w:rPr>
              <w:t>Targets related to ESS2 will be developed during Year 2 of the project.</w:t>
            </w:r>
          </w:p>
        </w:tc>
      </w:tr>
      <w:tr w:rsidRPr="00C8451E" w:rsidR="004D54D9" w:rsidTr="7016E7B3" w14:paraId="19153EEC" w14:textId="77777777">
        <w:trPr>
          <w:trHeight w:val="300"/>
        </w:trPr>
        <w:tc>
          <w:tcPr>
            <w:tcW w:w="699" w:type="pct"/>
            <w:vAlign w:val="bottom"/>
            <w:hideMark/>
          </w:tcPr>
          <w:p w:rsidRPr="00C8451E" w:rsidR="004D54D9" w:rsidP="00705357" w:rsidRDefault="60799D3C" w14:paraId="254B87CB" w14:textId="3E7411F2">
            <w:pPr>
              <w:ind w:left="171"/>
              <w:rPr>
                <w:rFonts w:cs="Arial"/>
                <w:sz w:val="20"/>
                <w:szCs w:val="20"/>
              </w:rPr>
            </w:pPr>
            <w:r w:rsidRPr="00C8451E">
              <w:rPr>
                <w:rFonts w:cstheme="minorBidi"/>
                <w:b/>
                <w:bCs/>
                <w:sz w:val="20"/>
                <w:szCs w:val="20"/>
              </w:rPr>
              <w:t>ESS 3: Resettlement and Physical and Economic Displacement</w:t>
            </w:r>
            <w:r w:rsidRPr="00C8451E">
              <w:rPr>
                <w:rFonts w:cstheme="minorBidi"/>
                <w:sz w:val="20"/>
                <w:szCs w:val="20"/>
              </w:rPr>
              <w:t xml:space="preserve"> </w:t>
            </w:r>
          </w:p>
          <w:p w:rsidRPr="00C8451E" w:rsidR="004D54D9" w:rsidP="00705357" w:rsidRDefault="004D54D9" w14:paraId="5B7CB160" w14:textId="4845A3A1">
            <w:pPr>
              <w:ind w:left="171"/>
              <w:rPr>
                <w:rFonts w:cstheme="minorBidi"/>
                <w:sz w:val="20"/>
                <w:szCs w:val="20"/>
              </w:rPr>
            </w:pPr>
          </w:p>
          <w:p w:rsidRPr="00C8451E" w:rsidR="004D54D9" w:rsidP="00705357" w:rsidRDefault="200EFD27" w14:paraId="684EEDAC" w14:textId="4F4F82B3">
            <w:pPr>
              <w:pStyle w:val="ListParagraph"/>
              <w:numPr>
                <w:ilvl w:val="0"/>
                <w:numId w:val="7"/>
              </w:numPr>
              <w:spacing w:after="200" w:line="276" w:lineRule="auto"/>
              <w:ind w:left="171" w:firstLine="0"/>
              <w:rPr>
                <w:rFonts w:ascii="Calibri" w:hAnsi="Calibri" w:eastAsia="Calibri" w:cs="Calibri"/>
                <w:sz w:val="20"/>
                <w:szCs w:val="20"/>
              </w:rPr>
            </w:pPr>
            <w:r w:rsidRPr="00C8451E">
              <w:rPr>
                <w:rFonts w:ascii="Calibri" w:hAnsi="Calibri" w:eastAsia="Calibri" w:cs="Calibri"/>
                <w:i/>
                <w:sz w:val="20"/>
                <w:szCs w:val="20"/>
              </w:rPr>
              <w:t>Number of persons economically displaced in a voluntary way. </w:t>
            </w:r>
          </w:p>
          <w:p w:rsidRPr="00C8451E" w:rsidR="004D54D9" w:rsidP="00705357" w:rsidRDefault="004D54D9" w14:paraId="5A439FA7" w14:textId="7601318D">
            <w:pPr>
              <w:ind w:left="171"/>
              <w:rPr>
                <w:rFonts w:cstheme="minorBidi"/>
                <w:sz w:val="20"/>
                <w:szCs w:val="20"/>
              </w:rPr>
            </w:pPr>
          </w:p>
        </w:tc>
        <w:tc>
          <w:tcPr>
            <w:tcW w:w="362" w:type="pct"/>
            <w:noWrap/>
            <w:vAlign w:val="center"/>
            <w:hideMark/>
          </w:tcPr>
          <w:p w:rsidRPr="00C8451E" w:rsidR="004D54D9" w:rsidP="00A82D02" w:rsidRDefault="004D54D9" w14:paraId="2E3CA142" w14:textId="399A6E5F">
            <w:pPr>
              <w:jc w:val="center"/>
              <w:rPr>
                <w:b/>
                <w:bCs/>
                <w:sz w:val="20"/>
                <w:szCs w:val="20"/>
              </w:rPr>
            </w:pPr>
          </w:p>
          <w:p w:rsidRPr="00C8451E" w:rsidR="004D54D9" w:rsidP="00A82D02" w:rsidRDefault="00BA6734" w14:paraId="6F50A8D3" w14:textId="0F42A74E">
            <w:pPr>
              <w:jc w:val="center"/>
              <w:rPr>
                <w:sz w:val="20"/>
                <w:szCs w:val="20"/>
              </w:rPr>
            </w:pPr>
            <w:r w:rsidRPr="00C8451E">
              <w:rPr>
                <w:sz w:val="20"/>
                <w:szCs w:val="20"/>
              </w:rPr>
              <w:t xml:space="preserve">Target </w:t>
            </w:r>
            <w:r w:rsidRPr="00C8451E" w:rsidR="00BD3DDE">
              <w:rPr>
                <w:sz w:val="20"/>
                <w:szCs w:val="20"/>
              </w:rPr>
              <w:t>to be established once the Process Framework document is ready</w:t>
            </w:r>
          </w:p>
        </w:tc>
        <w:tc>
          <w:tcPr>
            <w:tcW w:w="448" w:type="pct"/>
            <w:noWrap/>
            <w:vAlign w:val="center"/>
            <w:hideMark/>
          </w:tcPr>
          <w:p w:rsidRPr="00C8451E" w:rsidR="004D54D9" w:rsidP="001C6660" w:rsidRDefault="004D54D9" w14:paraId="04699AB8" w14:textId="7489095A">
            <w:pPr>
              <w:jc w:val="center"/>
              <w:rPr>
                <w:sz w:val="20"/>
                <w:szCs w:val="20"/>
              </w:rPr>
            </w:pPr>
          </w:p>
        </w:tc>
        <w:tc>
          <w:tcPr>
            <w:tcW w:w="406" w:type="pct"/>
            <w:vAlign w:val="center"/>
          </w:tcPr>
          <w:p w:rsidRPr="00C8451E" w:rsidR="00B072B3" w:rsidP="001C6660" w:rsidRDefault="00B072B3" w14:paraId="7B5F7759" w14:textId="77777777">
            <w:pPr>
              <w:jc w:val="center"/>
              <w:rPr>
                <w:sz w:val="20"/>
                <w:szCs w:val="20"/>
              </w:rPr>
            </w:pPr>
          </w:p>
        </w:tc>
        <w:tc>
          <w:tcPr>
            <w:tcW w:w="338" w:type="pct"/>
            <w:noWrap/>
            <w:vAlign w:val="center"/>
            <w:hideMark/>
          </w:tcPr>
          <w:p w:rsidRPr="00C8451E" w:rsidR="004D54D9" w:rsidP="001C6660" w:rsidRDefault="004D54D9" w14:paraId="62614641" w14:textId="4838AF8A">
            <w:pPr>
              <w:jc w:val="center"/>
              <w:rPr>
                <w:sz w:val="20"/>
                <w:szCs w:val="20"/>
              </w:rPr>
            </w:pPr>
          </w:p>
        </w:tc>
        <w:tc>
          <w:tcPr>
            <w:tcW w:w="2747" w:type="pct"/>
            <w:noWrap/>
            <w:vAlign w:val="center"/>
            <w:hideMark/>
          </w:tcPr>
          <w:p w:rsidRPr="00C8451E" w:rsidR="004D54D9" w:rsidP="004F65E5" w:rsidRDefault="004D54D9" w14:paraId="48D11B68" w14:textId="77777777">
            <w:pPr>
              <w:rPr>
                <w:sz w:val="20"/>
                <w:szCs w:val="20"/>
              </w:rPr>
            </w:pPr>
            <w:r w:rsidRPr="00C8451E">
              <w:rPr>
                <w:sz w:val="20"/>
                <w:szCs w:val="20"/>
              </w:rPr>
              <w:t> </w:t>
            </w:r>
          </w:p>
        </w:tc>
      </w:tr>
      <w:tr w:rsidRPr="00C8451E" w:rsidR="004D54D9" w:rsidTr="7016E7B3" w14:paraId="0AB55665" w14:textId="77777777">
        <w:trPr>
          <w:trHeight w:val="300"/>
        </w:trPr>
        <w:tc>
          <w:tcPr>
            <w:tcW w:w="699" w:type="pct"/>
            <w:vAlign w:val="center"/>
            <w:hideMark/>
          </w:tcPr>
          <w:p w:rsidRPr="00C8451E" w:rsidR="0070213E" w:rsidP="00705357" w:rsidRDefault="51D38DCE" w14:paraId="5F68329C" w14:textId="5691F5FA">
            <w:pPr>
              <w:pStyle w:val="ListParagraph"/>
              <w:numPr>
                <w:ilvl w:val="0"/>
                <w:numId w:val="6"/>
              </w:numPr>
              <w:spacing w:after="200" w:line="276" w:lineRule="auto"/>
              <w:ind w:left="171" w:firstLine="0"/>
              <w:rPr>
                <w:rFonts w:ascii="Calibri" w:hAnsi="Calibri" w:eastAsia="Calibri" w:cs="Calibri"/>
                <w:sz w:val="20"/>
                <w:szCs w:val="20"/>
              </w:rPr>
            </w:pPr>
            <w:r w:rsidRPr="00C8451E">
              <w:rPr>
                <w:rFonts w:ascii="Calibri" w:hAnsi="Calibri" w:eastAsia="Calibri" w:cs="Calibri"/>
                <w:i/>
                <w:sz w:val="20"/>
                <w:szCs w:val="20"/>
              </w:rPr>
              <w:t>Number of persons compensated for voluntary economical displacement. </w:t>
            </w:r>
          </w:p>
          <w:p w:rsidRPr="00C8451E" w:rsidR="0070213E" w:rsidP="00705357" w:rsidRDefault="0070213E" w14:paraId="5F1BAAEA" w14:textId="7A038CEC">
            <w:pPr>
              <w:ind w:left="171"/>
              <w:rPr>
                <w:rFonts w:cstheme="minorBidi"/>
                <w:sz w:val="20"/>
                <w:szCs w:val="20"/>
              </w:rPr>
            </w:pPr>
          </w:p>
        </w:tc>
        <w:tc>
          <w:tcPr>
            <w:tcW w:w="362" w:type="pct"/>
            <w:noWrap/>
            <w:vAlign w:val="center"/>
            <w:hideMark/>
          </w:tcPr>
          <w:p w:rsidRPr="00C8451E" w:rsidR="004D54D9" w:rsidP="001C6660" w:rsidRDefault="00BA6734" w14:paraId="4378C247" w14:textId="147E6F3A">
            <w:pPr>
              <w:jc w:val="center"/>
              <w:rPr>
                <w:sz w:val="20"/>
                <w:szCs w:val="20"/>
              </w:rPr>
            </w:pPr>
            <w:r w:rsidRPr="00C8451E">
              <w:rPr>
                <w:sz w:val="20"/>
                <w:szCs w:val="20"/>
              </w:rPr>
              <w:t>Target not applicable</w:t>
            </w:r>
          </w:p>
        </w:tc>
        <w:tc>
          <w:tcPr>
            <w:tcW w:w="448" w:type="pct"/>
            <w:noWrap/>
            <w:vAlign w:val="center"/>
            <w:hideMark/>
          </w:tcPr>
          <w:p w:rsidRPr="00C8451E" w:rsidR="004D54D9" w:rsidP="001C6660" w:rsidRDefault="004D54D9" w14:paraId="0AC1ED85" w14:textId="41B32610">
            <w:pPr>
              <w:jc w:val="center"/>
              <w:rPr>
                <w:sz w:val="20"/>
                <w:szCs w:val="20"/>
              </w:rPr>
            </w:pPr>
          </w:p>
        </w:tc>
        <w:tc>
          <w:tcPr>
            <w:tcW w:w="406" w:type="pct"/>
            <w:vAlign w:val="center"/>
          </w:tcPr>
          <w:p w:rsidRPr="00C8451E" w:rsidR="00B072B3" w:rsidP="001C6660" w:rsidRDefault="00B072B3" w14:paraId="6CF99545" w14:textId="77777777">
            <w:pPr>
              <w:jc w:val="center"/>
              <w:rPr>
                <w:sz w:val="20"/>
                <w:szCs w:val="20"/>
              </w:rPr>
            </w:pPr>
          </w:p>
        </w:tc>
        <w:tc>
          <w:tcPr>
            <w:tcW w:w="338" w:type="pct"/>
            <w:noWrap/>
            <w:vAlign w:val="center"/>
            <w:hideMark/>
          </w:tcPr>
          <w:p w:rsidRPr="00C8451E" w:rsidR="004D54D9" w:rsidP="001C6660" w:rsidRDefault="004D54D9" w14:paraId="4CC1C4FB" w14:textId="10C800FE">
            <w:pPr>
              <w:jc w:val="center"/>
              <w:rPr>
                <w:sz w:val="20"/>
                <w:szCs w:val="20"/>
              </w:rPr>
            </w:pPr>
          </w:p>
        </w:tc>
        <w:tc>
          <w:tcPr>
            <w:tcW w:w="2747" w:type="pct"/>
            <w:noWrap/>
            <w:vAlign w:val="center"/>
            <w:hideMark/>
          </w:tcPr>
          <w:p w:rsidRPr="00C8451E" w:rsidR="4DAF3E09" w:rsidP="4DAF3E09" w:rsidRDefault="4DAF3E09" w14:paraId="70490010" w14:textId="76D19845">
            <w:pPr>
              <w:rPr>
                <w:sz w:val="20"/>
                <w:szCs w:val="20"/>
              </w:rPr>
            </w:pPr>
          </w:p>
          <w:p w:rsidRPr="00C8451E" w:rsidR="76E896C1" w:rsidRDefault="76E896C1" w14:paraId="2B9E7F9C" w14:textId="0B1914A9">
            <w:pPr>
              <w:rPr>
                <w:sz w:val="20"/>
                <w:szCs w:val="20"/>
              </w:rPr>
            </w:pPr>
            <w:r w:rsidRPr="00C8451E">
              <w:rPr>
                <w:sz w:val="20"/>
                <w:szCs w:val="20"/>
              </w:rPr>
              <w:t>.</w:t>
            </w:r>
          </w:p>
          <w:p w:rsidRPr="00C8451E" w:rsidR="76E896C1" w:rsidP="4DAF3E09" w:rsidRDefault="76E896C1" w14:paraId="2475062B" w14:textId="11393465">
            <w:pPr>
              <w:rPr>
                <w:sz w:val="20"/>
                <w:szCs w:val="20"/>
              </w:rPr>
            </w:pPr>
            <w:r w:rsidRPr="00C8451E">
              <w:rPr>
                <w:sz w:val="20"/>
                <w:szCs w:val="20"/>
              </w:rPr>
              <w:t>A supporting document was prepared explaining the legal basis for this assessment and confirming that the project does not foresee activities that could result in physical resettlement or economic displacement. The document has been submitted to CI-GEF for review.</w:t>
            </w:r>
          </w:p>
          <w:p w:rsidRPr="00C8451E" w:rsidR="004D54D9" w:rsidP="4DAF3E09" w:rsidRDefault="76E896C1" w14:paraId="40AEBDD4" w14:textId="6443E1BA">
            <w:pPr>
              <w:rPr>
                <w:sz w:val="20"/>
                <w:szCs w:val="20"/>
              </w:rPr>
            </w:pPr>
            <w:r w:rsidRPr="00C8451E">
              <w:rPr>
                <w:sz w:val="20"/>
                <w:szCs w:val="20"/>
              </w:rPr>
              <w:t>No direct activities were implemented in the project territories during the reporting period. Accordingly, project activities did not involve any actions that could result in voluntary resettlement or economic displacement.</w:t>
            </w:r>
          </w:p>
        </w:tc>
      </w:tr>
      <w:tr w:rsidRPr="00C8451E" w:rsidR="004D54D9" w:rsidTr="7016E7B3" w14:paraId="5D95BA27" w14:textId="77777777">
        <w:trPr>
          <w:trHeight w:val="300"/>
        </w:trPr>
        <w:tc>
          <w:tcPr>
            <w:tcW w:w="699" w:type="pct"/>
            <w:vAlign w:val="bottom"/>
            <w:hideMark/>
          </w:tcPr>
          <w:p w:rsidRPr="00C8451E" w:rsidR="004D54D9" w:rsidP="00AB417B" w:rsidRDefault="7C2B9CC6" w14:paraId="02E53896" w14:textId="1F067590">
            <w:pPr>
              <w:ind w:left="171"/>
              <w:rPr>
                <w:rFonts w:cstheme="minorBidi"/>
                <w:sz w:val="20"/>
                <w:szCs w:val="20"/>
              </w:rPr>
            </w:pPr>
            <w:r w:rsidRPr="00C8451E">
              <w:rPr>
                <w:rFonts w:cstheme="minorBidi"/>
                <w:b/>
                <w:bCs/>
                <w:sz w:val="20"/>
                <w:szCs w:val="20"/>
              </w:rPr>
              <w:t>ESS 4: Indigenous Peoples</w:t>
            </w:r>
          </w:p>
          <w:p w:rsidRPr="00C8451E" w:rsidR="004D54D9" w:rsidP="00AB417B" w:rsidRDefault="7C2B9CC6" w14:paraId="1F20392C" w14:textId="1C12B46A">
            <w:pPr>
              <w:pStyle w:val="ListParagraph"/>
              <w:numPr>
                <w:ilvl w:val="0"/>
                <w:numId w:val="3"/>
              </w:numPr>
              <w:ind w:left="171" w:firstLine="0"/>
              <w:rPr>
                <w:sz w:val="20"/>
                <w:szCs w:val="20"/>
              </w:rPr>
            </w:pPr>
            <w:r w:rsidRPr="00C8451E">
              <w:rPr>
                <w:sz w:val="20"/>
                <w:szCs w:val="20"/>
              </w:rPr>
              <w:t xml:space="preserve">Percentage of Indigenous/traditional communities present in the project sites that were involved in the design of the project. </w:t>
            </w:r>
          </w:p>
          <w:p w:rsidRPr="00C8451E" w:rsidR="004D54D9" w:rsidP="00AB417B" w:rsidRDefault="7C2B9CC6" w14:paraId="05CCD835" w14:textId="75974D33">
            <w:pPr>
              <w:pStyle w:val="ListParagraph"/>
              <w:numPr>
                <w:ilvl w:val="0"/>
                <w:numId w:val="3"/>
              </w:numPr>
              <w:ind w:left="171" w:firstLine="0"/>
              <w:rPr>
                <w:sz w:val="20"/>
                <w:szCs w:val="20"/>
              </w:rPr>
            </w:pPr>
            <w:r w:rsidRPr="00C8451E">
              <w:rPr>
                <w:sz w:val="20"/>
                <w:szCs w:val="20"/>
              </w:rPr>
              <w:t>Number of engagements with Indigenous/traditional communities present in the project sites during PPG phase</w:t>
            </w:r>
          </w:p>
          <w:p w:rsidRPr="00C8451E" w:rsidR="004D54D9" w:rsidP="00AB417B" w:rsidRDefault="004D54D9" w14:paraId="5F1BC0C5" w14:textId="73EFD481">
            <w:pPr>
              <w:pStyle w:val="ListParagraph"/>
              <w:ind w:left="171"/>
              <w:rPr>
                <w:sz w:val="20"/>
                <w:szCs w:val="20"/>
              </w:rPr>
            </w:pPr>
          </w:p>
        </w:tc>
        <w:tc>
          <w:tcPr>
            <w:tcW w:w="362" w:type="pct"/>
            <w:noWrap/>
            <w:vAlign w:val="bottom"/>
            <w:hideMark/>
          </w:tcPr>
          <w:p w:rsidRPr="00C8451E" w:rsidR="004D54D9" w:rsidP="00D50B91" w:rsidRDefault="004D54D9" w14:paraId="46BF1BA9" w14:textId="77777777">
            <w:pPr>
              <w:rPr>
                <w:b/>
                <w:bCs/>
                <w:sz w:val="20"/>
                <w:szCs w:val="20"/>
              </w:rPr>
            </w:pPr>
            <w:r w:rsidRPr="00C8451E">
              <w:rPr>
                <w:b/>
                <w:bCs/>
                <w:sz w:val="20"/>
                <w:szCs w:val="20"/>
              </w:rPr>
              <w:t> </w:t>
            </w:r>
          </w:p>
        </w:tc>
        <w:tc>
          <w:tcPr>
            <w:tcW w:w="448" w:type="pct"/>
            <w:noWrap/>
            <w:vAlign w:val="bottom"/>
            <w:hideMark/>
          </w:tcPr>
          <w:p w:rsidRPr="00C8451E" w:rsidR="004D54D9" w:rsidP="00D50B91" w:rsidRDefault="004D54D9" w14:paraId="2C94F0EC" w14:textId="77777777">
            <w:pPr>
              <w:rPr>
                <w:sz w:val="20"/>
                <w:szCs w:val="20"/>
              </w:rPr>
            </w:pPr>
            <w:r w:rsidRPr="00C8451E">
              <w:rPr>
                <w:sz w:val="20"/>
                <w:szCs w:val="20"/>
              </w:rPr>
              <w:t> </w:t>
            </w:r>
          </w:p>
        </w:tc>
        <w:tc>
          <w:tcPr>
            <w:tcW w:w="406" w:type="pct"/>
          </w:tcPr>
          <w:p w:rsidRPr="00C8451E" w:rsidR="00B072B3" w:rsidP="00D50B91" w:rsidRDefault="00B072B3" w14:paraId="71178EF9" w14:textId="77777777">
            <w:pPr>
              <w:rPr>
                <w:sz w:val="20"/>
                <w:szCs w:val="20"/>
              </w:rPr>
            </w:pPr>
          </w:p>
        </w:tc>
        <w:tc>
          <w:tcPr>
            <w:tcW w:w="338" w:type="pct"/>
            <w:noWrap/>
            <w:vAlign w:val="bottom"/>
            <w:hideMark/>
          </w:tcPr>
          <w:p w:rsidRPr="00C8451E" w:rsidR="004D54D9" w:rsidP="00D50B91" w:rsidRDefault="004D54D9" w14:paraId="68EB4EFF" w14:textId="4547DDDF">
            <w:pPr>
              <w:rPr>
                <w:sz w:val="20"/>
                <w:szCs w:val="20"/>
              </w:rPr>
            </w:pPr>
            <w:r w:rsidRPr="00C8451E">
              <w:rPr>
                <w:sz w:val="20"/>
                <w:szCs w:val="20"/>
              </w:rPr>
              <w:t> </w:t>
            </w:r>
          </w:p>
        </w:tc>
        <w:tc>
          <w:tcPr>
            <w:tcW w:w="2747" w:type="pct"/>
            <w:noWrap/>
            <w:vAlign w:val="center"/>
            <w:hideMark/>
          </w:tcPr>
          <w:p w:rsidRPr="00C8451E" w:rsidR="004D54D9" w:rsidP="004F65E5" w:rsidRDefault="4A00A82F" w14:paraId="7D3D67AB" w14:textId="582622DA">
            <w:pPr>
              <w:rPr>
                <w:sz w:val="20"/>
                <w:szCs w:val="20"/>
              </w:rPr>
            </w:pPr>
            <w:r w:rsidRPr="00C8451E">
              <w:rPr>
                <w:sz w:val="20"/>
                <w:szCs w:val="20"/>
              </w:rPr>
              <w:t> </w:t>
            </w:r>
          </w:p>
          <w:p w:rsidRPr="00C8451E" w:rsidR="004D54D9" w:rsidP="4DAF3E09" w:rsidRDefault="45FFD75B" w14:paraId="07556723" w14:textId="08E1C300">
            <w:pPr>
              <w:rPr>
                <w:sz w:val="20"/>
                <w:szCs w:val="20"/>
              </w:rPr>
            </w:pPr>
            <w:r w:rsidRPr="00C8451E">
              <w:rPr>
                <w:sz w:val="20"/>
                <w:szCs w:val="20"/>
              </w:rPr>
              <w:t>The Indigenous Peoples and Traditional Communities Plan has been partially updated. The revised version will incorporate the findings from the Component 2 diagnostic assessments and the project's defined implementation areas, with completion expected by August.</w:t>
            </w:r>
          </w:p>
          <w:p w:rsidRPr="00C8451E" w:rsidR="004D54D9" w:rsidP="4DAF3E09" w:rsidRDefault="45FFD75B" w14:paraId="73898A66" w14:textId="2F80DEAB">
            <w:pPr>
              <w:rPr>
                <w:sz w:val="20"/>
                <w:szCs w:val="20"/>
              </w:rPr>
            </w:pPr>
            <w:r w:rsidRPr="00C8451E">
              <w:rPr>
                <w:sz w:val="20"/>
                <w:szCs w:val="20"/>
              </w:rPr>
              <w:t>During the first year of the project, no engagement activities were conducted with Indigenous Peoples or Traditional Communities.</w:t>
            </w:r>
          </w:p>
          <w:p w:rsidRPr="00C8451E" w:rsidR="004D54D9" w:rsidP="4DAF3E09" w:rsidRDefault="45FFD75B" w14:paraId="1C1723B4" w14:textId="4387149F">
            <w:pPr>
              <w:rPr>
                <w:sz w:val="20"/>
                <w:szCs w:val="20"/>
              </w:rPr>
            </w:pPr>
            <w:r w:rsidRPr="00C8451E">
              <w:rPr>
                <w:sz w:val="20"/>
                <w:szCs w:val="20"/>
              </w:rPr>
              <w:t>Targets related to this plan will be defined during Year 2 of the project.</w:t>
            </w:r>
          </w:p>
          <w:p w:rsidRPr="00C8451E" w:rsidR="004D54D9" w:rsidP="004F65E5" w:rsidRDefault="004D54D9" w14:paraId="580BF7A6" w14:textId="476C9B47">
            <w:pPr>
              <w:rPr>
                <w:sz w:val="20"/>
                <w:szCs w:val="20"/>
              </w:rPr>
            </w:pPr>
          </w:p>
          <w:p w:rsidRPr="00C8451E" w:rsidR="004D54D9" w:rsidP="004F65E5" w:rsidRDefault="004D54D9" w14:paraId="26426E7F" w14:textId="2CF8DA84">
            <w:pPr>
              <w:rPr>
                <w:sz w:val="20"/>
                <w:szCs w:val="20"/>
              </w:rPr>
            </w:pPr>
          </w:p>
        </w:tc>
      </w:tr>
    </w:tbl>
    <w:p w:rsidRPr="00C8451E" w:rsidR="59256526" w:rsidRDefault="59256526" w14:paraId="4AD49FDF" w14:textId="3B290A1C"/>
    <w:p w:rsidRPr="00C8451E" w:rsidR="00715960" w:rsidP="004D54D9" w:rsidRDefault="00715960" w14:paraId="58201067" w14:textId="4BD10292">
      <w:pPr>
        <w:rPr>
          <w:b/>
          <w:highlight w:val="yellow"/>
        </w:rPr>
      </w:pPr>
    </w:p>
    <w:p w:rsidRPr="00C8451E" w:rsidR="00715960" w:rsidP="007262C1" w:rsidRDefault="00715960" w14:paraId="342B00D5" w14:textId="5692519A">
      <w:pPr>
        <w:pStyle w:val="Heading2"/>
        <w:spacing w:before="0" w:after="120"/>
        <w:rPr>
          <w:rFonts w:asciiTheme="minorHAnsi" w:hAnsiTheme="minorHAnsi" w:cstheme="minorHAnsi"/>
          <w:b/>
          <w:color w:val="auto"/>
          <w:sz w:val="24"/>
        </w:rPr>
      </w:pPr>
      <w:r w:rsidRPr="00C8451E">
        <w:rPr>
          <w:rFonts w:asciiTheme="minorHAnsi" w:hAnsiTheme="minorHAnsi" w:cstheme="minorHAnsi"/>
          <w:b/>
          <w:color w:val="auto"/>
          <w:sz w:val="24"/>
        </w:rPr>
        <w:t xml:space="preserve">b. </w:t>
      </w:r>
      <w:r w:rsidRPr="00C8451E" w:rsidR="00E33600">
        <w:rPr>
          <w:rFonts w:asciiTheme="minorHAnsi" w:hAnsiTheme="minorHAnsi" w:cstheme="minorHAnsi"/>
          <w:b/>
          <w:color w:val="auto"/>
          <w:sz w:val="24"/>
        </w:rPr>
        <w:t xml:space="preserve">Information on Progress, challenges and outcomes </w:t>
      </w:r>
      <w:r w:rsidRPr="00C8451E" w:rsidR="001A6EDD">
        <w:rPr>
          <w:rFonts w:asciiTheme="minorHAnsi" w:hAnsiTheme="minorHAnsi" w:cstheme="minorHAnsi"/>
          <w:b/>
          <w:color w:val="auto"/>
          <w:sz w:val="24"/>
        </w:rPr>
        <w:t>regarding engagement of stakeholders in the project based on the description included in the Stakeholders Engagement Plan</w:t>
      </w:r>
    </w:p>
    <w:tbl>
      <w:tblPr>
        <w:tblW w:w="0" w:type="auto"/>
        <w:tblLook w:val="04A0" w:firstRow="1" w:lastRow="0" w:firstColumn="1" w:lastColumn="0" w:noHBand="0" w:noVBand="1"/>
      </w:tblPr>
      <w:tblGrid>
        <w:gridCol w:w="14390"/>
      </w:tblGrid>
      <w:tr w:rsidRPr="00C8451E" w:rsidR="00F75255" w:rsidTr="008645DE" w14:paraId="1E70C74A" w14:textId="77777777">
        <w:trPr>
          <w:trHeight w:val="1408"/>
        </w:trPr>
        <w:tc>
          <w:tcPr>
            <w:tcW w:w="14390" w:type="dxa"/>
            <w:tcBorders>
              <w:top w:val="single" w:color="auto" w:sz="4" w:space="0"/>
              <w:left w:val="single" w:color="auto" w:sz="4" w:space="0"/>
              <w:bottom w:val="single" w:color="auto" w:sz="4" w:space="0"/>
              <w:right w:val="single" w:color="auto" w:sz="4" w:space="0"/>
            </w:tcBorders>
          </w:tcPr>
          <w:p w:rsidRPr="00C8451E" w:rsidR="00F75255" w:rsidP="59256526" w:rsidRDefault="00F75255" w14:paraId="76260FD2" w14:textId="100521E3">
            <w:pPr>
              <w:rPr>
                <w:rFonts w:cstheme="minorBidi"/>
                <w:b/>
                <w:bCs/>
                <w:sz w:val="20"/>
                <w:szCs w:val="20"/>
              </w:rPr>
            </w:pPr>
          </w:p>
          <w:p w:rsidRPr="00C8451E" w:rsidR="0D81A074" w:rsidP="4DAF3E09" w:rsidRDefault="0D81A074" w14:paraId="20945980" w14:textId="57D0B1C1">
            <w:pPr>
              <w:spacing w:line="259" w:lineRule="auto"/>
              <w:rPr>
                <w:rFonts w:cstheme="minorBidi"/>
                <w:sz w:val="20"/>
                <w:szCs w:val="20"/>
              </w:rPr>
            </w:pPr>
            <w:r w:rsidRPr="00C8451E">
              <w:rPr>
                <w:rFonts w:cstheme="minorBidi"/>
                <w:sz w:val="20"/>
                <w:szCs w:val="20"/>
              </w:rPr>
              <w:t xml:space="preserve">During the first year of project implementation, frequent online meetings were held among the Project Coordination Unit (PCU) (MMA), government partners (ICMBio and SFB), the executing agency, and the </w:t>
            </w:r>
            <w:r w:rsidRPr="00C8451E" w:rsidR="434D65C5">
              <w:rPr>
                <w:rFonts w:cstheme="minorBidi"/>
                <w:sz w:val="20"/>
                <w:szCs w:val="20"/>
              </w:rPr>
              <w:t>co-executors</w:t>
            </w:r>
            <w:r w:rsidRPr="00C8451E">
              <w:rPr>
                <w:rFonts w:cstheme="minorBidi"/>
                <w:sz w:val="20"/>
                <w:szCs w:val="20"/>
              </w:rPr>
              <w:t xml:space="preserve"> partners to address operational alignment, administrative matters, and technical decisions. An in-person workshop was also held in Brasília, alongside the first meeting of the </w:t>
            </w:r>
            <w:proofErr w:type="spellStart"/>
            <w:r w:rsidRPr="00C8451E">
              <w:rPr>
                <w:rFonts w:cstheme="minorBidi"/>
                <w:sz w:val="20"/>
                <w:szCs w:val="20"/>
              </w:rPr>
              <w:t>Restaura</w:t>
            </w:r>
            <w:proofErr w:type="spellEnd"/>
            <w:r w:rsidRPr="00C8451E">
              <w:rPr>
                <w:rFonts w:cstheme="minorBidi"/>
                <w:sz w:val="20"/>
                <w:szCs w:val="20"/>
              </w:rPr>
              <w:t xml:space="preserve"> </w:t>
            </w:r>
            <w:proofErr w:type="spellStart"/>
            <w:r w:rsidRPr="00C8451E">
              <w:rPr>
                <w:rFonts w:cstheme="minorBidi"/>
                <w:sz w:val="20"/>
                <w:szCs w:val="20"/>
              </w:rPr>
              <w:t>Biomas</w:t>
            </w:r>
            <w:proofErr w:type="spellEnd"/>
            <w:r w:rsidRPr="00C8451E">
              <w:rPr>
                <w:rFonts w:cstheme="minorBidi"/>
                <w:sz w:val="20"/>
                <w:szCs w:val="20"/>
              </w:rPr>
              <w:t xml:space="preserve"> Advisory Council, where project challenges, opportunities, lessons learned, monitoring, and safeguards were discussed. Progress was made in the development and revision of the safeguard plans based on lessons learned and information gathered from the </w:t>
            </w:r>
            <w:r w:rsidRPr="00C8451E" w:rsidR="054F7E8C">
              <w:rPr>
                <w:rFonts w:cstheme="minorBidi"/>
                <w:sz w:val="20"/>
                <w:szCs w:val="20"/>
              </w:rPr>
              <w:t>co-executors</w:t>
            </w:r>
            <w:r w:rsidRPr="00C8451E">
              <w:rPr>
                <w:rFonts w:cstheme="minorBidi"/>
                <w:sz w:val="20"/>
                <w:szCs w:val="20"/>
              </w:rPr>
              <w:t xml:space="preserve"> partners to support the preparation of the impact assessment matrix. However, the plans will be finalized once the ongoing diagnostic assessments (Component 2) are </w:t>
            </w:r>
            <w:r w:rsidRPr="00C8451E" w:rsidR="179A15D6">
              <w:rPr>
                <w:rFonts w:cstheme="minorBidi"/>
                <w:sz w:val="20"/>
                <w:szCs w:val="20"/>
              </w:rPr>
              <w:t>completed,</w:t>
            </w:r>
            <w:r w:rsidRPr="00C8451E">
              <w:rPr>
                <w:rFonts w:cstheme="minorBidi"/>
                <w:sz w:val="20"/>
                <w:szCs w:val="20"/>
              </w:rPr>
              <w:t xml:space="preserve"> and the implementation areas are defined, which is expected by August. In collaboration with MMA, progress has also been made in implementing good practices and developing a safeguards monitoring system integrated into the Annual Operational Plan (POA), MMA’s project management instrument. The combination of virtual meetings, bilateral discussions, and in-person workshops with stakeholders has enabled direct engagement between component managers and safeguard focal points since the beginning of implementation, helping to integrate safeguards into project decision-making processes.</w:t>
            </w:r>
          </w:p>
          <w:p w:rsidRPr="00C8451E" w:rsidR="4DAF3E09" w:rsidP="4DAF3E09" w:rsidRDefault="4DAF3E09" w14:paraId="0BC91D17" w14:textId="5743BB74">
            <w:pPr>
              <w:spacing w:line="259" w:lineRule="auto"/>
              <w:rPr>
                <w:rFonts w:cstheme="minorBidi"/>
                <w:sz w:val="20"/>
                <w:szCs w:val="20"/>
              </w:rPr>
            </w:pPr>
          </w:p>
          <w:p w:rsidRPr="00C8451E" w:rsidR="0D81A074" w:rsidP="4DAF3E09" w:rsidRDefault="0D81A074" w14:paraId="486AE5AE" w14:textId="69D5AEE4">
            <w:pPr>
              <w:spacing w:line="259" w:lineRule="auto"/>
              <w:rPr>
                <w:rFonts w:cstheme="minorBidi"/>
                <w:sz w:val="20"/>
                <w:szCs w:val="20"/>
              </w:rPr>
            </w:pPr>
            <w:r w:rsidRPr="00C8451E">
              <w:rPr>
                <w:rFonts w:cstheme="minorBidi"/>
                <w:sz w:val="20"/>
                <w:szCs w:val="20"/>
              </w:rPr>
              <w:t>Two meetings of the Advisory Council were held during the reporting period. The Council is composed of representatives from 19 government institutions, civil society organizations, and biome restoration networks.</w:t>
            </w:r>
          </w:p>
          <w:p w:rsidRPr="00C8451E" w:rsidR="0D81A074" w:rsidP="4DAF3E09" w:rsidRDefault="0D81A074" w14:paraId="2E7A4645" w14:textId="109B6A4B">
            <w:pPr>
              <w:spacing w:line="259" w:lineRule="auto"/>
              <w:rPr>
                <w:rFonts w:cstheme="minorBidi"/>
                <w:sz w:val="20"/>
                <w:szCs w:val="20"/>
              </w:rPr>
            </w:pPr>
            <w:r w:rsidRPr="00C8451E">
              <w:rPr>
                <w:rFonts w:cstheme="minorBidi"/>
                <w:sz w:val="20"/>
                <w:szCs w:val="20"/>
              </w:rPr>
              <w:t>The first regular meeting was held in person and focused on reactivating the Advisory Council and presenting the results achieved during Year 1 of the project. A total of 48 participants attended, of whom 77% were women and 19% were men.</w:t>
            </w:r>
          </w:p>
          <w:p w:rsidRPr="00C8451E" w:rsidR="0D81A074" w:rsidP="4DAF3E09" w:rsidRDefault="0D81A074" w14:paraId="33E41AE1" w14:textId="372C2669">
            <w:pPr>
              <w:spacing w:line="259" w:lineRule="auto"/>
              <w:rPr>
                <w:rFonts w:cstheme="minorBidi"/>
                <w:sz w:val="20"/>
                <w:szCs w:val="20"/>
              </w:rPr>
            </w:pPr>
            <w:r w:rsidRPr="00C8451E">
              <w:rPr>
                <w:rFonts w:cstheme="minorBidi"/>
                <w:sz w:val="20"/>
                <w:szCs w:val="20"/>
              </w:rPr>
              <w:t>The second meeting, held virtually as an extraordinary session, aimed to present the proposed Year 2 Work Plan and gather feedback from Council members. Nineteen participants attended, of whom 84% were women and 16% were men.</w:t>
            </w:r>
          </w:p>
          <w:p w:rsidRPr="00C8451E" w:rsidR="0D81A074" w:rsidP="4DAF3E09" w:rsidRDefault="0D81A074" w14:paraId="3B036EEF" w14:textId="0F8B224D">
            <w:pPr>
              <w:spacing w:line="259" w:lineRule="auto"/>
              <w:rPr>
                <w:rFonts w:cstheme="minorBidi"/>
                <w:sz w:val="20"/>
                <w:szCs w:val="20"/>
              </w:rPr>
            </w:pPr>
            <w:r w:rsidRPr="00C8451E">
              <w:rPr>
                <w:rFonts w:cstheme="minorBidi"/>
                <w:sz w:val="20"/>
                <w:szCs w:val="20"/>
              </w:rPr>
              <w:t>During both meetings, participants had the opportunity to share suggestions, comments, and concerns regarding project implementation. All contributions were reviewed by the executing team and, where appropriate, incorporated into project planning and implementation, reinforcing the participatory and adaptive nature of the project's governance.</w:t>
            </w:r>
          </w:p>
          <w:p w:rsidRPr="00C8451E" w:rsidR="4DAF3E09" w:rsidP="4DAF3E09" w:rsidRDefault="4DAF3E09" w14:paraId="4D15452E" w14:textId="5DA81427">
            <w:pPr>
              <w:spacing w:line="259" w:lineRule="auto"/>
              <w:rPr>
                <w:rFonts w:cstheme="minorBidi"/>
                <w:sz w:val="20"/>
                <w:szCs w:val="20"/>
              </w:rPr>
            </w:pPr>
          </w:p>
          <w:p w:rsidRPr="00C8451E" w:rsidR="0D81A074" w:rsidP="4DAF3E09" w:rsidRDefault="0D81A074" w14:paraId="0D641A9C" w14:textId="305A17C5">
            <w:pPr>
              <w:spacing w:line="259" w:lineRule="auto"/>
              <w:rPr>
                <w:rFonts w:cstheme="minorBidi"/>
                <w:sz w:val="20"/>
                <w:szCs w:val="20"/>
              </w:rPr>
            </w:pPr>
            <w:r w:rsidRPr="00C8451E">
              <w:rPr>
                <w:rFonts w:cstheme="minorBidi"/>
                <w:sz w:val="20"/>
                <w:szCs w:val="20"/>
              </w:rPr>
              <w:t>As the Advisory Council had been inactive for more than a year, the decision to resume its activities through an in-person workshop proved particularly valuable in fostering open dialogue, collaboration, and the direct discussion of questions and concerns, especially those related to the prolonged period without engagement. The presence of MMA representatives and the project teams facilitated active listening and transparent communication, helping to align expectations, clarify project information, establish working arrangements, and rebuild engagement with Council members.</w:t>
            </w:r>
          </w:p>
          <w:p w:rsidRPr="00C8451E" w:rsidR="4DAF3E09" w:rsidP="4DAF3E09" w:rsidRDefault="4DAF3E09" w14:paraId="5295AC38" w14:textId="49F042EC">
            <w:pPr>
              <w:spacing w:line="259" w:lineRule="auto"/>
              <w:rPr>
                <w:rFonts w:cstheme="minorBidi"/>
                <w:sz w:val="20"/>
                <w:szCs w:val="20"/>
              </w:rPr>
            </w:pPr>
          </w:p>
          <w:p w:rsidRPr="00C8451E" w:rsidR="0D81A074" w:rsidP="4DAF3E09" w:rsidRDefault="0D81A074" w14:paraId="45134CDE" w14:textId="09505831">
            <w:pPr>
              <w:spacing w:line="259" w:lineRule="auto"/>
              <w:rPr>
                <w:rFonts w:cstheme="minorBidi"/>
                <w:sz w:val="20"/>
                <w:szCs w:val="20"/>
              </w:rPr>
            </w:pPr>
            <w:r w:rsidRPr="00C8451E">
              <w:rPr>
                <w:rFonts w:cstheme="minorBidi"/>
                <w:sz w:val="20"/>
                <w:szCs w:val="20"/>
              </w:rPr>
              <w:t>In addition to their participation in the Advisory Council, the biome restoration networks are actively engaged in Component 1 through CONAVEG and in Component 2 through the identification of restoration territories and participation in the institutional strengthening diagnostic assessment. During the workshop, representatives from some networks noted an increased workload associated with project activities, as well as other constraints affecting their full participation. To address these challenges, an institutional strengthening plan for the restoration networks will be developed based on the ongoing diagnostic assessment (Output 2.1.1), together with an external communication plan to improve information flows between the project, the Advisory Council, and its members. Both activities are planned for Year 2. Some restoration networks also expressed initial reluctance to participate in the diagnostic process. In response, the project team has maintained proactive communication to better understand the factors influencing participation, manage expectations, identify opportunities for improvement, and strengthen collaborative relationships with stakeholders throughout project implementation.</w:t>
            </w:r>
            <w:r w:rsidRPr="00C8451E">
              <w:t xml:space="preserve"> </w:t>
            </w:r>
            <w:r w:rsidRPr="00C8451E" w:rsidR="00FC6CD4">
              <w:rPr>
                <w:rFonts w:cstheme="minorBidi"/>
                <w:sz w:val="20"/>
                <w:szCs w:val="20"/>
              </w:rPr>
              <w:t xml:space="preserve">Following these measures, bilateral meetings were established with each restoration network to better understand their specific concerns, expectations, and points requiring attention. This process helped improve the communication flow between the project team and the networks and provided greater clarity on the role of the networks as members of the Project Advisory Council and as project beneficiaries. In addition, each network internally designated focal points for the different project engagement spaces, contributing to clearer channels of communication and more effective participation throughout project implementation. </w:t>
            </w:r>
            <w:r w:rsidRPr="00C8451E">
              <w:rPr>
                <w:rFonts w:cstheme="minorBidi"/>
                <w:sz w:val="20"/>
                <w:szCs w:val="20"/>
              </w:rPr>
              <w:t xml:space="preserve"> In addition, representatives of the biome restoration networks have been participating in </w:t>
            </w:r>
            <w:r w:rsidRPr="00C8451E" w:rsidR="002721A7">
              <w:rPr>
                <w:rFonts w:cstheme="minorBidi"/>
                <w:sz w:val="20"/>
                <w:szCs w:val="20"/>
              </w:rPr>
              <w:t>ERIP</w:t>
            </w:r>
            <w:r w:rsidRPr="00C8451E">
              <w:rPr>
                <w:rFonts w:cstheme="minorBidi"/>
                <w:sz w:val="20"/>
                <w:szCs w:val="20"/>
              </w:rPr>
              <w:t xml:space="preserve"> training opportunities and remain actively engaged in both the governance of PLANAVEG and the implementation of </w:t>
            </w:r>
            <w:proofErr w:type="spellStart"/>
            <w:r w:rsidRPr="00C8451E">
              <w:rPr>
                <w:rFonts w:cstheme="minorBidi"/>
                <w:sz w:val="20"/>
                <w:szCs w:val="20"/>
              </w:rPr>
              <w:t>Restaura</w:t>
            </w:r>
            <w:proofErr w:type="spellEnd"/>
            <w:r w:rsidRPr="00C8451E">
              <w:rPr>
                <w:rFonts w:cstheme="minorBidi"/>
                <w:sz w:val="20"/>
                <w:szCs w:val="20"/>
              </w:rPr>
              <w:t xml:space="preserve"> </w:t>
            </w:r>
            <w:proofErr w:type="spellStart"/>
            <w:r w:rsidRPr="00C8451E">
              <w:rPr>
                <w:rFonts w:cstheme="minorBidi"/>
                <w:sz w:val="20"/>
                <w:szCs w:val="20"/>
              </w:rPr>
              <w:t>Biomas</w:t>
            </w:r>
            <w:proofErr w:type="spellEnd"/>
            <w:r w:rsidRPr="00C8451E">
              <w:rPr>
                <w:rFonts w:cstheme="minorBidi"/>
                <w:sz w:val="20"/>
                <w:szCs w:val="20"/>
              </w:rPr>
              <w:t>.</w:t>
            </w:r>
          </w:p>
          <w:p w:rsidRPr="00C8451E" w:rsidR="4DAF3E09" w:rsidP="4DAF3E09" w:rsidRDefault="4DAF3E09" w14:paraId="5ECEB9FE" w14:textId="3E54F4AC">
            <w:pPr>
              <w:spacing w:line="259" w:lineRule="auto"/>
              <w:rPr>
                <w:rFonts w:cstheme="minorBidi"/>
                <w:sz w:val="20"/>
                <w:szCs w:val="20"/>
              </w:rPr>
            </w:pPr>
          </w:p>
          <w:p w:rsidRPr="00C8451E" w:rsidR="00F75255" w:rsidP="4DAF3E09" w:rsidRDefault="0D81A074" w14:paraId="4B588846" w14:textId="0BA01719">
            <w:pPr>
              <w:spacing w:line="259" w:lineRule="auto"/>
              <w:rPr>
                <w:rFonts w:cstheme="minorBidi"/>
                <w:sz w:val="20"/>
                <w:szCs w:val="20"/>
              </w:rPr>
            </w:pPr>
            <w:r w:rsidRPr="00C8451E">
              <w:rPr>
                <w:rFonts w:cstheme="minorBidi"/>
                <w:sz w:val="20"/>
                <w:szCs w:val="20"/>
              </w:rPr>
              <w:t xml:space="preserve">At the subnational level, progress was achieved through technical and policy engagement with priority states (Minas Gerais, Pará, and Mato Grosso) and partner institutions. Multiple coordination, engagement, and exploratory meetings were held, providing a better understanding of the status of environmental regularization initiatives in each context. </w:t>
            </w:r>
            <w:r w:rsidRPr="00C8451E" w:rsidR="1F0F7895">
              <w:rPr>
                <w:rFonts w:cstheme="minorBidi"/>
                <w:sz w:val="20"/>
                <w:szCs w:val="20"/>
              </w:rPr>
              <w:t>Progress</w:t>
            </w:r>
            <w:r w:rsidRPr="00C8451E">
              <w:rPr>
                <w:rFonts w:cstheme="minorBidi"/>
                <w:sz w:val="20"/>
                <w:szCs w:val="20"/>
              </w:rPr>
              <w:t xml:space="preserve"> was made through the kick-off meetings, already completed in Minas Gerais and underway in the other priority states, which have formally launched implementation activities while helping identify context-specific challenges and opportunities. Considering the subnational elections scheduled for late 2026 and the legal restrictions on formalizing new partnerships during the electoral period, this engagement will continue throughout Year 2.</w:t>
            </w:r>
          </w:p>
        </w:tc>
      </w:tr>
    </w:tbl>
    <w:p w:rsidRPr="00C8451E" w:rsidR="00E078B5" w:rsidP="59256526" w:rsidRDefault="00E078B5" w14:paraId="6EF422A9" w14:textId="15E7DB0D">
      <w:pPr>
        <w:rPr>
          <w:b/>
          <w:bCs/>
        </w:rPr>
      </w:pPr>
    </w:p>
    <w:p w:rsidRPr="00C8451E" w:rsidR="00F75255" w:rsidP="59256526" w:rsidRDefault="0721F2EE" w14:paraId="11A2FF56" w14:textId="465167BF">
      <w:pPr>
        <w:pStyle w:val="Heading2"/>
        <w:spacing w:before="0" w:after="120"/>
        <w:rPr>
          <w:rFonts w:asciiTheme="minorHAnsi" w:hAnsiTheme="minorHAnsi"/>
          <w:b/>
          <w:bCs/>
          <w:color w:val="auto"/>
          <w:sz w:val="24"/>
          <w:szCs w:val="24"/>
        </w:rPr>
      </w:pPr>
      <w:r w:rsidRPr="00C8451E">
        <w:rPr>
          <w:rFonts w:asciiTheme="minorHAnsi" w:hAnsiTheme="minorHAnsi"/>
          <w:b/>
          <w:bCs/>
          <w:color w:val="auto"/>
          <w:sz w:val="24"/>
          <w:szCs w:val="24"/>
        </w:rPr>
        <w:t xml:space="preserve">c. </w:t>
      </w:r>
      <w:r w:rsidRPr="00C8451E" w:rsidR="6E84B851">
        <w:rPr>
          <w:rFonts w:asciiTheme="minorHAnsi" w:hAnsiTheme="minorHAnsi"/>
          <w:b/>
          <w:bCs/>
          <w:color w:val="auto"/>
          <w:sz w:val="24"/>
          <w:szCs w:val="24"/>
        </w:rPr>
        <w:t>I</w:t>
      </w:r>
      <w:r w:rsidRPr="00C8451E">
        <w:rPr>
          <w:rFonts w:asciiTheme="minorHAnsi" w:hAnsiTheme="minorHAnsi"/>
          <w:b/>
          <w:bCs/>
          <w:color w:val="auto"/>
          <w:sz w:val="24"/>
          <w:szCs w:val="24"/>
        </w:rPr>
        <w:t>nformation on the progress towards achieving gender sensitive measures</w:t>
      </w:r>
      <w:r w:rsidRPr="00C8451E" w:rsidR="0335C9BD">
        <w:rPr>
          <w:rFonts w:asciiTheme="minorHAnsi" w:hAnsiTheme="minorHAnsi"/>
          <w:b/>
          <w:bCs/>
          <w:color w:val="auto"/>
          <w:sz w:val="24"/>
          <w:szCs w:val="24"/>
        </w:rPr>
        <w:t>/targets</w:t>
      </w:r>
      <w:r w:rsidRPr="00C8451E">
        <w:rPr>
          <w:rFonts w:asciiTheme="minorHAnsi" w:hAnsiTheme="minorHAnsi"/>
          <w:b/>
          <w:bCs/>
          <w:color w:val="auto"/>
          <w:sz w:val="24"/>
          <w:szCs w:val="24"/>
        </w:rPr>
        <w:t xml:space="preserve"> </w:t>
      </w:r>
      <w:r w:rsidRPr="00C8451E" w:rsidR="76D507CC">
        <w:rPr>
          <w:rFonts w:asciiTheme="minorHAnsi" w:hAnsiTheme="minorHAnsi"/>
          <w:b/>
          <w:bCs/>
          <w:color w:val="auto"/>
          <w:sz w:val="24"/>
          <w:szCs w:val="24"/>
        </w:rPr>
        <w:t>and any intermediate gender result areas as documented at CEO Endorsement/Approval including gender-sensitive indicators contained in the project results framework or gender action plan</w:t>
      </w:r>
    </w:p>
    <w:tbl>
      <w:tblPr>
        <w:tblW w:w="0" w:type="auto"/>
        <w:tblLook w:val="04A0" w:firstRow="1" w:lastRow="0" w:firstColumn="1" w:lastColumn="0" w:noHBand="0" w:noVBand="1"/>
      </w:tblPr>
      <w:tblGrid>
        <w:gridCol w:w="14390"/>
      </w:tblGrid>
      <w:tr w:rsidRPr="00C8451E" w:rsidR="00F75255" w:rsidTr="7016E7B3" w14:paraId="59DEF792" w14:textId="77777777">
        <w:trPr>
          <w:trHeight w:val="1250"/>
        </w:trPr>
        <w:tc>
          <w:tcPr>
            <w:tcW w:w="14390" w:type="dxa"/>
            <w:tcBorders>
              <w:top w:val="single" w:color="auto" w:sz="4" w:space="0"/>
              <w:left w:val="single" w:color="auto" w:sz="4" w:space="0"/>
              <w:bottom w:val="single" w:color="auto" w:sz="4" w:space="0"/>
              <w:right w:val="single" w:color="auto" w:sz="4" w:space="0"/>
            </w:tcBorders>
          </w:tcPr>
          <w:p w:rsidRPr="00C8451E" w:rsidR="00C348A6" w:rsidP="006C02AF" w:rsidRDefault="3139721E" w14:paraId="37C4EE93" w14:textId="330153EF">
            <w:pPr>
              <w:pStyle w:val="ListParagraph"/>
              <w:numPr>
                <w:ilvl w:val="0"/>
                <w:numId w:val="29"/>
              </w:numPr>
              <w:rPr>
                <w:rFonts w:eastAsia="Times New Roman"/>
                <w:sz w:val="20"/>
                <w:szCs w:val="20"/>
              </w:rPr>
            </w:pPr>
            <w:r w:rsidRPr="00C8451E">
              <w:rPr>
                <w:rFonts w:eastAsia="Times New Roman"/>
                <w:sz w:val="20"/>
                <w:szCs w:val="20"/>
              </w:rPr>
              <w:t>A</w:t>
            </w:r>
            <w:r w:rsidRPr="00C8451E" w:rsidR="6F157BE5">
              <w:rPr>
                <w:rFonts w:eastAsia="Times New Roman"/>
                <w:sz w:val="20"/>
                <w:szCs w:val="20"/>
              </w:rPr>
              <w:t xml:space="preserve">ll activities anticipated by the </w:t>
            </w:r>
            <w:r w:rsidRPr="00C8451E">
              <w:rPr>
                <w:rFonts w:eastAsia="Times New Roman"/>
                <w:sz w:val="20"/>
                <w:szCs w:val="20"/>
              </w:rPr>
              <w:t>GMP</w:t>
            </w:r>
            <w:r w:rsidRPr="00C8451E" w:rsidR="6F157BE5">
              <w:rPr>
                <w:rFonts w:eastAsia="Times New Roman"/>
                <w:sz w:val="20"/>
                <w:szCs w:val="20"/>
              </w:rPr>
              <w:t xml:space="preserve"> were implemented</w:t>
            </w:r>
            <w:r w:rsidRPr="00C8451E" w:rsidR="7B4AEC4F">
              <w:rPr>
                <w:rFonts w:eastAsia="Times New Roman"/>
                <w:sz w:val="20"/>
                <w:szCs w:val="20"/>
              </w:rPr>
              <w:t xml:space="preserve">? </w:t>
            </w:r>
            <w:r w:rsidRPr="00C8451E" w:rsidR="7CE740B2">
              <w:rPr>
                <w:rFonts w:eastAsia="Times New Roman"/>
                <w:sz w:val="20"/>
                <w:szCs w:val="20"/>
              </w:rPr>
              <w:t>Yes</w:t>
            </w:r>
            <w:r w:rsidRPr="00C8451E" w:rsidR="50E7CA88">
              <w:rPr>
                <w:rFonts w:eastAsia="Times New Roman"/>
                <w:sz w:val="20"/>
                <w:szCs w:val="20"/>
              </w:rPr>
              <w:t xml:space="preserve">/No </w:t>
            </w:r>
            <w:r w:rsidRPr="00C8451E" w:rsidR="7B4AEC4F">
              <w:rPr>
                <w:rFonts w:eastAsia="Times New Roman"/>
                <w:sz w:val="20"/>
                <w:szCs w:val="20"/>
              </w:rPr>
              <w:t>Why?</w:t>
            </w:r>
          </w:p>
          <w:p w:rsidRPr="00C8451E" w:rsidR="34E5BB2E" w:rsidP="34E5BB2E" w:rsidRDefault="34E5BB2E" w14:paraId="1A638CCB" w14:textId="1BCDD73E">
            <w:pPr>
              <w:rPr>
                <w:sz w:val="20"/>
                <w:szCs w:val="20"/>
              </w:rPr>
            </w:pPr>
          </w:p>
          <w:p w:rsidRPr="00C8451E" w:rsidR="35741AA6" w:rsidP="7016E7B3" w:rsidRDefault="797DEE3E" w14:paraId="127EBDED" w14:textId="63190F96">
            <w:r w:rsidRPr="00C8451E">
              <w:rPr>
                <w:sz w:val="20"/>
                <w:szCs w:val="20"/>
              </w:rPr>
              <w:t xml:space="preserve">The Gender </w:t>
            </w:r>
            <w:r w:rsidRPr="00C8451E" w:rsidR="59D01F23">
              <w:rPr>
                <w:rFonts w:eastAsiaTheme="minorEastAsia" w:cstheme="minorBidi"/>
                <w:sz w:val="20"/>
                <w:szCs w:val="20"/>
              </w:rPr>
              <w:t xml:space="preserve">Mainstreaming </w:t>
            </w:r>
            <w:r w:rsidRPr="00C8451E">
              <w:rPr>
                <w:sz w:val="20"/>
                <w:szCs w:val="20"/>
              </w:rPr>
              <w:t xml:space="preserve">Plan has been partially updated and is expected to be finalized by </w:t>
            </w:r>
            <w:r w:rsidRPr="00C8451E" w:rsidR="0B5C1799">
              <w:rPr>
                <w:sz w:val="20"/>
                <w:szCs w:val="20"/>
              </w:rPr>
              <w:t>December</w:t>
            </w:r>
            <w:r w:rsidRPr="00C8451E">
              <w:rPr>
                <w:sz w:val="20"/>
                <w:szCs w:val="20"/>
              </w:rPr>
              <w:t xml:space="preserve"> 2026. During the first year of the project, the teams from the</w:t>
            </w:r>
            <w:r w:rsidRPr="00C8451E" w:rsidR="6117D859">
              <w:rPr>
                <w:sz w:val="20"/>
                <w:szCs w:val="20"/>
              </w:rPr>
              <w:t xml:space="preserve"> co-executors</w:t>
            </w:r>
            <w:r w:rsidRPr="00C8451E">
              <w:rPr>
                <w:sz w:val="20"/>
                <w:szCs w:val="20"/>
              </w:rPr>
              <w:t xml:space="preserve"> organizations and government partners were mobilized and engaged to support safeguard implementation. This initial phase focused on information sharing, technical discussions, the collaborative development of the impact assessment matrix, and the revision of the Gender Action Plan.</w:t>
            </w:r>
          </w:p>
          <w:p w:rsidRPr="00C8451E" w:rsidR="4DAF3E09" w:rsidP="4DAF3E09" w:rsidRDefault="4DAF3E09" w14:paraId="74CE73CF" w14:textId="1F0E1863">
            <w:pPr>
              <w:rPr>
                <w:sz w:val="20"/>
                <w:szCs w:val="20"/>
              </w:rPr>
            </w:pPr>
          </w:p>
          <w:p w:rsidRPr="00C8451E" w:rsidR="59256526" w:rsidP="59256526" w:rsidRDefault="35741AA6" w14:paraId="225C46C5" w14:textId="38A4FFDA">
            <w:pPr>
              <w:rPr>
                <w:sz w:val="20"/>
                <w:szCs w:val="20"/>
              </w:rPr>
            </w:pPr>
            <w:r w:rsidRPr="00C8451E">
              <w:rPr>
                <w:sz w:val="20"/>
                <w:szCs w:val="20"/>
              </w:rPr>
              <w:t xml:space="preserve">The </w:t>
            </w:r>
            <w:r w:rsidRPr="00C8451E" w:rsidR="3AB18AFD">
              <w:rPr>
                <w:sz w:val="20"/>
                <w:szCs w:val="20"/>
              </w:rPr>
              <w:t>co-executors</w:t>
            </w:r>
            <w:r w:rsidRPr="00C8451E">
              <w:rPr>
                <w:sz w:val="20"/>
                <w:szCs w:val="20"/>
              </w:rPr>
              <w:t xml:space="preserve"> partners have been consistently guided on the project's commitment to gender as a cross-cutting priority, with an emphasis on promoting women's participation and recognition throughout the restoration value chain. Gender-related objectives and requirements have been integrated into the Terms of Reference, work plans, and guidance provided to </w:t>
            </w:r>
            <w:r w:rsidRPr="00C8451E" w:rsidR="73570D1E">
              <w:rPr>
                <w:sz w:val="20"/>
                <w:szCs w:val="20"/>
              </w:rPr>
              <w:t>co-executors</w:t>
            </w:r>
            <w:r w:rsidRPr="00C8451E">
              <w:rPr>
                <w:sz w:val="20"/>
                <w:szCs w:val="20"/>
              </w:rPr>
              <w:t xml:space="preserve"> partners and consultants. As a result, the project has established the foundation needed to advance, during Year 2, the development of a gender baseline, generate evidence to support gender analysis within the restoration value chain, and prepare gender action plans in collaboration with restoration networks (participatory and biome-level platforms), ATER organizations, and federal Conservation Units.</w:t>
            </w:r>
          </w:p>
          <w:p w:rsidRPr="00C8451E" w:rsidR="59256526" w:rsidP="59256526" w:rsidRDefault="59256526" w14:paraId="0ADAE1D7" w14:textId="6A6BFE8D">
            <w:pPr>
              <w:rPr>
                <w:sz w:val="20"/>
                <w:szCs w:val="20"/>
              </w:rPr>
            </w:pPr>
          </w:p>
          <w:p w:rsidRPr="00C8451E" w:rsidR="005C3CC4" w:rsidP="006C02AF" w:rsidRDefault="78BA4113" w14:paraId="36C13A09" w14:textId="3CE230B0">
            <w:pPr>
              <w:pStyle w:val="ListParagraph"/>
              <w:numPr>
                <w:ilvl w:val="0"/>
                <w:numId w:val="29"/>
              </w:numPr>
              <w:rPr>
                <w:rFonts w:eastAsia="Times New Roman"/>
                <w:sz w:val="20"/>
                <w:szCs w:val="20"/>
              </w:rPr>
            </w:pPr>
            <w:r w:rsidRPr="00C8451E">
              <w:rPr>
                <w:rFonts w:eastAsia="Times New Roman"/>
                <w:sz w:val="20"/>
                <w:szCs w:val="20"/>
              </w:rPr>
              <w:t>Did the project face</w:t>
            </w:r>
            <w:r w:rsidRPr="00C8451E" w:rsidR="6C5BA668">
              <w:rPr>
                <w:rFonts w:eastAsia="Times New Roman"/>
                <w:sz w:val="20"/>
                <w:szCs w:val="20"/>
              </w:rPr>
              <w:t xml:space="preserve"> any challenges to implementing </w:t>
            </w:r>
            <w:r w:rsidRPr="00C8451E" w:rsidR="01E257EB">
              <w:rPr>
                <w:rFonts w:eastAsia="Times New Roman"/>
                <w:sz w:val="20"/>
                <w:szCs w:val="20"/>
              </w:rPr>
              <w:t>GM</w:t>
            </w:r>
            <w:r w:rsidRPr="00C8451E">
              <w:rPr>
                <w:rFonts w:eastAsia="Times New Roman"/>
                <w:sz w:val="20"/>
                <w:szCs w:val="20"/>
              </w:rPr>
              <w:t>P</w:t>
            </w:r>
            <w:r w:rsidRPr="00C8451E" w:rsidR="254BBCF4">
              <w:rPr>
                <w:rFonts w:eastAsia="Times New Roman"/>
                <w:sz w:val="20"/>
                <w:szCs w:val="20"/>
              </w:rPr>
              <w:t xml:space="preserve"> as initially proposed? Please describe the challenges in case there were any.</w:t>
            </w:r>
          </w:p>
          <w:p w:rsidRPr="00C8451E" w:rsidR="2EF9B64F" w:rsidRDefault="636AC5B3" w14:paraId="3C0358CF" w14:textId="7DB15152">
            <w:r w:rsidRPr="00C8451E">
              <w:rPr>
                <w:sz w:val="20"/>
                <w:szCs w:val="20"/>
              </w:rPr>
              <w:t xml:space="preserve">During the reporting period, no challenges were identified regarding the implementation of the Gender </w:t>
            </w:r>
            <w:r w:rsidRPr="00C8451E" w:rsidR="29D070BB">
              <w:rPr>
                <w:sz w:val="20"/>
                <w:szCs w:val="20"/>
              </w:rPr>
              <w:t xml:space="preserve">Mainstreaming </w:t>
            </w:r>
            <w:r w:rsidRPr="00C8451E">
              <w:rPr>
                <w:sz w:val="20"/>
                <w:szCs w:val="20"/>
              </w:rPr>
              <w:t>Plan. However, some difficulties have been observed among project teams in incorporating gender considerations into the outputs and results of project activities. These challenges have been addressed on a case-by-case basis through technical guidance and clarification.</w:t>
            </w:r>
          </w:p>
          <w:p w:rsidRPr="00C8451E" w:rsidR="59256526" w:rsidP="59256526" w:rsidRDefault="59256526" w14:paraId="359E00A7" w14:textId="49D8E0C8">
            <w:pPr>
              <w:rPr>
                <w:sz w:val="20"/>
                <w:szCs w:val="20"/>
              </w:rPr>
            </w:pPr>
          </w:p>
          <w:p w:rsidRPr="00C8451E" w:rsidR="009510FC" w:rsidP="006C02AF" w:rsidRDefault="7ACAA13B" w14:paraId="3B2231F0" w14:textId="7BF3F778">
            <w:pPr>
              <w:pStyle w:val="ListParagraph"/>
              <w:numPr>
                <w:ilvl w:val="0"/>
                <w:numId w:val="29"/>
              </w:numPr>
              <w:rPr>
                <w:rFonts w:eastAsia="Times New Roman"/>
                <w:sz w:val="20"/>
                <w:szCs w:val="20"/>
              </w:rPr>
            </w:pPr>
            <w:r w:rsidRPr="00C8451E">
              <w:rPr>
                <w:rFonts w:eastAsia="Times New Roman"/>
                <w:sz w:val="20"/>
                <w:szCs w:val="20"/>
              </w:rPr>
              <w:t xml:space="preserve">As compared to the original </w:t>
            </w:r>
            <w:r w:rsidRPr="00C8451E" w:rsidR="4049734B">
              <w:rPr>
                <w:rFonts w:eastAsia="Times New Roman"/>
                <w:sz w:val="20"/>
                <w:szCs w:val="20"/>
              </w:rPr>
              <w:t>GMP</w:t>
            </w:r>
            <w:r w:rsidRPr="00C8451E" w:rsidR="6C5BA668">
              <w:rPr>
                <w:rFonts w:eastAsia="Times New Roman"/>
                <w:sz w:val="20"/>
                <w:szCs w:val="20"/>
              </w:rPr>
              <w:t xml:space="preserve">, </w:t>
            </w:r>
            <w:r w:rsidRPr="00C8451E" w:rsidR="4CDA7ADE">
              <w:rPr>
                <w:rFonts w:eastAsia="Times New Roman"/>
                <w:sz w:val="20"/>
                <w:szCs w:val="20"/>
              </w:rPr>
              <w:t>was any adaptive management applied</w:t>
            </w:r>
            <w:r w:rsidRPr="00C8451E" w:rsidR="34D26A31">
              <w:rPr>
                <w:rFonts w:eastAsia="Times New Roman"/>
                <w:sz w:val="20"/>
                <w:szCs w:val="20"/>
              </w:rPr>
              <w:t xml:space="preserve"> </w:t>
            </w:r>
            <w:r w:rsidRPr="00C8451E" w:rsidR="5CC35B98">
              <w:rPr>
                <w:rFonts w:eastAsia="Times New Roman"/>
                <w:sz w:val="20"/>
                <w:szCs w:val="20"/>
              </w:rPr>
              <w:t xml:space="preserve">to promote meaningful participation of women and advance towards other gender </w:t>
            </w:r>
            <w:r w:rsidRPr="00C8451E" w:rsidR="01AC6D5D">
              <w:rPr>
                <w:rFonts w:eastAsia="Times New Roman"/>
                <w:sz w:val="20"/>
                <w:szCs w:val="20"/>
              </w:rPr>
              <w:t>sensitive targets</w:t>
            </w:r>
            <w:r w:rsidRPr="00C8451E" w:rsidR="5CC35B98">
              <w:rPr>
                <w:rFonts w:eastAsia="Times New Roman"/>
                <w:sz w:val="20"/>
                <w:szCs w:val="20"/>
              </w:rPr>
              <w:t>?</w:t>
            </w:r>
          </w:p>
          <w:p w:rsidRPr="00C8451E" w:rsidR="795F6230" w:rsidRDefault="795F6230" w14:paraId="191B72A2" w14:textId="234642E2">
            <w:r w:rsidRPr="00C8451E">
              <w:rPr>
                <w:sz w:val="20"/>
                <w:szCs w:val="20"/>
              </w:rPr>
              <w:t>No adaptive management has been necessary so far.</w:t>
            </w:r>
          </w:p>
          <w:p w:rsidRPr="00C8451E" w:rsidR="59256526" w:rsidP="59256526" w:rsidRDefault="59256526" w14:paraId="51D84A9E" w14:textId="5F49962A">
            <w:pPr>
              <w:rPr>
                <w:sz w:val="20"/>
                <w:szCs w:val="20"/>
              </w:rPr>
            </w:pPr>
          </w:p>
          <w:p w:rsidRPr="00C8451E" w:rsidR="005B261B" w:rsidP="006C02AF" w:rsidRDefault="08F5CACC" w14:paraId="6AAB759C" w14:textId="5B1AAE91">
            <w:pPr>
              <w:pStyle w:val="ListParagraph"/>
              <w:numPr>
                <w:ilvl w:val="0"/>
                <w:numId w:val="29"/>
              </w:numPr>
              <w:rPr>
                <w:rFonts w:eastAsia="Times New Roman"/>
                <w:sz w:val="20"/>
                <w:szCs w:val="20"/>
              </w:rPr>
            </w:pPr>
            <w:r w:rsidRPr="00C8451E">
              <w:rPr>
                <w:rFonts w:eastAsia="Times New Roman"/>
                <w:sz w:val="20"/>
                <w:szCs w:val="20"/>
              </w:rPr>
              <w:t xml:space="preserve">Did the project team/stakeholders </w:t>
            </w:r>
            <w:r w:rsidRPr="00C8451E" w:rsidR="787513B4">
              <w:rPr>
                <w:rFonts w:eastAsia="Times New Roman"/>
                <w:sz w:val="20"/>
                <w:szCs w:val="20"/>
              </w:rPr>
              <w:t>observe</w:t>
            </w:r>
            <w:r w:rsidRPr="00C8451E">
              <w:rPr>
                <w:rFonts w:eastAsia="Times New Roman"/>
                <w:sz w:val="20"/>
                <w:szCs w:val="20"/>
              </w:rPr>
              <w:t xml:space="preserve"> any </w:t>
            </w:r>
            <w:r w:rsidRPr="00C8451E" w:rsidR="11DFDE15">
              <w:rPr>
                <w:rFonts w:eastAsia="Times New Roman"/>
                <w:sz w:val="20"/>
                <w:szCs w:val="20"/>
              </w:rPr>
              <w:t>unintended outcomes (positive or negative)</w:t>
            </w:r>
            <w:r w:rsidRPr="00C8451E" w:rsidR="56DFE8B7">
              <w:rPr>
                <w:rFonts w:eastAsia="Times New Roman"/>
                <w:sz w:val="20"/>
                <w:szCs w:val="20"/>
              </w:rPr>
              <w:t xml:space="preserve"> related to gender equality, that are difficult to capture in a quantit</w:t>
            </w:r>
            <w:r w:rsidRPr="00C8451E" w:rsidR="23866D94">
              <w:rPr>
                <w:rFonts w:eastAsia="Times New Roman"/>
                <w:sz w:val="20"/>
                <w:szCs w:val="20"/>
              </w:rPr>
              <w:t>ative</w:t>
            </w:r>
            <w:r w:rsidRPr="00C8451E" w:rsidR="787513B4">
              <w:rPr>
                <w:rFonts w:eastAsia="Times New Roman"/>
                <w:sz w:val="20"/>
                <w:szCs w:val="20"/>
              </w:rPr>
              <w:t xml:space="preserve"> way</w:t>
            </w:r>
            <w:r w:rsidRPr="00C8451E" w:rsidR="61FE9E2A">
              <w:rPr>
                <w:rFonts w:eastAsia="Times New Roman"/>
                <w:sz w:val="20"/>
                <w:szCs w:val="20"/>
              </w:rPr>
              <w:t xml:space="preserve"> during this period of time</w:t>
            </w:r>
            <w:r w:rsidRPr="00C8451E" w:rsidR="5EBDC015">
              <w:rPr>
                <w:rFonts w:eastAsia="Times New Roman"/>
                <w:sz w:val="20"/>
                <w:szCs w:val="20"/>
              </w:rPr>
              <w:t>? For example</w:t>
            </w:r>
            <w:r w:rsidRPr="00C8451E" w:rsidR="13B40048">
              <w:rPr>
                <w:rFonts w:eastAsia="Times New Roman"/>
                <w:sz w:val="20"/>
                <w:szCs w:val="20"/>
              </w:rPr>
              <w:t xml:space="preserve"> women are more active </w:t>
            </w:r>
            <w:r w:rsidRPr="00C8451E" w:rsidR="0E5E19F5">
              <w:rPr>
                <w:rFonts w:eastAsia="Times New Roman"/>
                <w:sz w:val="20"/>
                <w:szCs w:val="20"/>
              </w:rPr>
              <w:t xml:space="preserve">in decision-making processes </w:t>
            </w:r>
            <w:r w:rsidRPr="00C8451E" w:rsidR="201B7963">
              <w:rPr>
                <w:rFonts w:eastAsia="Times New Roman"/>
                <w:sz w:val="20"/>
                <w:szCs w:val="20"/>
              </w:rPr>
              <w:t xml:space="preserve">in the project, </w:t>
            </w:r>
            <w:r w:rsidRPr="00C8451E" w:rsidR="4C7BA1DA">
              <w:rPr>
                <w:rFonts w:eastAsia="Times New Roman"/>
                <w:sz w:val="20"/>
                <w:szCs w:val="20"/>
              </w:rPr>
              <w:t xml:space="preserve">or public servants are </w:t>
            </w:r>
            <w:r w:rsidRPr="00C8451E" w:rsidR="01D46F1D">
              <w:rPr>
                <w:rFonts w:eastAsia="Times New Roman"/>
                <w:sz w:val="20"/>
                <w:szCs w:val="20"/>
              </w:rPr>
              <w:t>more interested and open to advance gender outcomes</w:t>
            </w:r>
            <w:r w:rsidRPr="00C8451E" w:rsidR="274E585E">
              <w:rPr>
                <w:rFonts w:eastAsia="Times New Roman"/>
                <w:sz w:val="20"/>
                <w:szCs w:val="20"/>
              </w:rPr>
              <w:t xml:space="preserve">, </w:t>
            </w:r>
            <w:r w:rsidRPr="00C8451E" w:rsidR="6DDB7D68">
              <w:rPr>
                <w:rFonts w:eastAsia="Times New Roman"/>
                <w:sz w:val="20"/>
                <w:szCs w:val="20"/>
              </w:rPr>
              <w:t xml:space="preserve">men </w:t>
            </w:r>
            <w:r w:rsidRPr="00C8451E" w:rsidR="196A2DC1">
              <w:rPr>
                <w:rFonts w:eastAsia="Times New Roman"/>
                <w:sz w:val="20"/>
                <w:szCs w:val="20"/>
              </w:rPr>
              <w:t xml:space="preserve">or women </w:t>
            </w:r>
            <w:r w:rsidRPr="00C8451E" w:rsidR="0793F187">
              <w:rPr>
                <w:rFonts w:eastAsia="Times New Roman"/>
                <w:sz w:val="20"/>
                <w:szCs w:val="20"/>
              </w:rPr>
              <w:t xml:space="preserve">are more reluctant to </w:t>
            </w:r>
            <w:r w:rsidRPr="00C8451E" w:rsidR="35C3DBAC">
              <w:rPr>
                <w:rFonts w:eastAsia="Times New Roman"/>
                <w:sz w:val="20"/>
                <w:szCs w:val="20"/>
              </w:rPr>
              <w:t>participate in the project</w:t>
            </w:r>
            <w:r w:rsidRPr="00C8451E" w:rsidR="196A2DC1">
              <w:rPr>
                <w:rFonts w:eastAsia="Times New Roman"/>
                <w:sz w:val="20"/>
                <w:szCs w:val="20"/>
              </w:rPr>
              <w:t xml:space="preserve"> activities</w:t>
            </w:r>
            <w:r w:rsidRPr="00C8451E" w:rsidR="3D79B3E1">
              <w:rPr>
                <w:rFonts w:eastAsia="Times New Roman"/>
                <w:sz w:val="20"/>
                <w:szCs w:val="20"/>
              </w:rPr>
              <w:t>, or other</w:t>
            </w:r>
            <w:r w:rsidRPr="00C8451E" w:rsidR="62DDD718">
              <w:rPr>
                <w:rFonts w:eastAsia="Times New Roman"/>
                <w:sz w:val="20"/>
                <w:szCs w:val="20"/>
              </w:rPr>
              <w:t xml:space="preserve"> similar situations.</w:t>
            </w:r>
          </w:p>
          <w:p w:rsidRPr="00C8451E" w:rsidR="4590EBDD" w:rsidP="09623402" w:rsidRDefault="19714F2D" w14:paraId="0CD16C21" w14:textId="6454C736">
            <w:r w:rsidRPr="00C8451E">
              <w:rPr>
                <w:sz w:val="20"/>
                <w:szCs w:val="20"/>
              </w:rPr>
              <w:t xml:space="preserve">There is a clear willingness among project teams to engage with the gender agenda,  further supported by the fact that 80% of the individuals directly involved in project coordination, implementation, and monitoring are women. </w:t>
            </w:r>
            <w:r w:rsidRPr="00C8451E" w:rsidR="71D9BEB2">
              <w:rPr>
                <w:sz w:val="20"/>
                <w:szCs w:val="20"/>
              </w:rPr>
              <w:t xml:space="preserve">At the same time, the project </w:t>
            </w:r>
            <w:r w:rsidRPr="00C8451E">
              <w:rPr>
                <w:sz w:val="20"/>
                <w:szCs w:val="20"/>
              </w:rPr>
              <w:t>recogni</w:t>
            </w:r>
            <w:r w:rsidRPr="00C8451E" w:rsidR="0DA19F27">
              <w:rPr>
                <w:sz w:val="20"/>
                <w:szCs w:val="20"/>
              </w:rPr>
              <w:t>zes</w:t>
            </w:r>
            <w:r w:rsidRPr="00C8451E">
              <w:rPr>
                <w:sz w:val="20"/>
                <w:szCs w:val="20"/>
              </w:rPr>
              <w:t xml:space="preserve"> </w:t>
            </w:r>
            <w:r w:rsidRPr="00C8451E" w:rsidR="3E5C3077">
              <w:rPr>
                <w:sz w:val="20"/>
                <w:szCs w:val="20"/>
              </w:rPr>
              <w:t>the</w:t>
            </w:r>
            <w:r w:rsidRPr="00C8451E">
              <w:rPr>
                <w:sz w:val="20"/>
                <w:szCs w:val="20"/>
              </w:rPr>
              <w:t xml:space="preserve"> complex</w:t>
            </w:r>
            <w:r w:rsidRPr="00C8451E" w:rsidR="0E3F1DE9">
              <w:rPr>
                <w:sz w:val="20"/>
                <w:szCs w:val="20"/>
              </w:rPr>
              <w:t>ity</w:t>
            </w:r>
            <w:r w:rsidRPr="00C8451E">
              <w:rPr>
                <w:sz w:val="20"/>
                <w:szCs w:val="20"/>
              </w:rPr>
              <w:t xml:space="preserve"> </w:t>
            </w:r>
            <w:r w:rsidRPr="00C8451E" w:rsidR="2D8611D7">
              <w:rPr>
                <w:sz w:val="20"/>
                <w:szCs w:val="20"/>
              </w:rPr>
              <w:t xml:space="preserve"> of </w:t>
            </w:r>
            <w:r w:rsidRPr="00C8451E">
              <w:rPr>
                <w:sz w:val="20"/>
                <w:szCs w:val="20"/>
              </w:rPr>
              <w:t>advanc</w:t>
            </w:r>
            <w:r w:rsidRPr="00C8451E" w:rsidR="199E1868">
              <w:rPr>
                <w:sz w:val="20"/>
                <w:szCs w:val="20"/>
              </w:rPr>
              <w:t>ing</w:t>
            </w:r>
            <w:r w:rsidRPr="00C8451E">
              <w:rPr>
                <w:sz w:val="20"/>
                <w:szCs w:val="20"/>
              </w:rPr>
              <w:t xml:space="preserve"> gender considerations within participatory</w:t>
            </w:r>
            <w:r w:rsidRPr="00C8451E" w:rsidR="17E2F75F">
              <w:rPr>
                <w:sz w:val="20"/>
                <w:szCs w:val="20"/>
              </w:rPr>
              <w:t xml:space="preserve"> and governance spaces</w:t>
            </w:r>
            <w:r w:rsidRPr="00C8451E">
              <w:rPr>
                <w:sz w:val="20"/>
                <w:szCs w:val="20"/>
              </w:rPr>
              <w:t>, such as CONAVEG</w:t>
            </w:r>
            <w:r w:rsidRPr="00C8451E" w:rsidR="6DF15401">
              <w:rPr>
                <w:sz w:val="20"/>
                <w:szCs w:val="20"/>
              </w:rPr>
              <w:t xml:space="preserve"> and restoration networks. These considerations </w:t>
            </w:r>
            <w:r w:rsidRPr="00C8451E" w:rsidR="0017EBA7">
              <w:rPr>
                <w:rFonts w:ascii="Calibri" w:hAnsi="Calibri" w:eastAsia="Calibri" w:cs="Calibri"/>
                <w:sz w:val="20"/>
                <w:szCs w:val="20"/>
              </w:rPr>
              <w:t xml:space="preserve"> will be further addressed through the update of the Gender Mainstreaming Plan (GMP), as part of the project’s broader approach to strengthening inclusive governance.</w:t>
            </w:r>
          </w:p>
          <w:p w:rsidRPr="00C8451E" w:rsidR="59256526" w:rsidP="59256526" w:rsidRDefault="59256526" w14:paraId="07CE21DF" w14:textId="531D0F2C">
            <w:pPr>
              <w:rPr>
                <w:sz w:val="20"/>
                <w:szCs w:val="20"/>
              </w:rPr>
            </w:pPr>
          </w:p>
          <w:p w:rsidRPr="00C8451E" w:rsidR="00F75255" w:rsidP="00F75255" w:rsidRDefault="428A6E4A" w14:paraId="78A8C66E" w14:textId="643F810E">
            <w:pPr>
              <w:pStyle w:val="ListParagraph"/>
              <w:numPr>
                <w:ilvl w:val="0"/>
                <w:numId w:val="29"/>
              </w:numPr>
              <w:rPr>
                <w:rFonts w:eastAsia="Times New Roman"/>
                <w:sz w:val="20"/>
                <w:szCs w:val="20"/>
              </w:rPr>
            </w:pPr>
            <w:r w:rsidRPr="00C8451E">
              <w:rPr>
                <w:rFonts w:eastAsia="Times New Roman"/>
                <w:sz w:val="20"/>
                <w:szCs w:val="20"/>
              </w:rPr>
              <w:t xml:space="preserve">Considering </w:t>
            </w:r>
            <w:r w:rsidRPr="00C8451E" w:rsidR="4A1C8429">
              <w:rPr>
                <w:rFonts w:eastAsia="Times New Roman"/>
                <w:sz w:val="20"/>
                <w:szCs w:val="20"/>
              </w:rPr>
              <w:t xml:space="preserve">all the above, what are the recommendations </w:t>
            </w:r>
            <w:r w:rsidRPr="00C8451E" w:rsidR="232CE5AA">
              <w:rPr>
                <w:rFonts w:eastAsia="Times New Roman"/>
                <w:sz w:val="20"/>
                <w:szCs w:val="20"/>
              </w:rPr>
              <w:t xml:space="preserve">for next FY </w:t>
            </w:r>
            <w:r w:rsidRPr="00C8451E" w:rsidR="7A0FDCC0">
              <w:rPr>
                <w:rFonts w:eastAsia="Times New Roman"/>
                <w:sz w:val="20"/>
                <w:szCs w:val="20"/>
              </w:rPr>
              <w:t>to continue advancing towards</w:t>
            </w:r>
            <w:r w:rsidRPr="00C8451E" w:rsidR="5083413A">
              <w:rPr>
                <w:rFonts w:eastAsia="Times New Roman"/>
                <w:sz w:val="20"/>
                <w:szCs w:val="20"/>
              </w:rPr>
              <w:t xml:space="preserve"> gender sensitive targets</w:t>
            </w:r>
            <w:r w:rsidRPr="00C8451E" w:rsidR="5437285B">
              <w:rPr>
                <w:rFonts w:eastAsia="Times New Roman"/>
                <w:sz w:val="20"/>
                <w:szCs w:val="20"/>
              </w:rPr>
              <w:t>?</w:t>
            </w:r>
          </w:p>
          <w:p w:rsidRPr="00C8451E" w:rsidR="00F75255" w:rsidP="59256526" w:rsidRDefault="00F75255" w14:paraId="599522E0" w14:textId="360E1739">
            <w:pPr>
              <w:rPr>
                <w:sz w:val="20"/>
                <w:szCs w:val="20"/>
              </w:rPr>
            </w:pPr>
          </w:p>
          <w:p w:rsidRPr="00C8451E" w:rsidR="2386AF2E" w:rsidRDefault="2386AF2E" w14:paraId="12C8E672" w14:textId="43649122">
            <w:r w:rsidRPr="00C8451E">
              <w:rPr>
                <w:sz w:val="20"/>
                <w:szCs w:val="20"/>
              </w:rPr>
              <w:t>In the next year, the project plans to establish a baseline assessment of women’s participation in the restoration value chain, using the Value Links methodology (or another appropriate methodology). This approach will provide a mapping of the restoration value chain and support the identification of gender-related constraints, opportunities, and gaps to be addressed through the Gender Action Plan.</w:t>
            </w:r>
          </w:p>
          <w:p w:rsidRPr="00C8451E" w:rsidR="2386AF2E" w:rsidP="4DAF3E09" w:rsidRDefault="2386AF2E" w14:paraId="254AE245" w14:textId="41663FC9">
            <w:r w:rsidRPr="00C8451E">
              <w:rPr>
                <w:sz w:val="20"/>
                <w:szCs w:val="20"/>
              </w:rPr>
              <w:t xml:space="preserve">In parallel, the project intends to establish a gender working group with representatives from </w:t>
            </w:r>
            <w:r w:rsidRPr="00C8451E" w:rsidR="66389383">
              <w:rPr>
                <w:sz w:val="20"/>
                <w:szCs w:val="20"/>
              </w:rPr>
              <w:t>co-executors</w:t>
            </w:r>
            <w:r w:rsidRPr="00C8451E">
              <w:rPr>
                <w:sz w:val="20"/>
                <w:szCs w:val="20"/>
              </w:rPr>
              <w:t xml:space="preserve"> agencies, government partners, and biome restoration networks to collaboratively develop a strategy based on the RBET (Reach-Benefit-Empower-Transform) approach. The strategy will focus on integrating gender considerations across participatory platforms, territories, biome restoration networks, and ATER services.</w:t>
            </w:r>
          </w:p>
          <w:p w:rsidRPr="00C8451E" w:rsidR="4DAF3E09" w:rsidP="4DAF3E09" w:rsidRDefault="4DAF3E09" w14:paraId="28436065" w14:textId="223FC7E2">
            <w:pPr>
              <w:rPr>
                <w:sz w:val="20"/>
                <w:szCs w:val="20"/>
              </w:rPr>
            </w:pPr>
          </w:p>
          <w:p w:rsidRPr="00C8451E" w:rsidR="00F75255" w:rsidP="59256526" w:rsidRDefault="00F75255" w14:paraId="4EC79654" w14:textId="1209CD55">
            <w:pPr>
              <w:rPr>
                <w:sz w:val="20"/>
                <w:szCs w:val="20"/>
              </w:rPr>
            </w:pPr>
          </w:p>
        </w:tc>
      </w:tr>
    </w:tbl>
    <w:p w:rsidRPr="00C8451E" w:rsidR="00F75255" w:rsidP="00F328E7" w:rsidRDefault="00F75255" w14:paraId="33875D48" w14:textId="77777777"/>
    <w:p w:rsidRPr="00C8451E" w:rsidR="008C27C4" w:rsidP="2A403E77" w:rsidRDefault="000B5EE6" w14:paraId="61B82649" w14:textId="1493BF00">
      <w:pPr>
        <w:pStyle w:val="Heading2"/>
        <w:spacing w:before="0" w:after="120"/>
        <w:rPr>
          <w:rFonts w:asciiTheme="minorHAnsi" w:hAnsiTheme="minorHAnsi"/>
          <w:b/>
          <w:bCs/>
          <w:color w:val="auto"/>
          <w:sz w:val="24"/>
          <w:szCs w:val="24"/>
        </w:rPr>
      </w:pPr>
      <w:r w:rsidRPr="00C8451E">
        <w:rPr>
          <w:rFonts w:asciiTheme="minorHAnsi" w:hAnsiTheme="minorHAnsi"/>
          <w:b/>
          <w:bCs/>
          <w:color w:val="auto"/>
          <w:sz w:val="24"/>
          <w:szCs w:val="24"/>
        </w:rPr>
        <w:t>d</w:t>
      </w:r>
      <w:r w:rsidRPr="00C8451E" w:rsidR="004D54D9">
        <w:rPr>
          <w:rFonts w:asciiTheme="minorHAnsi" w:hAnsiTheme="minorHAnsi"/>
          <w:b/>
          <w:bCs/>
          <w:color w:val="auto"/>
          <w:sz w:val="24"/>
          <w:szCs w:val="24"/>
        </w:rPr>
        <w:t xml:space="preserve">. </w:t>
      </w:r>
      <w:r w:rsidRPr="00C8451E" w:rsidR="009D4B24">
        <w:rPr>
          <w:rFonts w:asciiTheme="minorHAnsi" w:hAnsiTheme="minorHAnsi"/>
          <w:b/>
          <w:bCs/>
          <w:color w:val="auto"/>
          <w:sz w:val="24"/>
          <w:szCs w:val="24"/>
        </w:rPr>
        <w:t xml:space="preserve">Lessons learned </w:t>
      </w:r>
      <w:r w:rsidRPr="00C8451E" w:rsidR="00FF1431">
        <w:rPr>
          <w:rFonts w:asciiTheme="minorHAnsi" w:hAnsiTheme="minorHAnsi"/>
          <w:b/>
          <w:bCs/>
          <w:color w:val="auto"/>
          <w:sz w:val="24"/>
          <w:szCs w:val="24"/>
        </w:rPr>
        <w:t>on the Environmental and Social Management Implementation</w:t>
      </w:r>
    </w:p>
    <w:p w:rsidRPr="00C8451E" w:rsidR="642E78CA" w:rsidP="4DAF3E09" w:rsidRDefault="642E78CA" w14:paraId="7619E7BB" w14:textId="78A84745">
      <w:pPr>
        <w:pBdr>
          <w:top w:val="single" w:color="auto" w:sz="4" w:space="1"/>
          <w:left w:val="single" w:color="auto" w:sz="4" w:space="4"/>
          <w:bottom w:val="single" w:color="auto" w:sz="4" w:space="1"/>
          <w:right w:val="single" w:color="auto" w:sz="4" w:space="4"/>
        </w:pBdr>
      </w:pPr>
      <w:r w:rsidRPr="00C8451E">
        <w:rPr>
          <w:rFonts w:cstheme="minorBidi"/>
          <w:sz w:val="20"/>
          <w:szCs w:val="20"/>
        </w:rPr>
        <w:t>At the beginning of implementation, there was a significant learning curve regarding environmental and social safeguards. The first year focused on building a shared understanding of the project, establishing collaboration among team members, and strengthening coordination among the organizations involved in project management and implementation.</w:t>
      </w:r>
    </w:p>
    <w:p w:rsidRPr="00C8451E" w:rsidR="4DAF3E09" w:rsidP="4DAF3E09" w:rsidRDefault="4DAF3E09" w14:paraId="4E1E4992" w14:textId="694811AD">
      <w:pPr>
        <w:pBdr>
          <w:top w:val="single" w:color="auto" w:sz="4" w:space="1"/>
          <w:left w:val="single" w:color="auto" w:sz="4" w:space="4"/>
          <w:bottom w:val="single" w:color="auto" w:sz="4" w:space="1"/>
          <w:right w:val="single" w:color="auto" w:sz="4" w:space="4"/>
        </w:pBdr>
        <w:rPr>
          <w:rFonts w:cstheme="minorBidi"/>
          <w:sz w:val="20"/>
          <w:szCs w:val="20"/>
        </w:rPr>
      </w:pPr>
    </w:p>
    <w:p w:rsidRPr="00C8451E" w:rsidR="642E78CA" w:rsidP="4DAF3E09" w:rsidRDefault="642E78CA" w14:paraId="20C8B39F" w14:textId="53F39345">
      <w:pPr>
        <w:pBdr>
          <w:top w:val="single" w:color="auto" w:sz="4" w:space="1"/>
          <w:left w:val="single" w:color="auto" w:sz="4" w:space="4"/>
          <w:bottom w:val="single" w:color="auto" w:sz="4" w:space="1"/>
          <w:right w:val="single" w:color="auto" w:sz="4" w:space="4"/>
        </w:pBdr>
        <w:rPr>
          <w:rFonts w:cstheme="minorBidi"/>
          <w:sz w:val="20"/>
          <w:szCs w:val="20"/>
        </w:rPr>
      </w:pPr>
      <w:r w:rsidRPr="00C8451E">
        <w:rPr>
          <w:rFonts w:cstheme="minorBidi"/>
          <w:sz w:val="20"/>
          <w:szCs w:val="20"/>
        </w:rPr>
        <w:t>The project established its institutional foundations, developed Terms of Reference, and structured workflows and processes to guide implementation and monitoring. Given its large scale, the initiative requires an approach that goes beyond the execution of planned activities.</w:t>
      </w:r>
    </w:p>
    <w:p w:rsidRPr="00C8451E" w:rsidR="642E78CA" w:rsidP="4DAF3E09" w:rsidRDefault="642E78CA" w14:paraId="65227A48" w14:textId="29B36AA7">
      <w:pPr>
        <w:pBdr>
          <w:top w:val="single" w:color="auto" w:sz="4" w:space="1"/>
          <w:left w:val="single" w:color="auto" w:sz="4" w:space="4"/>
          <w:bottom w:val="single" w:color="auto" w:sz="4" w:space="1"/>
          <w:right w:val="single" w:color="auto" w:sz="4" w:space="4"/>
        </w:pBdr>
      </w:pPr>
      <w:r w:rsidRPr="00C8451E">
        <w:rPr>
          <w:rFonts w:cstheme="minorBidi"/>
          <w:sz w:val="20"/>
          <w:szCs w:val="20"/>
        </w:rPr>
        <w:t>Within the context of a project focused on creating enabling conditions for large-scale native vegetation restoration, environmental and social safeguards must consider impacts that extend beyond the project implementation period. This is because the guidelines, standards, and instruments currently being developed will influence future restoration actions and their outcomes.</w:t>
      </w:r>
    </w:p>
    <w:p w:rsidRPr="00C8451E" w:rsidR="4DAF3E09" w:rsidP="4DAF3E09" w:rsidRDefault="4DAF3E09" w14:paraId="0C382453" w14:textId="48FAEE66">
      <w:pPr>
        <w:pBdr>
          <w:top w:val="single" w:color="auto" w:sz="4" w:space="1"/>
          <w:left w:val="single" w:color="auto" w:sz="4" w:space="4"/>
          <w:bottom w:val="single" w:color="auto" w:sz="4" w:space="1"/>
          <w:right w:val="single" w:color="auto" w:sz="4" w:space="4"/>
        </w:pBdr>
        <w:rPr>
          <w:rFonts w:cstheme="minorBidi"/>
          <w:sz w:val="20"/>
          <w:szCs w:val="20"/>
        </w:rPr>
      </w:pPr>
    </w:p>
    <w:p w:rsidRPr="00C8451E" w:rsidR="642E78CA" w:rsidP="4DAF3E09" w:rsidRDefault="642E78CA" w14:paraId="03F59F9F" w14:textId="5EE5365C">
      <w:pPr>
        <w:pBdr>
          <w:top w:val="single" w:color="auto" w:sz="4" w:space="1"/>
          <w:left w:val="single" w:color="auto" w:sz="4" w:space="4"/>
          <w:bottom w:val="single" w:color="auto" w:sz="4" w:space="1"/>
          <w:right w:val="single" w:color="auto" w:sz="4" w:space="4"/>
        </w:pBdr>
      </w:pPr>
      <w:r w:rsidRPr="00C8451E">
        <w:rPr>
          <w:rFonts w:cstheme="minorBidi"/>
          <w:sz w:val="20"/>
          <w:szCs w:val="20"/>
        </w:rPr>
        <w:t>In this context, ensuring that safeguards are consistently integrated into activities, outputs, and decision-making processes is essential. This reinforces the importance of implementing a continuous capacity-building process to support members of the organizations involved, including managers and coordinators, in understanding and applying safeguard principles throughout project implementation, management, and monitoring.</w:t>
      </w:r>
    </w:p>
    <w:p w:rsidRPr="00C8451E" w:rsidR="4DAF3E09" w:rsidP="4DAF3E09" w:rsidRDefault="4DAF3E09" w14:paraId="49014563" w14:textId="3707F3F6">
      <w:pPr>
        <w:pBdr>
          <w:top w:val="single" w:color="auto" w:sz="4" w:space="1"/>
          <w:left w:val="single" w:color="auto" w:sz="4" w:space="4"/>
          <w:bottom w:val="single" w:color="auto" w:sz="4" w:space="1"/>
          <w:right w:val="single" w:color="auto" w:sz="4" w:space="4"/>
        </w:pBdr>
        <w:rPr>
          <w:rFonts w:cstheme="minorBidi"/>
          <w:sz w:val="20"/>
          <w:szCs w:val="20"/>
        </w:rPr>
      </w:pPr>
    </w:p>
    <w:p w:rsidRPr="00C8451E" w:rsidR="642E78CA" w:rsidP="4DAF3E09" w:rsidRDefault="642E78CA" w14:paraId="023A9C56" w14:textId="327BDC1B">
      <w:pPr>
        <w:pBdr>
          <w:top w:val="single" w:color="auto" w:sz="4" w:space="1"/>
          <w:left w:val="single" w:color="auto" w:sz="4" w:space="4"/>
          <w:bottom w:val="single" w:color="auto" w:sz="4" w:space="1"/>
          <w:right w:val="single" w:color="auto" w:sz="4" w:space="4"/>
        </w:pBdr>
        <w:rPr>
          <w:rFonts w:cstheme="minorBidi"/>
          <w:sz w:val="20"/>
          <w:szCs w:val="20"/>
        </w:rPr>
      </w:pPr>
      <w:r w:rsidRPr="00C8451E">
        <w:rPr>
          <w:rFonts w:cstheme="minorBidi"/>
          <w:sz w:val="20"/>
          <w:szCs w:val="20"/>
        </w:rPr>
        <w:t xml:space="preserve">With the establishment of project teams, safeguard focal points have been identified within the </w:t>
      </w:r>
      <w:r w:rsidRPr="00C8451E" w:rsidR="17AF4F2F">
        <w:rPr>
          <w:rFonts w:cstheme="minorBidi"/>
          <w:sz w:val="20"/>
          <w:szCs w:val="20"/>
        </w:rPr>
        <w:t>co-executors</w:t>
      </w:r>
      <w:r w:rsidRPr="00C8451E">
        <w:rPr>
          <w:rFonts w:cstheme="minorBidi"/>
          <w:sz w:val="20"/>
          <w:szCs w:val="20"/>
        </w:rPr>
        <w:t xml:space="preserve"> organizations, facilitating communication flows and coordination.</w:t>
      </w:r>
    </w:p>
    <w:p w:rsidRPr="00C8451E" w:rsidR="009D4B24" w:rsidP="4DAF3E09" w:rsidRDefault="642E78CA" w14:paraId="49498B21" w14:textId="7D041DE4">
      <w:pPr>
        <w:pBdr>
          <w:top w:val="single" w:color="auto" w:sz="4" w:space="1"/>
          <w:left w:val="single" w:color="auto" w:sz="4" w:space="4"/>
          <w:bottom w:val="single" w:color="auto" w:sz="4" w:space="1"/>
          <w:right w:val="single" w:color="auto" w:sz="4" w:space="4"/>
        </w:pBdr>
        <w:rPr>
          <w:rFonts w:cstheme="minorBidi"/>
          <w:sz w:val="20"/>
          <w:szCs w:val="20"/>
        </w:rPr>
      </w:pPr>
      <w:r w:rsidRPr="00C8451E">
        <w:rPr>
          <w:rFonts w:cstheme="minorBidi"/>
          <w:sz w:val="20"/>
          <w:szCs w:val="20"/>
        </w:rPr>
        <w:t>A project of this scale requires a grievance mechanism that ensures the appropriate handling of information. In this regard, the executing agency is considering engaging an independent party to support this function.</w:t>
      </w:r>
      <w:r w:rsidRPr="00C8451E" w:rsidR="0AAD0A88">
        <w:rPr>
          <w:rFonts w:cstheme="minorBidi"/>
          <w:sz w:val="20"/>
          <w:szCs w:val="20"/>
        </w:rPr>
        <w:t xml:space="preserve"> </w:t>
      </w:r>
    </w:p>
    <w:p w:rsidRPr="00C8451E" w:rsidR="009D4B24" w:rsidP="009D4B24" w:rsidRDefault="009D4B24" w14:paraId="1DE9524C" w14:textId="77777777"/>
    <w:p w:rsidRPr="00C8451E" w:rsidR="004D54D9" w:rsidP="2A403E77" w:rsidRDefault="009D4B24" w14:paraId="4BB7A305" w14:textId="06C65C0D">
      <w:pPr>
        <w:pStyle w:val="Heading2"/>
        <w:spacing w:before="0" w:after="120"/>
        <w:rPr>
          <w:rFonts w:asciiTheme="minorHAnsi" w:hAnsiTheme="minorHAnsi" w:cstheme="minorBidi"/>
          <w:b/>
          <w:bCs/>
          <w:color w:val="auto"/>
          <w:sz w:val="20"/>
          <w:szCs w:val="20"/>
        </w:rPr>
      </w:pPr>
      <w:r w:rsidRPr="00C8451E">
        <w:rPr>
          <w:rFonts w:asciiTheme="minorHAnsi" w:hAnsiTheme="minorHAnsi"/>
          <w:b/>
          <w:bCs/>
          <w:color w:val="auto"/>
          <w:sz w:val="24"/>
          <w:szCs w:val="24"/>
        </w:rPr>
        <w:t xml:space="preserve">e. </w:t>
      </w:r>
      <w:r w:rsidRPr="00C8451E" w:rsidR="004D54D9">
        <w:rPr>
          <w:rFonts w:asciiTheme="minorHAnsi" w:hAnsiTheme="minorHAnsi"/>
          <w:b/>
          <w:bCs/>
          <w:color w:val="auto"/>
          <w:sz w:val="24"/>
          <w:szCs w:val="24"/>
        </w:rPr>
        <w:t xml:space="preserve">Overall </w:t>
      </w:r>
      <w:r w:rsidRPr="00C8451E" w:rsidR="004D54D9">
        <w:rPr>
          <w:rFonts w:asciiTheme="minorHAnsi" w:hAnsiTheme="minorHAnsi" w:cstheme="minorBidi"/>
          <w:b/>
          <w:bCs/>
          <w:color w:val="auto"/>
          <w:sz w:val="24"/>
          <w:szCs w:val="24"/>
        </w:rPr>
        <w:t xml:space="preserve">Project </w:t>
      </w:r>
      <w:r w:rsidRPr="00C8451E" w:rsidR="00992D1A">
        <w:rPr>
          <w:rFonts w:asciiTheme="minorHAnsi" w:hAnsiTheme="minorHAnsi" w:cstheme="minorBidi"/>
          <w:b/>
          <w:bCs/>
          <w:color w:val="auto"/>
          <w:sz w:val="24"/>
          <w:szCs w:val="24"/>
        </w:rPr>
        <w:t>ESMF</w:t>
      </w:r>
      <w:r w:rsidRPr="00C8451E" w:rsidR="004D54D9">
        <w:rPr>
          <w:rFonts w:asciiTheme="minorHAnsi" w:hAnsiTheme="minorHAnsi" w:cstheme="minorBidi"/>
          <w:b/>
          <w:bCs/>
          <w:color w:val="auto"/>
          <w:sz w:val="24"/>
          <w:szCs w:val="24"/>
        </w:rPr>
        <w:t xml:space="preserve"> Implementation </w:t>
      </w:r>
      <w:r w:rsidRPr="00C8451E" w:rsidR="694EB265">
        <w:rPr>
          <w:rFonts w:asciiTheme="minorHAnsi" w:hAnsiTheme="minorHAnsi" w:cstheme="minorBidi"/>
          <w:b/>
          <w:bCs/>
          <w:color w:val="auto"/>
          <w:sz w:val="24"/>
          <w:szCs w:val="24"/>
        </w:rPr>
        <w:t xml:space="preserve">Progress </w:t>
      </w:r>
      <w:r w:rsidRPr="00C8451E" w:rsidR="004D54D9">
        <w:rPr>
          <w:rFonts w:asciiTheme="minorHAnsi" w:hAnsiTheme="minorHAnsi" w:cstheme="minorBidi"/>
          <w:b/>
          <w:bCs/>
          <w:color w:val="auto"/>
          <w:sz w:val="24"/>
          <w:szCs w:val="24"/>
        </w:rPr>
        <w:t>Rating</w:t>
      </w:r>
    </w:p>
    <w:tbl>
      <w:tblPr>
        <w:tblW w:w="146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3" w:type="dxa"/>
          <w:left w:w="43" w:type="dxa"/>
          <w:bottom w:w="43" w:type="dxa"/>
          <w:right w:w="0" w:type="dxa"/>
        </w:tblCellMar>
        <w:tblLook w:val="0000" w:firstRow="0" w:lastRow="0" w:firstColumn="0" w:lastColumn="0" w:noHBand="0" w:noVBand="0"/>
      </w:tblPr>
      <w:tblGrid>
        <w:gridCol w:w="8420"/>
        <w:gridCol w:w="2970"/>
        <w:gridCol w:w="3240"/>
      </w:tblGrid>
      <w:tr w:rsidRPr="00C8451E" w:rsidR="004D54D9" w:rsidTr="59256526" w14:paraId="157E03C9" w14:textId="77777777">
        <w:trPr>
          <w:trHeight w:val="93"/>
          <w:tblHeader/>
        </w:trPr>
        <w:tc>
          <w:tcPr>
            <w:tcW w:w="14630" w:type="dxa"/>
            <w:gridSpan w:val="3"/>
            <w:tcBorders>
              <w:top w:val="nil"/>
              <w:left w:val="nil"/>
              <w:bottom w:val="single" w:color="auto" w:sz="4" w:space="0"/>
              <w:right w:val="nil"/>
            </w:tcBorders>
            <w:tcMar>
              <w:top w:w="50" w:type="dxa"/>
              <w:left w:w="50" w:type="dxa"/>
              <w:bottom w:w="50" w:type="dxa"/>
              <w:right w:w="50" w:type="dxa"/>
            </w:tcMar>
          </w:tcPr>
          <w:p w:rsidRPr="00C8451E" w:rsidR="004D54D9" w:rsidP="00D50B91" w:rsidRDefault="004D54D9" w14:paraId="5EF5C471" w14:textId="7989DCEE">
            <w:pPr>
              <w:jc w:val="center"/>
              <w:rPr>
                <w:rFonts w:cstheme="minorHAnsi"/>
                <w:b/>
                <w:sz w:val="20"/>
                <w:szCs w:val="20"/>
              </w:rPr>
            </w:pPr>
            <w:r w:rsidRPr="00C8451E">
              <w:rPr>
                <w:rFonts w:cstheme="minorHAnsi"/>
                <w:b/>
                <w:sz w:val="20"/>
                <w:szCs w:val="20"/>
              </w:rPr>
              <w:t xml:space="preserve">SUMMARY: PROJECT </w:t>
            </w:r>
            <w:r w:rsidRPr="00C8451E" w:rsidR="00992D1A">
              <w:rPr>
                <w:rFonts w:cstheme="minorHAnsi"/>
                <w:b/>
                <w:sz w:val="20"/>
                <w:szCs w:val="20"/>
              </w:rPr>
              <w:t>ESMF</w:t>
            </w:r>
            <w:r w:rsidRPr="00C8451E">
              <w:rPr>
                <w:rFonts w:cstheme="minorHAnsi"/>
                <w:b/>
                <w:sz w:val="20"/>
                <w:szCs w:val="20"/>
              </w:rPr>
              <w:t xml:space="preserve"> IMPLEMENTATION RATING BY TYPE OF PLAN</w:t>
            </w:r>
          </w:p>
        </w:tc>
      </w:tr>
      <w:tr w:rsidRPr="00C8451E" w:rsidR="004D54D9" w:rsidTr="59256526" w14:paraId="146E8F8E" w14:textId="77777777">
        <w:trPr>
          <w:trHeight w:val="93"/>
          <w:tblHeader/>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tcMar>
              <w:top w:w="50" w:type="dxa"/>
              <w:left w:w="50" w:type="dxa"/>
              <w:bottom w:w="50" w:type="dxa"/>
              <w:right w:w="50" w:type="dxa"/>
            </w:tcMar>
            <w:vAlign w:val="center"/>
          </w:tcPr>
          <w:p w:rsidRPr="00C8451E" w:rsidR="004D54D9" w:rsidP="00D50B91" w:rsidRDefault="00992D1A" w14:paraId="1E63FC9B" w14:textId="0749BBE8">
            <w:pPr>
              <w:ind w:left="90" w:right="60"/>
              <w:jc w:val="center"/>
              <w:rPr>
                <w:rFonts w:cstheme="minorHAnsi"/>
                <w:b/>
                <w:sz w:val="20"/>
                <w:szCs w:val="20"/>
              </w:rPr>
            </w:pPr>
            <w:r w:rsidRPr="00C8451E">
              <w:rPr>
                <w:rFonts w:cstheme="minorHAnsi"/>
                <w:b/>
                <w:sz w:val="20"/>
                <w:szCs w:val="20"/>
              </w:rPr>
              <w:t>ESMF PLAN REQUIRED</w:t>
            </w:r>
            <w:r w:rsidRPr="00C8451E" w:rsidR="004D54D9">
              <w:rPr>
                <w:rFonts w:cstheme="minorHAnsi"/>
                <w:b/>
                <w:sz w:val="20"/>
                <w:szCs w:val="20"/>
              </w:rPr>
              <w:t xml:space="preserve"> BY THE PROJECT </w:t>
            </w:r>
            <w:r w:rsidRPr="00C8451E" w:rsidR="004D54D9">
              <w:rPr>
                <w:rFonts w:cstheme="minorHAnsi"/>
                <w:sz w:val="20"/>
                <w:szCs w:val="20"/>
              </w:rPr>
              <w:t>(delete those not applicable)</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vAlign w:val="center"/>
          </w:tcPr>
          <w:p w:rsidRPr="00C8451E" w:rsidR="004D54D9" w:rsidP="00D50B91" w:rsidRDefault="004D54D9" w14:paraId="7E8E1EB4" w14:textId="4AE3D99C">
            <w:pPr>
              <w:ind w:left="37" w:right="60"/>
              <w:jc w:val="center"/>
              <w:rPr>
                <w:rFonts w:cstheme="minorHAnsi"/>
                <w:b/>
                <w:sz w:val="20"/>
                <w:szCs w:val="20"/>
              </w:rPr>
            </w:pPr>
            <w:r w:rsidRPr="00C8451E">
              <w:rPr>
                <w:rFonts w:cstheme="minorHAnsi"/>
                <w:b/>
                <w:sz w:val="20"/>
                <w:szCs w:val="20"/>
              </w:rPr>
              <w:t>CURRENT FY</w:t>
            </w:r>
            <w:r w:rsidR="009F14E5">
              <w:rPr>
                <w:rFonts w:cstheme="minorHAnsi"/>
                <w:b/>
                <w:sz w:val="20"/>
                <w:szCs w:val="20"/>
              </w:rPr>
              <w:t>26</w:t>
            </w:r>
            <w:r w:rsidRPr="00C8451E" w:rsidR="00C0264D">
              <w:rPr>
                <w:rFonts w:cstheme="minorHAnsi"/>
                <w:b/>
                <w:sz w:val="20"/>
                <w:szCs w:val="20"/>
              </w:rPr>
              <w:t xml:space="preserve"> </w:t>
            </w:r>
            <w:r w:rsidRPr="00C8451E">
              <w:rPr>
                <w:rFonts w:cstheme="minorHAnsi"/>
                <w:b/>
                <w:sz w:val="20"/>
                <w:szCs w:val="20"/>
              </w:rPr>
              <w:t>IMPLEMENTATION RATING</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vAlign w:val="center"/>
          </w:tcPr>
          <w:p w:rsidRPr="00C8451E" w:rsidR="004D54D9" w:rsidP="00D50B91" w:rsidRDefault="004D54D9" w14:paraId="2D3CE6CA" w14:textId="77777777">
            <w:pPr>
              <w:ind w:left="43"/>
              <w:jc w:val="center"/>
              <w:rPr>
                <w:rFonts w:cstheme="minorHAnsi"/>
                <w:b/>
                <w:sz w:val="20"/>
                <w:szCs w:val="20"/>
              </w:rPr>
            </w:pPr>
            <w:r w:rsidRPr="00C8451E">
              <w:rPr>
                <w:rFonts w:cstheme="minorHAnsi"/>
                <w:b/>
                <w:sz w:val="20"/>
                <w:szCs w:val="20"/>
              </w:rPr>
              <w:t>RATING TREND</w:t>
            </w:r>
          </w:p>
        </w:tc>
      </w:tr>
      <w:tr w:rsidRPr="00C8451E" w:rsidR="004D54D9" w:rsidTr="00DF5465" w14:paraId="313762FC"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C8451E" w:rsidR="004D54D9" w:rsidP="00D50B91" w:rsidRDefault="004D54D9" w14:paraId="7085E897" w14:textId="403D4E20">
            <w:pPr>
              <w:ind w:left="42"/>
              <w:rPr>
                <w:rFonts w:cstheme="minorHAnsi"/>
                <w:b/>
                <w:sz w:val="20"/>
                <w:szCs w:val="20"/>
              </w:rPr>
            </w:pPr>
            <w:r w:rsidRPr="00C8451E">
              <w:rPr>
                <w:rFonts w:cstheme="minorHAnsi"/>
                <w:b/>
                <w:sz w:val="20"/>
                <w:szCs w:val="20"/>
              </w:rPr>
              <w:t>Accountability and Grievance Mechanism</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FFC000"/>
          </w:tcPr>
          <w:p w:rsidRPr="00C8451E" w:rsidR="004D54D9" w:rsidP="59256526" w:rsidRDefault="009F14E5" w14:paraId="5C38D6EC" w14:textId="222003AD">
            <w:pPr>
              <w:pStyle w:val="FreeForm"/>
              <w:spacing w:line="259" w:lineRule="auto"/>
              <w:ind w:right="60"/>
              <w:jc w:val="center"/>
              <w:rPr>
                <w:rFonts w:asciiTheme="minorHAnsi" w:hAnsiTheme="minorHAnsi" w:cstheme="minorBidi"/>
                <w:b/>
                <w:bCs/>
                <w:color w:val="auto"/>
                <w:sz w:val="20"/>
              </w:rPr>
            </w:pPr>
            <w:r>
              <w:rPr>
                <w:rFonts w:asciiTheme="minorHAnsi" w:hAnsiTheme="minorHAnsi" w:cstheme="minorBidi"/>
                <w:b/>
                <w:bCs/>
                <w:color w:val="auto"/>
                <w:sz w:val="20"/>
              </w:rPr>
              <w:t>U</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4D54D9" w:rsidP="59256526" w:rsidRDefault="00C65DE2" w14:paraId="0B9A157F" w14:textId="6DEB0558">
            <w:pPr>
              <w:pStyle w:val="FreeForm"/>
              <w:ind w:left="90" w:firstLine="0"/>
              <w:rPr>
                <w:rFonts w:asciiTheme="minorHAnsi" w:hAnsiTheme="minorHAnsi" w:cstheme="minorBidi"/>
                <w:color w:val="auto"/>
                <w:sz w:val="20"/>
                <w:lang w:eastAsia="ja-JP"/>
              </w:rPr>
            </w:pPr>
            <w:r>
              <w:rPr>
                <w:rFonts w:asciiTheme="minorHAnsi" w:hAnsiTheme="minorHAnsi" w:cstheme="minorBidi"/>
                <w:b/>
                <w:bCs/>
                <w:color w:val="auto"/>
                <w:sz w:val="20"/>
              </w:rPr>
              <w:t>NA</w:t>
            </w:r>
          </w:p>
        </w:tc>
      </w:tr>
      <w:tr w:rsidRPr="00C8451E" w:rsidR="006C48A8" w:rsidTr="003B2E2A" w14:paraId="6251983D"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C8451E" w:rsidR="006C48A8" w:rsidP="00D50B91" w:rsidRDefault="006C48A8" w14:paraId="34DD19B7" w14:textId="77777777">
            <w:pPr>
              <w:ind w:left="42"/>
              <w:rPr>
                <w:rFonts w:cstheme="minorHAnsi"/>
                <w:b/>
                <w:sz w:val="20"/>
                <w:szCs w:val="20"/>
              </w:rPr>
            </w:pPr>
            <w:r w:rsidRPr="00C8451E">
              <w:rPr>
                <w:rFonts w:cstheme="minorHAnsi"/>
                <w:b/>
                <w:sz w:val="20"/>
                <w:szCs w:val="20"/>
              </w:rPr>
              <w:t>Gender Mainstreaming Plan (GMP)</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FFFF00"/>
          </w:tcPr>
          <w:p w:rsidRPr="00B67275" w:rsidR="006C48A8" w:rsidP="59256526" w:rsidRDefault="00C65DE2" w14:paraId="213055DA" w14:textId="5EBC1701">
            <w:pPr>
              <w:pStyle w:val="FreeForm"/>
              <w:spacing w:line="259" w:lineRule="auto"/>
              <w:jc w:val="center"/>
              <w:rPr>
                <w:rFonts w:asciiTheme="minorHAnsi" w:hAnsiTheme="minorHAnsi" w:cstheme="minorBidi"/>
                <w:b/>
                <w:color w:val="auto"/>
                <w:sz w:val="20"/>
              </w:rPr>
            </w:pPr>
            <w:r w:rsidRPr="00B67275">
              <w:rPr>
                <w:rFonts w:asciiTheme="minorHAnsi" w:hAnsiTheme="minorHAnsi" w:cstheme="minorBidi"/>
                <w:b/>
                <w:bCs/>
                <w:color w:val="auto"/>
                <w:sz w:val="20"/>
              </w:rPr>
              <w:t>MU</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6C48A8" w:rsidP="59256526" w:rsidRDefault="00C65DE2" w14:paraId="565A53E7" w14:textId="03D30F1F">
            <w:pPr>
              <w:pStyle w:val="FreeForm"/>
              <w:ind w:left="90" w:firstLine="0"/>
              <w:rPr>
                <w:rFonts w:asciiTheme="minorHAnsi" w:hAnsiTheme="minorHAnsi" w:cstheme="minorBidi"/>
                <w:color w:val="auto"/>
                <w:sz w:val="20"/>
              </w:rPr>
            </w:pPr>
            <w:r w:rsidRPr="009C65A9">
              <w:rPr>
                <w:rFonts w:asciiTheme="minorHAnsi" w:hAnsiTheme="minorHAnsi" w:cstheme="minorBidi"/>
                <w:b/>
                <w:bCs/>
                <w:color w:val="auto"/>
                <w:sz w:val="20"/>
              </w:rPr>
              <w:t>NA</w:t>
            </w:r>
          </w:p>
        </w:tc>
      </w:tr>
      <w:tr w:rsidRPr="00C8451E" w:rsidR="006C48A8" w:rsidTr="003A3D2A" w14:paraId="647387B8"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C8451E" w:rsidR="006C48A8" w:rsidP="00D50B91" w:rsidRDefault="006C48A8" w14:paraId="6F4A3566" w14:textId="77777777">
            <w:pPr>
              <w:ind w:left="42"/>
              <w:rPr>
                <w:rFonts w:cstheme="minorHAnsi"/>
                <w:b/>
                <w:sz w:val="20"/>
                <w:szCs w:val="20"/>
              </w:rPr>
            </w:pPr>
            <w:r w:rsidRPr="00C8451E">
              <w:rPr>
                <w:rFonts w:cstheme="minorHAnsi"/>
                <w:b/>
                <w:sz w:val="20"/>
                <w:szCs w:val="20"/>
              </w:rPr>
              <w:t>Stakeholder Engagement Plan (SEP)</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00B050"/>
          </w:tcPr>
          <w:p w:rsidRPr="00C8451E" w:rsidR="006C48A8" w:rsidP="59256526" w:rsidRDefault="00C65DE2" w14:paraId="0CEF70B6" w14:textId="70CB611E">
            <w:pPr>
              <w:pStyle w:val="FreeForm"/>
              <w:spacing w:line="259" w:lineRule="auto"/>
              <w:jc w:val="center"/>
              <w:rPr>
                <w:rFonts w:asciiTheme="minorHAnsi" w:hAnsiTheme="minorHAnsi" w:cstheme="minorBidi"/>
                <w:b/>
                <w:bCs/>
                <w:color w:val="auto"/>
                <w:sz w:val="20"/>
              </w:rPr>
            </w:pPr>
            <w:r>
              <w:rPr>
                <w:rFonts w:asciiTheme="minorHAnsi" w:hAnsiTheme="minorHAnsi" w:cstheme="minorBidi"/>
                <w:b/>
                <w:bCs/>
                <w:color w:val="auto"/>
                <w:sz w:val="20"/>
              </w:rPr>
              <w:t>S</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6C48A8" w:rsidP="59256526" w:rsidRDefault="00C65DE2" w14:paraId="58C3A3E6" w14:textId="05337BA6">
            <w:pPr>
              <w:pStyle w:val="FreeForm"/>
              <w:ind w:left="90" w:firstLine="0"/>
              <w:rPr>
                <w:rFonts w:asciiTheme="minorHAnsi" w:hAnsiTheme="minorHAnsi" w:cstheme="minorBidi"/>
                <w:color w:val="auto"/>
                <w:sz w:val="20"/>
              </w:rPr>
            </w:pPr>
            <w:r w:rsidRPr="009C65A9">
              <w:rPr>
                <w:rFonts w:asciiTheme="minorHAnsi" w:hAnsiTheme="minorHAnsi" w:cstheme="minorBidi"/>
                <w:b/>
                <w:bCs/>
                <w:color w:val="auto"/>
                <w:sz w:val="20"/>
              </w:rPr>
              <w:t>NA</w:t>
            </w:r>
          </w:p>
        </w:tc>
      </w:tr>
      <w:tr w:rsidRPr="00C8451E" w:rsidR="006C48A8" w:rsidTr="003B2E2A" w14:paraId="60A1C6C4"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C8451E" w:rsidR="006C48A8" w:rsidP="59256526" w:rsidRDefault="45D9B62F" w14:paraId="02890C5B" w14:textId="37A10CD4">
            <w:pPr>
              <w:ind w:left="42"/>
              <w:rPr>
                <w:rFonts w:cstheme="minorBidi"/>
                <w:b/>
                <w:bCs/>
                <w:sz w:val="20"/>
                <w:szCs w:val="20"/>
              </w:rPr>
            </w:pPr>
            <w:r w:rsidRPr="00C8451E">
              <w:rPr>
                <w:rFonts w:cstheme="minorBidi"/>
                <w:b/>
                <w:bCs/>
                <w:sz w:val="20"/>
                <w:szCs w:val="20"/>
              </w:rPr>
              <w:t xml:space="preserve">ESS 2: </w:t>
            </w:r>
            <w:r w:rsidRPr="00C8451E" w:rsidR="515555EC">
              <w:rPr>
                <w:rFonts w:cstheme="minorBidi"/>
                <w:b/>
                <w:bCs/>
                <w:sz w:val="20"/>
                <w:szCs w:val="20"/>
              </w:rPr>
              <w:t>Plan for</w:t>
            </w:r>
            <w:r w:rsidRPr="00C8451E">
              <w:rPr>
                <w:rFonts w:cstheme="minorBidi"/>
                <w:b/>
                <w:bCs/>
                <w:sz w:val="20"/>
                <w:szCs w:val="20"/>
              </w:rPr>
              <w:t xml:space="preserve"> Natural Habitat</w:t>
            </w:r>
            <w:r w:rsidRPr="00C8451E" w:rsidR="515555EC">
              <w:rPr>
                <w:rFonts w:cstheme="minorBidi"/>
                <w:b/>
                <w:bCs/>
                <w:sz w:val="20"/>
                <w:szCs w:val="20"/>
              </w:rPr>
              <w:t xml:space="preserve"> Protection</w:t>
            </w:r>
            <w:r w:rsidRPr="00C8451E">
              <w:rPr>
                <w:rFonts w:cstheme="minorBidi"/>
                <w:b/>
                <w:bCs/>
                <w:sz w:val="20"/>
                <w:szCs w:val="20"/>
              </w:rPr>
              <w:t xml:space="preserve"> and Biodiversity Conservation</w:t>
            </w:r>
            <w:r w:rsidRPr="00C8451E" w:rsidR="1396891F">
              <w:rPr>
                <w:rFonts w:cstheme="minorBidi"/>
                <w:b/>
                <w:bCs/>
                <w:sz w:val="20"/>
                <w:szCs w:val="20"/>
              </w:rPr>
              <w:t xml:space="preserve"> (ESMP)</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FFFF00"/>
          </w:tcPr>
          <w:p w:rsidRPr="00C8451E" w:rsidR="006C48A8" w:rsidP="59256526" w:rsidRDefault="00C65DE2" w14:paraId="5EABA8B8" w14:textId="1F5B3A24">
            <w:pPr>
              <w:pStyle w:val="FreeForm"/>
              <w:spacing w:line="259" w:lineRule="auto"/>
              <w:jc w:val="center"/>
              <w:rPr>
                <w:rFonts w:asciiTheme="minorHAnsi" w:hAnsiTheme="minorHAnsi" w:cstheme="minorBidi"/>
                <w:b/>
                <w:bCs/>
                <w:color w:val="auto"/>
                <w:sz w:val="20"/>
              </w:rPr>
            </w:pPr>
            <w:r>
              <w:rPr>
                <w:rFonts w:asciiTheme="minorHAnsi" w:hAnsiTheme="minorHAnsi" w:cstheme="minorBidi"/>
                <w:b/>
                <w:bCs/>
                <w:color w:val="auto"/>
                <w:sz w:val="20"/>
              </w:rPr>
              <w:t>MU</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6C48A8" w:rsidP="59256526" w:rsidRDefault="00C65DE2" w14:paraId="7A747462" w14:textId="68EBF82B">
            <w:pPr>
              <w:pStyle w:val="FreeForm"/>
              <w:ind w:left="90" w:firstLine="0"/>
              <w:rPr>
                <w:rFonts w:asciiTheme="minorHAnsi" w:hAnsiTheme="minorHAnsi" w:cstheme="minorBidi"/>
                <w:color w:val="auto"/>
                <w:sz w:val="20"/>
              </w:rPr>
            </w:pPr>
            <w:r w:rsidRPr="009C65A9">
              <w:rPr>
                <w:rFonts w:asciiTheme="minorHAnsi" w:hAnsiTheme="minorHAnsi" w:cstheme="minorBidi"/>
                <w:b/>
                <w:bCs/>
                <w:color w:val="auto"/>
                <w:sz w:val="20"/>
              </w:rPr>
              <w:t>NA</w:t>
            </w:r>
          </w:p>
        </w:tc>
      </w:tr>
      <w:tr w:rsidRPr="00C8451E" w:rsidR="006C48A8" w:rsidTr="003B2E2A" w14:paraId="536409E0"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C8451E" w:rsidR="006C48A8" w:rsidP="00D50B91" w:rsidRDefault="002C150E" w14:paraId="39532E16" w14:textId="00E01B5D">
            <w:pPr>
              <w:ind w:left="42"/>
              <w:rPr>
                <w:rFonts w:cstheme="minorHAnsi"/>
                <w:b/>
                <w:sz w:val="20"/>
                <w:szCs w:val="20"/>
              </w:rPr>
            </w:pPr>
            <w:r w:rsidRPr="00C8451E">
              <w:rPr>
                <w:rFonts w:cstheme="minorHAnsi"/>
                <w:b/>
                <w:sz w:val="20"/>
                <w:szCs w:val="20"/>
              </w:rPr>
              <w:t xml:space="preserve">ESS 3: </w:t>
            </w:r>
            <w:r w:rsidRPr="00C8451E" w:rsidR="00D445CA">
              <w:rPr>
                <w:rFonts w:cstheme="minorHAnsi"/>
                <w:b/>
                <w:sz w:val="20"/>
                <w:szCs w:val="20"/>
              </w:rPr>
              <w:t xml:space="preserve">Voluntary </w:t>
            </w:r>
            <w:r w:rsidRPr="00C8451E">
              <w:rPr>
                <w:rFonts w:cstheme="minorHAnsi"/>
                <w:b/>
                <w:sz w:val="20"/>
                <w:szCs w:val="20"/>
              </w:rPr>
              <w:t xml:space="preserve">Resettlement </w:t>
            </w:r>
            <w:r w:rsidRPr="00C8451E" w:rsidR="00D445CA">
              <w:rPr>
                <w:rFonts w:cstheme="minorHAnsi"/>
                <w:b/>
                <w:sz w:val="20"/>
                <w:szCs w:val="20"/>
              </w:rPr>
              <w:t>Action Plan/Process Framework</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FFFF00"/>
          </w:tcPr>
          <w:p w:rsidRPr="00C8451E" w:rsidR="006C48A8" w:rsidP="59256526" w:rsidRDefault="00C65DE2" w14:paraId="471BD683" w14:textId="62749031">
            <w:pPr>
              <w:pStyle w:val="FreeForm"/>
              <w:spacing w:line="259" w:lineRule="auto"/>
              <w:jc w:val="center"/>
              <w:rPr>
                <w:rFonts w:asciiTheme="minorHAnsi" w:hAnsiTheme="minorHAnsi" w:cstheme="minorBidi"/>
                <w:b/>
                <w:bCs/>
                <w:color w:val="auto"/>
                <w:sz w:val="20"/>
              </w:rPr>
            </w:pPr>
            <w:r>
              <w:rPr>
                <w:rFonts w:asciiTheme="minorHAnsi" w:hAnsiTheme="minorHAnsi" w:cstheme="minorBidi"/>
                <w:b/>
                <w:bCs/>
                <w:color w:val="auto"/>
                <w:sz w:val="20"/>
              </w:rPr>
              <w:t>MU</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6C48A8" w:rsidP="59256526" w:rsidRDefault="00C65DE2" w14:paraId="1201353C" w14:textId="72BF3C90">
            <w:pPr>
              <w:pStyle w:val="FreeForm"/>
              <w:ind w:left="90" w:firstLine="0"/>
              <w:rPr>
                <w:rFonts w:asciiTheme="minorHAnsi" w:hAnsiTheme="minorHAnsi" w:cstheme="minorBidi"/>
                <w:color w:val="auto"/>
                <w:sz w:val="20"/>
              </w:rPr>
            </w:pPr>
            <w:r w:rsidRPr="009C65A9">
              <w:rPr>
                <w:rFonts w:asciiTheme="minorHAnsi" w:hAnsiTheme="minorHAnsi" w:cstheme="minorBidi"/>
                <w:b/>
                <w:bCs/>
                <w:color w:val="auto"/>
                <w:sz w:val="20"/>
              </w:rPr>
              <w:t>NA</w:t>
            </w:r>
          </w:p>
        </w:tc>
      </w:tr>
      <w:tr w:rsidRPr="00C8451E" w:rsidR="006C48A8" w:rsidTr="003B2E2A" w14:paraId="0F104515" w14:textId="77777777">
        <w:trPr>
          <w:trHeight w:val="18"/>
        </w:trPr>
        <w:tc>
          <w:tcPr>
            <w:tcW w:w="842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Mar>
              <w:top w:w="50" w:type="dxa"/>
              <w:left w:w="50" w:type="dxa"/>
              <w:bottom w:w="50" w:type="dxa"/>
              <w:right w:w="50" w:type="dxa"/>
            </w:tcMar>
          </w:tcPr>
          <w:p w:rsidRPr="00C8451E" w:rsidR="006C48A8" w:rsidP="00D50B91" w:rsidRDefault="002C150E" w14:paraId="3FDBB05D" w14:textId="348807C0">
            <w:pPr>
              <w:ind w:left="42"/>
              <w:rPr>
                <w:rFonts w:cstheme="minorHAnsi"/>
                <w:b/>
                <w:sz w:val="20"/>
                <w:szCs w:val="20"/>
              </w:rPr>
            </w:pPr>
            <w:r w:rsidRPr="00C8451E">
              <w:rPr>
                <w:rFonts w:cstheme="minorHAnsi"/>
                <w:b/>
                <w:sz w:val="20"/>
                <w:szCs w:val="20"/>
              </w:rPr>
              <w:t>ESS 4: Indigenous Peoples</w:t>
            </w:r>
            <w:r w:rsidRPr="00C8451E" w:rsidR="00D445CA">
              <w:rPr>
                <w:rFonts w:cstheme="minorHAnsi"/>
                <w:b/>
                <w:sz w:val="20"/>
                <w:szCs w:val="20"/>
              </w:rPr>
              <w:t xml:space="preserve"> Plan</w:t>
            </w:r>
          </w:p>
        </w:tc>
        <w:tc>
          <w:tcPr>
            <w:tcW w:w="297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FFFF00"/>
          </w:tcPr>
          <w:p w:rsidRPr="00C8451E" w:rsidR="006C48A8" w:rsidP="59256526" w:rsidRDefault="00C65DE2" w14:paraId="6A09BF64" w14:textId="633BE93D">
            <w:pPr>
              <w:pStyle w:val="FreeForm"/>
              <w:spacing w:line="259" w:lineRule="auto"/>
              <w:jc w:val="center"/>
              <w:rPr>
                <w:rFonts w:asciiTheme="minorHAnsi" w:hAnsiTheme="minorHAnsi" w:cstheme="minorBidi"/>
                <w:b/>
                <w:bCs/>
                <w:color w:val="auto"/>
                <w:sz w:val="20"/>
              </w:rPr>
            </w:pPr>
            <w:r>
              <w:rPr>
                <w:rFonts w:asciiTheme="minorHAnsi" w:hAnsiTheme="minorHAnsi" w:cstheme="minorBidi"/>
                <w:b/>
                <w:bCs/>
                <w:color w:val="auto"/>
                <w:sz w:val="20"/>
              </w:rPr>
              <w:t>MU</w:t>
            </w:r>
          </w:p>
        </w:tc>
        <w:tc>
          <w:tcPr>
            <w:tcW w:w="3240" w:type="dxa"/>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6C48A8" w:rsidP="59256526" w:rsidRDefault="00C65DE2" w14:paraId="130056D8" w14:textId="24203971">
            <w:pPr>
              <w:pStyle w:val="FreeForm"/>
              <w:ind w:left="90" w:firstLine="0"/>
              <w:rPr>
                <w:rFonts w:asciiTheme="minorHAnsi" w:hAnsiTheme="minorHAnsi" w:cstheme="minorBidi"/>
                <w:color w:val="auto"/>
                <w:sz w:val="20"/>
              </w:rPr>
            </w:pPr>
            <w:r w:rsidRPr="009C65A9">
              <w:rPr>
                <w:rFonts w:asciiTheme="minorHAnsi" w:hAnsiTheme="minorHAnsi" w:cstheme="minorBidi"/>
                <w:b/>
                <w:bCs/>
                <w:color w:val="auto"/>
                <w:sz w:val="20"/>
              </w:rPr>
              <w:t>NA</w:t>
            </w:r>
          </w:p>
        </w:tc>
      </w:tr>
    </w:tbl>
    <w:p w:rsidRPr="00C8451E" w:rsidR="59256526" w:rsidRDefault="59256526" w14:paraId="6035BD51" w14:textId="50DCF8DE"/>
    <w:p w:rsidRPr="00C8451E" w:rsidR="004D54D9" w:rsidP="004D54D9" w:rsidRDefault="004D54D9" w14:paraId="10BBCA9D" w14:textId="77777777">
      <w:pPr>
        <w:rPr>
          <w:rFonts w:cstheme="minorHAnsi"/>
          <w:sz w:val="20"/>
          <w:szCs w:val="20"/>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43" w:type="dxa"/>
          <w:bottom w:w="43" w:type="dxa"/>
          <w:right w:w="0" w:type="dxa"/>
        </w:tblCellMar>
        <w:tblLook w:val="0000" w:firstRow="0" w:lastRow="0" w:firstColumn="0" w:lastColumn="0" w:noHBand="0" w:noVBand="0"/>
      </w:tblPr>
      <w:tblGrid>
        <w:gridCol w:w="1975"/>
        <w:gridCol w:w="10541"/>
        <w:gridCol w:w="1884"/>
      </w:tblGrid>
      <w:tr w:rsidRPr="00C8451E" w:rsidR="00065B1B" w:rsidTr="59256526" w14:paraId="56117868" w14:textId="16045036">
        <w:trPr>
          <w:trHeight w:val="93"/>
        </w:trPr>
        <w:tc>
          <w:tcPr>
            <w:tcW w:w="4346" w:type="pct"/>
            <w:gridSpan w:val="2"/>
            <w:tcBorders>
              <w:top w:val="nil"/>
              <w:left w:val="nil"/>
              <w:bottom w:val="single" w:color="365F91" w:themeColor="accent1" w:themeShade="BF" w:sz="4" w:space="0"/>
              <w:right w:val="nil"/>
            </w:tcBorders>
            <w:tcMar>
              <w:top w:w="50" w:type="dxa"/>
              <w:left w:w="50" w:type="dxa"/>
              <w:bottom w:w="50" w:type="dxa"/>
              <w:right w:w="50" w:type="dxa"/>
            </w:tcMar>
            <w:vAlign w:val="center"/>
          </w:tcPr>
          <w:p w:rsidRPr="00C8451E" w:rsidR="00065B1B" w:rsidP="00D50B91" w:rsidRDefault="00065B1B" w14:paraId="0F58A07C" w14:textId="365DB230">
            <w:pPr>
              <w:jc w:val="center"/>
              <w:rPr>
                <w:rFonts w:cstheme="minorHAnsi"/>
                <w:b/>
                <w:sz w:val="20"/>
                <w:szCs w:val="20"/>
              </w:rPr>
            </w:pPr>
            <w:r w:rsidRPr="00C8451E">
              <w:rPr>
                <w:rFonts w:cstheme="minorHAnsi"/>
                <w:b/>
                <w:sz w:val="20"/>
                <w:szCs w:val="20"/>
              </w:rPr>
              <w:t xml:space="preserve">OVERALL PROJECT </w:t>
            </w:r>
            <w:r w:rsidRPr="00C8451E" w:rsidR="00992D1A">
              <w:rPr>
                <w:rFonts w:cstheme="minorHAnsi"/>
                <w:b/>
                <w:sz w:val="20"/>
                <w:szCs w:val="20"/>
              </w:rPr>
              <w:t>ESMF</w:t>
            </w:r>
            <w:r w:rsidRPr="00C8451E">
              <w:rPr>
                <w:rFonts w:cstheme="minorHAnsi"/>
                <w:b/>
                <w:sz w:val="20"/>
                <w:szCs w:val="20"/>
              </w:rPr>
              <w:t xml:space="preserve"> IMPLEMENTATION RATING</w:t>
            </w:r>
          </w:p>
        </w:tc>
        <w:tc>
          <w:tcPr>
            <w:tcW w:w="654" w:type="pct"/>
            <w:tcBorders>
              <w:top w:val="nil"/>
              <w:left w:val="nil"/>
              <w:bottom w:val="single" w:color="365F91" w:themeColor="accent1" w:themeShade="BF" w:sz="4" w:space="0"/>
              <w:right w:val="nil"/>
            </w:tcBorders>
          </w:tcPr>
          <w:p w:rsidRPr="00C8451E" w:rsidR="00065B1B" w:rsidP="00D50B91" w:rsidRDefault="00065B1B" w14:paraId="3E85E057" w14:textId="77777777">
            <w:pPr>
              <w:jc w:val="center"/>
              <w:rPr>
                <w:rFonts w:cstheme="minorHAnsi"/>
                <w:b/>
                <w:sz w:val="20"/>
                <w:szCs w:val="20"/>
              </w:rPr>
            </w:pPr>
          </w:p>
        </w:tc>
      </w:tr>
      <w:tr w:rsidRPr="00C8451E" w:rsidR="00065B1B" w:rsidTr="59256526" w14:paraId="47D16147" w14:textId="30FC3057">
        <w:trPr>
          <w:trHeight w:val="93"/>
        </w:trPr>
        <w:tc>
          <w:tcPr>
            <w:tcW w:w="686"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tcMar>
              <w:top w:w="50" w:type="dxa"/>
              <w:left w:w="50" w:type="dxa"/>
              <w:bottom w:w="50" w:type="dxa"/>
              <w:right w:w="50" w:type="dxa"/>
            </w:tcMar>
            <w:vAlign w:val="center"/>
          </w:tcPr>
          <w:p w:rsidRPr="00C8451E" w:rsidR="00065B1B" w:rsidP="00D50B91" w:rsidRDefault="00065B1B" w14:paraId="774512EE" w14:textId="77777777">
            <w:pPr>
              <w:ind w:left="90" w:right="60"/>
              <w:jc w:val="center"/>
              <w:rPr>
                <w:rFonts w:cstheme="minorHAnsi"/>
                <w:b/>
                <w:sz w:val="20"/>
                <w:szCs w:val="20"/>
              </w:rPr>
            </w:pPr>
            <w:r w:rsidRPr="00C8451E">
              <w:rPr>
                <w:rFonts w:cstheme="minorHAnsi"/>
                <w:b/>
                <w:sz w:val="20"/>
                <w:szCs w:val="20"/>
              </w:rPr>
              <w:t>RATING</w:t>
            </w:r>
          </w:p>
        </w:tc>
        <w:tc>
          <w:tcPr>
            <w:tcW w:w="3660"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vAlign w:val="center"/>
          </w:tcPr>
          <w:p w:rsidRPr="00C8451E" w:rsidR="00065B1B" w:rsidP="00D50B91" w:rsidRDefault="00065B1B" w14:paraId="2FF43CE8" w14:textId="77777777">
            <w:pPr>
              <w:jc w:val="center"/>
              <w:rPr>
                <w:rFonts w:cstheme="minorHAnsi"/>
                <w:b/>
                <w:sz w:val="20"/>
                <w:szCs w:val="20"/>
              </w:rPr>
            </w:pPr>
            <w:r w:rsidRPr="00C8451E">
              <w:rPr>
                <w:rFonts w:cstheme="minorHAnsi"/>
                <w:b/>
                <w:sz w:val="20"/>
                <w:szCs w:val="20"/>
              </w:rPr>
              <w:t>JUSTIFICATION</w:t>
            </w:r>
          </w:p>
        </w:tc>
        <w:tc>
          <w:tcPr>
            <w:tcW w:w="654"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548DD4" w:themeFill="text2" w:themeFillTint="99"/>
          </w:tcPr>
          <w:p w:rsidRPr="00C8451E" w:rsidR="00065B1B" w:rsidP="00D50B91" w:rsidRDefault="00065B1B" w14:paraId="55D73F10" w14:textId="33D0D6FE">
            <w:pPr>
              <w:jc w:val="center"/>
              <w:rPr>
                <w:rFonts w:cstheme="minorHAnsi"/>
                <w:b/>
                <w:sz w:val="20"/>
                <w:szCs w:val="20"/>
              </w:rPr>
            </w:pPr>
            <w:r w:rsidRPr="00C8451E">
              <w:rPr>
                <w:rFonts w:cstheme="minorHAnsi"/>
                <w:b/>
                <w:sz w:val="20"/>
                <w:szCs w:val="20"/>
              </w:rPr>
              <w:t>RATING TREND</w:t>
            </w:r>
          </w:p>
        </w:tc>
      </w:tr>
      <w:tr w:rsidRPr="00C8451E" w:rsidR="00065B1B" w:rsidTr="002A1563" w14:paraId="3E8C8E48" w14:textId="3D9B3143">
        <w:trPr>
          <w:trHeight w:val="273"/>
        </w:trPr>
        <w:tc>
          <w:tcPr>
            <w:tcW w:w="686"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shd w:val="clear" w:color="auto" w:fill="FFFF00"/>
            <w:tcMar>
              <w:top w:w="50" w:type="dxa"/>
              <w:left w:w="50" w:type="dxa"/>
              <w:bottom w:w="50" w:type="dxa"/>
              <w:right w:w="50" w:type="dxa"/>
            </w:tcMar>
          </w:tcPr>
          <w:p w:rsidRPr="002A1563" w:rsidR="00065B1B" w:rsidP="00AB417B" w:rsidRDefault="002A1563" w14:paraId="468DC832" w14:textId="21C07504">
            <w:pPr>
              <w:pStyle w:val="FreeForm"/>
              <w:spacing w:line="259" w:lineRule="auto"/>
              <w:ind w:left="90" w:right="60" w:firstLine="286"/>
              <w:rPr>
                <w:rFonts w:asciiTheme="minorHAnsi" w:hAnsiTheme="minorHAnsi"/>
                <w:b/>
                <w:color w:val="auto"/>
                <w:sz w:val="20"/>
              </w:rPr>
            </w:pPr>
            <w:r w:rsidRPr="002A1563">
              <w:rPr>
                <w:rFonts w:asciiTheme="minorHAnsi" w:hAnsiTheme="minorHAnsi"/>
                <w:b/>
                <w:bCs/>
                <w:color w:val="auto"/>
                <w:sz w:val="20"/>
              </w:rPr>
              <w:t>MU</w:t>
            </w:r>
          </w:p>
        </w:tc>
        <w:tc>
          <w:tcPr>
            <w:tcW w:w="3660"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553990" w:rsidR="00FD3FDC" w:rsidP="00553990" w:rsidRDefault="001329ED" w14:paraId="4845F31E" w14:textId="200DE9C7">
            <w:pPr>
              <w:pStyle w:val="FreeForm"/>
              <w:spacing w:line="259" w:lineRule="auto"/>
              <w:ind w:left="46" w:right="117" w:firstLine="0"/>
              <w:rPr>
                <w:rFonts w:asciiTheme="minorHAnsi" w:hAnsiTheme="minorHAnsi"/>
                <w:color w:val="auto"/>
                <w:sz w:val="20"/>
              </w:rPr>
            </w:pPr>
            <w:r w:rsidRPr="00553990">
              <w:rPr>
                <w:rFonts w:asciiTheme="minorHAnsi" w:hAnsiTheme="minorHAnsi"/>
                <w:color w:val="auto"/>
                <w:sz w:val="20"/>
              </w:rPr>
              <w:t xml:space="preserve">The </w:t>
            </w:r>
            <w:r w:rsidRPr="00553990" w:rsidR="00553990">
              <w:rPr>
                <w:rFonts w:asciiTheme="minorHAnsi" w:hAnsiTheme="minorHAnsi"/>
                <w:color w:val="auto"/>
                <w:sz w:val="20"/>
              </w:rPr>
              <w:t>project has an o</w:t>
            </w:r>
            <w:r w:rsidR="00553990">
              <w:rPr>
                <w:rFonts w:asciiTheme="minorHAnsi" w:hAnsiTheme="minorHAnsi"/>
                <w:color w:val="auto"/>
                <w:sz w:val="20"/>
              </w:rPr>
              <w:t xml:space="preserve">verall delay in its implementation. This means that there is also a delay in the implementation of the ESMF plans. </w:t>
            </w:r>
            <w:r w:rsidR="00DF4C9A">
              <w:rPr>
                <w:rFonts w:asciiTheme="minorHAnsi" w:hAnsiTheme="minorHAnsi"/>
                <w:color w:val="auto"/>
                <w:sz w:val="20"/>
              </w:rPr>
              <w:t>As reported above, the project has not started officially disseminating the AGM, as it is currently undergoing inter</w:t>
            </w:r>
            <w:r w:rsidR="001B1963">
              <w:rPr>
                <w:rFonts w:asciiTheme="minorHAnsi" w:hAnsiTheme="minorHAnsi"/>
                <w:color w:val="auto"/>
                <w:sz w:val="20"/>
              </w:rPr>
              <w:t xml:space="preserve">nal organizational reviews. Nevertheless, the project started engaging with different stakeholders, mainly </w:t>
            </w:r>
            <w:r w:rsidR="00FB121B">
              <w:rPr>
                <w:rFonts w:asciiTheme="minorHAnsi" w:hAnsiTheme="minorHAnsi"/>
                <w:color w:val="auto"/>
                <w:sz w:val="20"/>
              </w:rPr>
              <w:t>government and partner organizations, thus having advances on the SEP.</w:t>
            </w:r>
            <w:r w:rsidR="007D5565">
              <w:rPr>
                <w:rFonts w:asciiTheme="minorHAnsi" w:hAnsiTheme="minorHAnsi"/>
                <w:color w:val="auto"/>
                <w:sz w:val="20"/>
              </w:rPr>
              <w:t xml:space="preserve"> The dissemination of the AGM should advance vis-à-vis </w:t>
            </w:r>
            <w:r w:rsidR="009914ED">
              <w:rPr>
                <w:rFonts w:asciiTheme="minorHAnsi" w:hAnsiTheme="minorHAnsi"/>
                <w:color w:val="auto"/>
                <w:sz w:val="20"/>
              </w:rPr>
              <w:t xml:space="preserve">with stakeholder engagement, thus </w:t>
            </w:r>
            <w:r w:rsidR="00E26D40">
              <w:rPr>
                <w:rFonts w:asciiTheme="minorHAnsi" w:hAnsiTheme="minorHAnsi"/>
                <w:color w:val="auto"/>
                <w:sz w:val="20"/>
              </w:rPr>
              <w:t xml:space="preserve">the delays in its </w:t>
            </w:r>
            <w:r w:rsidR="00A307BF">
              <w:rPr>
                <w:rFonts w:asciiTheme="minorHAnsi" w:hAnsiTheme="minorHAnsi"/>
                <w:color w:val="auto"/>
                <w:sz w:val="20"/>
              </w:rPr>
              <w:t>operationalization</w:t>
            </w:r>
            <w:r w:rsidR="00E26D40">
              <w:rPr>
                <w:rFonts w:asciiTheme="minorHAnsi" w:hAnsiTheme="minorHAnsi"/>
                <w:color w:val="auto"/>
                <w:sz w:val="20"/>
              </w:rPr>
              <w:t xml:space="preserve"> are concerning</w:t>
            </w:r>
            <w:r w:rsidR="00BE5E5A">
              <w:rPr>
                <w:rFonts w:asciiTheme="minorHAnsi" w:hAnsiTheme="minorHAnsi"/>
                <w:color w:val="auto"/>
                <w:sz w:val="20"/>
              </w:rPr>
              <w:t xml:space="preserve">. The project also </w:t>
            </w:r>
            <w:r w:rsidR="00A307BF">
              <w:rPr>
                <w:rFonts w:asciiTheme="minorHAnsi" w:hAnsiTheme="minorHAnsi"/>
                <w:color w:val="auto"/>
                <w:sz w:val="20"/>
              </w:rPr>
              <w:t>has</w:t>
            </w:r>
            <w:r w:rsidR="00BE5E5A">
              <w:rPr>
                <w:rFonts w:asciiTheme="minorHAnsi" w:hAnsiTheme="minorHAnsi"/>
                <w:color w:val="auto"/>
                <w:sz w:val="20"/>
              </w:rPr>
              <w:t xml:space="preserve"> limited advances in the implementation of the GMP</w:t>
            </w:r>
            <w:r w:rsidR="0090109F">
              <w:rPr>
                <w:rFonts w:asciiTheme="minorHAnsi" w:hAnsiTheme="minorHAnsi"/>
                <w:color w:val="auto"/>
                <w:sz w:val="20"/>
              </w:rPr>
              <w:t xml:space="preserve">. On the ESS standards that required completion or updating at this </w:t>
            </w:r>
            <w:r w:rsidR="00AC2E13">
              <w:rPr>
                <w:rFonts w:asciiTheme="minorHAnsi" w:hAnsiTheme="minorHAnsi"/>
                <w:color w:val="auto"/>
                <w:sz w:val="20"/>
              </w:rPr>
              <w:t xml:space="preserve">stage, the project advanced with the </w:t>
            </w:r>
            <w:r w:rsidR="00B70FA6">
              <w:rPr>
                <w:rFonts w:asciiTheme="minorHAnsi" w:hAnsiTheme="minorHAnsi"/>
                <w:color w:val="auto"/>
                <w:sz w:val="20"/>
              </w:rPr>
              <w:t xml:space="preserve">process after hiring their Safeguards and Gender Specialist, </w:t>
            </w:r>
            <w:r w:rsidR="008703E9">
              <w:rPr>
                <w:rFonts w:asciiTheme="minorHAnsi" w:hAnsiTheme="minorHAnsi"/>
                <w:color w:val="auto"/>
                <w:sz w:val="20"/>
              </w:rPr>
              <w:t>advancing draft versions of the Process Framework and updat</w:t>
            </w:r>
            <w:r w:rsidR="00E37378">
              <w:rPr>
                <w:rFonts w:asciiTheme="minorHAnsi" w:hAnsiTheme="minorHAnsi"/>
                <w:color w:val="auto"/>
                <w:sz w:val="20"/>
              </w:rPr>
              <w:t xml:space="preserve">ing the SEP, </w:t>
            </w:r>
            <w:r w:rsidR="00B70FA6">
              <w:rPr>
                <w:rFonts w:asciiTheme="minorHAnsi" w:hAnsiTheme="minorHAnsi"/>
                <w:color w:val="auto"/>
                <w:sz w:val="20"/>
              </w:rPr>
              <w:t>but none of the</w:t>
            </w:r>
            <w:r w:rsidR="00E37378">
              <w:rPr>
                <w:rFonts w:asciiTheme="minorHAnsi" w:hAnsiTheme="minorHAnsi"/>
                <w:color w:val="auto"/>
                <w:sz w:val="20"/>
              </w:rPr>
              <w:t xml:space="preserve"> plans</w:t>
            </w:r>
            <w:r w:rsidR="00B70FA6">
              <w:rPr>
                <w:rFonts w:asciiTheme="minorHAnsi" w:hAnsiTheme="minorHAnsi"/>
                <w:color w:val="auto"/>
                <w:sz w:val="20"/>
              </w:rPr>
              <w:t xml:space="preserve"> were completed during this</w:t>
            </w:r>
            <w:r w:rsidR="00DC0CB0">
              <w:rPr>
                <w:rFonts w:asciiTheme="minorHAnsi" w:hAnsiTheme="minorHAnsi"/>
                <w:color w:val="auto"/>
                <w:sz w:val="20"/>
              </w:rPr>
              <w:t xml:space="preserve"> </w:t>
            </w:r>
            <w:r w:rsidR="00E37378">
              <w:rPr>
                <w:rFonts w:asciiTheme="minorHAnsi" w:hAnsiTheme="minorHAnsi"/>
                <w:color w:val="auto"/>
                <w:sz w:val="20"/>
              </w:rPr>
              <w:t>period.</w:t>
            </w:r>
          </w:p>
        </w:tc>
        <w:tc>
          <w:tcPr>
            <w:tcW w:w="654" w:type="pct"/>
            <w:tc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tcBorders>
          </w:tcPr>
          <w:p w:rsidRPr="00C8451E" w:rsidR="00065B1B" w:rsidP="00AB417B" w:rsidRDefault="002A1563" w14:paraId="05BDB920" w14:textId="4BC0FE80">
            <w:pPr>
              <w:pStyle w:val="FreeForm"/>
              <w:spacing w:line="259" w:lineRule="auto"/>
              <w:ind w:left="46" w:right="117" w:firstLine="11"/>
              <w:rPr>
                <w:rFonts w:cs="Calibri" w:asciiTheme="minorHAnsi" w:hAnsiTheme="minorHAnsi"/>
                <w:color w:val="auto"/>
                <w:sz w:val="20"/>
              </w:rPr>
            </w:pPr>
            <w:r>
              <w:rPr>
                <w:rFonts w:cs="Calibri" w:asciiTheme="minorHAnsi" w:hAnsiTheme="minorHAnsi"/>
                <w:color w:val="auto"/>
                <w:sz w:val="20"/>
              </w:rPr>
              <w:t>NA</w:t>
            </w:r>
          </w:p>
        </w:tc>
      </w:tr>
    </w:tbl>
    <w:p w:rsidRPr="00C8451E" w:rsidR="004D54D9" w:rsidP="004D54D9" w:rsidRDefault="004D54D9" w14:paraId="313B2577" w14:textId="77777777">
      <w:pPr>
        <w:rPr>
          <w:b/>
          <w:sz w:val="28"/>
        </w:rPr>
      </w:pPr>
    </w:p>
    <w:p w:rsidRPr="00C8451E" w:rsidR="004D54D9" w:rsidP="004D54D9" w:rsidRDefault="00992D1A" w14:paraId="451920BE" w14:textId="116CFF77">
      <w:pPr>
        <w:pStyle w:val="Heading2"/>
        <w:spacing w:before="0" w:after="120"/>
        <w:rPr>
          <w:rFonts w:asciiTheme="minorHAnsi" w:hAnsiTheme="minorHAnsi"/>
          <w:b/>
          <w:color w:val="auto"/>
          <w:sz w:val="24"/>
        </w:rPr>
      </w:pPr>
      <w:r w:rsidRPr="00C8451E">
        <w:rPr>
          <w:rFonts w:asciiTheme="minorHAnsi" w:hAnsiTheme="minorHAnsi"/>
          <w:b/>
          <w:color w:val="auto"/>
          <w:sz w:val="24"/>
        </w:rPr>
        <w:t>f</w:t>
      </w:r>
      <w:r w:rsidRPr="00C8451E" w:rsidR="004D54D9">
        <w:rPr>
          <w:rFonts w:asciiTheme="minorHAnsi" w:hAnsiTheme="minorHAnsi"/>
          <w:b/>
          <w:color w:val="auto"/>
          <w:sz w:val="24"/>
        </w:rPr>
        <w:t>. Recommendations</w:t>
      </w:r>
    </w:p>
    <w:tbl>
      <w:tblPr>
        <w:tblW w:w="14630" w:type="dxa"/>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Pr="00C8451E" w:rsidR="004D54D9" w:rsidTr="59256526" w14:paraId="1CAC0D75" w14:textId="77777777">
        <w:trPr>
          <w:trHeight w:val="23"/>
        </w:trPr>
        <w:tc>
          <w:tcPr>
            <w:tcW w:w="9590" w:type="dxa"/>
            <w:shd w:val="clear" w:color="auto" w:fill="548DD4" w:themeFill="text2" w:themeFillTint="99"/>
            <w:tcMar>
              <w:top w:w="50" w:type="dxa"/>
              <w:left w:w="50" w:type="dxa"/>
              <w:bottom w:w="50" w:type="dxa"/>
              <w:right w:w="50" w:type="dxa"/>
            </w:tcMar>
          </w:tcPr>
          <w:p w:rsidRPr="00C8451E" w:rsidR="004D54D9" w:rsidP="00D50B91" w:rsidRDefault="004D54D9" w14:paraId="700A030B" w14:textId="77777777">
            <w:pPr>
              <w:ind w:left="90"/>
              <w:jc w:val="center"/>
              <w:rPr>
                <w:rFonts w:cstheme="minorHAnsi"/>
                <w:b/>
              </w:rPr>
            </w:pPr>
            <w:r w:rsidRPr="00C8451E">
              <w:rPr>
                <w:rFonts w:cstheme="minorHAnsi"/>
                <w:b/>
              </w:rPr>
              <w:t>CORRECTIVE ACTION(S)</w:t>
            </w:r>
          </w:p>
        </w:tc>
        <w:tc>
          <w:tcPr>
            <w:tcW w:w="3060" w:type="dxa"/>
            <w:shd w:val="clear" w:color="auto" w:fill="548DD4" w:themeFill="text2" w:themeFillTint="99"/>
          </w:tcPr>
          <w:p w:rsidRPr="00C8451E" w:rsidR="004D54D9" w:rsidP="00D50B91" w:rsidRDefault="004D54D9" w14:paraId="4B23BE06" w14:textId="77777777">
            <w:pPr>
              <w:ind w:left="90"/>
              <w:jc w:val="center"/>
              <w:rPr>
                <w:rFonts w:cstheme="minorHAnsi"/>
                <w:b/>
              </w:rPr>
            </w:pPr>
            <w:r w:rsidRPr="00C8451E">
              <w:rPr>
                <w:rFonts w:cstheme="minorHAnsi"/>
                <w:b/>
              </w:rPr>
              <w:t>RESPONSIBLE PARTY</w:t>
            </w:r>
          </w:p>
        </w:tc>
        <w:tc>
          <w:tcPr>
            <w:tcW w:w="1980" w:type="dxa"/>
            <w:shd w:val="clear" w:color="auto" w:fill="548DD4" w:themeFill="text2" w:themeFillTint="99"/>
          </w:tcPr>
          <w:p w:rsidRPr="00C8451E" w:rsidR="004D54D9" w:rsidP="00D50B91" w:rsidRDefault="004D54D9" w14:paraId="353DBDED" w14:textId="77777777">
            <w:pPr>
              <w:ind w:left="90"/>
              <w:jc w:val="center"/>
              <w:rPr>
                <w:rFonts w:cstheme="minorHAnsi"/>
                <w:b/>
              </w:rPr>
            </w:pPr>
            <w:r w:rsidRPr="00C8451E">
              <w:rPr>
                <w:rFonts w:cstheme="minorHAnsi"/>
                <w:b/>
              </w:rPr>
              <w:t>DEADLINE</w:t>
            </w:r>
          </w:p>
        </w:tc>
      </w:tr>
      <w:tr w:rsidRPr="00C8451E" w:rsidR="004D54D9" w:rsidTr="59256526" w14:paraId="5639B9BD" w14:textId="77777777">
        <w:trPr>
          <w:trHeight w:val="357"/>
        </w:trPr>
        <w:tc>
          <w:tcPr>
            <w:tcW w:w="9590" w:type="dxa"/>
            <w:tcMar>
              <w:top w:w="50" w:type="dxa"/>
              <w:left w:w="50" w:type="dxa"/>
              <w:bottom w:w="50" w:type="dxa"/>
              <w:right w:w="50" w:type="dxa"/>
            </w:tcMar>
          </w:tcPr>
          <w:p w:rsidR="004D54D9" w:rsidP="00E37378" w:rsidRDefault="00E37378" w14:paraId="239EDCE0" w14:textId="77777777">
            <w:pPr>
              <w:pStyle w:val="FreeForm"/>
              <w:tabs>
                <w:tab w:val="left" w:pos="750"/>
              </w:tabs>
              <w:spacing w:line="259" w:lineRule="auto"/>
              <w:ind w:left="90" w:right="60"/>
              <w:rPr>
                <w:rFonts w:asciiTheme="minorHAnsi" w:hAnsiTheme="minorHAnsi"/>
                <w:color w:val="auto"/>
                <w:sz w:val="20"/>
              </w:rPr>
            </w:pPr>
            <w:r>
              <w:rPr>
                <w:color w:val="auto"/>
              </w:rPr>
              <w:tab/>
            </w:r>
            <w:r w:rsidRPr="000651C3">
              <w:rPr>
                <w:rFonts w:asciiTheme="minorHAnsi" w:hAnsiTheme="minorHAnsi"/>
                <w:color w:val="auto"/>
                <w:sz w:val="20"/>
              </w:rPr>
              <w:t>The project should prioritize the operationalization and dissemination of the AGM</w:t>
            </w:r>
          </w:p>
          <w:p w:rsidRPr="00C8451E" w:rsidR="004D54D9" w:rsidP="000651C3" w:rsidRDefault="000651C3" w14:paraId="0F8D0B9C" w14:textId="0F406D1C">
            <w:pPr>
              <w:pStyle w:val="FreeForm"/>
              <w:tabs>
                <w:tab w:val="left" w:pos="750"/>
              </w:tabs>
              <w:spacing w:line="259" w:lineRule="auto"/>
              <w:ind w:left="0" w:right="60" w:firstLine="0"/>
              <w:rPr>
                <w:color w:val="auto"/>
              </w:rPr>
            </w:pPr>
            <w:r>
              <w:rPr>
                <w:rFonts w:asciiTheme="minorHAnsi" w:hAnsiTheme="minorHAnsi"/>
                <w:color w:val="auto"/>
                <w:sz w:val="20"/>
              </w:rPr>
              <w:t xml:space="preserve">  The project should prioritize the hiring of the new Safeguards and Gender Manager so that </w:t>
            </w:r>
            <w:r w:rsidR="004F6329">
              <w:rPr>
                <w:rFonts w:asciiTheme="minorHAnsi" w:hAnsiTheme="minorHAnsi"/>
                <w:color w:val="auto"/>
                <w:sz w:val="20"/>
              </w:rPr>
              <w:t>the process of completing or updating any ESMF plans is completed</w:t>
            </w:r>
            <w:r w:rsidR="00401819">
              <w:rPr>
                <w:rFonts w:asciiTheme="minorHAnsi" w:hAnsiTheme="minorHAnsi"/>
                <w:color w:val="auto"/>
                <w:sz w:val="20"/>
              </w:rPr>
              <w:t xml:space="preserve"> as soon as possible and full implementation starts.</w:t>
            </w:r>
          </w:p>
        </w:tc>
        <w:tc>
          <w:tcPr>
            <w:tcW w:w="3060" w:type="dxa"/>
          </w:tcPr>
          <w:p w:rsidR="004D54D9" w:rsidP="00D50B91" w:rsidRDefault="000651C3" w14:paraId="50A8A8B7" w14:textId="77777777">
            <w:pPr>
              <w:pStyle w:val="FreeForm"/>
              <w:ind w:left="90" w:right="60" w:firstLine="0"/>
              <w:rPr>
                <w:rFonts w:asciiTheme="minorHAnsi" w:hAnsiTheme="minorHAnsi"/>
                <w:color w:val="auto"/>
                <w:sz w:val="20"/>
              </w:rPr>
            </w:pPr>
            <w:r>
              <w:rPr>
                <w:rFonts w:asciiTheme="minorHAnsi" w:hAnsiTheme="minorHAnsi"/>
                <w:color w:val="auto"/>
                <w:sz w:val="20"/>
              </w:rPr>
              <w:t>PMU</w:t>
            </w:r>
          </w:p>
          <w:p w:rsidR="00401819" w:rsidP="00D50B91" w:rsidRDefault="00401819" w14:paraId="255E5CC5" w14:textId="77777777">
            <w:pPr>
              <w:pStyle w:val="FreeForm"/>
              <w:ind w:left="90" w:right="60" w:firstLine="0"/>
              <w:rPr>
                <w:rFonts w:asciiTheme="minorHAnsi" w:hAnsiTheme="minorHAnsi"/>
                <w:color w:val="auto"/>
                <w:sz w:val="20"/>
              </w:rPr>
            </w:pPr>
          </w:p>
          <w:p w:rsidRPr="00C8451E" w:rsidR="004D54D9" w:rsidP="00D50B91" w:rsidRDefault="00401819" w14:paraId="31032BCD" w14:textId="72F7AFC5">
            <w:pPr>
              <w:pStyle w:val="FreeForm"/>
              <w:ind w:left="90" w:right="60" w:firstLine="0"/>
              <w:rPr>
                <w:rFonts w:asciiTheme="minorHAnsi" w:hAnsiTheme="minorHAnsi"/>
                <w:b/>
                <w:color w:val="auto"/>
                <w:sz w:val="20"/>
              </w:rPr>
            </w:pPr>
            <w:r>
              <w:rPr>
                <w:rFonts w:asciiTheme="minorHAnsi" w:hAnsiTheme="minorHAnsi"/>
                <w:color w:val="auto"/>
                <w:sz w:val="20"/>
              </w:rPr>
              <w:t xml:space="preserve">PMU and Safeguards </w:t>
            </w:r>
            <w:r w:rsidR="00AF471A">
              <w:rPr>
                <w:rFonts w:asciiTheme="minorHAnsi" w:hAnsiTheme="minorHAnsi"/>
                <w:color w:val="auto"/>
                <w:sz w:val="20"/>
              </w:rPr>
              <w:t>Specialist</w:t>
            </w:r>
          </w:p>
        </w:tc>
        <w:tc>
          <w:tcPr>
            <w:tcW w:w="1980" w:type="dxa"/>
          </w:tcPr>
          <w:p w:rsidR="004D54D9" w:rsidP="00D50B91" w:rsidRDefault="000651C3" w14:paraId="78D86866" w14:textId="77777777">
            <w:pPr>
              <w:pStyle w:val="FreeForm"/>
              <w:ind w:left="90" w:right="60" w:firstLine="0"/>
              <w:rPr>
                <w:rFonts w:asciiTheme="minorHAnsi" w:hAnsiTheme="minorHAnsi"/>
                <w:color w:val="auto"/>
                <w:sz w:val="20"/>
              </w:rPr>
            </w:pPr>
            <w:r>
              <w:rPr>
                <w:rFonts w:asciiTheme="minorHAnsi" w:hAnsiTheme="minorHAnsi"/>
                <w:color w:val="auto"/>
                <w:sz w:val="20"/>
              </w:rPr>
              <w:t>September 2026</w:t>
            </w:r>
          </w:p>
          <w:p w:rsidR="00AF471A" w:rsidP="00D50B91" w:rsidRDefault="00AF471A" w14:paraId="65F34200" w14:textId="77777777">
            <w:pPr>
              <w:pStyle w:val="FreeForm"/>
              <w:ind w:left="90" w:right="60" w:firstLine="0"/>
              <w:rPr>
                <w:rFonts w:asciiTheme="minorHAnsi" w:hAnsiTheme="minorHAnsi"/>
                <w:color w:val="auto"/>
                <w:sz w:val="20"/>
              </w:rPr>
            </w:pPr>
          </w:p>
          <w:p w:rsidRPr="00C8451E" w:rsidR="004D54D9" w:rsidP="00D50B91" w:rsidRDefault="00AF471A" w14:paraId="61B41FED" w14:textId="7730DB5B">
            <w:pPr>
              <w:pStyle w:val="FreeForm"/>
              <w:ind w:left="90" w:right="60" w:firstLine="0"/>
              <w:rPr>
                <w:rFonts w:asciiTheme="minorHAnsi" w:hAnsiTheme="minorHAnsi"/>
                <w:b/>
                <w:color w:val="auto"/>
                <w:sz w:val="20"/>
              </w:rPr>
            </w:pPr>
            <w:r>
              <w:rPr>
                <w:rFonts w:asciiTheme="minorHAnsi" w:hAnsiTheme="minorHAnsi"/>
                <w:color w:val="auto"/>
                <w:sz w:val="20"/>
              </w:rPr>
              <w:t>December 2026</w:t>
            </w:r>
          </w:p>
        </w:tc>
      </w:tr>
    </w:tbl>
    <w:p w:rsidRPr="00C8451E" w:rsidR="004D54D9" w:rsidP="004D54D9" w:rsidRDefault="004D54D9" w14:paraId="7F975E0D" w14:textId="77777777">
      <w:pPr>
        <w:rPr>
          <w:b/>
        </w:rPr>
      </w:pPr>
    </w:p>
    <w:p w:rsidRPr="00C8451E" w:rsidR="004D54D9" w:rsidP="004D54D9" w:rsidRDefault="004D54D9" w14:paraId="6D00031E" w14:textId="77777777">
      <w:pPr>
        <w:rPr>
          <w:b/>
          <w:sz w:val="28"/>
        </w:rPr>
      </w:pPr>
    </w:p>
    <w:p w:rsidRPr="00C8451E" w:rsidR="004D54D9" w:rsidRDefault="004D54D9" w14:paraId="04E06170" w14:textId="77777777">
      <w:pPr>
        <w:rPr>
          <w:rFonts w:eastAsiaTheme="majorEastAsia" w:cstheme="majorBidi"/>
          <w:b/>
          <w:sz w:val="28"/>
          <w:szCs w:val="32"/>
          <w:u w:val="single"/>
        </w:rPr>
      </w:pPr>
      <w:r w:rsidRPr="00C8451E">
        <w:rPr>
          <w:b/>
          <w:sz w:val="28"/>
          <w:u w:val="single"/>
        </w:rPr>
        <w:br w:type="page"/>
      </w:r>
    </w:p>
    <w:p w:rsidRPr="00C8451E" w:rsidR="00823AC2" w:rsidP="00F328E7" w:rsidRDefault="009E7A44" w14:paraId="3AB863D7" w14:textId="6EF84406">
      <w:pPr>
        <w:pStyle w:val="Heading1"/>
        <w:spacing w:before="0" w:after="120"/>
        <w:jc w:val="center"/>
        <w:rPr>
          <w:rFonts w:cstheme="minorHAnsi"/>
          <w:b w:val="0"/>
        </w:rPr>
      </w:pPr>
      <w:bookmarkStart w:name="_Toc475428948" w:id="24"/>
      <w:bookmarkEnd w:id="23"/>
      <w:r w:rsidRPr="00C8451E">
        <w:rPr>
          <w:u w:val="single"/>
        </w:rPr>
        <w:t>SECTION</w:t>
      </w:r>
      <w:r w:rsidRPr="00C8451E">
        <w:rPr>
          <w:rFonts w:cstheme="minorHAnsi"/>
          <w:u w:val="single"/>
        </w:rPr>
        <w:t xml:space="preserve"> V</w:t>
      </w:r>
      <w:r w:rsidRPr="00C8451E">
        <w:rPr>
          <w:rFonts w:cstheme="minorHAnsi"/>
        </w:rPr>
        <w:t>: PROJECT IMPLEMENTATION EXPERIENCES</w:t>
      </w:r>
      <w:r w:rsidRPr="00C8451E" w:rsidR="001C3982">
        <w:rPr>
          <w:rFonts w:cstheme="minorHAnsi"/>
        </w:rPr>
        <w:t>, KNOWLEDGE MANAGEMENT</w:t>
      </w:r>
      <w:r w:rsidRPr="00C8451E">
        <w:rPr>
          <w:rFonts w:cstheme="minorHAnsi"/>
        </w:rPr>
        <w:t xml:space="preserve"> AND LESSONS LEARNED</w:t>
      </w:r>
      <w:bookmarkEnd w:id="24"/>
    </w:p>
    <w:p w:rsidRPr="00C8451E" w:rsidR="00823AC2" w:rsidP="009D1B35" w:rsidRDefault="00823AC2" w14:paraId="4EDB0460" w14:textId="77777777">
      <w:pPr>
        <w:rPr>
          <w:b/>
          <w:sz w:val="28"/>
        </w:rPr>
      </w:pPr>
    </w:p>
    <w:p w:rsidRPr="00C8451E" w:rsidR="00FF1431" w:rsidP="00FA08B8" w:rsidRDefault="00FF1431" w14:paraId="1D4C0DD6" w14:textId="2976BFDC">
      <w:pPr>
        <w:pStyle w:val="Heading2"/>
        <w:spacing w:before="0" w:after="120"/>
        <w:rPr>
          <w:rFonts w:asciiTheme="minorHAnsi" w:hAnsiTheme="minorHAnsi" w:cstheme="minorBidi"/>
          <w:b/>
          <w:color w:val="auto"/>
          <w:sz w:val="24"/>
          <w:szCs w:val="24"/>
        </w:rPr>
      </w:pPr>
      <w:bookmarkStart w:name="_Toc475428949" w:id="25"/>
      <w:r w:rsidRPr="00C8451E">
        <w:rPr>
          <w:rFonts w:asciiTheme="minorHAnsi" w:hAnsiTheme="minorHAnsi" w:cstheme="minorBidi"/>
          <w:b/>
          <w:color w:val="auto"/>
          <w:sz w:val="24"/>
          <w:szCs w:val="24"/>
        </w:rPr>
        <w:t>a. Progress on the implementation of the project’s KM approach approved at CEO Endorsement/Approval</w:t>
      </w:r>
    </w:p>
    <w:tbl>
      <w:tblPr>
        <w:tblW w:w="0" w:type="auto"/>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14390"/>
      </w:tblGrid>
      <w:tr w:rsidRPr="00C8451E" w:rsidR="00FF1431" w:rsidTr="7016E7B3" w14:paraId="01494B72" w14:textId="77777777">
        <w:trPr>
          <w:trHeight w:val="1250"/>
        </w:trPr>
        <w:tc>
          <w:tcPr>
            <w:tcW w:w="14390" w:type="dxa"/>
          </w:tcPr>
          <w:p w:rsidRPr="00C8451E" w:rsidR="0043666A" w:rsidP="0043666A" w:rsidRDefault="0043666A" w14:paraId="3EE6DD20" w14:textId="77777777">
            <w:pPr>
              <w:rPr>
                <w:rFonts w:ascii="Calibri" w:hAnsi="Calibri" w:eastAsia="Calibri" w:cs="Calibri"/>
                <w:b/>
                <w:bCs/>
                <w:sz w:val="20"/>
                <w:szCs w:val="20"/>
              </w:rPr>
            </w:pPr>
            <w:r w:rsidRPr="00C8451E">
              <w:rPr>
                <w:rFonts w:ascii="Calibri" w:hAnsi="Calibri" w:eastAsia="Calibri" w:cs="Calibri"/>
                <w:b/>
                <w:bCs/>
                <w:sz w:val="20"/>
                <w:szCs w:val="20"/>
              </w:rPr>
              <w:t xml:space="preserve">Communication and Knowledge Management (KM) Products and Progress – </w:t>
            </w:r>
            <w:proofErr w:type="spellStart"/>
            <w:r w:rsidRPr="00C8451E">
              <w:rPr>
                <w:rFonts w:ascii="Calibri" w:hAnsi="Calibri" w:eastAsia="Calibri" w:cs="Calibri"/>
                <w:b/>
                <w:bCs/>
                <w:sz w:val="20"/>
                <w:szCs w:val="20"/>
              </w:rPr>
              <w:t>Restaura</w:t>
            </w:r>
            <w:proofErr w:type="spellEnd"/>
            <w:r w:rsidRPr="00C8451E">
              <w:rPr>
                <w:rFonts w:ascii="Calibri" w:hAnsi="Calibri" w:eastAsia="Calibri" w:cs="Calibri"/>
                <w:b/>
                <w:bCs/>
                <w:sz w:val="20"/>
                <w:szCs w:val="20"/>
              </w:rPr>
              <w:t xml:space="preserve"> </w:t>
            </w:r>
            <w:proofErr w:type="spellStart"/>
            <w:r w:rsidRPr="00C8451E">
              <w:rPr>
                <w:rFonts w:ascii="Calibri" w:hAnsi="Calibri" w:eastAsia="Calibri" w:cs="Calibri"/>
                <w:b/>
                <w:bCs/>
                <w:sz w:val="20"/>
                <w:szCs w:val="20"/>
              </w:rPr>
              <w:t>Biomas</w:t>
            </w:r>
            <w:proofErr w:type="spellEnd"/>
            <w:r w:rsidRPr="00C8451E">
              <w:rPr>
                <w:rFonts w:ascii="Calibri" w:hAnsi="Calibri" w:eastAsia="Calibri" w:cs="Calibri"/>
                <w:b/>
                <w:bCs/>
                <w:sz w:val="20"/>
                <w:szCs w:val="20"/>
              </w:rPr>
              <w:t xml:space="preserve"> (FY25–FY26)</w:t>
            </w:r>
          </w:p>
          <w:p w:rsidRPr="00C8451E" w:rsidR="0043666A" w:rsidP="0043666A" w:rsidRDefault="0043666A" w14:paraId="39BDE313" w14:textId="77777777">
            <w:pPr>
              <w:rPr>
                <w:rFonts w:ascii="Calibri" w:hAnsi="Calibri" w:eastAsia="Calibri" w:cs="Calibri"/>
                <w:sz w:val="20"/>
                <w:szCs w:val="20"/>
              </w:rPr>
            </w:pPr>
          </w:p>
          <w:p w:rsidRPr="00C8451E" w:rsidR="0043666A" w:rsidP="0043666A" w:rsidRDefault="0043666A" w14:paraId="28FCC3EE" w14:textId="4FD69F8B">
            <w:pPr>
              <w:rPr>
                <w:rFonts w:ascii="Calibri" w:hAnsi="Calibri" w:eastAsia="Calibri" w:cs="Calibri"/>
                <w:sz w:val="20"/>
                <w:szCs w:val="20"/>
              </w:rPr>
            </w:pPr>
            <w:r w:rsidRPr="00C8451E">
              <w:rPr>
                <w:rFonts w:ascii="Calibri" w:hAnsi="Calibri" w:eastAsia="Calibri" w:cs="Calibri"/>
                <w:sz w:val="20"/>
                <w:szCs w:val="20"/>
              </w:rPr>
              <w:t>During the FY25</w:t>
            </w:r>
            <w:r w:rsidRPr="00C8451E" w:rsidR="0047354A">
              <w:rPr>
                <w:rFonts w:ascii="Calibri" w:hAnsi="Calibri" w:eastAsia="Calibri" w:cs="Calibri"/>
                <w:sz w:val="20"/>
                <w:szCs w:val="20"/>
              </w:rPr>
              <w:t>-</w:t>
            </w:r>
            <w:r w:rsidRPr="00C8451E">
              <w:rPr>
                <w:rFonts w:ascii="Calibri" w:hAnsi="Calibri" w:eastAsia="Calibri" w:cs="Calibri"/>
                <w:sz w:val="20"/>
                <w:szCs w:val="20"/>
              </w:rPr>
              <w:t xml:space="preserve">FY26 period, project communication efforts focused on structuring the main assets, processes, and products that will support the production, organization, and dissemination of knowledge throughout </w:t>
            </w:r>
            <w:proofErr w:type="spellStart"/>
            <w:r w:rsidRPr="00C8451E">
              <w:rPr>
                <w:rFonts w:ascii="Calibri" w:hAnsi="Calibri" w:eastAsia="Calibri" w:cs="Calibri"/>
                <w:sz w:val="20"/>
                <w:szCs w:val="20"/>
              </w:rPr>
              <w:t>Restaura</w:t>
            </w:r>
            <w:proofErr w:type="spellEnd"/>
            <w:r w:rsidRPr="00C8451E">
              <w:rPr>
                <w:rFonts w:ascii="Calibri" w:hAnsi="Calibri" w:eastAsia="Calibri" w:cs="Calibri"/>
                <w:sz w:val="20"/>
                <w:szCs w:val="20"/>
              </w:rPr>
              <w:t xml:space="preserve"> </w:t>
            </w:r>
            <w:proofErr w:type="spellStart"/>
            <w:r w:rsidRPr="00C8451E">
              <w:rPr>
                <w:rFonts w:ascii="Calibri" w:hAnsi="Calibri" w:eastAsia="Calibri" w:cs="Calibri"/>
                <w:sz w:val="20"/>
                <w:szCs w:val="20"/>
              </w:rPr>
              <w:t>Biomas</w:t>
            </w:r>
            <w:proofErr w:type="spellEnd"/>
            <w:r w:rsidRPr="00C8451E">
              <w:rPr>
                <w:rFonts w:ascii="Calibri" w:hAnsi="Calibri" w:eastAsia="Calibri" w:cs="Calibri"/>
                <w:sz w:val="20"/>
                <w:szCs w:val="20"/>
              </w:rPr>
              <w:t xml:space="preserve"> implementation.</w:t>
            </w:r>
          </w:p>
          <w:p w:rsidRPr="00C8451E" w:rsidR="0043666A" w:rsidP="7016E7B3" w:rsidRDefault="51ABC241" w14:paraId="7235FEC3" w14:textId="67CCBCE7">
            <w:pPr>
              <w:rPr>
                <w:rFonts w:ascii="Calibri" w:hAnsi="Calibri" w:eastAsia="Calibri" w:cs="Calibri"/>
                <w:sz w:val="20"/>
                <w:szCs w:val="20"/>
              </w:rPr>
            </w:pPr>
            <w:r w:rsidRPr="00C8451E">
              <w:rPr>
                <w:rFonts w:ascii="Calibri" w:hAnsi="Calibri" w:eastAsia="Calibri" w:cs="Calibri"/>
                <w:sz w:val="20"/>
                <w:szCs w:val="20"/>
              </w:rPr>
              <w:t>Among the main achievements, the project’s Communication Plan was finalized and approved by MMA</w:t>
            </w:r>
            <w:r w:rsidRPr="00AE453F">
              <w:rPr>
                <w:rFonts w:ascii="Calibri" w:hAnsi="Calibri" w:eastAsia="Calibri" w:cs="Calibri"/>
                <w:sz w:val="20"/>
                <w:szCs w:val="20"/>
              </w:rPr>
              <w:t xml:space="preserve">. </w:t>
            </w:r>
            <w:r w:rsidRPr="00C8451E">
              <w:rPr>
                <w:rFonts w:ascii="Calibri" w:hAnsi="Calibri" w:eastAsia="Calibri" w:cs="Calibri"/>
                <w:sz w:val="20"/>
                <w:szCs w:val="20"/>
              </w:rPr>
              <w:t xml:space="preserve">This document provides guidance for the project’s communication and knowledge management strategy. The project also implemented the </w:t>
            </w:r>
            <w:proofErr w:type="spellStart"/>
            <w:r w:rsidRPr="00C8451E">
              <w:rPr>
                <w:rFonts w:ascii="Calibri" w:hAnsi="Calibri" w:eastAsia="Calibri" w:cs="Calibri"/>
                <w:sz w:val="20"/>
                <w:szCs w:val="20"/>
              </w:rPr>
              <w:t>Planaveg</w:t>
            </w:r>
            <w:proofErr w:type="spellEnd"/>
            <w:r w:rsidRPr="00C8451E">
              <w:rPr>
                <w:rFonts w:ascii="Calibri" w:hAnsi="Calibri" w:eastAsia="Calibri" w:cs="Calibri"/>
                <w:sz w:val="20"/>
                <w:szCs w:val="20"/>
              </w:rPr>
              <w:t xml:space="preserve"> communication campaign during COP30, contributing to national and international visibility for the restoration agenda and strengthening strategic alignment between </w:t>
            </w:r>
            <w:proofErr w:type="spellStart"/>
            <w:r w:rsidRPr="00C8451E">
              <w:rPr>
                <w:rFonts w:ascii="Calibri" w:hAnsi="Calibri" w:eastAsia="Calibri" w:cs="Calibri"/>
                <w:sz w:val="20"/>
                <w:szCs w:val="20"/>
              </w:rPr>
              <w:t>Planaveg</w:t>
            </w:r>
            <w:proofErr w:type="spellEnd"/>
            <w:r w:rsidRPr="00C8451E">
              <w:rPr>
                <w:rFonts w:ascii="Calibri" w:hAnsi="Calibri" w:eastAsia="Calibri" w:cs="Calibri"/>
                <w:sz w:val="20"/>
                <w:szCs w:val="20"/>
              </w:rPr>
              <w:t xml:space="preserve"> and </w:t>
            </w:r>
            <w:proofErr w:type="spellStart"/>
            <w:r w:rsidRPr="00C8451E">
              <w:rPr>
                <w:rFonts w:ascii="Calibri" w:hAnsi="Calibri" w:eastAsia="Calibri" w:cs="Calibri"/>
                <w:sz w:val="20"/>
                <w:szCs w:val="20"/>
              </w:rPr>
              <w:t>Restaura</w:t>
            </w:r>
            <w:proofErr w:type="spellEnd"/>
            <w:r w:rsidRPr="00C8451E">
              <w:rPr>
                <w:rFonts w:ascii="Calibri" w:hAnsi="Calibri" w:eastAsia="Calibri" w:cs="Calibri"/>
                <w:sz w:val="20"/>
                <w:szCs w:val="20"/>
              </w:rPr>
              <w:t xml:space="preserve"> </w:t>
            </w:r>
            <w:proofErr w:type="spellStart"/>
            <w:r w:rsidRPr="00C8451E">
              <w:rPr>
                <w:rFonts w:ascii="Calibri" w:hAnsi="Calibri" w:eastAsia="Calibri" w:cs="Calibri"/>
                <w:sz w:val="20"/>
                <w:szCs w:val="20"/>
              </w:rPr>
              <w:t>Biomas</w:t>
            </w:r>
            <w:proofErr w:type="spellEnd"/>
            <w:r w:rsidRPr="00C8451E">
              <w:rPr>
                <w:rFonts w:ascii="Calibri" w:hAnsi="Calibri" w:eastAsia="Calibri" w:cs="Calibri"/>
                <w:sz w:val="20"/>
                <w:szCs w:val="20"/>
              </w:rPr>
              <w:t>.</w:t>
            </w:r>
          </w:p>
          <w:p w:rsidRPr="00C8451E" w:rsidR="0043666A" w:rsidP="0043666A" w:rsidRDefault="0043666A" w14:paraId="44A0EA8A" w14:textId="17B0A53B">
            <w:pPr>
              <w:rPr>
                <w:rFonts w:ascii="Calibri" w:hAnsi="Calibri" w:eastAsia="Calibri" w:cs="Calibri"/>
                <w:sz w:val="20"/>
                <w:szCs w:val="20"/>
              </w:rPr>
            </w:pPr>
            <w:r w:rsidRPr="00C8451E">
              <w:rPr>
                <w:rFonts w:ascii="Calibri" w:hAnsi="Calibri" w:eastAsia="Calibri" w:cs="Calibri"/>
                <w:sz w:val="20"/>
                <w:szCs w:val="20"/>
              </w:rPr>
              <w:t>During the period, progress was made in the recruitment and implementation of strategic consultancies for communication, including visual identity and branding, development of the institutional website, and structuring of an image bank and audiovisual content production. The selection process prioritized technical criteria, regional diversity, and gender equity, resulting in a team composed predominantly of women and professionals from different regions of the country.</w:t>
            </w:r>
          </w:p>
          <w:p w:rsidRPr="00C8451E" w:rsidR="0043666A" w:rsidP="0043666A" w:rsidRDefault="0043666A" w14:paraId="357587C7" w14:textId="6EBF8A4B">
            <w:pPr>
              <w:rPr>
                <w:rFonts w:ascii="Calibri" w:hAnsi="Calibri" w:eastAsia="Calibri" w:cs="Calibri"/>
                <w:sz w:val="20"/>
                <w:szCs w:val="20"/>
              </w:rPr>
            </w:pPr>
            <w:r w:rsidRPr="00C8451E">
              <w:rPr>
                <w:rFonts w:ascii="Calibri" w:hAnsi="Calibri" w:eastAsia="Calibri" w:cs="Calibri"/>
                <w:sz w:val="20"/>
                <w:szCs w:val="20"/>
              </w:rPr>
              <w:t>Communication and coordination workflows with project partners were also established, including meetings with communication and safeguards focal points from partner institutions, strengthening mechanisms for alignment, transparency, and information dissemination.</w:t>
            </w:r>
          </w:p>
          <w:p w:rsidRPr="00C8451E" w:rsidR="002D3FB7" w:rsidP="0043666A" w:rsidRDefault="002D3FB7" w14:paraId="58F33D02" w14:textId="77777777">
            <w:pPr>
              <w:rPr>
                <w:rFonts w:ascii="Calibri" w:hAnsi="Calibri" w:eastAsia="Calibri" w:cs="Calibri"/>
                <w:sz w:val="20"/>
                <w:szCs w:val="20"/>
              </w:rPr>
            </w:pPr>
          </w:p>
          <w:p w:rsidRPr="00C8451E" w:rsidR="0043666A" w:rsidP="0043666A" w:rsidRDefault="0043666A" w14:paraId="4354C452" w14:textId="4529527C">
            <w:pPr>
              <w:rPr>
                <w:rFonts w:ascii="Calibri" w:hAnsi="Calibri" w:eastAsia="Calibri" w:cs="Calibri"/>
                <w:sz w:val="20"/>
                <w:szCs w:val="20"/>
              </w:rPr>
            </w:pPr>
            <w:r w:rsidRPr="00C8451E">
              <w:rPr>
                <w:rFonts w:ascii="Calibri" w:hAnsi="Calibri" w:eastAsia="Calibri" w:cs="Calibri"/>
                <w:sz w:val="20"/>
                <w:szCs w:val="20"/>
              </w:rPr>
              <w:t xml:space="preserve">As part of the knowledge dissemination and stakeholder engagement strategy, the project held the </w:t>
            </w:r>
            <w:proofErr w:type="spellStart"/>
            <w:r w:rsidRPr="00C8451E">
              <w:rPr>
                <w:rFonts w:ascii="Calibri" w:hAnsi="Calibri" w:eastAsia="Calibri" w:cs="Calibri"/>
                <w:sz w:val="20"/>
                <w:szCs w:val="20"/>
              </w:rPr>
              <w:t>Restaura</w:t>
            </w:r>
            <w:proofErr w:type="spellEnd"/>
            <w:r w:rsidRPr="00C8451E">
              <w:rPr>
                <w:rFonts w:ascii="Calibri" w:hAnsi="Calibri" w:eastAsia="Calibri" w:cs="Calibri"/>
                <w:sz w:val="20"/>
                <w:szCs w:val="20"/>
              </w:rPr>
              <w:t xml:space="preserve"> </w:t>
            </w:r>
            <w:proofErr w:type="spellStart"/>
            <w:r w:rsidRPr="00C8451E">
              <w:rPr>
                <w:rFonts w:ascii="Calibri" w:hAnsi="Calibri" w:eastAsia="Calibri" w:cs="Calibri"/>
                <w:sz w:val="20"/>
                <w:szCs w:val="20"/>
              </w:rPr>
              <w:t>Biomas</w:t>
            </w:r>
            <w:proofErr w:type="spellEnd"/>
            <w:r w:rsidRPr="00C8451E">
              <w:rPr>
                <w:rFonts w:ascii="Calibri" w:hAnsi="Calibri" w:eastAsia="Calibri" w:cs="Calibri"/>
                <w:sz w:val="20"/>
                <w:szCs w:val="20"/>
              </w:rPr>
              <w:t xml:space="preserve"> Workshop in Brasília, bringing together representatives from government, civil society, and technical institutions from across the country to discuss pathways for large-scale restoration across the six Brazilian biomes. To expand the reach of the workshop outcomes, an institutional video was produced and disseminated, featuring Gabriella Moreira as the project spokesperson and presenting </w:t>
            </w:r>
            <w:proofErr w:type="spellStart"/>
            <w:r w:rsidRPr="00C8451E">
              <w:rPr>
                <w:rFonts w:ascii="Calibri" w:hAnsi="Calibri" w:eastAsia="Calibri" w:cs="Calibri"/>
                <w:sz w:val="20"/>
                <w:szCs w:val="20"/>
              </w:rPr>
              <w:t>Restaura</w:t>
            </w:r>
            <w:proofErr w:type="spellEnd"/>
            <w:r w:rsidRPr="00C8451E">
              <w:rPr>
                <w:rFonts w:ascii="Calibri" w:hAnsi="Calibri" w:eastAsia="Calibri" w:cs="Calibri"/>
                <w:sz w:val="20"/>
                <w:szCs w:val="20"/>
              </w:rPr>
              <w:t xml:space="preserve"> </w:t>
            </w:r>
            <w:proofErr w:type="spellStart"/>
            <w:r w:rsidRPr="00C8451E">
              <w:rPr>
                <w:rFonts w:ascii="Calibri" w:hAnsi="Calibri" w:eastAsia="Calibri" w:cs="Calibri"/>
                <w:sz w:val="20"/>
                <w:szCs w:val="20"/>
              </w:rPr>
              <w:t>Biomas</w:t>
            </w:r>
            <w:proofErr w:type="spellEnd"/>
            <w:r w:rsidRPr="00C8451E">
              <w:rPr>
                <w:rFonts w:ascii="Calibri" w:hAnsi="Calibri" w:eastAsia="Calibri" w:cs="Calibri"/>
                <w:sz w:val="20"/>
                <w:szCs w:val="20"/>
              </w:rPr>
              <w:t>’ objectives, relevance, and progress to internal and external audiences.</w:t>
            </w:r>
          </w:p>
          <w:p w:rsidRPr="00C8451E" w:rsidR="0043666A" w:rsidP="0043666A" w:rsidRDefault="0043666A" w14:paraId="5CA38E31" w14:textId="3C2C299A">
            <w:pPr>
              <w:rPr>
                <w:rFonts w:ascii="Calibri" w:hAnsi="Calibri" w:eastAsia="Calibri" w:cs="Calibri"/>
                <w:sz w:val="20"/>
                <w:szCs w:val="20"/>
              </w:rPr>
            </w:pPr>
            <w:r w:rsidRPr="00C8451E">
              <w:rPr>
                <w:rFonts w:ascii="Calibri" w:hAnsi="Calibri" w:eastAsia="Calibri" w:cs="Calibri"/>
                <w:sz w:val="20"/>
                <w:szCs w:val="20"/>
              </w:rPr>
              <w:t xml:space="preserve">The project also gained international visibility through its inclusion in the 2025 Impact Report of Conservation International </w:t>
            </w:r>
            <w:r w:rsidRPr="00C8451E" w:rsidR="0047354A">
              <w:rPr>
                <w:rFonts w:ascii="Calibri" w:hAnsi="Calibri" w:eastAsia="Calibri" w:cs="Calibri"/>
                <w:sz w:val="20"/>
                <w:szCs w:val="20"/>
              </w:rPr>
              <w:t>-</w:t>
            </w:r>
            <w:r w:rsidRPr="00C8451E">
              <w:rPr>
                <w:rFonts w:ascii="Calibri" w:hAnsi="Calibri" w:eastAsia="Calibri" w:cs="Calibri"/>
                <w:sz w:val="20"/>
                <w:szCs w:val="20"/>
              </w:rPr>
              <w:t xml:space="preserve"> GEF Agency (CI-GEF), published in January 2026. </w:t>
            </w:r>
            <w:proofErr w:type="spellStart"/>
            <w:r w:rsidRPr="00C8451E">
              <w:rPr>
                <w:rFonts w:ascii="Calibri" w:hAnsi="Calibri" w:eastAsia="Calibri" w:cs="Calibri"/>
                <w:sz w:val="20"/>
                <w:szCs w:val="20"/>
              </w:rPr>
              <w:t>Restaura</w:t>
            </w:r>
            <w:proofErr w:type="spellEnd"/>
            <w:r w:rsidRPr="00C8451E">
              <w:rPr>
                <w:rFonts w:ascii="Calibri" w:hAnsi="Calibri" w:eastAsia="Calibri" w:cs="Calibri"/>
                <w:sz w:val="20"/>
                <w:szCs w:val="20"/>
              </w:rPr>
              <w:t xml:space="preserve"> </w:t>
            </w:r>
            <w:proofErr w:type="spellStart"/>
            <w:r w:rsidRPr="00C8451E">
              <w:rPr>
                <w:rFonts w:ascii="Calibri" w:hAnsi="Calibri" w:eastAsia="Calibri" w:cs="Calibri"/>
                <w:sz w:val="20"/>
                <w:szCs w:val="20"/>
              </w:rPr>
              <w:t>Biomas</w:t>
            </w:r>
            <w:proofErr w:type="spellEnd"/>
            <w:r w:rsidRPr="00C8451E">
              <w:rPr>
                <w:rFonts w:ascii="Calibri" w:hAnsi="Calibri" w:eastAsia="Calibri" w:cs="Calibri"/>
                <w:sz w:val="20"/>
                <w:szCs w:val="20"/>
              </w:rPr>
              <w:t xml:space="preserve"> was highlighted in the “Project Highlights from 2025” section, which features reference initiatives supported by the GEF across different regions of the world. The publication included an interview with Gabriela Moreira, sharing project results, lessons learned, and perspectives, thereby expanding dissemination among the international restoration and environmental finance communities. The report was promoted by CI-GEF through its institutional channels, including LinkedIn.</w:t>
            </w:r>
          </w:p>
          <w:p w:rsidRPr="00C8451E" w:rsidR="0043666A" w:rsidP="0043666A" w:rsidRDefault="0043666A" w14:paraId="63E1381F" w14:textId="22F24C7F">
            <w:pPr>
              <w:rPr>
                <w:rFonts w:ascii="Calibri" w:hAnsi="Calibri" w:eastAsia="Calibri" w:cs="Calibri"/>
                <w:sz w:val="20"/>
                <w:szCs w:val="20"/>
              </w:rPr>
            </w:pPr>
            <w:r w:rsidRPr="00C8451E">
              <w:rPr>
                <w:rFonts w:ascii="Calibri" w:hAnsi="Calibri" w:eastAsia="Calibri" w:cs="Calibri"/>
                <w:sz w:val="20"/>
                <w:szCs w:val="20"/>
              </w:rPr>
              <w:t xml:space="preserve">In parallel, the team initiated the development of the project’s institutional website, the </w:t>
            </w:r>
            <w:proofErr w:type="spellStart"/>
            <w:r w:rsidRPr="00C8451E">
              <w:rPr>
                <w:rFonts w:ascii="Calibri" w:hAnsi="Calibri" w:eastAsia="Calibri" w:cs="Calibri"/>
                <w:sz w:val="20"/>
                <w:szCs w:val="20"/>
              </w:rPr>
              <w:t>Restaura</w:t>
            </w:r>
            <w:proofErr w:type="spellEnd"/>
            <w:r w:rsidRPr="00C8451E">
              <w:rPr>
                <w:rFonts w:ascii="Calibri" w:hAnsi="Calibri" w:eastAsia="Calibri" w:cs="Calibri"/>
                <w:sz w:val="20"/>
                <w:szCs w:val="20"/>
              </w:rPr>
              <w:t xml:space="preserve"> </w:t>
            </w:r>
            <w:proofErr w:type="spellStart"/>
            <w:r w:rsidRPr="00C8451E">
              <w:rPr>
                <w:rFonts w:ascii="Calibri" w:hAnsi="Calibri" w:eastAsia="Calibri" w:cs="Calibri"/>
                <w:sz w:val="20"/>
                <w:szCs w:val="20"/>
              </w:rPr>
              <w:t>Biomas</w:t>
            </w:r>
            <w:proofErr w:type="spellEnd"/>
            <w:r w:rsidRPr="00C8451E">
              <w:rPr>
                <w:rFonts w:ascii="Calibri" w:hAnsi="Calibri" w:eastAsia="Calibri" w:cs="Calibri"/>
                <w:sz w:val="20"/>
                <w:szCs w:val="20"/>
              </w:rPr>
              <w:t xml:space="preserve"> visual identity, and the strategic narrative for GEF-8, which will guide future communication activities, media engagement, and dissemination of results. Institutional content for the future project portal was also produced, and communication materials were developed for strategic events, including preparations for SOBRE 2026</w:t>
            </w:r>
            <w:r w:rsidRPr="00C8451E" w:rsidR="00A806E2">
              <w:rPr>
                <w:rFonts w:ascii="Calibri" w:hAnsi="Calibri" w:eastAsia="Calibri" w:cs="Calibri"/>
                <w:sz w:val="20"/>
                <w:szCs w:val="20"/>
              </w:rPr>
              <w:t xml:space="preserve"> (Brazilian Conference on Ecological Restoration promoted by the Brazilian Society for Ecological Restoration - SOBRE).</w:t>
            </w:r>
          </w:p>
          <w:p w:rsidRPr="00C8451E" w:rsidR="0043666A" w:rsidP="0043666A" w:rsidRDefault="0043666A" w14:paraId="2B0D740C" w14:textId="5232E530">
            <w:pPr>
              <w:rPr>
                <w:rFonts w:ascii="Calibri" w:hAnsi="Calibri" w:eastAsia="Calibri" w:cs="Calibri"/>
                <w:sz w:val="20"/>
                <w:szCs w:val="20"/>
              </w:rPr>
            </w:pPr>
            <w:r w:rsidRPr="00C8451E">
              <w:rPr>
                <w:rFonts w:ascii="Calibri" w:hAnsi="Calibri" w:eastAsia="Calibri" w:cs="Calibri"/>
                <w:sz w:val="20"/>
                <w:szCs w:val="20"/>
              </w:rPr>
              <w:t>These initiatives established the foundations for the production, organization, and dissemination of knowledge products, strengthening project visibility and expanding the reach of its messages among partners, decision-makers, and other strategic audiences.</w:t>
            </w:r>
          </w:p>
          <w:p w:rsidRPr="00C8451E" w:rsidR="00FF1431" w:rsidP="00520C13" w:rsidRDefault="009E0C1B" w14:paraId="61547CEC" w14:textId="4565762D">
            <w:pPr>
              <w:rPr>
                <w:rFonts w:ascii="Calibri" w:hAnsi="Calibri" w:eastAsia="Calibri" w:cs="Calibri"/>
                <w:sz w:val="20"/>
                <w:szCs w:val="20"/>
              </w:rPr>
            </w:pPr>
            <w:r w:rsidRPr="00C8451E">
              <w:rPr>
                <w:sz w:val="20"/>
                <w:szCs w:val="20"/>
              </w:rPr>
              <w:t xml:space="preserve"> </w:t>
            </w:r>
          </w:p>
        </w:tc>
      </w:tr>
    </w:tbl>
    <w:p w:rsidRPr="00C8451E" w:rsidR="00633060" w:rsidP="00633060" w:rsidRDefault="00633060" w14:paraId="1AF9E145" w14:textId="77777777">
      <w:pPr>
        <w:pStyle w:val="ListParagraph"/>
        <w:ind w:left="360"/>
        <w:contextualSpacing w:val="0"/>
      </w:pPr>
    </w:p>
    <w:p w:rsidRPr="00C8451E" w:rsidR="00633060" w:rsidP="34A0CC67" w:rsidRDefault="00FF1431" w14:paraId="7F43C597" w14:textId="6C8DE24E">
      <w:pPr>
        <w:rPr>
          <w:rFonts w:eastAsiaTheme="majorEastAsia" w:cstheme="minorBidi"/>
          <w:b/>
          <w:bCs/>
        </w:rPr>
      </w:pPr>
      <w:r w:rsidRPr="00C8451E">
        <w:rPr>
          <w:rFonts w:eastAsiaTheme="majorEastAsia" w:cstheme="minorBidi"/>
          <w:b/>
          <w:bCs/>
        </w:rPr>
        <w:t xml:space="preserve">b. </w:t>
      </w:r>
      <w:r w:rsidRPr="00C8451E" w:rsidR="00633060">
        <w:rPr>
          <w:rFonts w:eastAsiaTheme="majorEastAsia" w:cstheme="minorBidi"/>
          <w:b/>
          <w:bCs/>
        </w:rPr>
        <w:t xml:space="preserve">Additional </w:t>
      </w:r>
      <w:r w:rsidRPr="00C8451E">
        <w:rPr>
          <w:rFonts w:eastAsiaTheme="majorEastAsia" w:cstheme="minorBidi"/>
          <w:b/>
          <w:bCs/>
        </w:rPr>
        <w:t xml:space="preserve">optional </w:t>
      </w:r>
      <w:r w:rsidRPr="00C8451E" w:rsidR="00633060">
        <w:rPr>
          <w:rFonts w:eastAsiaTheme="majorEastAsia" w:cstheme="minorBidi"/>
          <w:b/>
          <w:bCs/>
        </w:rPr>
        <w:t>topics (please choose two)</w:t>
      </w:r>
    </w:p>
    <w:p w:rsidRPr="00C8451E" w:rsidR="00633060" w:rsidP="006C02AF" w:rsidRDefault="00633060" w14:paraId="66003487" w14:textId="77777777">
      <w:pPr>
        <w:pStyle w:val="ListParagraph"/>
        <w:numPr>
          <w:ilvl w:val="0"/>
          <w:numId w:val="14"/>
        </w:numPr>
        <w:spacing w:after="120"/>
        <w:contextualSpacing w:val="0"/>
      </w:pPr>
      <w:r w:rsidRPr="00C8451E">
        <w:t>Engagement of the private sector</w:t>
      </w:r>
    </w:p>
    <w:p w:rsidRPr="00C8451E" w:rsidR="00633060" w:rsidP="006C02AF" w:rsidRDefault="00633060" w14:paraId="30EC16DB" w14:textId="77777777">
      <w:pPr>
        <w:pStyle w:val="ListParagraph"/>
        <w:numPr>
          <w:ilvl w:val="0"/>
          <w:numId w:val="14"/>
        </w:numPr>
        <w:spacing w:after="120"/>
        <w:contextualSpacing w:val="0"/>
      </w:pPr>
      <w:r w:rsidRPr="00C8451E">
        <w:t>Scientific and technological issues</w:t>
      </w:r>
    </w:p>
    <w:p w:rsidRPr="00C8451E" w:rsidR="00633060" w:rsidP="34A0CC67" w:rsidRDefault="00633060" w14:paraId="6C35940A" w14:textId="77777777">
      <w:pPr>
        <w:pStyle w:val="ListParagraph"/>
        <w:numPr>
          <w:ilvl w:val="0"/>
          <w:numId w:val="14"/>
        </w:numPr>
        <w:spacing w:after="120"/>
        <w:contextualSpacing w:val="0"/>
        <w:rPr>
          <w:highlight w:val="yellow"/>
        </w:rPr>
      </w:pPr>
      <w:r w:rsidRPr="00C8451E">
        <w:rPr>
          <w:highlight w:val="yellow"/>
        </w:rPr>
        <w:t>Interpretation and application of GEF guidelines</w:t>
      </w:r>
    </w:p>
    <w:p w:rsidRPr="00C8451E" w:rsidR="00633060" w:rsidP="006C02AF" w:rsidRDefault="00633060" w14:paraId="5E7D4495" w14:textId="4DF7E1FD">
      <w:pPr>
        <w:pStyle w:val="ListParagraph"/>
        <w:numPr>
          <w:ilvl w:val="0"/>
          <w:numId w:val="14"/>
        </w:numPr>
        <w:spacing w:after="120"/>
        <w:contextualSpacing w:val="0"/>
      </w:pPr>
      <w:r w:rsidRPr="00C8451E">
        <w:t>Financial management and co-financing</w:t>
      </w:r>
    </w:p>
    <w:p w:rsidRPr="00C8451E" w:rsidR="001C3982" w:rsidP="6F8FADCA" w:rsidRDefault="001C3982" w14:paraId="595B736D" w14:textId="77777777">
      <w:pPr>
        <w:pStyle w:val="ListParagraph"/>
        <w:numPr>
          <w:ilvl w:val="0"/>
          <w:numId w:val="14"/>
        </w:numPr>
        <w:spacing w:after="120"/>
        <w:contextualSpacing w:val="0"/>
        <w:rPr>
          <w:highlight w:val="yellow"/>
        </w:rPr>
      </w:pPr>
      <w:r w:rsidRPr="00C8451E">
        <w:rPr>
          <w:highlight w:val="yellow"/>
        </w:rPr>
        <w:t>Project institutional arrangements, including project governance</w:t>
      </w:r>
    </w:p>
    <w:p w:rsidRPr="00C8451E" w:rsidR="001C3982" w:rsidP="006C02AF" w:rsidRDefault="001C3982" w14:paraId="246813E3" w14:textId="77777777">
      <w:pPr>
        <w:pStyle w:val="ListParagraph"/>
        <w:numPr>
          <w:ilvl w:val="0"/>
          <w:numId w:val="14"/>
        </w:numPr>
        <w:spacing w:after="120"/>
        <w:contextualSpacing w:val="0"/>
      </w:pPr>
      <w:r w:rsidRPr="00C8451E">
        <w:t>Capacity building</w:t>
      </w:r>
    </w:p>
    <w:p w:rsidRPr="00C8451E" w:rsidR="001C3982" w:rsidP="006C02AF" w:rsidRDefault="001C3982" w14:paraId="47CFA589" w14:textId="77777777">
      <w:pPr>
        <w:pStyle w:val="ListParagraph"/>
        <w:numPr>
          <w:ilvl w:val="0"/>
          <w:numId w:val="14"/>
        </w:numPr>
        <w:spacing w:after="120"/>
        <w:contextualSpacing w:val="0"/>
      </w:pPr>
      <w:r w:rsidRPr="00C8451E">
        <w:t>Implementation of safeguard policies, including gender mainstreaming, accountability and grievance mechanisms, stakeholder consultations</w:t>
      </w:r>
    </w:p>
    <w:p w:rsidRPr="00C8451E" w:rsidR="001C3982" w:rsidP="006C02AF" w:rsidRDefault="001C3982" w14:paraId="040E49D9" w14:textId="77777777">
      <w:pPr>
        <w:pStyle w:val="ListParagraph"/>
        <w:numPr>
          <w:ilvl w:val="0"/>
          <w:numId w:val="14"/>
        </w:numPr>
        <w:spacing w:after="120"/>
      </w:pPr>
      <w:r w:rsidRPr="00C8451E">
        <w:t>Factors that improve likelihood of long term sustainability of project impacts</w:t>
      </w:r>
    </w:p>
    <w:p w:rsidRPr="00C8451E" w:rsidR="00114880" w:rsidP="00114880" w:rsidRDefault="001C3982" w14:paraId="34621DCF" w14:textId="00846A11">
      <w:pPr>
        <w:pStyle w:val="ListParagraph"/>
        <w:numPr>
          <w:ilvl w:val="0"/>
          <w:numId w:val="14"/>
        </w:numPr>
        <w:spacing w:after="120"/>
      </w:pPr>
      <w:r w:rsidRPr="00C8451E">
        <w:t>Factors that encourage replication, including outreach, dissemination of lessons learned, and communications strategies</w:t>
      </w:r>
    </w:p>
    <w:p w:rsidRPr="00C8451E" w:rsidR="00114880" w:rsidP="00114880" w:rsidRDefault="00114880" w14:paraId="05EE3F3A" w14:textId="77777777">
      <w:pPr>
        <w:spacing w:after="120"/>
      </w:pPr>
    </w:p>
    <w:p w:rsidRPr="00C8451E" w:rsidR="00114880" w:rsidP="00114880" w:rsidRDefault="00114880" w14:paraId="65622A1B" w14:textId="77777777">
      <w:pPr>
        <w:jc w:val="both"/>
        <w:rPr>
          <w:rFonts w:ascii="Calibri" w:hAnsi="Calibri" w:eastAsia="Calibri" w:cs="Calibri"/>
          <w:b/>
          <w:bCs/>
          <w:sz w:val="20"/>
          <w:szCs w:val="20"/>
        </w:rPr>
      </w:pPr>
    </w:p>
    <w:p w:rsidRPr="00C8451E" w:rsidR="00114880" w:rsidP="00114880" w:rsidRDefault="00114880" w14:paraId="01F62DCC" w14:textId="77777777">
      <w:pPr>
        <w:jc w:val="both"/>
        <w:rPr>
          <w:b/>
          <w:bCs/>
          <w:sz w:val="20"/>
          <w:szCs w:val="20"/>
        </w:rPr>
      </w:pPr>
      <w:r w:rsidRPr="00C8451E">
        <w:rPr>
          <w:b/>
          <w:bCs/>
          <w:sz w:val="20"/>
          <w:szCs w:val="20"/>
        </w:rPr>
        <w:t>Interpretation and application of GEF guidelines:</w:t>
      </w:r>
    </w:p>
    <w:p w:rsidRPr="00C8451E" w:rsidR="00114880" w:rsidP="00114880" w:rsidRDefault="00114880" w14:paraId="5C47925F" w14:textId="77777777">
      <w:pPr>
        <w:jc w:val="both"/>
        <w:rPr>
          <w:sz w:val="20"/>
          <w:szCs w:val="20"/>
        </w:rPr>
      </w:pPr>
    </w:p>
    <w:p w:rsidRPr="00C8451E" w:rsidR="00114880" w:rsidP="00114880" w:rsidRDefault="00114880" w14:paraId="40C7273F" w14:textId="77777777">
      <w:pPr>
        <w:jc w:val="both"/>
        <w:rPr>
          <w:sz w:val="20"/>
          <w:szCs w:val="20"/>
        </w:rPr>
      </w:pPr>
      <w:r w:rsidRPr="00C8451E">
        <w:rPr>
          <w:sz w:val="20"/>
          <w:szCs w:val="20"/>
        </w:rPr>
        <w:t>During the reporting period, and considering that this was the first year of project implementation, the executing agency, together with the co-executors, dedicated significant efforts to improving and/or structuring internal processes in compliance with GEF guidelines and policies. One of the main lessons learned during this period was that incorporating new guidelines and procedures into already established institutional structures requires an alignment process among different organizational areas, which takes time for coordination, validation, and implementation. In addition, given that the project involves multiple partners, it is essential to invest in continuous guidance and alignment efforts to ensure a common understanding of processes and consistent implementation among all parties involved.</w:t>
      </w:r>
    </w:p>
    <w:p w:rsidRPr="00C8451E" w:rsidR="00114880" w:rsidP="00114880" w:rsidRDefault="00114880" w14:paraId="33397979" w14:textId="77777777">
      <w:pPr>
        <w:jc w:val="both"/>
        <w:rPr>
          <w:sz w:val="20"/>
          <w:szCs w:val="20"/>
        </w:rPr>
      </w:pPr>
      <w:r w:rsidRPr="00C8451E">
        <w:rPr>
          <w:sz w:val="20"/>
          <w:szCs w:val="20"/>
        </w:rPr>
        <w:t xml:space="preserve">In this context, the review and adaptation of WRI </w:t>
      </w:r>
      <w:proofErr w:type="spellStart"/>
      <w:r w:rsidRPr="00C8451E">
        <w:rPr>
          <w:sz w:val="20"/>
          <w:szCs w:val="20"/>
        </w:rPr>
        <w:t>Brasil’s</w:t>
      </w:r>
      <w:proofErr w:type="spellEnd"/>
      <w:r w:rsidRPr="00C8451E">
        <w:rPr>
          <w:sz w:val="20"/>
          <w:szCs w:val="20"/>
        </w:rPr>
        <w:t xml:space="preserve"> Procurement Policy stands out as a key achievement. This document establishes guidelines for the procurement and contracting of services. As this involved adapting an already consolidated institutional structure, the process required the participation of different teams, including Operations, managers from other programs, the Executive Directorate, and the WRI </w:t>
      </w:r>
      <w:proofErr w:type="spellStart"/>
      <w:r w:rsidRPr="00C8451E">
        <w:rPr>
          <w:sz w:val="20"/>
          <w:szCs w:val="20"/>
        </w:rPr>
        <w:t>Brasil</w:t>
      </w:r>
      <w:proofErr w:type="spellEnd"/>
      <w:r w:rsidRPr="00C8451E">
        <w:rPr>
          <w:sz w:val="20"/>
          <w:szCs w:val="20"/>
        </w:rPr>
        <w:t xml:space="preserve"> PMO, as well as internal discussions to align workflows, responsibilities, and procedures with GEF requirements. The experience reinforced the importance of engaging key areas from the beginning of the process, as well as maintaining continuous communication to ensure consistent implementation. The updated policy was presented to WRI </w:t>
      </w:r>
      <w:proofErr w:type="spellStart"/>
      <w:r w:rsidRPr="00C8451E">
        <w:rPr>
          <w:sz w:val="20"/>
          <w:szCs w:val="20"/>
        </w:rPr>
        <w:t>Brasil</w:t>
      </w:r>
      <w:proofErr w:type="spellEnd"/>
      <w:r w:rsidRPr="00C8451E">
        <w:rPr>
          <w:sz w:val="20"/>
          <w:szCs w:val="20"/>
        </w:rPr>
        <w:t xml:space="preserve"> and the co-executors at the end of November 2025.</w:t>
      </w:r>
    </w:p>
    <w:p w:rsidRPr="00C8451E" w:rsidR="00114880" w:rsidP="00114880" w:rsidRDefault="00114880" w14:paraId="3EF5EBC7" w14:textId="77777777">
      <w:pPr>
        <w:jc w:val="both"/>
        <w:rPr>
          <w:sz w:val="20"/>
          <w:szCs w:val="20"/>
        </w:rPr>
      </w:pPr>
      <w:r w:rsidRPr="00C8451E">
        <w:rPr>
          <w:sz w:val="20"/>
          <w:szCs w:val="20"/>
        </w:rPr>
        <w:t>Within this same context, related documents and workflows associated with the Policy were also reviewed and adapted, including Terms of Reference (</w:t>
      </w:r>
      <w:proofErr w:type="spellStart"/>
      <w:r w:rsidRPr="00C8451E">
        <w:rPr>
          <w:sz w:val="20"/>
          <w:szCs w:val="20"/>
        </w:rPr>
        <w:t>ToRs</w:t>
      </w:r>
      <w:proofErr w:type="spellEnd"/>
      <w:r w:rsidRPr="00C8451E">
        <w:rPr>
          <w:sz w:val="20"/>
          <w:szCs w:val="20"/>
        </w:rPr>
        <w:t xml:space="preserve">), their respective preparation processes, Proposal Comparison Matrices (MCP in Portuguese), and Selection Memoranda. This work also highlighted the importance of translating guidelines into practical and clear procedures for implementing teams. To support this process, training sessions and clarification meetings were conducted with both WRI </w:t>
      </w:r>
      <w:proofErr w:type="spellStart"/>
      <w:r w:rsidRPr="00C8451E">
        <w:rPr>
          <w:sz w:val="20"/>
          <w:szCs w:val="20"/>
        </w:rPr>
        <w:t>Brasil</w:t>
      </w:r>
      <w:proofErr w:type="spellEnd"/>
      <w:r w:rsidRPr="00C8451E">
        <w:rPr>
          <w:sz w:val="20"/>
          <w:szCs w:val="20"/>
        </w:rPr>
        <w:t xml:space="preserve"> teams and the co-executors, contributing to a shared understanding of the procedures.</w:t>
      </w:r>
    </w:p>
    <w:p w:rsidRPr="00C8451E" w:rsidR="00114880" w:rsidP="00114880" w:rsidRDefault="00114880" w14:paraId="7B62FC71" w14:textId="2DA74055">
      <w:pPr>
        <w:jc w:val="both"/>
        <w:rPr>
          <w:sz w:val="20"/>
          <w:szCs w:val="20"/>
        </w:rPr>
      </w:pPr>
      <w:r w:rsidRPr="00C8451E">
        <w:rPr>
          <w:sz w:val="20"/>
          <w:szCs w:val="20"/>
        </w:rPr>
        <w:t xml:space="preserve">Another relevant aspect relates to the necessary arrangements for accounting for project beneficiaries, considering that data collection involves sensitive personal data. In this context, WRI </w:t>
      </w:r>
      <w:proofErr w:type="spellStart"/>
      <w:r w:rsidRPr="00C8451E">
        <w:rPr>
          <w:sz w:val="20"/>
          <w:szCs w:val="20"/>
        </w:rPr>
        <w:t>Brasil</w:t>
      </w:r>
      <w:proofErr w:type="spellEnd"/>
      <w:r w:rsidRPr="00C8451E">
        <w:rPr>
          <w:sz w:val="20"/>
          <w:szCs w:val="20"/>
        </w:rPr>
        <w:t xml:space="preserve"> has been developing procedures to enable the collection of CPF (</w:t>
      </w:r>
      <w:proofErr w:type="spellStart"/>
      <w:r w:rsidRPr="00C8451E">
        <w:rPr>
          <w:sz w:val="20"/>
          <w:szCs w:val="20"/>
        </w:rPr>
        <w:t>Cadastro</w:t>
      </w:r>
      <w:proofErr w:type="spellEnd"/>
      <w:r w:rsidRPr="00C8451E">
        <w:rPr>
          <w:sz w:val="20"/>
          <w:szCs w:val="20"/>
        </w:rPr>
        <w:t xml:space="preserve"> de Pessoa </w:t>
      </w:r>
      <w:proofErr w:type="spellStart"/>
      <w:r w:rsidRPr="00C8451E">
        <w:rPr>
          <w:sz w:val="20"/>
          <w:szCs w:val="20"/>
        </w:rPr>
        <w:t>Física</w:t>
      </w:r>
      <w:proofErr w:type="spellEnd"/>
      <w:r w:rsidRPr="00C8451E">
        <w:rPr>
          <w:sz w:val="20"/>
          <w:szCs w:val="20"/>
        </w:rPr>
        <w:t xml:space="preserve"> – Brazilian Individual Taxpayer Registry) information in order to eliminate the possibility of double counting, in accordance with the Project Document (PRODOC) and the Brazilian General Data Protection Law (LGPD), including aspects related to data collection, processing, storage, and information security.</w:t>
      </w:r>
    </w:p>
    <w:p w:rsidRPr="00C8451E" w:rsidR="00114880" w:rsidP="00114880" w:rsidRDefault="00114880" w14:paraId="1F7B8260" w14:textId="045BD393">
      <w:pPr>
        <w:jc w:val="both"/>
        <w:rPr>
          <w:sz w:val="20"/>
          <w:szCs w:val="20"/>
        </w:rPr>
      </w:pPr>
      <w:r w:rsidRPr="00C8451E">
        <w:rPr>
          <w:sz w:val="20"/>
          <w:szCs w:val="20"/>
        </w:rPr>
        <w:t xml:space="preserve">In addition, progress was made in structuring the project grievance mechanism. Following an analysis process and engagement with internal and external legal advisors, the decision was made to contract an independent grievance mechanism provider separate from WRI </w:t>
      </w:r>
      <w:proofErr w:type="spellStart"/>
      <w:r w:rsidRPr="00C8451E">
        <w:rPr>
          <w:sz w:val="20"/>
          <w:szCs w:val="20"/>
        </w:rPr>
        <w:t>Brasil</w:t>
      </w:r>
      <w:proofErr w:type="spellEnd"/>
      <w:r w:rsidRPr="00C8451E">
        <w:rPr>
          <w:sz w:val="20"/>
          <w:szCs w:val="20"/>
        </w:rPr>
        <w:t xml:space="preserve"> (the executing agency). This solution will enable an initial screening of complaints by an external entity, contributing to fairness and credibility in the process before cases are forwarded for handling through WRI </w:t>
      </w:r>
      <w:proofErr w:type="spellStart"/>
      <w:r w:rsidRPr="00C8451E">
        <w:rPr>
          <w:sz w:val="20"/>
          <w:szCs w:val="20"/>
        </w:rPr>
        <w:t>Brasil’s</w:t>
      </w:r>
      <w:proofErr w:type="spellEnd"/>
      <w:r w:rsidRPr="00C8451E">
        <w:rPr>
          <w:sz w:val="20"/>
          <w:szCs w:val="20"/>
        </w:rPr>
        <w:t xml:space="preserve"> internal procedures.</w:t>
      </w:r>
    </w:p>
    <w:p w:rsidRPr="00C8451E" w:rsidR="00114880" w:rsidP="00114880" w:rsidRDefault="00114880" w14:paraId="60455226" w14:textId="77777777">
      <w:pPr>
        <w:jc w:val="both"/>
        <w:rPr>
          <w:sz w:val="20"/>
          <w:szCs w:val="20"/>
        </w:rPr>
      </w:pPr>
      <w:r w:rsidRPr="00C8451E">
        <w:rPr>
          <w:sz w:val="20"/>
          <w:szCs w:val="20"/>
        </w:rPr>
        <w:t>During the first quarter of the second year of the project, the consolidation of this structure and its presentation to implementing partners are planned, promoting an approach aligned with donor requirements and applicable legislation.</w:t>
      </w:r>
    </w:p>
    <w:p w:rsidRPr="00C8451E" w:rsidR="00114880" w:rsidP="00114880" w:rsidRDefault="00114880" w14:paraId="5E6D5B43" w14:textId="77777777">
      <w:pPr>
        <w:jc w:val="both"/>
        <w:rPr>
          <w:b/>
          <w:bCs/>
          <w:sz w:val="20"/>
          <w:szCs w:val="20"/>
        </w:rPr>
      </w:pPr>
    </w:p>
    <w:p w:rsidRPr="00C8451E" w:rsidR="00114880" w:rsidP="00114880" w:rsidRDefault="00114880" w14:paraId="245302EA" w14:textId="77777777">
      <w:pPr>
        <w:jc w:val="both"/>
        <w:rPr>
          <w:b/>
          <w:bCs/>
          <w:sz w:val="20"/>
          <w:szCs w:val="20"/>
        </w:rPr>
      </w:pPr>
    </w:p>
    <w:p w:rsidRPr="00C8451E" w:rsidR="00114880" w:rsidP="00114880" w:rsidRDefault="00114880" w14:paraId="1FA3A23A" w14:textId="77777777">
      <w:pPr>
        <w:jc w:val="both"/>
        <w:rPr>
          <w:b/>
          <w:bCs/>
          <w:sz w:val="20"/>
          <w:szCs w:val="20"/>
        </w:rPr>
      </w:pPr>
      <w:r w:rsidRPr="00C8451E">
        <w:rPr>
          <w:b/>
          <w:bCs/>
          <w:sz w:val="20"/>
          <w:szCs w:val="20"/>
        </w:rPr>
        <w:t>Project institutional arrangements, including project governance:</w:t>
      </w:r>
    </w:p>
    <w:p w:rsidRPr="00C8451E" w:rsidR="00114880" w:rsidP="00114880" w:rsidRDefault="00114880" w14:paraId="63934F07" w14:textId="77777777">
      <w:pPr>
        <w:jc w:val="both"/>
        <w:rPr>
          <w:rFonts w:ascii="Calibri" w:hAnsi="Calibri" w:eastAsia="Calibri" w:cs="Calibri"/>
          <w:sz w:val="20"/>
          <w:szCs w:val="20"/>
        </w:rPr>
      </w:pPr>
    </w:p>
    <w:p w:rsidRPr="00C8451E" w:rsidR="00114880" w:rsidP="00114880" w:rsidRDefault="00114880" w14:paraId="254BB615" w14:textId="77777777">
      <w:pPr>
        <w:jc w:val="both"/>
        <w:rPr>
          <w:rFonts w:ascii="Calibri" w:hAnsi="Calibri" w:eastAsia="Calibri" w:cs="Calibri"/>
          <w:sz w:val="20"/>
          <w:szCs w:val="20"/>
        </w:rPr>
      </w:pPr>
      <w:r w:rsidRPr="00C8451E">
        <w:rPr>
          <w:rFonts w:ascii="Calibri" w:hAnsi="Calibri" w:eastAsia="Calibri" w:cs="Calibri"/>
          <w:sz w:val="20"/>
          <w:szCs w:val="20"/>
        </w:rPr>
        <w:t>The project has different governance arrangements, each with distinct objectives, roles, and levels of engagement throughout implementation. During this first year, frequent meetings were held with MMA and the co-executors, as well as interactions with CIGEF as needed throughout key project processes. This engagement was particularly associated with the onboarding process for project teams and with the discussions required to integrate the processes mentioned in the previous section (GEF guidelines) and to develop strategic project instruments, such as the M&amp;E Plan, progress reports, and other key project documents. In this context, one of the main lessons learned was the importance of ensuring continuous engagement of all stakeholders throughout the project cycle, according to their respective roles. This point was highlighted during the meeting held with the Advisory Council in April 2026, during which it was identified that there was an expectation that this governance body would have been engaged at earlier stages during the first year of the project, including prior to the Q3/Year 1 meeting.</w:t>
      </w:r>
    </w:p>
    <w:p w:rsidRPr="00C8451E" w:rsidR="00114880" w:rsidP="00114880" w:rsidRDefault="00114880" w14:paraId="649504BD" w14:textId="77777777">
      <w:pPr>
        <w:jc w:val="both"/>
        <w:rPr>
          <w:rFonts w:ascii="Calibri" w:hAnsi="Calibri" w:eastAsia="Calibri" w:cs="Calibri"/>
          <w:sz w:val="20"/>
          <w:szCs w:val="20"/>
        </w:rPr>
      </w:pPr>
      <w:r w:rsidRPr="00C8451E">
        <w:rPr>
          <w:rFonts w:ascii="Calibri" w:hAnsi="Calibri" w:eastAsia="Calibri" w:cs="Calibri"/>
          <w:sz w:val="20"/>
          <w:szCs w:val="20"/>
        </w:rPr>
        <w:t>The main issues identified relate to gaps in guidance, information governance, and the need for the project teams to adapt to reporting and documentation processes during the first year of the project. In summary, the absence of more detailed definitions in the MOP has resulted in delays in contracting processes, rework, and uncertainty regarding workflows, documentation, and responsibilities among the co-executors. The need for greater clarity regarding the implementation of safeguard policies and procedures for the collection, processing, storage, and sharing of sensitive data in compliance with LGPD was also highlighted. However, we recognize that a learning curve during the first year of complex projects is expected, particularly when adapting policies and processes across multiple implementing institutions.</w:t>
      </w:r>
    </w:p>
    <w:p w:rsidRPr="00C8451E" w:rsidR="00114880" w:rsidP="00114880" w:rsidRDefault="00114880" w14:paraId="43E3C0F1" w14:textId="77777777">
      <w:pPr>
        <w:jc w:val="both"/>
        <w:rPr>
          <w:rFonts w:ascii="Calibri" w:hAnsi="Calibri" w:eastAsia="Calibri" w:cs="Calibri"/>
          <w:sz w:val="20"/>
          <w:szCs w:val="20"/>
        </w:rPr>
      </w:pPr>
      <w:r w:rsidRPr="00C8451E">
        <w:rPr>
          <w:rFonts w:ascii="Calibri" w:hAnsi="Calibri" w:eastAsia="Calibri" w:cs="Calibri"/>
          <w:sz w:val="20"/>
          <w:szCs w:val="20"/>
        </w:rPr>
        <w:t>Additionally, during the first year of the implementation, project teams required time to adapt to the different reporting, documentation, and information management processes associated with the project, including MMA and other reporting requirements beyond the regular progress reporting established under the Grant Agreement. This initial adaptation period required additional coordination and contributed to some delays in implementation activities. As teams become more familiar with the process and responsibilities, greater efficiency in reporting and coordination was progressively gained throughout FY26.</w:t>
      </w:r>
    </w:p>
    <w:p w:rsidRPr="00C8451E" w:rsidR="00114880" w:rsidP="00114880" w:rsidRDefault="00114880" w14:paraId="446BCDB5" w14:textId="136DC82D">
      <w:pPr>
        <w:spacing w:after="120"/>
        <w:jc w:val="both"/>
      </w:pPr>
      <w:r w:rsidRPr="00C8451E">
        <w:rPr>
          <w:rFonts w:ascii="Calibri" w:hAnsi="Calibri" w:eastAsia="Calibri" w:cs="Calibri"/>
          <w:sz w:val="20"/>
          <w:szCs w:val="20"/>
        </w:rPr>
        <w:t>As part of the effort to organize the project's different governance arrangements, a mapping of recurring dialogue spaces was developed, including their objectives, frequency, and respective participants, with the aim of providing greater clarity and predictability regarding the appropriate moments for engaging each governance body. For the second year, the need to make engagement with the different governance arrangements more predictable and consistent throughout implementation is reinforced, including more systematic use of the mapping developed during the first year as a tool to support planning for these engagements.</w:t>
      </w:r>
    </w:p>
    <w:p w:rsidRPr="00C8451E" w:rsidR="1F630E2F" w:rsidP="00C672E0" w:rsidRDefault="1F630E2F" w14:paraId="215FD1FC" w14:textId="35D1DBD1">
      <w:pPr>
        <w:spacing w:after="120"/>
      </w:pPr>
    </w:p>
    <w:p w:rsidRPr="00C8451E" w:rsidR="00EC7FF0" w:rsidP="00C672E0" w:rsidRDefault="00EC7FF0" w14:paraId="79BE0DD5" w14:textId="77777777">
      <w:pPr>
        <w:spacing w:after="120"/>
      </w:pPr>
    </w:p>
    <w:p w:rsidRPr="00C8451E" w:rsidR="00EC7FF0" w:rsidP="00C672E0" w:rsidRDefault="00EC7FF0" w14:paraId="3BFFD2B5" w14:textId="77777777">
      <w:pPr>
        <w:spacing w:after="120"/>
      </w:pPr>
    </w:p>
    <w:p w:rsidRPr="00C8451E" w:rsidR="00FA08B8" w:rsidP="00C672E0" w:rsidRDefault="00FA08B8" w14:paraId="01397858" w14:textId="77777777">
      <w:pPr>
        <w:spacing w:after="120"/>
      </w:pPr>
    </w:p>
    <w:p w:rsidRPr="00C8451E" w:rsidR="7169098E" w:rsidP="00F328E7" w:rsidRDefault="7169098E" w14:paraId="583FCB9B" w14:textId="4ECDAC16">
      <w:pPr>
        <w:pStyle w:val="Heading1"/>
        <w:spacing w:before="0" w:after="120"/>
        <w:jc w:val="center"/>
        <w:rPr>
          <w:rFonts w:eastAsia="Calibri" w:cstheme="minorBidi"/>
          <w:b w:val="0"/>
          <w:szCs w:val="28"/>
          <w:u w:val="single"/>
        </w:rPr>
      </w:pPr>
      <w:r w:rsidRPr="00C8451E">
        <w:rPr>
          <w:szCs w:val="28"/>
          <w:u w:val="single"/>
        </w:rPr>
        <w:t>SECTION</w:t>
      </w:r>
      <w:r w:rsidRPr="00C8451E">
        <w:rPr>
          <w:rFonts w:ascii="Calibri" w:hAnsi="Calibri" w:eastAsia="Calibri" w:cs="Calibri"/>
          <w:bCs/>
          <w:szCs w:val="28"/>
          <w:u w:val="single"/>
        </w:rPr>
        <w:t xml:space="preserve"> VI:</w:t>
      </w:r>
      <w:r w:rsidRPr="00C8451E">
        <w:rPr>
          <w:rFonts w:ascii="Calibri" w:hAnsi="Calibri" w:eastAsia="Calibri" w:cs="Calibri"/>
          <w:bCs/>
          <w:szCs w:val="28"/>
        </w:rPr>
        <w:t xml:space="preserve"> PROJECT GEOCODING</w:t>
      </w:r>
    </w:p>
    <w:p w:rsidRPr="00C8451E" w:rsidR="7169098E" w:rsidRDefault="7169098E" w14:paraId="49DE5BB4" w14:textId="1184164C">
      <w:pPr>
        <w:rPr>
          <w:rFonts w:ascii="Calibri" w:hAnsi="Calibri" w:eastAsia="Calibri" w:cs="Calibri"/>
        </w:rPr>
      </w:pPr>
      <w:r w:rsidRPr="00C8451E">
        <w:rPr>
          <w:rFonts w:ascii="Calibri" w:hAnsi="Calibri" w:eastAsia="Calibri" w:cs="Calibri"/>
        </w:rPr>
        <w:t xml:space="preserve"> </w:t>
      </w:r>
    </w:p>
    <w:p w:rsidRPr="00C8451E" w:rsidR="7169098E" w:rsidP="019E1732" w:rsidRDefault="7169098E" w14:paraId="3EC1954B" w14:textId="16418333">
      <w:pPr>
        <w:pStyle w:val="FreeForm"/>
        <w:spacing w:after="60" w:line="259" w:lineRule="auto"/>
        <w:ind w:left="0" w:firstLine="0"/>
        <w:rPr>
          <w:rFonts w:cs="Calibri" w:asciiTheme="minorHAnsi" w:hAnsiTheme="minorHAnsi"/>
          <w:color w:val="auto"/>
          <w:sz w:val="22"/>
          <w:szCs w:val="22"/>
        </w:rPr>
      </w:pPr>
      <w:r w:rsidRPr="00C8451E">
        <w:rPr>
          <w:rFonts w:ascii="Calibri" w:hAnsi="Calibri" w:eastAsia="Calibri" w:cs="Calibri"/>
          <w:color w:val="auto"/>
        </w:rPr>
        <w:t>This section of the PIR documents the precise and specific geographic location(s) of activities supported by GEF investments based on information provided in the Project Document.  The following information should be contained in this section:</w:t>
      </w:r>
    </w:p>
    <w:p w:rsidRPr="00C8451E" w:rsidR="7169098E" w:rsidP="006C02AF" w:rsidRDefault="7169098E" w14:paraId="677050CD" w14:textId="7C67F436">
      <w:pPr>
        <w:pStyle w:val="ListParagraph"/>
        <w:numPr>
          <w:ilvl w:val="1"/>
          <w:numId w:val="22"/>
        </w:numPr>
        <w:spacing w:line="259" w:lineRule="auto"/>
      </w:pPr>
      <w:r w:rsidRPr="00C8451E">
        <w:t>Geo Location Information of Project Location(s) for the current fiscal year</w:t>
      </w:r>
    </w:p>
    <w:p w:rsidRPr="00C8451E" w:rsidR="7169098E" w:rsidP="006C02AF" w:rsidRDefault="7169098E" w14:paraId="7ED9EB9C" w14:textId="5B3276E9">
      <w:pPr>
        <w:pStyle w:val="ListParagraph"/>
        <w:numPr>
          <w:ilvl w:val="1"/>
          <w:numId w:val="22"/>
        </w:numPr>
        <w:spacing w:line="259" w:lineRule="auto"/>
      </w:pPr>
      <w:r w:rsidRPr="00C8451E">
        <w:t>Project Map and Coordinates from Project Document</w:t>
      </w:r>
    </w:p>
    <w:p w:rsidRPr="00C8451E" w:rsidR="019E1732" w:rsidP="019E1732" w:rsidRDefault="019E1732" w14:paraId="46818BF5" w14:textId="0CC7A17C">
      <w:pPr>
        <w:spacing w:line="259" w:lineRule="auto"/>
      </w:pPr>
    </w:p>
    <w:p w:rsidRPr="00C8451E" w:rsidR="7169098E" w:rsidRDefault="7169098E" w14:paraId="7F90AC3B" w14:textId="1184164C">
      <w:r w:rsidRPr="00C8451E">
        <w:rPr>
          <w:rFonts w:ascii="Calibri" w:hAnsi="Calibri" w:eastAsia="Calibri" w:cs="Calibri"/>
        </w:rPr>
        <w:t xml:space="preserve"> </w:t>
      </w:r>
    </w:p>
    <w:p w:rsidRPr="00C8451E" w:rsidR="7169098E" w:rsidRDefault="7169098E" w14:paraId="4E3D9E6B" w14:textId="1184164C">
      <w:r w:rsidRPr="00C8451E">
        <w:rPr>
          <w:rFonts w:ascii="Calibri" w:hAnsi="Calibri" w:eastAsia="Calibri" w:cs="Calibri"/>
        </w:rPr>
        <w:t xml:space="preserve"> </w:t>
      </w:r>
    </w:p>
    <w:p w:rsidRPr="00C8451E" w:rsidR="7169098E" w:rsidP="019E1732" w:rsidRDefault="7169098E" w14:paraId="3CFD552A" w14:textId="4E54A7D8">
      <w:pPr>
        <w:pStyle w:val="ListParagraph"/>
        <w:spacing w:line="259" w:lineRule="auto"/>
        <w:rPr>
          <w:b/>
        </w:rPr>
      </w:pPr>
      <w:r w:rsidRPr="00C8451E">
        <w:rPr>
          <w:b/>
        </w:rPr>
        <w:t>Geo Location Information of Project Location(s) for the current fiscal year</w:t>
      </w:r>
      <w:r w:rsidRPr="00C8451E" w:rsidR="005A00C7">
        <w:rPr>
          <w:b/>
        </w:rPr>
        <w:t xml:space="preserve"> </w:t>
      </w:r>
      <w:r w:rsidRPr="00C8451E" w:rsidR="005A00C7">
        <w:rPr>
          <w:bCs/>
        </w:rPr>
        <w:t>(</w:t>
      </w:r>
      <w:r w:rsidRPr="00C8451E" w:rsidR="00CD278C">
        <w:rPr>
          <w:bCs/>
        </w:rPr>
        <w:t>add additional columns as needed)</w:t>
      </w:r>
    </w:p>
    <w:p w:rsidRPr="00C8451E" w:rsidR="00FD26C7" w:rsidRDefault="7169098E" w14:paraId="0F6C6DC6" w14:textId="77712910">
      <w:pPr>
        <w:rPr>
          <w:rFonts w:ascii="Calibri" w:hAnsi="Calibri" w:eastAsia="Calibri" w:cs="Calibri"/>
        </w:rPr>
      </w:pPr>
      <w:r w:rsidRPr="00C8451E">
        <w:rPr>
          <w:rFonts w:ascii="Calibri" w:hAnsi="Calibri" w:eastAsia="Calibri" w:cs="Calibri"/>
        </w:rPr>
        <w:t xml:space="preserve"> </w:t>
      </w:r>
    </w:p>
    <w:p w:rsidRPr="00C8451E" w:rsidR="00FD26C7" w:rsidRDefault="00FD26C7" w14:paraId="3D80931C" w14:textId="77777777">
      <w:pPr>
        <w:rPr>
          <w:rFonts w:ascii="Calibri" w:hAnsi="Calibri" w:eastAsia="Calibri" w:cs="Calibri"/>
        </w:rPr>
      </w:pPr>
    </w:p>
    <w:tbl>
      <w:tblPr>
        <w:tblW w:w="14402" w:type="dxa"/>
        <w:tblLayout w:type="fixed"/>
        <w:tblLook w:val="04A0" w:firstRow="1" w:lastRow="0" w:firstColumn="1" w:lastColumn="0" w:noHBand="0" w:noVBand="1"/>
      </w:tblPr>
      <w:tblGrid>
        <w:gridCol w:w="4125"/>
        <w:gridCol w:w="1575"/>
        <w:gridCol w:w="1470"/>
        <w:gridCol w:w="1530"/>
        <w:gridCol w:w="1530"/>
        <w:gridCol w:w="1530"/>
        <w:gridCol w:w="1337"/>
        <w:gridCol w:w="1305"/>
      </w:tblGrid>
      <w:tr w:rsidRPr="00C8451E" w:rsidR="00FD26C7" w:rsidTr="0FD3B714" w14:paraId="2B8DBFA7" w14:textId="77777777">
        <w:trPr>
          <w:trHeight w:val="315"/>
        </w:trPr>
        <w:tc>
          <w:tcPr>
            <w:tcW w:w="412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56B8B2EC" w14:textId="77777777">
            <w:pPr>
              <w:jc w:val="center"/>
              <w:rPr>
                <w:rFonts w:eastAsia="Calibri" w:cstheme="minorHAnsi"/>
                <w:b/>
                <w:bCs/>
                <w:sz w:val="20"/>
                <w:szCs w:val="20"/>
              </w:rPr>
            </w:pPr>
            <w:r w:rsidRPr="00C8451E">
              <w:rPr>
                <w:rFonts w:eastAsia="Calibri" w:cstheme="minorHAnsi"/>
                <w:b/>
                <w:bCs/>
                <w:sz w:val="20"/>
                <w:szCs w:val="20"/>
              </w:rPr>
              <w:t>Geo Location Information</w:t>
            </w:r>
          </w:p>
        </w:tc>
        <w:tc>
          <w:tcPr>
            <w:tcW w:w="157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06B4F9A1" w14:textId="77777777">
            <w:pPr>
              <w:jc w:val="center"/>
              <w:rPr>
                <w:rFonts w:eastAsia="Calibri" w:cstheme="minorHAnsi"/>
                <w:b/>
                <w:bCs/>
                <w:sz w:val="20"/>
                <w:szCs w:val="20"/>
              </w:rPr>
            </w:pPr>
            <w:r w:rsidRPr="00C8451E">
              <w:rPr>
                <w:rFonts w:eastAsia="Calibri" w:cstheme="minorHAnsi"/>
                <w:b/>
                <w:bCs/>
                <w:sz w:val="20"/>
                <w:szCs w:val="20"/>
              </w:rPr>
              <w:t>Location No. 1</w:t>
            </w:r>
          </w:p>
        </w:tc>
        <w:tc>
          <w:tcPr>
            <w:tcW w:w="1470"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67D94C8F" w14:textId="77777777">
            <w:pPr>
              <w:jc w:val="center"/>
              <w:rPr>
                <w:rFonts w:eastAsia="Calibri" w:cstheme="minorHAnsi"/>
                <w:b/>
                <w:bCs/>
                <w:sz w:val="20"/>
                <w:szCs w:val="20"/>
              </w:rPr>
            </w:pPr>
            <w:r w:rsidRPr="00C8451E">
              <w:rPr>
                <w:rFonts w:eastAsia="Calibri" w:cstheme="minorHAnsi"/>
                <w:b/>
                <w:bCs/>
                <w:sz w:val="20"/>
                <w:szCs w:val="20"/>
              </w:rPr>
              <w:t>Location No. 2</w:t>
            </w:r>
          </w:p>
        </w:tc>
        <w:tc>
          <w:tcPr>
            <w:tcW w:w="1530"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165AF733" w14:textId="77777777">
            <w:pPr>
              <w:jc w:val="center"/>
              <w:rPr>
                <w:rFonts w:eastAsia="Calibri" w:cstheme="minorHAnsi"/>
                <w:b/>
                <w:bCs/>
                <w:sz w:val="20"/>
                <w:szCs w:val="20"/>
              </w:rPr>
            </w:pPr>
            <w:r w:rsidRPr="00C8451E">
              <w:rPr>
                <w:rFonts w:eastAsia="Calibri" w:cstheme="minorHAnsi"/>
                <w:b/>
                <w:bCs/>
                <w:sz w:val="20"/>
                <w:szCs w:val="20"/>
              </w:rPr>
              <w:t>Location No. 3</w:t>
            </w:r>
          </w:p>
        </w:tc>
        <w:tc>
          <w:tcPr>
            <w:tcW w:w="1530"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3ACA0C8F" w14:textId="77777777">
            <w:pPr>
              <w:jc w:val="center"/>
              <w:rPr>
                <w:rFonts w:eastAsia="Calibri" w:cstheme="minorHAnsi"/>
                <w:b/>
                <w:bCs/>
                <w:sz w:val="20"/>
                <w:szCs w:val="20"/>
              </w:rPr>
            </w:pPr>
            <w:r w:rsidRPr="00C8451E">
              <w:rPr>
                <w:rFonts w:eastAsia="Calibri" w:cstheme="minorHAnsi"/>
                <w:b/>
                <w:bCs/>
                <w:sz w:val="20"/>
                <w:szCs w:val="20"/>
              </w:rPr>
              <w:t>Location No. 4</w:t>
            </w:r>
          </w:p>
        </w:tc>
        <w:tc>
          <w:tcPr>
            <w:tcW w:w="1530"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7450AA27" w14:textId="77777777">
            <w:pPr>
              <w:jc w:val="center"/>
              <w:rPr>
                <w:rFonts w:eastAsia="Calibri" w:cstheme="minorHAnsi"/>
                <w:b/>
                <w:bCs/>
                <w:sz w:val="20"/>
                <w:szCs w:val="20"/>
              </w:rPr>
            </w:pPr>
            <w:r w:rsidRPr="00C8451E">
              <w:rPr>
                <w:rFonts w:eastAsia="Calibri" w:cstheme="minorHAnsi"/>
                <w:b/>
                <w:bCs/>
                <w:sz w:val="20"/>
                <w:szCs w:val="20"/>
              </w:rPr>
              <w:t>Location No. 5</w:t>
            </w:r>
          </w:p>
        </w:tc>
        <w:tc>
          <w:tcPr>
            <w:tcW w:w="1337"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559CA310" w14:textId="77777777">
            <w:pPr>
              <w:jc w:val="center"/>
              <w:rPr>
                <w:rFonts w:eastAsia="Calibri" w:cstheme="minorHAnsi"/>
                <w:b/>
                <w:bCs/>
                <w:sz w:val="20"/>
                <w:szCs w:val="20"/>
              </w:rPr>
            </w:pPr>
            <w:r w:rsidRPr="00C8451E">
              <w:rPr>
                <w:rFonts w:eastAsia="Calibri" w:cstheme="minorHAnsi"/>
                <w:b/>
                <w:bCs/>
                <w:sz w:val="20"/>
                <w:szCs w:val="20"/>
              </w:rPr>
              <w:t>Location No. 6</w:t>
            </w:r>
          </w:p>
        </w:tc>
        <w:tc>
          <w:tcPr>
            <w:tcW w:w="1305"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cPr>
          <w:p w:rsidRPr="00C8451E" w:rsidR="00FD26C7" w:rsidP="00B37288" w:rsidRDefault="00FD26C7" w14:paraId="75287141" w14:textId="77777777">
            <w:pPr>
              <w:jc w:val="center"/>
              <w:rPr>
                <w:rFonts w:eastAsia="Calibri" w:cstheme="minorHAnsi"/>
                <w:b/>
                <w:bCs/>
                <w:sz w:val="20"/>
                <w:szCs w:val="20"/>
              </w:rPr>
            </w:pPr>
            <w:r w:rsidRPr="00C8451E">
              <w:rPr>
                <w:rFonts w:eastAsia="Calibri" w:cstheme="minorHAnsi"/>
                <w:b/>
                <w:bCs/>
                <w:sz w:val="20"/>
                <w:szCs w:val="20"/>
              </w:rPr>
              <w:t>Location No. 7</w:t>
            </w:r>
          </w:p>
        </w:tc>
      </w:tr>
      <w:tr w:rsidRPr="00C8451E" w:rsidR="00FD26C7" w:rsidTr="0FD3B714" w14:paraId="74B6AB44"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77FE3904" w14:textId="77777777">
            <w:pPr>
              <w:rPr>
                <w:rFonts w:cstheme="minorHAnsi"/>
                <w:sz w:val="20"/>
                <w:szCs w:val="20"/>
              </w:rPr>
            </w:pPr>
            <w:r w:rsidRPr="00C8451E">
              <w:rPr>
                <w:rFonts w:eastAsia="Calibri" w:cstheme="minorHAnsi"/>
                <w:b/>
                <w:bCs/>
                <w:sz w:val="20"/>
                <w:szCs w:val="20"/>
              </w:rPr>
              <w:t>CLASSIFICATION</w:t>
            </w:r>
          </w:p>
          <w:p w:rsidRPr="00C8451E" w:rsidR="00FD26C7" w:rsidP="00B37288" w:rsidRDefault="00FD26C7" w14:paraId="6EDE3600" w14:textId="77777777">
            <w:pPr>
              <w:rPr>
                <w:rFonts w:eastAsia="Calibri" w:cstheme="minorHAnsi"/>
                <w:i/>
                <w:iCs/>
                <w:sz w:val="20"/>
                <w:szCs w:val="20"/>
              </w:rPr>
            </w:pPr>
            <w:r w:rsidRPr="00C8451E">
              <w:rPr>
                <w:rFonts w:eastAsia="Calibri" w:cstheme="minorHAnsi"/>
                <w:i/>
                <w:iCs/>
                <w:sz w:val="20"/>
                <w:szCs w:val="20"/>
              </w:rPr>
              <w:t xml:space="preserve">Indicate whether the site is </w:t>
            </w:r>
            <w:r w:rsidRPr="00C8451E">
              <w:rPr>
                <w:rFonts w:eastAsia="Calibri" w:cstheme="minorHAnsi"/>
                <w:b/>
                <w:bCs/>
                <w:i/>
                <w:iCs/>
                <w:sz w:val="20"/>
                <w:szCs w:val="20"/>
              </w:rPr>
              <w:t>NEW</w:t>
            </w:r>
            <w:r w:rsidRPr="00C8451E">
              <w:rPr>
                <w:rFonts w:eastAsia="Calibri" w:cstheme="minorHAnsi"/>
                <w:i/>
                <w:iCs/>
                <w:sz w:val="20"/>
                <w:szCs w:val="20"/>
              </w:rPr>
              <w:t xml:space="preserve"> (for new sites this FY23), </w:t>
            </w:r>
            <w:r w:rsidRPr="00C8451E">
              <w:rPr>
                <w:rFonts w:eastAsia="Calibri" w:cstheme="minorHAnsi"/>
                <w:b/>
                <w:bCs/>
                <w:i/>
                <w:iCs/>
                <w:sz w:val="20"/>
                <w:szCs w:val="20"/>
              </w:rPr>
              <w:t xml:space="preserve">EXISTING </w:t>
            </w:r>
            <w:r w:rsidRPr="00C8451E">
              <w:rPr>
                <w:rFonts w:eastAsia="Calibri" w:cstheme="minorHAnsi"/>
                <w:i/>
                <w:iCs/>
                <w:sz w:val="20"/>
                <w:szCs w:val="20"/>
              </w:rPr>
              <w:t xml:space="preserve">(already existing in the previous PIR) or </w:t>
            </w:r>
            <w:r w:rsidRPr="00C8451E">
              <w:rPr>
                <w:rFonts w:eastAsia="Calibri" w:cstheme="minorHAnsi"/>
                <w:b/>
                <w:bCs/>
                <w:i/>
                <w:iCs/>
                <w:sz w:val="20"/>
                <w:szCs w:val="20"/>
              </w:rPr>
              <w:t>CEO Endorsed/Approved</w:t>
            </w:r>
            <w:r w:rsidRPr="00C8451E">
              <w:rPr>
                <w:rFonts w:eastAsia="Calibri" w:cstheme="minorHAnsi"/>
                <w:i/>
                <w:iCs/>
                <w:sz w:val="20"/>
                <w:szCs w:val="20"/>
              </w:rPr>
              <w:t xml:space="preserve"> (indicate whether the site is included at CEO Endorsement/Approval). Please add more columns for projects with more than 3 locations. </w:t>
            </w:r>
          </w:p>
          <w:p w:rsidRPr="00C8451E" w:rsidR="00FD26C7" w:rsidP="00B37288" w:rsidRDefault="00FD26C7" w14:paraId="5DCA9F66" w14:textId="77777777">
            <w:pPr>
              <w:rPr>
                <w:rFonts w:eastAsia="Calibri" w:cstheme="minorHAnsi"/>
                <w:i/>
                <w:iCs/>
                <w:sz w:val="20"/>
                <w:szCs w:val="20"/>
              </w:rPr>
            </w:pPr>
            <w:r w:rsidRPr="00C8451E">
              <w:rPr>
                <w:rFonts w:eastAsia="Calibri" w:cstheme="minorHAnsi"/>
                <w:i/>
                <w:iCs/>
                <w:sz w:val="20"/>
                <w:szCs w:val="20"/>
              </w:rPr>
              <w:t>Note: if the site is NEW, provide a justification in the box after this table</w:t>
            </w:r>
          </w:p>
        </w:tc>
        <w:tc>
          <w:tcPr>
            <w:tcW w:w="1575"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41520092" w14:textId="77777777">
            <w:pPr>
              <w:rPr>
                <w:rFonts w:cstheme="minorHAnsi"/>
                <w:sz w:val="20"/>
                <w:szCs w:val="20"/>
              </w:rPr>
            </w:pPr>
            <w:r w:rsidRPr="00C8451E">
              <w:rPr>
                <w:rFonts w:eastAsia="Calibri" w:cstheme="minorHAnsi"/>
                <w:sz w:val="20"/>
                <w:szCs w:val="20"/>
              </w:rPr>
              <w:t xml:space="preserve"> NEW</w:t>
            </w:r>
          </w:p>
        </w:tc>
        <w:tc>
          <w:tcPr>
            <w:tcW w:w="147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01ECA5D4" w14:textId="77777777">
            <w:pPr>
              <w:rPr>
                <w:rFonts w:cstheme="minorHAnsi"/>
                <w:sz w:val="20"/>
                <w:szCs w:val="20"/>
              </w:rPr>
            </w:pPr>
            <w:r w:rsidRPr="00C8451E">
              <w:rPr>
                <w:rFonts w:eastAsia="Calibri" w:cstheme="minorHAnsi"/>
                <w:sz w:val="20"/>
                <w:szCs w:val="20"/>
              </w:rPr>
              <w:t xml:space="preserve"> NEW</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6EA25FC0" w14:textId="77777777">
            <w:pPr>
              <w:rPr>
                <w:rFonts w:cstheme="minorHAnsi"/>
                <w:sz w:val="20"/>
                <w:szCs w:val="20"/>
              </w:rPr>
            </w:pPr>
            <w:r w:rsidRPr="00C8451E">
              <w:rPr>
                <w:rFonts w:eastAsia="Calibri" w:cstheme="minorHAnsi"/>
                <w:sz w:val="20"/>
                <w:szCs w:val="20"/>
              </w:rPr>
              <w:t xml:space="preserve"> NEW</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66402942" w14:textId="77777777">
            <w:pPr>
              <w:rPr>
                <w:rFonts w:eastAsia="Calibri" w:cstheme="minorHAnsi"/>
                <w:sz w:val="20"/>
                <w:szCs w:val="20"/>
              </w:rPr>
            </w:pPr>
            <w:r w:rsidRPr="00C8451E">
              <w:rPr>
                <w:rFonts w:eastAsia="Calibri" w:cstheme="minorHAnsi"/>
                <w:sz w:val="20"/>
                <w:szCs w:val="20"/>
              </w:rPr>
              <w:t>NEW</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467BB818" w14:textId="77777777">
            <w:pPr>
              <w:rPr>
                <w:rFonts w:eastAsia="Calibri" w:cstheme="minorHAnsi"/>
                <w:sz w:val="20"/>
                <w:szCs w:val="20"/>
              </w:rPr>
            </w:pPr>
            <w:r w:rsidRPr="00C8451E">
              <w:rPr>
                <w:rFonts w:eastAsia="Calibri" w:cstheme="minorHAnsi"/>
                <w:sz w:val="20"/>
                <w:szCs w:val="20"/>
              </w:rPr>
              <w:t>NEW</w:t>
            </w:r>
          </w:p>
        </w:tc>
        <w:tc>
          <w:tcPr>
            <w:tcW w:w="1337"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135258DF" w14:textId="77777777">
            <w:pPr>
              <w:rPr>
                <w:rFonts w:eastAsia="Calibri" w:cstheme="minorHAnsi"/>
                <w:sz w:val="20"/>
                <w:szCs w:val="20"/>
              </w:rPr>
            </w:pPr>
            <w:r w:rsidRPr="00C8451E">
              <w:rPr>
                <w:rFonts w:eastAsia="Calibri" w:cstheme="minorHAnsi"/>
                <w:sz w:val="20"/>
                <w:szCs w:val="20"/>
              </w:rPr>
              <w:t>NEW</w:t>
            </w:r>
          </w:p>
        </w:tc>
        <w:tc>
          <w:tcPr>
            <w:tcW w:w="1305"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592828EB" w14:textId="77777777">
            <w:pPr>
              <w:rPr>
                <w:rFonts w:eastAsia="Calibri" w:cstheme="minorHAnsi"/>
                <w:sz w:val="20"/>
                <w:szCs w:val="20"/>
              </w:rPr>
            </w:pPr>
            <w:r w:rsidRPr="00C8451E">
              <w:rPr>
                <w:rFonts w:eastAsia="Calibri" w:cstheme="minorHAnsi"/>
                <w:sz w:val="20"/>
                <w:szCs w:val="20"/>
              </w:rPr>
              <w:t>NEW</w:t>
            </w:r>
          </w:p>
        </w:tc>
      </w:tr>
      <w:tr w:rsidRPr="00C8451E" w:rsidR="00FD26C7" w:rsidTr="0FD3B714" w14:paraId="16E67472"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1ED53F20" w14:textId="77777777">
            <w:pPr>
              <w:rPr>
                <w:rFonts w:cstheme="minorHAnsi"/>
                <w:sz w:val="20"/>
                <w:szCs w:val="20"/>
              </w:rPr>
            </w:pPr>
            <w:r w:rsidRPr="00C8451E">
              <w:rPr>
                <w:rFonts w:eastAsia="Calibri" w:cstheme="minorHAnsi"/>
                <w:b/>
                <w:bCs/>
                <w:sz w:val="20"/>
                <w:szCs w:val="20"/>
              </w:rPr>
              <w:t>GEO NAME ID</w:t>
            </w:r>
          </w:p>
          <w:p w:rsidRPr="00C8451E" w:rsidR="00FD26C7" w:rsidP="00B37288" w:rsidRDefault="00FD26C7" w14:paraId="75E365FE" w14:textId="77777777">
            <w:pPr>
              <w:rPr>
                <w:rFonts w:cstheme="minorHAnsi"/>
                <w:sz w:val="20"/>
                <w:szCs w:val="20"/>
              </w:rPr>
            </w:pPr>
            <w:r w:rsidRPr="00C8451E">
              <w:rPr>
                <w:rFonts w:eastAsia="Calibri" w:cstheme="minorHAnsi"/>
                <w:i/>
                <w:iCs/>
                <w:sz w:val="20"/>
                <w:szCs w:val="20"/>
              </w:rPr>
              <w:t xml:space="preserve">Provide the location’s Geo Name ID in a numerical format. IDs are available in the </w:t>
            </w:r>
            <w:proofErr w:type="spellStart"/>
            <w:r w:rsidRPr="00C8451E">
              <w:rPr>
                <w:rFonts w:eastAsia="Calibri" w:cstheme="minorHAnsi"/>
                <w:i/>
                <w:iCs/>
                <w:sz w:val="20"/>
                <w:szCs w:val="20"/>
              </w:rPr>
              <w:t>GeoNames</w:t>
            </w:r>
            <w:proofErr w:type="spellEnd"/>
            <w:r w:rsidRPr="00C8451E">
              <w:rPr>
                <w:rFonts w:eastAsia="Calibri" w:cstheme="minorHAnsi"/>
                <w:i/>
                <w:iCs/>
                <w:sz w:val="20"/>
                <w:szCs w:val="20"/>
              </w:rPr>
              <w:t xml:space="preserve">’ geographical database covering all countries and containing millions of placenames with free access at: </w:t>
            </w:r>
            <w:hyperlink r:id="rId18">
              <w:r w:rsidRPr="00C8451E">
                <w:rPr>
                  <w:rStyle w:val="Hyperlink"/>
                  <w:rFonts w:eastAsia="Calibri" w:cstheme="minorHAnsi"/>
                  <w:i/>
                  <w:iCs/>
                  <w:color w:val="auto"/>
                  <w:sz w:val="20"/>
                  <w:szCs w:val="20"/>
                </w:rPr>
                <w:t>http://www.geonames.org</w:t>
              </w:r>
            </w:hyperlink>
            <w:r w:rsidRPr="00C8451E">
              <w:rPr>
                <w:rFonts w:eastAsia="Calibri" w:cstheme="minorHAnsi"/>
                <w:i/>
                <w:iCs/>
                <w:sz w:val="20"/>
                <w:szCs w:val="20"/>
              </w:rPr>
              <w:t>.</w:t>
            </w:r>
          </w:p>
        </w:tc>
        <w:tc>
          <w:tcPr>
            <w:tcW w:w="1575"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2FCCCA65" w14:textId="77777777">
            <w:pPr>
              <w:rPr>
                <w:rFonts w:eastAsia="Calibri" w:cstheme="minorHAnsi"/>
                <w:sz w:val="20"/>
                <w:szCs w:val="20"/>
              </w:rPr>
            </w:pPr>
            <w:r w:rsidRPr="00C8451E">
              <w:rPr>
                <w:rFonts w:eastAsia="Calibri" w:cstheme="minorHAnsi"/>
                <w:sz w:val="20"/>
                <w:szCs w:val="20"/>
              </w:rPr>
              <w:t>-</w:t>
            </w:r>
          </w:p>
        </w:tc>
        <w:tc>
          <w:tcPr>
            <w:tcW w:w="147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5E7D47C0" w14:textId="77777777">
            <w:pPr>
              <w:rPr>
                <w:rFonts w:cstheme="minorHAnsi"/>
                <w:sz w:val="20"/>
                <w:szCs w:val="20"/>
              </w:rPr>
            </w:pPr>
            <w:r w:rsidRPr="00C8451E">
              <w:rPr>
                <w:rFonts w:eastAsia="Calibri" w:cstheme="minorHAnsi"/>
                <w:sz w:val="20"/>
                <w:szCs w:val="20"/>
              </w:rPr>
              <w:t xml:space="preserve"> -</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07368066" w14:textId="77777777">
            <w:pPr>
              <w:rPr>
                <w:rFonts w:eastAsia="Calibri" w:cstheme="minorHAnsi"/>
                <w:sz w:val="20"/>
                <w:szCs w:val="20"/>
              </w:rPr>
            </w:pPr>
            <w:r w:rsidRPr="00C8451E">
              <w:rPr>
                <w:rFonts w:eastAsia="Calibri" w:cstheme="minorHAnsi"/>
                <w:sz w:val="20"/>
                <w:szCs w:val="20"/>
              </w:rPr>
              <w:t>3393321</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50E86EE5" w14:textId="77777777">
            <w:pPr>
              <w:rPr>
                <w:rFonts w:eastAsia="Calibri" w:cstheme="minorHAnsi"/>
                <w:sz w:val="20"/>
                <w:szCs w:val="20"/>
              </w:rPr>
            </w:pPr>
            <w:r w:rsidRPr="00C8451E">
              <w:rPr>
                <w:rFonts w:eastAsia="Calibri" w:cstheme="minorHAnsi"/>
                <w:sz w:val="20"/>
                <w:szCs w:val="20"/>
              </w:rPr>
              <w:t>-</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7FF3169D" w14:textId="77777777">
            <w:pPr>
              <w:rPr>
                <w:rFonts w:eastAsia="Calibri" w:cstheme="minorHAnsi"/>
                <w:sz w:val="20"/>
                <w:szCs w:val="20"/>
              </w:rPr>
            </w:pPr>
            <w:r w:rsidRPr="00C8451E">
              <w:rPr>
                <w:rFonts w:eastAsia="Calibri" w:cstheme="minorHAnsi"/>
                <w:sz w:val="20"/>
                <w:szCs w:val="20"/>
              </w:rPr>
              <w:t>-</w:t>
            </w:r>
          </w:p>
        </w:tc>
        <w:tc>
          <w:tcPr>
            <w:tcW w:w="1337"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2BB7738E" w14:textId="77777777">
            <w:pPr>
              <w:rPr>
                <w:rFonts w:eastAsia="Calibri" w:cstheme="minorHAnsi"/>
                <w:sz w:val="20"/>
                <w:szCs w:val="20"/>
              </w:rPr>
            </w:pPr>
            <w:r w:rsidRPr="00C8451E">
              <w:rPr>
                <w:rFonts w:eastAsia="Calibri" w:cstheme="minorHAnsi"/>
                <w:sz w:val="20"/>
                <w:szCs w:val="20"/>
              </w:rPr>
              <w:t>7593390</w:t>
            </w:r>
          </w:p>
        </w:tc>
        <w:tc>
          <w:tcPr>
            <w:tcW w:w="1305"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37D8E56E" w14:textId="77777777">
            <w:pPr>
              <w:rPr>
                <w:rFonts w:eastAsia="Calibri" w:cstheme="minorHAnsi"/>
                <w:sz w:val="20"/>
                <w:szCs w:val="20"/>
              </w:rPr>
            </w:pPr>
            <w:r w:rsidRPr="00C8451E">
              <w:rPr>
                <w:rFonts w:eastAsia="Calibri" w:cstheme="minorHAnsi"/>
                <w:sz w:val="20"/>
                <w:szCs w:val="20"/>
              </w:rPr>
              <w:t>-</w:t>
            </w:r>
          </w:p>
        </w:tc>
      </w:tr>
      <w:tr w:rsidRPr="00C8451E" w:rsidR="00FD26C7" w:rsidTr="0FD3B714" w14:paraId="01082390"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220DF7D5" w14:textId="77777777">
            <w:pPr>
              <w:rPr>
                <w:rFonts w:cstheme="minorHAnsi"/>
                <w:sz w:val="20"/>
                <w:szCs w:val="20"/>
              </w:rPr>
            </w:pPr>
            <w:r w:rsidRPr="00C8451E">
              <w:rPr>
                <w:rFonts w:eastAsia="Calibri" w:cstheme="minorHAnsi"/>
                <w:b/>
                <w:bCs/>
                <w:sz w:val="20"/>
                <w:szCs w:val="20"/>
              </w:rPr>
              <w:t>LOCATION NAME</w:t>
            </w:r>
          </w:p>
          <w:p w:rsidRPr="00C8451E" w:rsidR="00FD26C7" w:rsidP="00B37288" w:rsidRDefault="00FD26C7" w14:paraId="0CE9659F" w14:textId="77777777">
            <w:pPr>
              <w:rPr>
                <w:rFonts w:cstheme="minorHAnsi"/>
                <w:sz w:val="20"/>
                <w:szCs w:val="20"/>
              </w:rPr>
            </w:pPr>
            <w:r w:rsidRPr="00C8451E">
              <w:rPr>
                <w:rFonts w:eastAsia="Calibri" w:cstheme="minorHAnsi"/>
                <w:i/>
                <w:iCs/>
                <w:sz w:val="20"/>
                <w:szCs w:val="20"/>
              </w:rPr>
              <w:t xml:space="preserve">Name of the geographic locations in which the activity is taking place. In instance when a </w:t>
            </w:r>
            <w:proofErr w:type="spellStart"/>
            <w:r w:rsidRPr="00C8451E">
              <w:rPr>
                <w:rFonts w:eastAsia="Calibri" w:cstheme="minorHAnsi"/>
                <w:i/>
                <w:iCs/>
                <w:sz w:val="20"/>
                <w:szCs w:val="20"/>
              </w:rPr>
              <w:t>GeoNames</w:t>
            </w:r>
            <w:proofErr w:type="spellEnd"/>
            <w:r w:rsidRPr="00C8451E">
              <w:rPr>
                <w:rFonts w:eastAsia="Calibri" w:cstheme="minorHAnsi"/>
                <w:i/>
                <w:iCs/>
                <w:sz w:val="20"/>
                <w:szCs w:val="20"/>
              </w:rPr>
              <w:t xml:space="preserve"> ID is provided above, the name of the said ID should be reflected. Otherwise, the location name provided will be considered as an exact location.</w:t>
            </w:r>
          </w:p>
        </w:tc>
        <w:tc>
          <w:tcPr>
            <w:tcW w:w="1575"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70EC43EC" w14:textId="77777777">
            <w:pPr>
              <w:rPr>
                <w:rFonts w:eastAsia="Calibri" w:cstheme="minorHAnsi"/>
                <w:sz w:val="20"/>
                <w:szCs w:val="20"/>
              </w:rPr>
            </w:pPr>
            <w:r w:rsidRPr="00C8451E">
              <w:rPr>
                <w:rFonts w:eastAsia="Calibri" w:cstheme="minorHAnsi"/>
                <w:sz w:val="20"/>
                <w:szCs w:val="20"/>
              </w:rPr>
              <w:t xml:space="preserve">Amazon Priority Landscape - provisional </w:t>
            </w:r>
          </w:p>
        </w:tc>
        <w:tc>
          <w:tcPr>
            <w:tcW w:w="147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32F6B9A9" w14:textId="77777777">
            <w:pPr>
              <w:rPr>
                <w:rFonts w:cstheme="minorHAnsi"/>
                <w:sz w:val="20"/>
                <w:szCs w:val="20"/>
              </w:rPr>
            </w:pPr>
            <w:r w:rsidRPr="00C8451E">
              <w:rPr>
                <w:rFonts w:eastAsia="Calibri" w:cstheme="minorHAnsi"/>
                <w:sz w:val="20"/>
                <w:szCs w:val="20"/>
              </w:rPr>
              <w:t xml:space="preserve"> Amazon Priority Landscape - provisional </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3E3D44DD" w14:textId="77777777">
            <w:pPr>
              <w:rPr>
                <w:rFonts w:cstheme="minorHAnsi"/>
                <w:sz w:val="20"/>
                <w:szCs w:val="20"/>
              </w:rPr>
            </w:pPr>
            <w:r w:rsidRPr="00C8451E">
              <w:rPr>
                <w:rFonts w:eastAsia="Calibri" w:cstheme="minorHAnsi"/>
                <w:sz w:val="20"/>
                <w:szCs w:val="20"/>
              </w:rPr>
              <w:t>Caatinga Priority Landscape</w:t>
            </w:r>
          </w:p>
          <w:p w:rsidRPr="00C8451E" w:rsidR="00FD26C7" w:rsidP="00B37288" w:rsidRDefault="00FD26C7" w14:paraId="4F879C2A" w14:textId="77777777">
            <w:pP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207ED4D8" w14:textId="77777777">
            <w:pPr>
              <w:rPr>
                <w:rFonts w:eastAsia="Calibri" w:cstheme="minorHAnsi"/>
                <w:sz w:val="20"/>
                <w:szCs w:val="20"/>
              </w:rPr>
            </w:pPr>
            <w:r w:rsidRPr="00C8451E">
              <w:rPr>
                <w:rFonts w:eastAsia="Calibri" w:cstheme="minorHAnsi"/>
                <w:sz w:val="20"/>
                <w:szCs w:val="20"/>
              </w:rPr>
              <w:t xml:space="preserve">Cerrado Priority Landscape - provisional </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0FD3B714" w:rsidRDefault="00FD26C7" w14:paraId="3CB8374A" w14:textId="4F39A324">
            <w:pPr>
              <w:pStyle w:val="Normal"/>
              <w:rPr>
                <w:rFonts w:eastAsia="Calibri" w:cs="Calibri" w:cstheme="minorAscii"/>
                <w:sz w:val="20"/>
                <w:szCs w:val="20"/>
              </w:rPr>
            </w:pPr>
            <w:r w:rsidRPr="0FD3B714" w:rsidR="48FBB16C">
              <w:rPr>
                <w:rFonts w:eastAsia="Calibri" w:cs="Calibri" w:cstheme="minorAscii"/>
                <w:sz w:val="20"/>
                <w:szCs w:val="20"/>
              </w:rPr>
              <w:t xml:space="preserve">Pampa Priority </w:t>
            </w:r>
            <w:r w:rsidRPr="0FD3B714" w:rsidR="0855136E">
              <w:rPr>
                <w:rFonts w:eastAsia="Calibri" w:cs="Calibri" w:cstheme="minorAscii"/>
                <w:sz w:val="20"/>
                <w:szCs w:val="20"/>
              </w:rPr>
              <w:t>ndscape - provisiona</w:t>
            </w:r>
            <w:r w:rsidRPr="0FD3B714" w:rsidR="0855136E">
              <w:rPr>
                <w:rFonts w:eastAsia="Calibri" w:cs="Calibri" w:cstheme="minorAscii"/>
                <w:sz w:val="20"/>
                <w:szCs w:val="20"/>
              </w:rPr>
              <w:t xml:space="preserve"> </w:t>
            </w:r>
            <w:r w:rsidRPr="0FD3B714" w:rsidR="48FBB16C">
              <w:rPr>
                <w:rFonts w:eastAsia="Calibri" w:cs="Calibri" w:cstheme="minorAscii"/>
                <w:sz w:val="20"/>
                <w:szCs w:val="20"/>
              </w:rPr>
              <w:t xml:space="preserve">Lal </w:t>
            </w:r>
          </w:p>
        </w:tc>
        <w:tc>
          <w:tcPr>
            <w:tcW w:w="1337"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022DDD0A" w14:textId="77777777">
            <w:pPr>
              <w:rPr>
                <w:rFonts w:eastAsia="Calibri" w:cstheme="minorHAnsi"/>
                <w:sz w:val="20"/>
                <w:szCs w:val="20"/>
              </w:rPr>
            </w:pPr>
            <w:r w:rsidRPr="00C8451E">
              <w:rPr>
                <w:rFonts w:eastAsia="Calibri" w:cstheme="minorHAnsi"/>
                <w:sz w:val="20"/>
                <w:szCs w:val="20"/>
              </w:rPr>
              <w:t>Atlantic Forest Priority Landscape</w:t>
            </w:r>
          </w:p>
        </w:tc>
        <w:tc>
          <w:tcPr>
            <w:tcW w:w="1305" w:type="dxa"/>
            <w:tcBorders>
              <w:top w:val="single" w:color="auto" w:sz="8" w:space="0"/>
              <w:left w:val="single" w:color="auto" w:sz="8" w:space="0"/>
              <w:bottom w:val="single" w:color="auto" w:sz="8" w:space="0"/>
              <w:right w:val="single" w:color="auto" w:sz="8" w:space="0"/>
            </w:tcBorders>
            <w:tcMar/>
          </w:tcPr>
          <w:p w:rsidRPr="00C8451E" w:rsidR="00FD26C7" w:rsidP="00B37288" w:rsidRDefault="00FD26C7" w14:paraId="3485833A" w14:textId="77777777">
            <w:pPr>
              <w:rPr>
                <w:rFonts w:eastAsia="Calibri" w:cstheme="minorHAnsi"/>
                <w:sz w:val="20"/>
                <w:szCs w:val="20"/>
              </w:rPr>
            </w:pPr>
            <w:r w:rsidRPr="00C8451E">
              <w:rPr>
                <w:rFonts w:eastAsia="Calibri" w:cstheme="minorHAnsi"/>
                <w:sz w:val="20"/>
                <w:szCs w:val="20"/>
              </w:rPr>
              <w:t xml:space="preserve">Pantanal Priority Landscape - provisional </w:t>
            </w:r>
          </w:p>
        </w:tc>
      </w:tr>
      <w:tr w:rsidRPr="00C8451E" w:rsidR="00FD26C7" w:rsidTr="0FD3B714" w14:paraId="5656A5CF"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30490D7A" w14:textId="77777777">
            <w:pPr>
              <w:rPr>
                <w:rFonts w:cstheme="minorHAnsi"/>
                <w:sz w:val="20"/>
                <w:szCs w:val="20"/>
              </w:rPr>
            </w:pPr>
            <w:r w:rsidRPr="00C8451E">
              <w:rPr>
                <w:rFonts w:eastAsia="Calibri" w:cstheme="minorHAnsi"/>
                <w:b/>
                <w:bCs/>
                <w:sz w:val="20"/>
                <w:szCs w:val="20"/>
              </w:rPr>
              <w:t>LATITUDE</w:t>
            </w:r>
          </w:p>
          <w:p w:rsidRPr="00C8451E" w:rsidR="00FD26C7" w:rsidP="00B37288" w:rsidRDefault="00FD26C7" w14:paraId="7D96C3B4" w14:textId="77777777">
            <w:pPr>
              <w:rPr>
                <w:rFonts w:cstheme="minorHAnsi"/>
                <w:sz w:val="20"/>
                <w:szCs w:val="20"/>
              </w:rPr>
            </w:pPr>
            <w:r w:rsidRPr="00C8451E">
              <w:rPr>
                <w:rFonts w:eastAsia="Calibri" w:cstheme="minorHAnsi"/>
                <w:i/>
                <w:iCs/>
                <w:sz w:val="20"/>
                <w:szCs w:val="20"/>
              </w:rPr>
              <w:t>Provide locations in Decimal Degrees WGS84 format, a notation expressing geographic coordinates as decimal fractions of a degree. Include at least four decimal points.</w:t>
            </w:r>
          </w:p>
        </w:tc>
        <w:tc>
          <w:tcPr>
            <w:tcW w:w="1575"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1BDED98D" w14:textId="77777777">
            <w:pPr>
              <w:jc w:val="center"/>
              <w:rPr>
                <w:rFonts w:eastAsia="Calibri" w:cstheme="minorHAnsi"/>
                <w:sz w:val="20"/>
                <w:szCs w:val="20"/>
              </w:rPr>
            </w:pPr>
            <w:r w:rsidRPr="00C8451E">
              <w:rPr>
                <w:rFonts w:eastAsia="Calibri" w:cstheme="minorHAnsi"/>
                <w:sz w:val="20"/>
                <w:szCs w:val="20"/>
              </w:rPr>
              <w:t xml:space="preserve"> -5,5444</w:t>
            </w:r>
          </w:p>
          <w:p w:rsidRPr="00C8451E" w:rsidR="00FD26C7" w:rsidP="00B37288" w:rsidRDefault="00FD26C7" w14:paraId="4F4CA98C" w14:textId="77777777">
            <w:pPr>
              <w:jc w:val="center"/>
              <w:rPr>
                <w:rFonts w:eastAsia="Calibri" w:cstheme="minorHAnsi"/>
                <w:sz w:val="20"/>
                <w:szCs w:val="20"/>
              </w:rPr>
            </w:pPr>
          </w:p>
        </w:tc>
        <w:tc>
          <w:tcPr>
            <w:tcW w:w="147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4B1149F5" w14:textId="77777777">
            <w:pPr>
              <w:jc w:val="center"/>
              <w:rPr>
                <w:rFonts w:cstheme="minorHAnsi"/>
                <w:sz w:val="20"/>
                <w:szCs w:val="20"/>
              </w:rPr>
            </w:pPr>
            <w:r w:rsidRPr="00C8451E">
              <w:rPr>
                <w:rFonts w:eastAsia="Calibri" w:cstheme="minorHAnsi"/>
                <w:sz w:val="20"/>
                <w:szCs w:val="20"/>
              </w:rPr>
              <w:t xml:space="preserve"> -3,0548</w:t>
            </w:r>
          </w:p>
          <w:p w:rsidRPr="00C8451E" w:rsidR="00FD26C7" w:rsidP="00B37288" w:rsidRDefault="00FD26C7" w14:paraId="714F1DA2" w14:textId="77777777">
            <w:pPr>
              <w:jc w:val="cente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0330C3B2" w14:textId="77777777">
            <w:pPr>
              <w:jc w:val="center"/>
              <w:rPr>
                <w:rFonts w:cstheme="minorHAnsi"/>
                <w:sz w:val="20"/>
                <w:szCs w:val="20"/>
              </w:rPr>
            </w:pPr>
            <w:r w:rsidRPr="00C8451E">
              <w:rPr>
                <w:rFonts w:eastAsia="Calibri" w:cstheme="minorHAnsi"/>
                <w:sz w:val="20"/>
                <w:szCs w:val="20"/>
              </w:rPr>
              <w:t xml:space="preserve"> -7,8258</w:t>
            </w:r>
          </w:p>
          <w:p w:rsidRPr="00C8451E" w:rsidR="00FD26C7" w:rsidP="00B37288" w:rsidRDefault="00FD26C7" w14:paraId="00D03040" w14:textId="77777777">
            <w:pPr>
              <w:jc w:val="cente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4DD7BDA6" w14:textId="77777777">
            <w:pPr>
              <w:jc w:val="center"/>
              <w:rPr>
                <w:rFonts w:cstheme="minorHAnsi"/>
                <w:sz w:val="20"/>
                <w:szCs w:val="20"/>
              </w:rPr>
            </w:pPr>
            <w:r w:rsidRPr="00C8451E">
              <w:rPr>
                <w:rFonts w:eastAsia="Calibri" w:cstheme="minorHAnsi"/>
                <w:sz w:val="20"/>
                <w:szCs w:val="20"/>
              </w:rPr>
              <w:t>-17,8847</w:t>
            </w:r>
          </w:p>
          <w:p w:rsidRPr="00C8451E" w:rsidR="00FD26C7" w:rsidP="00B37288" w:rsidRDefault="00FD26C7" w14:paraId="68937532" w14:textId="77777777">
            <w:pPr>
              <w:jc w:val="cente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7C03DB79" w14:textId="77777777">
            <w:pPr>
              <w:jc w:val="center"/>
              <w:rPr>
                <w:rFonts w:cstheme="minorHAnsi"/>
                <w:sz w:val="20"/>
                <w:szCs w:val="20"/>
              </w:rPr>
            </w:pPr>
            <w:r w:rsidRPr="00C8451E">
              <w:rPr>
                <w:rFonts w:eastAsia="Calibri" w:cstheme="minorHAnsi"/>
                <w:sz w:val="20"/>
                <w:szCs w:val="20"/>
              </w:rPr>
              <w:t>-27,8330</w:t>
            </w:r>
          </w:p>
          <w:p w:rsidRPr="00C8451E" w:rsidR="00FD26C7" w:rsidP="00B37288" w:rsidRDefault="00FD26C7" w14:paraId="3B07A8C5" w14:textId="77777777">
            <w:pPr>
              <w:jc w:val="center"/>
              <w:rPr>
                <w:rFonts w:eastAsia="Calibri" w:cstheme="minorHAnsi"/>
                <w:sz w:val="20"/>
                <w:szCs w:val="20"/>
              </w:rPr>
            </w:pPr>
          </w:p>
        </w:tc>
        <w:tc>
          <w:tcPr>
            <w:tcW w:w="1337"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2FE25221" w14:textId="77777777">
            <w:pPr>
              <w:jc w:val="center"/>
              <w:rPr>
                <w:rFonts w:cstheme="minorHAnsi"/>
                <w:sz w:val="20"/>
                <w:szCs w:val="20"/>
              </w:rPr>
            </w:pPr>
            <w:r w:rsidRPr="00C8451E">
              <w:rPr>
                <w:rFonts w:eastAsia="Calibri" w:cstheme="minorHAnsi"/>
                <w:sz w:val="20"/>
                <w:szCs w:val="20"/>
              </w:rPr>
              <w:t>-21,8621</w:t>
            </w:r>
          </w:p>
          <w:p w:rsidRPr="00C8451E" w:rsidR="00FD26C7" w:rsidP="00B37288" w:rsidRDefault="00FD26C7" w14:paraId="1875772F" w14:textId="77777777">
            <w:pPr>
              <w:jc w:val="center"/>
              <w:rPr>
                <w:rFonts w:eastAsia="Calibri" w:cstheme="minorHAnsi"/>
                <w:sz w:val="20"/>
                <w:szCs w:val="20"/>
              </w:rPr>
            </w:pPr>
          </w:p>
        </w:tc>
        <w:tc>
          <w:tcPr>
            <w:tcW w:w="1305"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6D6A0C94" w14:textId="77777777">
            <w:pPr>
              <w:jc w:val="center"/>
              <w:rPr>
                <w:rFonts w:cstheme="minorHAnsi"/>
                <w:sz w:val="20"/>
                <w:szCs w:val="20"/>
              </w:rPr>
            </w:pPr>
            <w:r w:rsidRPr="00C8451E">
              <w:rPr>
                <w:rFonts w:eastAsia="Calibri" w:cstheme="minorHAnsi"/>
                <w:sz w:val="20"/>
                <w:szCs w:val="20"/>
              </w:rPr>
              <w:t>-18,3201</w:t>
            </w:r>
          </w:p>
          <w:p w:rsidRPr="00C8451E" w:rsidR="00FD26C7" w:rsidP="00B37288" w:rsidRDefault="00FD26C7" w14:paraId="1871870C" w14:textId="77777777">
            <w:pPr>
              <w:jc w:val="center"/>
              <w:rPr>
                <w:rFonts w:eastAsia="Calibri" w:cstheme="minorHAnsi"/>
                <w:sz w:val="20"/>
                <w:szCs w:val="20"/>
              </w:rPr>
            </w:pPr>
          </w:p>
        </w:tc>
      </w:tr>
      <w:tr w:rsidRPr="00C8451E" w:rsidR="00FD26C7" w:rsidTr="0FD3B714" w14:paraId="41DDD299"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5523D6DB" w14:textId="77777777">
            <w:pPr>
              <w:rPr>
                <w:rFonts w:cstheme="minorHAnsi"/>
                <w:sz w:val="20"/>
                <w:szCs w:val="20"/>
              </w:rPr>
            </w:pPr>
            <w:r w:rsidRPr="00C8451E">
              <w:rPr>
                <w:rFonts w:eastAsia="Calibri" w:cstheme="minorHAnsi"/>
                <w:b/>
                <w:bCs/>
                <w:sz w:val="20"/>
                <w:szCs w:val="20"/>
              </w:rPr>
              <w:t>LONGITUDE</w:t>
            </w:r>
          </w:p>
          <w:p w:rsidRPr="00C8451E" w:rsidR="00FD26C7" w:rsidP="00B37288" w:rsidRDefault="00FD26C7" w14:paraId="5AF67589" w14:textId="77777777">
            <w:pPr>
              <w:rPr>
                <w:rFonts w:cstheme="minorHAnsi"/>
                <w:sz w:val="20"/>
                <w:szCs w:val="20"/>
              </w:rPr>
            </w:pPr>
            <w:r w:rsidRPr="00C8451E">
              <w:rPr>
                <w:rFonts w:eastAsia="Calibri" w:cstheme="minorHAnsi"/>
                <w:i/>
                <w:iCs/>
                <w:sz w:val="20"/>
                <w:szCs w:val="20"/>
              </w:rPr>
              <w:t>Provide locations in Decimal Degrees WGS84 format, a notation expressing geographic coordinates as decimal fractions of a degree. Include at least four decimal points.</w:t>
            </w:r>
          </w:p>
        </w:tc>
        <w:tc>
          <w:tcPr>
            <w:tcW w:w="1575"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3C07EAC7" w14:textId="77777777">
            <w:pPr>
              <w:jc w:val="center"/>
              <w:rPr>
                <w:rFonts w:cstheme="minorHAnsi"/>
                <w:sz w:val="20"/>
                <w:szCs w:val="20"/>
              </w:rPr>
            </w:pPr>
            <w:r w:rsidRPr="00C8451E">
              <w:rPr>
                <w:rFonts w:eastAsia="Calibri" w:cstheme="minorHAnsi"/>
                <w:sz w:val="20"/>
                <w:szCs w:val="20"/>
              </w:rPr>
              <w:t xml:space="preserve"> -53,9279</w:t>
            </w:r>
          </w:p>
          <w:p w:rsidRPr="00C8451E" w:rsidR="00FD26C7" w:rsidP="00B37288" w:rsidRDefault="00FD26C7" w14:paraId="16C69E40" w14:textId="77777777">
            <w:pPr>
              <w:jc w:val="center"/>
              <w:rPr>
                <w:rFonts w:eastAsia="Calibri" w:cstheme="minorHAnsi"/>
                <w:sz w:val="20"/>
                <w:szCs w:val="20"/>
              </w:rPr>
            </w:pPr>
          </w:p>
        </w:tc>
        <w:tc>
          <w:tcPr>
            <w:tcW w:w="147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5CB1BB70" w14:textId="77777777">
            <w:pPr>
              <w:jc w:val="center"/>
              <w:rPr>
                <w:rFonts w:cstheme="minorHAnsi"/>
                <w:sz w:val="20"/>
                <w:szCs w:val="20"/>
              </w:rPr>
            </w:pPr>
            <w:r w:rsidRPr="00C8451E">
              <w:rPr>
                <w:rFonts w:eastAsia="Calibri" w:cstheme="minorHAnsi"/>
                <w:sz w:val="20"/>
                <w:szCs w:val="20"/>
              </w:rPr>
              <w:t xml:space="preserve"> -47,5622</w:t>
            </w:r>
          </w:p>
          <w:p w:rsidRPr="00C8451E" w:rsidR="00FD26C7" w:rsidP="00B37288" w:rsidRDefault="00FD26C7" w14:paraId="2970AEC0" w14:textId="77777777">
            <w:pPr>
              <w:jc w:val="cente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62ECC747" w14:textId="77777777">
            <w:pPr>
              <w:jc w:val="center"/>
              <w:rPr>
                <w:rFonts w:cstheme="minorHAnsi"/>
                <w:sz w:val="20"/>
                <w:szCs w:val="20"/>
              </w:rPr>
            </w:pPr>
            <w:r w:rsidRPr="00C8451E">
              <w:rPr>
                <w:rFonts w:eastAsia="Calibri" w:cstheme="minorHAnsi"/>
                <w:sz w:val="20"/>
                <w:szCs w:val="20"/>
              </w:rPr>
              <w:t xml:space="preserve"> -37,8439</w:t>
            </w:r>
          </w:p>
          <w:p w:rsidRPr="00C8451E" w:rsidR="00FD26C7" w:rsidP="00B37288" w:rsidRDefault="00FD26C7" w14:paraId="30A5CC3B" w14:textId="77777777">
            <w:pPr>
              <w:jc w:val="cente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6398BA50" w14:textId="77777777">
            <w:pPr>
              <w:jc w:val="center"/>
              <w:rPr>
                <w:rFonts w:cstheme="minorHAnsi"/>
                <w:sz w:val="20"/>
                <w:szCs w:val="20"/>
              </w:rPr>
            </w:pPr>
            <w:r w:rsidRPr="00C8451E">
              <w:rPr>
                <w:rFonts w:eastAsia="Calibri" w:cstheme="minorHAnsi"/>
                <w:sz w:val="20"/>
                <w:szCs w:val="20"/>
              </w:rPr>
              <w:t>-53,6969</w:t>
            </w:r>
          </w:p>
          <w:p w:rsidRPr="00C8451E" w:rsidR="00FD26C7" w:rsidP="00B37288" w:rsidRDefault="00FD26C7" w14:paraId="753088D1" w14:textId="77777777">
            <w:pPr>
              <w:jc w:val="center"/>
              <w:rPr>
                <w:rFonts w:eastAsia="Calibri" w:cstheme="minorHAnsi"/>
                <w:sz w:val="20"/>
                <w:szCs w:val="20"/>
              </w:rPr>
            </w:pPr>
          </w:p>
        </w:tc>
        <w:tc>
          <w:tcPr>
            <w:tcW w:w="1530"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61FDC07F" w14:textId="77777777">
            <w:pPr>
              <w:jc w:val="center"/>
              <w:rPr>
                <w:rFonts w:cstheme="minorHAnsi"/>
                <w:sz w:val="20"/>
                <w:szCs w:val="20"/>
              </w:rPr>
            </w:pPr>
            <w:r w:rsidRPr="00C8451E">
              <w:rPr>
                <w:rFonts w:eastAsia="Calibri" w:cstheme="minorHAnsi"/>
                <w:sz w:val="20"/>
                <w:szCs w:val="20"/>
              </w:rPr>
              <w:t>-53,4914</w:t>
            </w:r>
          </w:p>
          <w:p w:rsidRPr="00C8451E" w:rsidR="00FD26C7" w:rsidP="00B37288" w:rsidRDefault="00FD26C7" w14:paraId="5ECEAAAA" w14:textId="77777777">
            <w:pPr>
              <w:jc w:val="center"/>
              <w:rPr>
                <w:rFonts w:eastAsia="Calibri" w:cstheme="minorHAnsi"/>
                <w:sz w:val="20"/>
                <w:szCs w:val="20"/>
              </w:rPr>
            </w:pPr>
          </w:p>
        </w:tc>
        <w:tc>
          <w:tcPr>
            <w:tcW w:w="1337"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3976367E" w14:textId="77777777">
            <w:pPr>
              <w:jc w:val="center"/>
              <w:rPr>
                <w:rFonts w:cstheme="minorHAnsi"/>
                <w:sz w:val="20"/>
                <w:szCs w:val="20"/>
              </w:rPr>
            </w:pPr>
            <w:r w:rsidRPr="00C8451E">
              <w:rPr>
                <w:rFonts w:eastAsia="Calibri" w:cstheme="minorHAnsi"/>
                <w:sz w:val="20"/>
                <w:szCs w:val="20"/>
              </w:rPr>
              <w:t>-44,6169</w:t>
            </w:r>
          </w:p>
          <w:p w:rsidRPr="00C8451E" w:rsidR="00FD26C7" w:rsidP="00B37288" w:rsidRDefault="00FD26C7" w14:paraId="0715477C" w14:textId="77777777">
            <w:pPr>
              <w:jc w:val="center"/>
              <w:rPr>
                <w:rFonts w:eastAsia="Calibri" w:cstheme="minorHAnsi"/>
                <w:sz w:val="20"/>
                <w:szCs w:val="20"/>
              </w:rPr>
            </w:pPr>
          </w:p>
        </w:tc>
        <w:tc>
          <w:tcPr>
            <w:tcW w:w="1305" w:type="dxa"/>
            <w:tcBorders>
              <w:top w:val="single" w:color="auto" w:sz="8" w:space="0"/>
              <w:left w:val="single" w:color="auto" w:sz="8" w:space="0"/>
              <w:bottom w:val="single" w:color="auto" w:sz="8" w:space="0"/>
              <w:right w:val="single" w:color="auto" w:sz="8" w:space="0"/>
            </w:tcBorders>
            <w:tcMar/>
            <w:vAlign w:val="center"/>
          </w:tcPr>
          <w:p w:rsidRPr="00C8451E" w:rsidR="00FD26C7" w:rsidP="00B37288" w:rsidRDefault="00FD26C7" w14:paraId="56640D01" w14:textId="77777777">
            <w:pPr>
              <w:jc w:val="center"/>
              <w:rPr>
                <w:rFonts w:cstheme="minorHAnsi"/>
                <w:sz w:val="20"/>
                <w:szCs w:val="20"/>
              </w:rPr>
            </w:pPr>
            <w:r w:rsidRPr="00C8451E">
              <w:rPr>
                <w:rFonts w:eastAsia="Calibri" w:cstheme="minorHAnsi"/>
                <w:sz w:val="20"/>
                <w:szCs w:val="20"/>
              </w:rPr>
              <w:t>-56,6494</w:t>
            </w:r>
          </w:p>
          <w:p w:rsidRPr="00C8451E" w:rsidR="00FD26C7" w:rsidP="00B37288" w:rsidRDefault="00FD26C7" w14:paraId="5753B89A" w14:textId="77777777">
            <w:pPr>
              <w:jc w:val="center"/>
              <w:rPr>
                <w:rFonts w:eastAsia="Calibri" w:cstheme="minorHAnsi"/>
                <w:sz w:val="20"/>
                <w:szCs w:val="20"/>
              </w:rPr>
            </w:pPr>
          </w:p>
        </w:tc>
      </w:tr>
      <w:tr w:rsidRPr="00C8451E" w:rsidR="00FD26C7" w:rsidTr="0FD3B714" w14:paraId="2C13495B"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75E50B93" w14:textId="77777777">
            <w:pPr>
              <w:rPr>
                <w:rFonts w:cstheme="minorHAnsi"/>
                <w:sz w:val="20"/>
                <w:szCs w:val="20"/>
              </w:rPr>
            </w:pPr>
            <w:r w:rsidRPr="00C8451E">
              <w:rPr>
                <w:rFonts w:eastAsia="Calibri" w:cstheme="minorHAnsi"/>
                <w:b/>
                <w:bCs/>
                <w:sz w:val="20"/>
                <w:szCs w:val="20"/>
              </w:rPr>
              <w:t>LOCATION DESCRIPTION</w:t>
            </w:r>
          </w:p>
          <w:p w:rsidRPr="00C8451E" w:rsidR="00FD26C7" w:rsidP="00B37288" w:rsidRDefault="00FD26C7" w14:paraId="6EF9F7FE" w14:textId="77777777">
            <w:pPr>
              <w:rPr>
                <w:rFonts w:eastAsia="Calibri" w:cstheme="minorHAnsi"/>
                <w:i/>
                <w:sz w:val="20"/>
                <w:szCs w:val="20"/>
              </w:rPr>
            </w:pPr>
            <w:r w:rsidRPr="00C8451E">
              <w:rPr>
                <w:rFonts w:eastAsia="Calibri" w:cstheme="minorHAnsi"/>
                <w:i/>
                <w:iCs/>
                <w:sz w:val="20"/>
                <w:szCs w:val="20"/>
                <w:u w:val="single"/>
              </w:rPr>
              <w:t>(Optional field)</w:t>
            </w:r>
            <w:r w:rsidRPr="00C8451E">
              <w:rPr>
                <w:rFonts w:eastAsia="Calibri" w:cstheme="minorHAnsi"/>
                <w:i/>
                <w:iCs/>
                <w:sz w:val="20"/>
                <w:szCs w:val="20"/>
              </w:rPr>
              <w:t xml:space="preserve"> Text description that qualifies in a sentence or so the location in which an activity is taking place, such as for example “mini-grid energy system” or “park ranger site”.</w:t>
            </w:r>
          </w:p>
        </w:tc>
        <w:tc>
          <w:tcPr>
            <w:tcW w:w="1575" w:type="dxa"/>
            <w:tcBorders>
              <w:top w:val="single" w:color="auto" w:sz="8" w:space="0"/>
              <w:left w:val="single" w:color="auto" w:sz="8" w:space="0"/>
              <w:bottom w:val="single" w:color="auto" w:sz="8" w:space="0"/>
              <w:right w:val="single" w:color="auto" w:sz="8" w:space="0"/>
            </w:tcBorders>
            <w:tcMar/>
          </w:tcPr>
          <w:p w:rsidRPr="00C8451E" w:rsidR="00FD26C7" w:rsidP="34E5BB2E" w:rsidRDefault="0B80D1DA" w14:paraId="06ABB334" w14:textId="0C7B2F69">
            <w:pPr>
              <w:rPr>
                <w:rFonts w:ascii="Calibri" w:hAnsi="Calibri" w:eastAsia="Calibri" w:cs="Calibri"/>
                <w:sz w:val="20"/>
                <w:szCs w:val="20"/>
              </w:rPr>
            </w:pPr>
            <w:r w:rsidRPr="00C8451E">
              <w:rPr>
                <w:rFonts w:ascii="Calibri" w:hAnsi="Calibri" w:eastAsia="Calibri" w:cs="Calibri"/>
                <w:sz w:val="20"/>
                <w:szCs w:val="20"/>
              </w:rPr>
              <w:t>Centroid of the convergence area. Priority landscape in definition with the Alliance collective.</w:t>
            </w:r>
          </w:p>
        </w:tc>
        <w:tc>
          <w:tcPr>
            <w:tcW w:w="1470" w:type="dxa"/>
            <w:tcBorders>
              <w:top w:val="single" w:color="auto" w:sz="8" w:space="0"/>
              <w:left w:val="single" w:color="auto" w:sz="8" w:space="0"/>
              <w:bottom w:val="single" w:color="auto" w:sz="8" w:space="0"/>
              <w:right w:val="single" w:color="auto" w:sz="8" w:space="0"/>
            </w:tcBorders>
            <w:tcMar/>
          </w:tcPr>
          <w:p w:rsidRPr="00C8451E" w:rsidR="00FD26C7" w:rsidP="34E5BB2E" w:rsidRDefault="761FCB8F" w14:paraId="040682F9" w14:textId="63F0A8BB">
            <w:pPr>
              <w:rPr>
                <w:rFonts w:ascii="Calibri" w:hAnsi="Calibri" w:eastAsia="Calibri" w:cs="Calibri"/>
                <w:sz w:val="20"/>
                <w:szCs w:val="20"/>
              </w:rPr>
            </w:pPr>
            <w:r w:rsidRPr="00C8451E">
              <w:rPr>
                <w:rFonts w:eastAsia="Calibri" w:cstheme="minorBidi"/>
                <w:sz w:val="20"/>
                <w:szCs w:val="20"/>
              </w:rPr>
              <w:t xml:space="preserve"> </w:t>
            </w:r>
            <w:r w:rsidRPr="00C8451E" w:rsidR="2F7ABF28">
              <w:rPr>
                <w:rFonts w:ascii="Calibri" w:hAnsi="Calibri" w:eastAsia="Calibri" w:cs="Calibri"/>
                <w:sz w:val="20"/>
                <w:szCs w:val="20"/>
              </w:rPr>
              <w:t>Centroid of the convergence area. Priority landscape in definition with the Alliance collective.</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34E5BB2E" w:rsidRDefault="2F7ABF28" w14:paraId="08DB3CF6" w14:textId="2F90093A">
            <w:pPr>
              <w:rPr>
                <w:rFonts w:ascii="Calibri" w:hAnsi="Calibri" w:eastAsia="Calibri" w:cs="Calibri"/>
                <w:sz w:val="20"/>
                <w:szCs w:val="20"/>
              </w:rPr>
            </w:pPr>
            <w:r w:rsidRPr="00C8451E">
              <w:rPr>
                <w:rFonts w:ascii="Calibri" w:hAnsi="Calibri" w:eastAsia="Calibri" w:cs="Calibri"/>
                <w:sz w:val="20"/>
                <w:szCs w:val="20"/>
              </w:rPr>
              <w:t xml:space="preserve">Centroid of the convergence area. Priority landscape. </w:t>
            </w:r>
            <w:proofErr w:type="spellStart"/>
            <w:r w:rsidRPr="00C8451E">
              <w:rPr>
                <w:rFonts w:ascii="Calibri" w:hAnsi="Calibri" w:eastAsia="Calibri" w:cs="Calibri"/>
                <w:sz w:val="20"/>
                <w:szCs w:val="20"/>
              </w:rPr>
              <w:t>Pajeú</w:t>
            </w:r>
            <w:proofErr w:type="spellEnd"/>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34E5BB2E" w:rsidRDefault="2F7ABF28" w14:paraId="5DBE6D2D" w14:textId="4BE83F88">
            <w:pPr>
              <w:rPr>
                <w:rFonts w:ascii="Calibri" w:hAnsi="Calibri" w:eastAsia="Calibri" w:cs="Calibri"/>
                <w:sz w:val="20"/>
                <w:szCs w:val="20"/>
              </w:rPr>
            </w:pPr>
            <w:r w:rsidRPr="00C8451E">
              <w:rPr>
                <w:rFonts w:ascii="Calibri" w:hAnsi="Calibri" w:eastAsia="Calibri" w:cs="Calibri"/>
                <w:sz w:val="20"/>
                <w:szCs w:val="20"/>
              </w:rPr>
              <w:t xml:space="preserve">Centroid of the convergence area. Priority landscape in definition with the </w:t>
            </w:r>
            <w:proofErr w:type="spellStart"/>
            <w:r w:rsidRPr="00C8451E">
              <w:rPr>
                <w:rFonts w:ascii="Calibri" w:hAnsi="Calibri" w:eastAsia="Calibri" w:cs="Calibri"/>
                <w:sz w:val="20"/>
                <w:szCs w:val="20"/>
              </w:rPr>
              <w:t>Araticum</w:t>
            </w:r>
            <w:proofErr w:type="spellEnd"/>
            <w:r w:rsidRPr="00C8451E">
              <w:rPr>
                <w:rFonts w:ascii="Calibri" w:hAnsi="Calibri" w:eastAsia="Calibri" w:cs="Calibri"/>
                <w:sz w:val="20"/>
                <w:szCs w:val="20"/>
              </w:rPr>
              <w:t xml:space="preserve"> collective.</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34E5BB2E" w:rsidRDefault="761FCB8F" w14:paraId="6D6F3FF2" w14:textId="2EEE9F8C">
            <w:pPr>
              <w:rPr>
                <w:rFonts w:ascii="Calibri" w:hAnsi="Calibri" w:eastAsia="Calibri" w:cs="Calibri"/>
                <w:sz w:val="20"/>
                <w:szCs w:val="20"/>
              </w:rPr>
            </w:pPr>
            <w:proofErr w:type="spellStart"/>
            <w:r w:rsidRPr="00C8451E">
              <w:rPr>
                <w:rFonts w:eastAsia="Calibri" w:cstheme="minorBidi"/>
                <w:sz w:val="20"/>
                <w:szCs w:val="20"/>
              </w:rPr>
              <w:t>C</w:t>
            </w:r>
            <w:r w:rsidRPr="00C8451E" w:rsidR="5DA2B457">
              <w:rPr>
                <w:rFonts w:ascii="Calibri" w:hAnsi="Calibri" w:eastAsia="Calibri" w:cs="Calibri"/>
                <w:sz w:val="20"/>
                <w:szCs w:val="20"/>
              </w:rPr>
              <w:t>entoid</w:t>
            </w:r>
            <w:proofErr w:type="spellEnd"/>
            <w:r w:rsidRPr="00C8451E" w:rsidR="5DA2B457">
              <w:rPr>
                <w:rFonts w:ascii="Calibri" w:hAnsi="Calibri" w:eastAsia="Calibri" w:cs="Calibri"/>
                <w:sz w:val="20"/>
                <w:szCs w:val="20"/>
              </w:rPr>
              <w:t xml:space="preserve"> of the convergence area. Priority landscape in definition with the Rede Sul collective.</w:t>
            </w:r>
          </w:p>
        </w:tc>
        <w:tc>
          <w:tcPr>
            <w:tcW w:w="1337" w:type="dxa"/>
            <w:tcBorders>
              <w:top w:val="single" w:color="auto" w:sz="8" w:space="0"/>
              <w:left w:val="single" w:color="auto" w:sz="8" w:space="0"/>
              <w:bottom w:val="single" w:color="auto" w:sz="8" w:space="0"/>
              <w:right w:val="single" w:color="auto" w:sz="8" w:space="0"/>
            </w:tcBorders>
            <w:tcMar/>
          </w:tcPr>
          <w:p w:rsidRPr="00C8451E" w:rsidR="00FD26C7" w:rsidP="34E5BB2E" w:rsidRDefault="5DA2B457" w14:paraId="5FF516A1" w14:textId="4C422DB2">
            <w:pPr>
              <w:rPr>
                <w:rFonts w:ascii="Calibri" w:hAnsi="Calibri" w:eastAsia="Calibri" w:cs="Calibri"/>
                <w:sz w:val="20"/>
                <w:szCs w:val="20"/>
              </w:rPr>
            </w:pPr>
            <w:r w:rsidRPr="00C8451E">
              <w:rPr>
                <w:rFonts w:ascii="Calibri" w:hAnsi="Calibri" w:eastAsia="Calibri" w:cs="Calibri"/>
                <w:sz w:val="20"/>
                <w:szCs w:val="20"/>
              </w:rPr>
              <w:t xml:space="preserve">Centroid of the convergence area. Priority landscape confirmed. Conservator of </w:t>
            </w:r>
            <w:proofErr w:type="spellStart"/>
            <w:r w:rsidRPr="00C8451E">
              <w:rPr>
                <w:rFonts w:ascii="Calibri" w:hAnsi="Calibri" w:eastAsia="Calibri" w:cs="Calibri"/>
                <w:sz w:val="20"/>
                <w:szCs w:val="20"/>
              </w:rPr>
              <w:t>Mantiqueira</w:t>
            </w:r>
            <w:proofErr w:type="spellEnd"/>
            <w:r w:rsidRPr="00C8451E">
              <w:rPr>
                <w:rFonts w:ascii="Calibri" w:hAnsi="Calibri" w:eastAsia="Calibri" w:cs="Calibri"/>
                <w:sz w:val="20"/>
                <w:szCs w:val="20"/>
              </w:rPr>
              <w:t>.</w:t>
            </w:r>
          </w:p>
        </w:tc>
        <w:tc>
          <w:tcPr>
            <w:tcW w:w="1305" w:type="dxa"/>
            <w:tcBorders>
              <w:top w:val="single" w:color="auto" w:sz="8" w:space="0"/>
              <w:left w:val="single" w:color="auto" w:sz="8" w:space="0"/>
              <w:bottom w:val="single" w:color="auto" w:sz="8" w:space="0"/>
              <w:right w:val="single" w:color="auto" w:sz="8" w:space="0"/>
            </w:tcBorders>
            <w:tcMar/>
          </w:tcPr>
          <w:p w:rsidRPr="00C8451E" w:rsidR="00FD26C7" w:rsidP="34E5BB2E" w:rsidRDefault="5DA2B457" w14:paraId="58721819" w14:textId="54887EEF">
            <w:pPr>
              <w:rPr>
                <w:rFonts w:ascii="Calibri" w:hAnsi="Calibri" w:eastAsia="Calibri" w:cs="Calibri"/>
                <w:sz w:val="20"/>
                <w:szCs w:val="20"/>
              </w:rPr>
            </w:pPr>
            <w:r w:rsidRPr="00C8451E">
              <w:rPr>
                <w:rFonts w:ascii="Calibri" w:hAnsi="Calibri" w:eastAsia="Calibri" w:cs="Calibri"/>
                <w:sz w:val="20"/>
                <w:szCs w:val="20"/>
              </w:rPr>
              <w:t>Centroid of the convergence area. Priority landscape in definition with the collective Pact for the Pantanal.</w:t>
            </w:r>
          </w:p>
        </w:tc>
      </w:tr>
      <w:tr w:rsidRPr="00C8451E" w:rsidR="00FD26C7" w:rsidTr="0FD3B714" w14:paraId="15DE3989" w14:textId="77777777">
        <w:tc>
          <w:tcPr>
            <w:tcW w:w="412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C8451E" w:rsidR="00FD26C7" w:rsidP="00B37288" w:rsidRDefault="00FD26C7" w14:paraId="7AF1EC77" w14:textId="77777777">
            <w:pPr>
              <w:rPr>
                <w:rFonts w:cstheme="minorHAnsi"/>
                <w:sz w:val="20"/>
                <w:szCs w:val="20"/>
              </w:rPr>
            </w:pPr>
            <w:r w:rsidRPr="00C8451E">
              <w:rPr>
                <w:rFonts w:eastAsia="Calibri" w:cstheme="minorHAnsi"/>
                <w:b/>
                <w:bCs/>
                <w:sz w:val="20"/>
                <w:szCs w:val="20"/>
              </w:rPr>
              <w:t>ACTIVITY DESCRIPTION</w:t>
            </w:r>
          </w:p>
          <w:p w:rsidRPr="00C8451E" w:rsidR="00FD26C7" w:rsidP="00B37288" w:rsidRDefault="00FD26C7" w14:paraId="2E098B37" w14:textId="77777777">
            <w:pPr>
              <w:rPr>
                <w:rFonts w:eastAsia="Calibri" w:cstheme="minorHAnsi"/>
                <w:i/>
                <w:sz w:val="20"/>
                <w:szCs w:val="20"/>
              </w:rPr>
            </w:pPr>
            <w:r w:rsidRPr="00C8451E">
              <w:rPr>
                <w:rFonts w:eastAsia="Calibri" w:cstheme="minorHAnsi"/>
                <w:i/>
                <w:iCs/>
                <w:sz w:val="20"/>
                <w:szCs w:val="20"/>
                <w:u w:val="single"/>
              </w:rPr>
              <w:t>(Optional field)</w:t>
            </w:r>
            <w:r w:rsidRPr="00C8451E">
              <w:rPr>
                <w:rFonts w:eastAsia="Calibri" w:cstheme="minorHAnsi"/>
                <w:i/>
                <w:iCs/>
                <w:sz w:val="20"/>
                <w:szCs w:val="20"/>
              </w:rPr>
              <w:t xml:space="preserve"> Text description that qualifies in a sentence or so the activity taking place at the location, for example, “Installing a mini-grid energy system”.</w:t>
            </w:r>
          </w:p>
        </w:tc>
        <w:tc>
          <w:tcPr>
            <w:tcW w:w="1575" w:type="dxa"/>
            <w:tcBorders>
              <w:top w:val="single" w:color="auto" w:sz="8" w:space="0"/>
              <w:left w:val="single" w:color="auto" w:sz="8" w:space="0"/>
              <w:bottom w:val="single" w:color="auto" w:sz="8" w:space="0"/>
              <w:right w:val="single" w:color="auto" w:sz="8" w:space="0"/>
            </w:tcBorders>
            <w:tcMar/>
          </w:tcPr>
          <w:p w:rsidRPr="00C8451E" w:rsidR="00FD26C7" w:rsidP="34E5BB2E" w:rsidRDefault="761FCB8F" w14:paraId="3F2E8BBB" w14:textId="53771592">
            <w:pPr>
              <w:rPr>
                <w:rFonts w:ascii="Calibri" w:hAnsi="Calibri" w:eastAsia="Calibri" w:cs="Calibri"/>
                <w:sz w:val="20"/>
                <w:szCs w:val="20"/>
              </w:rPr>
            </w:pPr>
            <w:r w:rsidRPr="00C8451E">
              <w:rPr>
                <w:rFonts w:eastAsia="Calibri" w:cstheme="minorBidi"/>
                <w:sz w:val="20"/>
                <w:szCs w:val="20"/>
              </w:rPr>
              <w:t xml:space="preserve"> </w:t>
            </w:r>
            <w:r w:rsidRPr="00C8451E" w:rsidR="142BCC02">
              <w:rPr>
                <w:rFonts w:ascii="Calibri" w:hAnsi="Calibri" w:eastAsia="Calibri" w:cs="Calibri"/>
                <w:sz w:val="20"/>
                <w:szCs w:val="20"/>
              </w:rPr>
              <w:t>Participatory validation of priority landscapes and pilot territories for ongoing restoration, areas will be better defined later.</w:t>
            </w:r>
          </w:p>
        </w:tc>
        <w:tc>
          <w:tcPr>
            <w:tcW w:w="1470" w:type="dxa"/>
            <w:tcBorders>
              <w:top w:val="single" w:color="auto" w:sz="8" w:space="0"/>
              <w:left w:val="single" w:color="auto" w:sz="8" w:space="0"/>
              <w:bottom w:val="single" w:color="auto" w:sz="8" w:space="0"/>
              <w:right w:val="single" w:color="auto" w:sz="8" w:space="0"/>
            </w:tcBorders>
            <w:tcMar/>
          </w:tcPr>
          <w:p w:rsidRPr="00C8451E" w:rsidR="00FD26C7" w:rsidP="34E5BB2E" w:rsidRDefault="761FCB8F" w14:paraId="77B35B19" w14:textId="2A6F4950">
            <w:pPr>
              <w:rPr>
                <w:rFonts w:ascii="Calibri" w:hAnsi="Calibri" w:eastAsia="Calibri" w:cs="Calibri"/>
                <w:sz w:val="20"/>
                <w:szCs w:val="20"/>
              </w:rPr>
            </w:pPr>
            <w:r w:rsidRPr="00C8451E">
              <w:rPr>
                <w:rFonts w:eastAsia="Calibri" w:cstheme="minorBidi"/>
                <w:sz w:val="20"/>
                <w:szCs w:val="20"/>
              </w:rPr>
              <w:t xml:space="preserve"> </w:t>
            </w:r>
            <w:r w:rsidRPr="00C8451E" w:rsidR="0E8BD4B0">
              <w:rPr>
                <w:rFonts w:ascii="Calibri" w:hAnsi="Calibri" w:eastAsia="Calibri" w:cs="Calibri"/>
                <w:sz w:val="20"/>
                <w:szCs w:val="20"/>
              </w:rPr>
              <w:t>Participatory validation of priority landscapes and pilot territories for ongoing restoration, areas will be better defined later.</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34E5BB2E" w:rsidRDefault="761FCB8F" w14:paraId="36BAC9F0" w14:textId="70AF4EB7">
            <w:pPr>
              <w:rPr>
                <w:rFonts w:ascii="Calibri" w:hAnsi="Calibri" w:eastAsia="Calibri" w:cs="Calibri"/>
                <w:sz w:val="20"/>
                <w:szCs w:val="20"/>
              </w:rPr>
            </w:pPr>
            <w:r w:rsidRPr="00C8451E">
              <w:rPr>
                <w:rFonts w:eastAsia="Calibri" w:cstheme="minorBidi"/>
                <w:sz w:val="20"/>
                <w:szCs w:val="20"/>
              </w:rPr>
              <w:t xml:space="preserve"> </w:t>
            </w:r>
            <w:r w:rsidRPr="00C8451E" w:rsidR="75EB362F">
              <w:rPr>
                <w:rFonts w:ascii="Calibri" w:hAnsi="Calibri" w:eastAsia="Calibri" w:cs="Calibri"/>
                <w:sz w:val="20"/>
                <w:szCs w:val="20"/>
              </w:rPr>
              <w:t>Participatory validation of priority landscapes and pilot territories for restoration</w:t>
            </w:r>
            <w:r w:rsidRPr="00C8451E" w:rsidR="00DDDFE9">
              <w:rPr>
                <w:rFonts w:ascii="Calibri" w:hAnsi="Calibri" w:eastAsia="Calibri" w:cs="Calibri"/>
                <w:sz w:val="20"/>
                <w:szCs w:val="20"/>
              </w:rPr>
              <w:t>.</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34E5BB2E" w:rsidRDefault="75EB362F" w14:paraId="36E1DFC5" w14:textId="6D981A51">
            <w:pPr>
              <w:rPr>
                <w:rFonts w:ascii="Calibri" w:hAnsi="Calibri" w:eastAsia="Calibri" w:cs="Calibri"/>
                <w:sz w:val="20"/>
                <w:szCs w:val="20"/>
              </w:rPr>
            </w:pPr>
            <w:r w:rsidRPr="00C8451E">
              <w:rPr>
                <w:rFonts w:ascii="Calibri" w:hAnsi="Calibri" w:eastAsia="Calibri" w:cs="Calibri"/>
                <w:sz w:val="20"/>
                <w:szCs w:val="20"/>
              </w:rPr>
              <w:t>Participatory validation of priority landscapes and pilot territories for ongoing restoration, areas will be better defined later</w:t>
            </w:r>
            <w:r w:rsidRPr="00C8451E" w:rsidR="5A5ABADD">
              <w:rPr>
                <w:rFonts w:ascii="Calibri" w:hAnsi="Calibri" w:eastAsia="Calibri" w:cs="Calibri"/>
                <w:sz w:val="20"/>
                <w:szCs w:val="20"/>
              </w:rPr>
              <w:t>.</w:t>
            </w:r>
          </w:p>
        </w:tc>
        <w:tc>
          <w:tcPr>
            <w:tcW w:w="1530" w:type="dxa"/>
            <w:tcBorders>
              <w:top w:val="single" w:color="auto" w:sz="8" w:space="0"/>
              <w:left w:val="single" w:color="auto" w:sz="8" w:space="0"/>
              <w:bottom w:val="single" w:color="auto" w:sz="8" w:space="0"/>
              <w:right w:val="single" w:color="auto" w:sz="8" w:space="0"/>
            </w:tcBorders>
            <w:tcMar/>
          </w:tcPr>
          <w:p w:rsidRPr="00C8451E" w:rsidR="00FD26C7" w:rsidP="34E5BB2E" w:rsidRDefault="75EB362F" w14:paraId="12524B68" w14:textId="307AA04F">
            <w:pPr>
              <w:rPr>
                <w:rFonts w:ascii="Calibri" w:hAnsi="Calibri" w:eastAsia="Calibri" w:cs="Calibri"/>
                <w:sz w:val="20"/>
                <w:szCs w:val="20"/>
              </w:rPr>
            </w:pPr>
            <w:r w:rsidRPr="00C8451E">
              <w:rPr>
                <w:rFonts w:ascii="Calibri" w:hAnsi="Calibri" w:eastAsia="Calibri" w:cs="Calibri"/>
                <w:sz w:val="20"/>
                <w:szCs w:val="20"/>
              </w:rPr>
              <w:t>Participatory validation of priority landscapes and pilot territories for ongoing restoration, areas will be better defined later</w:t>
            </w:r>
            <w:r w:rsidRPr="00C8451E" w:rsidR="5A5ABADD">
              <w:rPr>
                <w:rFonts w:ascii="Calibri" w:hAnsi="Calibri" w:eastAsia="Calibri" w:cs="Calibri"/>
                <w:sz w:val="20"/>
                <w:szCs w:val="20"/>
              </w:rPr>
              <w:t>.</w:t>
            </w:r>
          </w:p>
        </w:tc>
        <w:tc>
          <w:tcPr>
            <w:tcW w:w="1337" w:type="dxa"/>
            <w:tcBorders>
              <w:top w:val="single" w:color="auto" w:sz="8" w:space="0"/>
              <w:left w:val="single" w:color="auto" w:sz="8" w:space="0"/>
              <w:bottom w:val="single" w:color="auto" w:sz="8" w:space="0"/>
              <w:right w:val="single" w:color="auto" w:sz="8" w:space="0"/>
            </w:tcBorders>
            <w:tcMar/>
          </w:tcPr>
          <w:p w:rsidRPr="00C8451E" w:rsidR="00FD26C7" w:rsidP="34E5BB2E" w:rsidRDefault="75EB362F" w14:paraId="7A238927" w14:textId="7C6279CA">
            <w:pPr>
              <w:rPr>
                <w:rFonts w:ascii="Calibri" w:hAnsi="Calibri" w:eastAsia="Calibri" w:cs="Calibri"/>
                <w:sz w:val="20"/>
                <w:szCs w:val="20"/>
              </w:rPr>
            </w:pPr>
            <w:r w:rsidRPr="00C8451E">
              <w:rPr>
                <w:rFonts w:ascii="Calibri" w:hAnsi="Calibri" w:eastAsia="Calibri" w:cs="Calibri"/>
                <w:sz w:val="20"/>
                <w:szCs w:val="20"/>
              </w:rPr>
              <w:t>Participatory validation of priority landscapes and pilot territories for restoration</w:t>
            </w:r>
            <w:r w:rsidRPr="00C8451E" w:rsidR="62D2E6BE">
              <w:rPr>
                <w:rFonts w:ascii="Calibri" w:hAnsi="Calibri" w:eastAsia="Calibri" w:cs="Calibri"/>
                <w:sz w:val="20"/>
                <w:szCs w:val="20"/>
              </w:rPr>
              <w:t>.</w:t>
            </w:r>
          </w:p>
        </w:tc>
        <w:tc>
          <w:tcPr>
            <w:tcW w:w="1305" w:type="dxa"/>
            <w:tcBorders>
              <w:top w:val="single" w:color="auto" w:sz="8" w:space="0"/>
              <w:left w:val="single" w:color="auto" w:sz="8" w:space="0"/>
              <w:bottom w:val="single" w:color="auto" w:sz="8" w:space="0"/>
              <w:right w:val="single" w:color="auto" w:sz="8" w:space="0"/>
            </w:tcBorders>
            <w:tcMar/>
          </w:tcPr>
          <w:p w:rsidRPr="00C8451E" w:rsidR="00FD26C7" w:rsidP="34E5BB2E" w:rsidRDefault="75EB362F" w14:paraId="40519C19" w14:textId="0A51E85D">
            <w:pPr>
              <w:rPr>
                <w:rFonts w:ascii="Calibri" w:hAnsi="Calibri" w:eastAsia="Calibri" w:cs="Calibri"/>
                <w:sz w:val="20"/>
                <w:szCs w:val="20"/>
              </w:rPr>
            </w:pPr>
            <w:r w:rsidRPr="00C8451E">
              <w:rPr>
                <w:rFonts w:ascii="Calibri" w:hAnsi="Calibri" w:eastAsia="Calibri" w:cs="Calibri"/>
                <w:sz w:val="20"/>
                <w:szCs w:val="20"/>
              </w:rPr>
              <w:t>Participatory validation of priority landscapes and pilot territories for ongoing restoration, areas will be better defined later</w:t>
            </w:r>
            <w:r w:rsidRPr="00C8451E" w:rsidR="34421CAA">
              <w:rPr>
                <w:rFonts w:ascii="Calibri" w:hAnsi="Calibri" w:eastAsia="Calibri" w:cs="Calibri"/>
                <w:sz w:val="20"/>
                <w:szCs w:val="20"/>
              </w:rPr>
              <w:t>.</w:t>
            </w:r>
          </w:p>
        </w:tc>
      </w:tr>
    </w:tbl>
    <w:p w:rsidRPr="00C8451E" w:rsidR="00FD26C7" w:rsidRDefault="00FD26C7" w14:paraId="5D52B6CF" w14:textId="77777777">
      <w:pPr>
        <w:rPr>
          <w:rFonts w:ascii="Calibri" w:hAnsi="Calibri" w:eastAsia="Calibri" w:cs="Calibri"/>
        </w:rPr>
      </w:pPr>
    </w:p>
    <w:p w:rsidRPr="00C8451E" w:rsidR="00FD26C7" w:rsidRDefault="00FD26C7" w14:paraId="20C59382" w14:textId="77777777"/>
    <w:p w:rsidRPr="00C8451E" w:rsidR="7169098E" w:rsidP="00EC7FF0" w:rsidRDefault="7169098E" w14:paraId="40318C45" w14:textId="6534B461">
      <w:pPr>
        <w:spacing w:line="276" w:lineRule="auto"/>
        <w:ind w:firstLine="720"/>
        <w:rPr>
          <w:rFonts w:ascii="Calibri" w:hAnsi="Calibri" w:eastAsia="Calibri" w:cs="Calibri"/>
          <w:szCs w:val="22"/>
          <w:lang w:val="en-GB"/>
        </w:rPr>
      </w:pPr>
      <w:r w:rsidRPr="00C8451E">
        <w:rPr>
          <w:rFonts w:ascii="Calibri" w:hAnsi="Calibri" w:eastAsia="Calibri" w:cs="Calibri"/>
          <w:szCs w:val="22"/>
        </w:rPr>
        <w:t xml:space="preserve">Please provide a justification regarding </w:t>
      </w:r>
      <w:r w:rsidRPr="00C8451E">
        <w:rPr>
          <w:rFonts w:ascii="Calibri" w:hAnsi="Calibri" w:eastAsia="Calibri" w:cs="Calibri"/>
          <w:szCs w:val="22"/>
          <w:lang w:val="en-GB"/>
        </w:rPr>
        <w:t xml:space="preserve">changes in location during implementation. Justifications should also be provided in the event the geographic </w:t>
      </w:r>
      <w:r w:rsidRPr="00C8451E">
        <w:tab/>
      </w:r>
      <w:r w:rsidRPr="00C8451E">
        <w:rPr>
          <w:rFonts w:ascii="Calibri" w:hAnsi="Calibri" w:eastAsia="Calibri" w:cs="Calibri"/>
          <w:szCs w:val="22"/>
          <w:lang w:val="en-GB"/>
        </w:rPr>
        <w:t>location of key project activities cannot be provided at CEO Endorsement/Approval stage.</w:t>
      </w:r>
    </w:p>
    <w:p w:rsidRPr="00C8451E" w:rsidR="00EC7FF0" w:rsidP="00EC7FF0" w:rsidRDefault="00EC7FF0" w14:paraId="33B47101" w14:textId="77777777">
      <w:pPr>
        <w:spacing w:line="276" w:lineRule="auto"/>
        <w:ind w:firstLine="720"/>
        <w:rPr>
          <w:rFonts w:ascii="Calibri" w:hAnsi="Calibri" w:eastAsia="Calibri" w:cs="Calibri"/>
          <w:szCs w:val="22"/>
          <w:lang w:val="en-GB"/>
        </w:rPr>
      </w:pPr>
    </w:p>
    <w:tbl>
      <w:tblPr>
        <w:tblW w:w="0" w:type="auto"/>
        <w:tblInd w:w="720" w:type="dxa"/>
        <w:tblLayout w:type="fixed"/>
        <w:tblLook w:val="04A0" w:firstRow="1" w:lastRow="0" w:firstColumn="1" w:lastColumn="0" w:noHBand="0" w:noVBand="1"/>
      </w:tblPr>
      <w:tblGrid>
        <w:gridCol w:w="12540"/>
      </w:tblGrid>
      <w:tr w:rsidRPr="00C8451E" w:rsidR="7169098E" w:rsidTr="34E5BB2E" w14:paraId="06A9EB22" w14:textId="77777777">
        <w:tc>
          <w:tcPr>
            <w:tcW w:w="12540" w:type="dxa"/>
            <w:tcBorders>
              <w:top w:val="single" w:color="auto" w:sz="8" w:space="0"/>
              <w:left w:val="single" w:color="auto" w:sz="8" w:space="0"/>
              <w:bottom w:val="single" w:color="auto" w:sz="8" w:space="0"/>
              <w:right w:val="single" w:color="auto" w:sz="8" w:space="0"/>
            </w:tcBorders>
          </w:tcPr>
          <w:p w:rsidRPr="00C8451E" w:rsidR="7169098E" w:rsidP="7F1D61CF" w:rsidRDefault="7169098E" w14:paraId="5C8F8DBA" w14:textId="4C3368F6">
            <w:pPr>
              <w:spacing w:line="276" w:lineRule="auto"/>
              <w:rPr>
                <w:rFonts w:ascii="Calibri" w:hAnsi="Calibri" w:eastAsia="Calibri" w:cs="Calibri"/>
                <w:b/>
                <w:bCs/>
                <w:i/>
                <w:iCs/>
                <w:szCs w:val="22"/>
              </w:rPr>
            </w:pPr>
            <w:r w:rsidRPr="00C8451E">
              <w:rPr>
                <w:rFonts w:ascii="Calibri" w:hAnsi="Calibri" w:eastAsia="Calibri" w:cs="Calibri"/>
                <w:b/>
                <w:bCs/>
                <w:i/>
                <w:iCs/>
                <w:szCs w:val="22"/>
              </w:rPr>
              <w:t>(Geo Name ID: Location Name)</w:t>
            </w:r>
          </w:p>
          <w:p w:rsidRPr="00C8451E" w:rsidR="7169098E" w:rsidP="7F1D61CF" w:rsidRDefault="00BC7743" w14:paraId="6C01B580" w14:textId="790ED7B4">
            <w:pPr>
              <w:spacing w:line="276" w:lineRule="auto"/>
              <w:rPr>
                <w:rFonts w:ascii="Calibri" w:hAnsi="Calibri" w:eastAsia="Calibri" w:cs="Calibri"/>
                <w:szCs w:val="22"/>
              </w:rPr>
            </w:pPr>
            <w:r w:rsidRPr="00C8451E">
              <w:rPr>
                <w:rFonts w:ascii="Calibri" w:hAnsi="Calibri" w:eastAsia="Calibri" w:cs="Calibri"/>
                <w:szCs w:val="22"/>
              </w:rPr>
              <w:t>Amazon Priority Landscape – provisional, Cerrado Priority Landscape – provisional, Pampa Priority Landscape, Pantanal Priority Landscape</w:t>
            </w:r>
          </w:p>
          <w:p w:rsidRPr="00C8451E" w:rsidR="7169098E" w:rsidP="7F1D61CF" w:rsidRDefault="7169098E" w14:paraId="10B6CB5C" w14:textId="5B7C97D9">
            <w:pPr>
              <w:spacing w:line="276" w:lineRule="auto"/>
              <w:rPr>
                <w:rFonts w:ascii="Calibri" w:hAnsi="Calibri" w:eastAsia="Calibri" w:cs="Calibri"/>
                <w:b/>
                <w:szCs w:val="22"/>
              </w:rPr>
            </w:pPr>
            <w:r w:rsidRPr="00C8451E">
              <w:rPr>
                <w:rFonts w:ascii="Calibri" w:hAnsi="Calibri" w:eastAsia="Calibri" w:cs="Calibri"/>
                <w:b/>
                <w:bCs/>
              </w:rPr>
              <w:t>Justification:</w:t>
            </w:r>
          </w:p>
          <w:p w:rsidRPr="00C8451E" w:rsidR="002C51A7" w:rsidP="34E5BB2E" w:rsidRDefault="09FB92DC" w14:paraId="5F1B4E15" w14:textId="730C7764">
            <w:pPr>
              <w:spacing w:line="276" w:lineRule="auto"/>
              <w:rPr>
                <w:rFonts w:ascii="Calibri" w:hAnsi="Calibri" w:eastAsia="Calibri" w:cs="Calibri"/>
                <w:szCs w:val="22"/>
              </w:rPr>
            </w:pPr>
            <w:r w:rsidRPr="00C8451E">
              <w:rPr>
                <w:rFonts w:ascii="Calibri" w:hAnsi="Calibri" w:eastAsia="Calibri" w:cs="Calibri"/>
                <w:szCs w:val="22"/>
              </w:rPr>
              <w:t>The coordinates provided for the Amazon, Cerrado, Pampa and Pantanal biomes represent provisional centroids of the areas of greatest convergence identified by spatial analysis. The priority landscapes of these biomes are being validated through participatory focus groups with the restoration collectives of each biome. Final confirmation of locations is expected in the first quarter of Year 2.</w:t>
            </w:r>
          </w:p>
          <w:p w:rsidRPr="00C8451E" w:rsidR="7169098E" w:rsidP="7F1D61CF" w:rsidRDefault="7169098E" w14:paraId="09934453" w14:textId="199FCC7F">
            <w:pPr>
              <w:spacing w:line="276" w:lineRule="auto"/>
              <w:rPr>
                <w:rFonts w:ascii="Calibri" w:hAnsi="Calibri" w:eastAsia="Calibri" w:cs="Calibri"/>
                <w:szCs w:val="22"/>
              </w:rPr>
            </w:pPr>
            <w:r w:rsidRPr="00C8451E">
              <w:rPr>
                <w:rFonts w:ascii="Calibri" w:hAnsi="Calibri" w:eastAsia="Calibri" w:cs="Calibri"/>
                <w:szCs w:val="22"/>
              </w:rPr>
              <w:t xml:space="preserve"> </w:t>
            </w:r>
          </w:p>
        </w:tc>
      </w:tr>
    </w:tbl>
    <w:p w:rsidRPr="00C8451E" w:rsidR="7169098E" w:rsidP="00EC7FF0" w:rsidRDefault="7169098E" w14:paraId="10BA819B" w14:textId="23EF3537">
      <w:pPr>
        <w:spacing w:line="276" w:lineRule="auto"/>
        <w:rPr>
          <w:rFonts w:cstheme="minorHAnsi"/>
          <w:b/>
        </w:rPr>
      </w:pPr>
      <w:r w:rsidRPr="00C8451E">
        <w:rPr>
          <w:rFonts w:ascii="Calibri" w:hAnsi="Calibri" w:eastAsia="Calibri" w:cs="Calibri"/>
          <w:szCs w:val="22"/>
        </w:rPr>
        <w:t xml:space="preserve"> </w:t>
      </w:r>
      <w:r w:rsidRPr="00C8451E" w:rsidR="00EC7FF0">
        <w:rPr>
          <w:rFonts w:ascii="Calibri" w:hAnsi="Calibri" w:eastAsia="Calibri" w:cs="Calibri"/>
          <w:szCs w:val="22"/>
        </w:rPr>
        <w:tab/>
      </w:r>
      <w:r w:rsidRPr="00C8451E">
        <w:rPr>
          <w:rFonts w:cstheme="minorHAnsi"/>
          <w:b/>
        </w:rPr>
        <w:t>Project Map and Coordinates</w:t>
      </w:r>
    </w:p>
    <w:p w:rsidRPr="00C8451E" w:rsidR="7169098E" w:rsidP="2C5B510C" w:rsidRDefault="7169098E" w14:paraId="5C8B9DD9" w14:textId="186185EF">
      <w:pPr>
        <w:spacing w:line="276" w:lineRule="auto"/>
        <w:ind w:firstLine="720"/>
        <w:rPr>
          <w:rFonts w:ascii="Calibri" w:hAnsi="Calibri" w:eastAsia="Calibri" w:cs="Calibri"/>
          <w:szCs w:val="22"/>
        </w:rPr>
      </w:pPr>
      <w:r w:rsidRPr="00C8451E">
        <w:rPr>
          <w:rFonts w:ascii="Calibri" w:hAnsi="Calibri" w:eastAsia="Calibri" w:cs="Calibri"/>
          <w:szCs w:val="22"/>
        </w:rPr>
        <w:t xml:space="preserve">Please provide geo-referenced information and image map where the project interventions took place. If available, please provide attachments as </w:t>
      </w:r>
      <w:r w:rsidRPr="00C8451E">
        <w:tab/>
      </w:r>
      <w:r w:rsidRPr="00C8451E">
        <w:rPr>
          <w:rFonts w:ascii="Calibri" w:hAnsi="Calibri" w:eastAsia="Calibri" w:cs="Calibri"/>
          <w:szCs w:val="22"/>
        </w:rPr>
        <w:t xml:space="preserve">appropriate such as in the case of locations presented along geometric shapes in popular formats like shapefiles, KML and </w:t>
      </w:r>
      <w:proofErr w:type="spellStart"/>
      <w:r w:rsidRPr="00C8451E">
        <w:rPr>
          <w:rFonts w:ascii="Calibri" w:hAnsi="Calibri" w:eastAsia="Calibri" w:cs="Calibri"/>
          <w:szCs w:val="22"/>
        </w:rPr>
        <w:t>GeoJSON</w:t>
      </w:r>
      <w:proofErr w:type="spellEnd"/>
      <w:r w:rsidRPr="00C8451E">
        <w:rPr>
          <w:rFonts w:ascii="Calibri" w:hAnsi="Calibri" w:eastAsia="Calibri" w:cs="Calibri"/>
          <w:szCs w:val="22"/>
        </w:rPr>
        <w:t>.</w:t>
      </w:r>
    </w:p>
    <w:tbl>
      <w:tblPr>
        <w:tblW w:w="12600" w:type="dxa"/>
        <w:tblInd w:w="720" w:type="dxa"/>
        <w:tblLayout w:type="fixed"/>
        <w:tblLook w:val="04A0" w:firstRow="1" w:lastRow="0" w:firstColumn="1" w:lastColumn="0" w:noHBand="0" w:noVBand="1"/>
      </w:tblPr>
      <w:tblGrid>
        <w:gridCol w:w="12600"/>
      </w:tblGrid>
      <w:tr w:rsidRPr="00C8451E" w:rsidR="7169098E" w:rsidTr="005F7533" w14:paraId="2315D4EF" w14:textId="77777777">
        <w:tc>
          <w:tcPr>
            <w:tcW w:w="12600" w:type="dxa"/>
            <w:tcBorders>
              <w:top w:val="single" w:color="auto" w:sz="8" w:space="0"/>
              <w:left w:val="single" w:color="auto" w:sz="8" w:space="0"/>
              <w:bottom w:val="single" w:color="auto" w:sz="8" w:space="0"/>
              <w:right w:val="single" w:color="auto" w:sz="8" w:space="0"/>
            </w:tcBorders>
          </w:tcPr>
          <w:p w:rsidRPr="00C8451E" w:rsidR="7169098E" w:rsidP="2086F5D2" w:rsidRDefault="7169098E" w14:paraId="603BB81D" w14:textId="7C67F436">
            <w:pPr>
              <w:spacing w:line="276" w:lineRule="auto"/>
              <w:rPr>
                <w:rFonts w:ascii="Calibri" w:hAnsi="Calibri" w:eastAsia="Calibri" w:cs="Calibri"/>
                <w:b/>
                <w:bCs/>
                <w:i/>
                <w:iCs/>
                <w:szCs w:val="22"/>
              </w:rPr>
            </w:pPr>
            <w:r w:rsidRPr="00C8451E">
              <w:rPr>
                <w:rFonts w:ascii="Calibri" w:hAnsi="Calibri" w:eastAsia="Calibri" w:cs="Calibri"/>
                <w:b/>
                <w:bCs/>
                <w:i/>
                <w:iCs/>
                <w:szCs w:val="22"/>
              </w:rPr>
              <w:t>(Geo Name ID: Location Name)</w:t>
            </w:r>
          </w:p>
          <w:p w:rsidRPr="00C8451E" w:rsidR="7169098E" w:rsidP="2086F5D2" w:rsidRDefault="7169098E" w14:paraId="7471E191" w14:textId="7C67F436">
            <w:pPr>
              <w:spacing w:line="276" w:lineRule="auto"/>
              <w:rPr>
                <w:rFonts w:ascii="Calibri" w:hAnsi="Calibri" w:eastAsia="Calibri" w:cs="Calibri"/>
                <w:szCs w:val="22"/>
              </w:rPr>
            </w:pPr>
            <w:r w:rsidRPr="00C8451E">
              <w:rPr>
                <w:rFonts w:ascii="Calibri" w:hAnsi="Calibri" w:eastAsia="Calibri" w:cs="Calibri"/>
                <w:szCs w:val="22"/>
              </w:rPr>
              <w:t xml:space="preserve"> </w:t>
            </w:r>
          </w:p>
          <w:p w:rsidRPr="00C8451E" w:rsidR="7169098E" w:rsidP="2086F5D2" w:rsidRDefault="7169098E" w14:paraId="7224E7AE" w14:textId="7C67F436">
            <w:pPr>
              <w:spacing w:line="276" w:lineRule="auto"/>
              <w:rPr>
                <w:rFonts w:ascii="Calibri" w:hAnsi="Calibri" w:eastAsia="Calibri" w:cs="Calibri"/>
                <w:szCs w:val="22"/>
              </w:rPr>
            </w:pPr>
            <w:r w:rsidRPr="00C8451E">
              <w:rPr>
                <w:rFonts w:ascii="Calibri" w:hAnsi="Calibri" w:eastAsia="Calibri" w:cs="Calibri"/>
                <w:szCs w:val="22"/>
              </w:rPr>
              <w:t>Map:</w:t>
            </w:r>
          </w:p>
          <w:p w:rsidRPr="00C8451E" w:rsidR="7169098E" w:rsidP="00157185" w:rsidRDefault="00157185" w14:paraId="68F83A28" w14:textId="6E559259">
            <w:pPr>
              <w:spacing w:line="276" w:lineRule="auto"/>
              <w:jc w:val="center"/>
              <w:rPr>
                <w:rFonts w:ascii="Calibri" w:hAnsi="Calibri" w:eastAsia="Calibri" w:cs="Calibri"/>
                <w:szCs w:val="22"/>
              </w:rPr>
            </w:pPr>
            <w:r w:rsidRPr="00C8451E">
              <w:rPr>
                <w:noProof/>
              </w:rPr>
              <w:drawing>
                <wp:inline distT="0" distB="0" distL="0" distR="0" wp14:anchorId="1F92A4A1" wp14:editId="57C27D51">
                  <wp:extent cx="5553075" cy="7858125"/>
                  <wp:effectExtent l="0" t="0" r="0" b="0"/>
                  <wp:docPr id="19014804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80441" name="Picture 1901480441"/>
                          <pic:cNvPicPr/>
                        </pic:nvPicPr>
                        <pic:blipFill>
                          <a:blip r:embed="rId19">
                            <a:extLst>
                              <a:ext uri="{28A0092B-C50C-407E-A947-70E740481C1C}">
                                <a14:useLocalDpi xmlns:a14="http://schemas.microsoft.com/office/drawing/2010/main"/>
                              </a:ext>
                            </a:extLst>
                          </a:blip>
                          <a:stretch>
                            <a:fillRect/>
                          </a:stretch>
                        </pic:blipFill>
                        <pic:spPr>
                          <a:xfrm>
                            <a:off x="0" y="0"/>
                            <a:ext cx="5553075" cy="7858125"/>
                          </a:xfrm>
                          <a:prstGeom prst="rect">
                            <a:avLst/>
                          </a:prstGeom>
                        </pic:spPr>
                      </pic:pic>
                    </a:graphicData>
                  </a:graphic>
                </wp:inline>
              </w:drawing>
            </w:r>
          </w:p>
          <w:p w:rsidRPr="00C8451E" w:rsidR="7169098E" w:rsidP="7F1D61CF" w:rsidRDefault="7169098E" w14:paraId="0008B277" w14:textId="392E24B7">
            <w:pPr>
              <w:spacing w:line="276" w:lineRule="auto"/>
              <w:rPr>
                <w:rFonts w:ascii="Calibri" w:hAnsi="Calibri" w:eastAsia="Calibri" w:cs="Calibri"/>
                <w:szCs w:val="22"/>
              </w:rPr>
            </w:pPr>
            <w:r w:rsidRPr="00C8451E">
              <w:rPr>
                <w:rFonts w:ascii="Calibri" w:hAnsi="Calibri" w:eastAsia="Calibri" w:cs="Calibri"/>
                <w:szCs w:val="22"/>
              </w:rPr>
              <w:t xml:space="preserve"> </w:t>
            </w:r>
          </w:p>
          <w:p w:rsidRPr="00C8451E" w:rsidR="7169098E" w:rsidP="7F1D61CF" w:rsidRDefault="7169098E" w14:paraId="5C89D94F" w14:textId="51B4CF0D">
            <w:pPr>
              <w:spacing w:line="276" w:lineRule="auto"/>
              <w:rPr>
                <w:rFonts w:ascii="Calibri" w:hAnsi="Calibri" w:eastAsia="Calibri" w:cs="Calibri"/>
                <w:szCs w:val="22"/>
              </w:rPr>
            </w:pPr>
            <w:r w:rsidRPr="00C8451E">
              <w:rPr>
                <w:rFonts w:ascii="Calibri" w:hAnsi="Calibri" w:eastAsia="Calibri" w:cs="Calibri"/>
                <w:szCs w:val="22"/>
              </w:rPr>
              <w:t xml:space="preserve"> </w:t>
            </w:r>
          </w:p>
          <w:p w:rsidRPr="00C8451E" w:rsidR="7169098E" w:rsidP="7F1D61CF" w:rsidRDefault="7169098E" w14:paraId="1BCC635A" w14:textId="648E90BA">
            <w:pPr>
              <w:spacing w:line="276" w:lineRule="auto"/>
              <w:rPr>
                <w:rFonts w:ascii="Calibri" w:hAnsi="Calibri" w:eastAsia="Calibri" w:cs="Calibri"/>
                <w:szCs w:val="22"/>
              </w:rPr>
            </w:pPr>
            <w:r w:rsidRPr="00C8451E">
              <w:rPr>
                <w:rFonts w:ascii="Calibri" w:hAnsi="Calibri" w:eastAsia="Calibri" w:cs="Calibri"/>
                <w:szCs w:val="22"/>
              </w:rPr>
              <w:t xml:space="preserve"> </w:t>
            </w:r>
          </w:p>
          <w:p w:rsidRPr="00C8451E" w:rsidR="7169098E" w:rsidP="7F1D61CF" w:rsidRDefault="7169098E" w14:paraId="1C25127E" w14:textId="29C80AE9">
            <w:pPr>
              <w:spacing w:line="276" w:lineRule="auto"/>
              <w:rPr>
                <w:rFonts w:ascii="Calibri" w:hAnsi="Calibri" w:eastAsia="Calibri" w:cs="Calibri"/>
                <w:szCs w:val="22"/>
              </w:rPr>
            </w:pPr>
            <w:r w:rsidRPr="00C8451E">
              <w:rPr>
                <w:rFonts w:ascii="Calibri" w:hAnsi="Calibri" w:eastAsia="Calibri" w:cs="Calibri"/>
                <w:szCs w:val="22"/>
              </w:rPr>
              <w:t xml:space="preserve"> </w:t>
            </w:r>
          </w:p>
          <w:p w:rsidRPr="00C8451E" w:rsidR="7169098E" w:rsidP="7F1D61CF" w:rsidRDefault="7169098E" w14:paraId="33B23F5C" w14:textId="6D2C3517">
            <w:pPr>
              <w:spacing w:line="276" w:lineRule="auto"/>
              <w:rPr>
                <w:rFonts w:ascii="Calibri" w:hAnsi="Calibri" w:eastAsia="Calibri" w:cs="Calibri"/>
                <w:szCs w:val="22"/>
              </w:rPr>
            </w:pPr>
            <w:r w:rsidRPr="00C8451E">
              <w:rPr>
                <w:rFonts w:ascii="Calibri" w:hAnsi="Calibri" w:eastAsia="Calibri" w:cs="Calibri"/>
                <w:szCs w:val="22"/>
              </w:rPr>
              <w:t xml:space="preserve"> </w:t>
            </w:r>
          </w:p>
          <w:p w:rsidRPr="00C8451E" w:rsidR="7169098E" w:rsidP="7F1D61CF" w:rsidRDefault="7169098E" w14:paraId="46142100" w14:textId="7F34B293">
            <w:pPr>
              <w:spacing w:line="276" w:lineRule="auto"/>
              <w:rPr>
                <w:rFonts w:ascii="Calibri" w:hAnsi="Calibri" w:eastAsia="Calibri" w:cs="Calibri"/>
                <w:szCs w:val="22"/>
              </w:rPr>
            </w:pPr>
            <w:r w:rsidRPr="00C8451E">
              <w:rPr>
                <w:rFonts w:ascii="Calibri" w:hAnsi="Calibri" w:eastAsia="Calibri" w:cs="Calibri"/>
                <w:szCs w:val="22"/>
              </w:rPr>
              <w:t xml:space="preserve"> </w:t>
            </w:r>
          </w:p>
        </w:tc>
      </w:tr>
    </w:tbl>
    <w:p w:rsidRPr="00C8451E" w:rsidR="1F630E2F" w:rsidP="2A403E77" w:rsidRDefault="1F630E2F" w14:paraId="1908D3E8" w14:textId="3FA8BC76">
      <w:pPr>
        <w:spacing w:after="120" w:line="276" w:lineRule="auto"/>
        <w:rPr>
          <w:rFonts w:ascii="Calibri" w:hAnsi="Calibri" w:eastAsia="Calibri" w:cs="Calibri"/>
          <w:szCs w:val="22"/>
        </w:rPr>
      </w:pPr>
    </w:p>
    <w:p w:rsidRPr="00C8451E" w:rsidR="001C3982" w:rsidP="2A403E77" w:rsidRDefault="001C3982" w14:paraId="3DBDDCFB" w14:textId="14DB2BFB">
      <w:pPr>
        <w:spacing w:after="120" w:line="276" w:lineRule="auto"/>
        <w:rPr>
          <w:rFonts w:ascii="Calibri" w:hAnsi="Calibri" w:eastAsia="Calibri" w:cs="Calibri"/>
          <w:szCs w:val="22"/>
        </w:rPr>
      </w:pPr>
    </w:p>
    <w:p w:rsidRPr="00C8451E" w:rsidR="001C3982" w:rsidP="00F328E7" w:rsidRDefault="2685187E" w14:paraId="24E386E3" w14:textId="66D7C89B">
      <w:pPr>
        <w:pStyle w:val="Heading1"/>
        <w:spacing w:before="0" w:after="120"/>
        <w:jc w:val="center"/>
        <w:rPr>
          <w:rFonts w:ascii="Calibri" w:hAnsi="Calibri" w:eastAsia="Calibri" w:cs="Calibri"/>
          <w:b w:val="0"/>
          <w:bCs/>
          <w:u w:val="single"/>
        </w:rPr>
      </w:pPr>
      <w:r w:rsidRPr="00C8451E">
        <w:rPr>
          <w:szCs w:val="28"/>
          <w:u w:val="single"/>
        </w:rPr>
        <w:t>Section</w:t>
      </w:r>
      <w:r w:rsidRPr="00C8451E">
        <w:rPr>
          <w:rFonts w:ascii="Calibri" w:hAnsi="Calibri" w:eastAsia="Calibri" w:cs="Calibri"/>
          <w:bCs/>
          <w:u w:val="single"/>
        </w:rPr>
        <w:t xml:space="preserve"> </w:t>
      </w:r>
      <w:r w:rsidRPr="00C8451E">
        <w:rPr>
          <w:rFonts w:ascii="Calibri" w:hAnsi="Calibri" w:eastAsia="Calibri" w:cs="Calibri"/>
          <w:bCs/>
          <w:szCs w:val="28"/>
          <w:u w:val="single"/>
        </w:rPr>
        <w:t xml:space="preserve">VII: </w:t>
      </w:r>
      <w:r w:rsidRPr="00C8451E">
        <w:rPr>
          <w:rFonts w:ascii="Calibri" w:hAnsi="Calibri" w:eastAsia="Calibri" w:cs="Calibri"/>
          <w:bCs/>
          <w:szCs w:val="28"/>
        </w:rPr>
        <w:t>Minor Amendments</w:t>
      </w:r>
    </w:p>
    <w:p w:rsidRPr="00C8451E" w:rsidR="001C3982" w:rsidP="2A403E77" w:rsidRDefault="55AB0B80" w14:paraId="5F52BC00" w14:textId="68D71434">
      <w:pPr>
        <w:spacing w:after="120" w:line="276" w:lineRule="auto"/>
        <w:rPr>
          <w:rFonts w:ascii="Calibri" w:hAnsi="Calibri" w:eastAsia="Calibri" w:cs="Calibri"/>
          <w:szCs w:val="22"/>
        </w:rPr>
      </w:pPr>
      <w:r w:rsidRPr="00C8451E">
        <w:rPr>
          <w:rFonts w:ascii="Calibri" w:hAnsi="Calibri" w:eastAsia="Calibri" w:cs="Calibri"/>
          <w:szCs w:val="22"/>
        </w:rPr>
        <w:t xml:space="preserve">This section of the PIR captures the changes to the project design or implementation that do not have significant impact on the project objectives or scope as described in Annex 9 of the Project and Program Cycle Policy Guidelines. </w:t>
      </w:r>
      <w:r w:rsidRPr="00C8451E" w:rsidR="465A4DB0">
        <w:rPr>
          <w:rFonts w:ascii="Calibri" w:hAnsi="Calibri" w:eastAsia="Calibri" w:cs="Calibri"/>
          <w:szCs w:val="22"/>
        </w:rPr>
        <w:t>Select</w:t>
      </w:r>
      <w:r w:rsidRPr="00C8451E">
        <w:rPr>
          <w:rFonts w:ascii="Calibri" w:hAnsi="Calibri" w:eastAsia="Calibri" w:cs="Calibri"/>
          <w:szCs w:val="22"/>
        </w:rPr>
        <w:t xml:space="preserve"> any minor amendment that happened to </w:t>
      </w:r>
      <w:r w:rsidRPr="00C8451E" w:rsidR="00580240">
        <w:rPr>
          <w:rFonts w:ascii="Calibri" w:hAnsi="Calibri" w:eastAsia="Calibri" w:cs="Calibri"/>
          <w:szCs w:val="22"/>
        </w:rPr>
        <w:t xml:space="preserve">the </w:t>
      </w:r>
      <w:r w:rsidRPr="00C8451E">
        <w:rPr>
          <w:rFonts w:ascii="Calibri" w:hAnsi="Calibri" w:eastAsia="Calibri" w:cs="Calibri"/>
          <w:szCs w:val="22"/>
        </w:rPr>
        <w:t xml:space="preserve">project during the latest fiscal year and provide a description of the minor amendment in a narrative format </w:t>
      </w:r>
      <w:r w:rsidRPr="00C8451E" w:rsidR="7985853E">
        <w:rPr>
          <w:rFonts w:ascii="Calibri" w:hAnsi="Calibri" w:eastAsia="Calibri" w:cs="Calibri"/>
          <w:szCs w:val="22"/>
        </w:rPr>
        <w:t xml:space="preserve">(max 100 words) </w:t>
      </w:r>
      <w:r w:rsidRPr="00C8451E">
        <w:rPr>
          <w:rFonts w:ascii="Calibri" w:hAnsi="Calibri" w:eastAsia="Calibri" w:cs="Calibri"/>
          <w:szCs w:val="22"/>
        </w:rPr>
        <w:t xml:space="preserve">as appropriate in the related textbox. </w:t>
      </w:r>
      <w:r w:rsidRPr="00C8451E" w:rsidR="02428777">
        <w:rPr>
          <w:rFonts w:ascii="Calibri" w:hAnsi="Calibri" w:eastAsia="Calibri" w:cs="Calibri"/>
          <w:szCs w:val="22"/>
        </w:rPr>
        <w:t>You may provide</w:t>
      </w:r>
      <w:r w:rsidRPr="00C8451E">
        <w:rPr>
          <w:rFonts w:ascii="Calibri" w:hAnsi="Calibri" w:eastAsia="Calibri" w:cs="Calibri"/>
          <w:szCs w:val="22"/>
        </w:rPr>
        <w:t xml:space="preserve"> supporting documents as a</w:t>
      </w:r>
      <w:r w:rsidRPr="00C8451E" w:rsidR="63D498E1">
        <w:rPr>
          <w:rFonts w:ascii="Calibri" w:hAnsi="Calibri" w:eastAsia="Calibri" w:cs="Calibri"/>
          <w:szCs w:val="22"/>
        </w:rPr>
        <w:t>ttachment to this PIR</w:t>
      </w:r>
    </w:p>
    <w:p w:rsidRPr="00C8451E" w:rsidR="001C3982" w:rsidP="2A403E77" w:rsidRDefault="001C3982" w14:paraId="5F49963D" w14:textId="3AB0312C">
      <w:pPr>
        <w:spacing w:after="120"/>
        <w:jc w:val="center"/>
        <w:rPr>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435"/>
        <w:gridCol w:w="10914"/>
      </w:tblGrid>
      <w:tr w:rsidRPr="00C8451E" w:rsidR="2A403E77" w:rsidTr="22922144" w14:paraId="06161552" w14:textId="77777777">
        <w:trPr>
          <w:trHeight w:val="300"/>
        </w:trPr>
        <w:tc>
          <w:tcPr>
            <w:tcW w:w="3435" w:type="dxa"/>
            <w:shd w:val="clear" w:color="auto" w:fill="7F7F7F" w:themeFill="text1" w:themeFillTint="80"/>
            <w:tcMar>
              <w:top w:w="50" w:type="dxa"/>
              <w:left w:w="50" w:type="dxa"/>
              <w:bottom w:w="50" w:type="dxa"/>
              <w:right w:w="50" w:type="dxa"/>
            </w:tcMar>
          </w:tcPr>
          <w:p w:rsidRPr="00FA0D93" w:rsidR="2A403E77" w:rsidP="2A403E77" w:rsidRDefault="2A403E77" w14:paraId="3D41F9EA" w14:textId="77777777">
            <w:pPr>
              <w:pStyle w:val="FreeForm"/>
              <w:jc w:val="center"/>
              <w:rPr>
                <w:rFonts w:asciiTheme="minorHAnsi" w:hAnsiTheme="minorHAnsi" w:cstheme="minorBidi"/>
                <w:b/>
                <w:bCs/>
                <w:color w:val="FFFFFF" w:themeColor="background1"/>
                <w:sz w:val="20"/>
              </w:rPr>
            </w:pPr>
            <w:r w:rsidRPr="00FA0D93">
              <w:rPr>
                <w:rFonts w:asciiTheme="minorHAnsi" w:hAnsiTheme="minorHAnsi" w:cstheme="minorBidi"/>
                <w:b/>
                <w:bCs/>
                <w:color w:val="FFFFFF" w:themeColor="background1"/>
                <w:sz w:val="20"/>
              </w:rPr>
              <w:t>Minor Amendment Categories</w:t>
            </w:r>
          </w:p>
        </w:tc>
        <w:tc>
          <w:tcPr>
            <w:tcW w:w="10914" w:type="dxa"/>
            <w:shd w:val="clear" w:color="auto" w:fill="7F7F7F" w:themeFill="text1" w:themeFillTint="80"/>
            <w:tcMar>
              <w:top w:w="50" w:type="dxa"/>
              <w:left w:w="50" w:type="dxa"/>
              <w:bottom w:w="50" w:type="dxa"/>
              <w:right w:w="50" w:type="dxa"/>
            </w:tcMar>
          </w:tcPr>
          <w:p w:rsidRPr="00FA0D93" w:rsidR="2A403E77" w:rsidP="2A403E77" w:rsidRDefault="2A403E77" w14:paraId="55E213CD" w14:textId="3C575DC8">
            <w:pPr>
              <w:pStyle w:val="FreeForm"/>
              <w:jc w:val="center"/>
              <w:rPr>
                <w:rFonts w:asciiTheme="minorHAnsi" w:hAnsiTheme="minorHAnsi" w:cstheme="minorBidi"/>
                <w:b/>
                <w:bCs/>
                <w:color w:val="FFFFFF" w:themeColor="background1"/>
                <w:sz w:val="20"/>
              </w:rPr>
            </w:pPr>
            <w:r w:rsidRPr="00FA0D93">
              <w:rPr>
                <w:rFonts w:asciiTheme="minorHAnsi" w:hAnsiTheme="minorHAnsi" w:cstheme="minorBidi"/>
                <w:b/>
                <w:bCs/>
                <w:color w:val="FFFFFF" w:themeColor="background1"/>
                <w:sz w:val="20"/>
              </w:rPr>
              <w:t>Minor Amendment Justification</w:t>
            </w:r>
          </w:p>
        </w:tc>
      </w:tr>
      <w:tr w:rsidRPr="00C8451E" w:rsidR="2A403E77" w:rsidTr="22922144" w14:paraId="45C3E0B6"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32E85B51" w14:textId="77777777">
            <w:pPr>
              <w:pStyle w:val="FreeForm"/>
              <w:ind w:left="86" w:firstLine="0"/>
              <w:rPr>
                <w:rFonts w:asciiTheme="minorHAnsi" w:hAnsiTheme="minorHAnsi" w:cstheme="minorBidi"/>
                <w:b/>
                <w:bCs/>
                <w:color w:val="auto"/>
                <w:sz w:val="20"/>
              </w:rPr>
            </w:pPr>
            <w:r w:rsidRPr="00C8451E">
              <w:rPr>
                <w:rFonts w:asciiTheme="minorHAnsi" w:hAnsiTheme="minorHAnsi" w:cstheme="minorBidi"/>
                <w:b/>
                <w:bCs/>
                <w:color w:val="auto"/>
                <w:sz w:val="20"/>
              </w:rPr>
              <w:t xml:space="preserve">Results framework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3B0AD352" w14:textId="57A73905">
            <w:pPr>
              <w:pStyle w:val="FreeForm"/>
              <w:ind w:left="0" w:firstLine="0"/>
              <w:rPr>
                <w:rFonts w:asciiTheme="minorHAnsi" w:hAnsiTheme="minorHAnsi" w:eastAsiaTheme="minorEastAsia" w:cstheme="minorHAnsi"/>
                <w:color w:val="auto"/>
                <w:sz w:val="20"/>
                <w:lang w:eastAsia="ja-JP"/>
              </w:rPr>
            </w:pPr>
            <w:r w:rsidRPr="00C8451E">
              <w:rPr>
                <w:rFonts w:asciiTheme="minorHAnsi" w:hAnsiTheme="minorHAnsi" w:cstheme="minorHAnsi"/>
                <w:color w:val="auto"/>
                <w:sz w:val="20"/>
              </w:rPr>
              <w:t>N/A</w:t>
            </w:r>
          </w:p>
        </w:tc>
      </w:tr>
      <w:tr w:rsidRPr="00C8451E" w:rsidR="2A403E77" w:rsidTr="22922144" w14:paraId="5B85DC58"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3B358F13" w14:textId="77777777">
            <w:pPr>
              <w:pStyle w:val="FreeForm"/>
              <w:ind w:left="86" w:firstLine="0"/>
              <w:rPr>
                <w:rFonts w:asciiTheme="minorHAnsi" w:hAnsiTheme="minorHAnsi" w:cstheme="minorBidi"/>
                <w:b/>
                <w:bCs/>
                <w:color w:val="auto"/>
                <w:sz w:val="20"/>
              </w:rPr>
            </w:pPr>
            <w:r w:rsidRPr="00C8451E">
              <w:rPr>
                <w:rFonts w:asciiTheme="minorHAnsi" w:hAnsiTheme="minorHAnsi" w:cstheme="minorBidi"/>
                <w:b/>
                <w:bCs/>
                <w:color w:val="auto"/>
                <w:sz w:val="20"/>
              </w:rPr>
              <w:t xml:space="preserve">Components and cost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77142157" w14:paraId="5039A09D" w14:textId="4F939238">
            <w:pPr>
              <w:pStyle w:val="FreeForm"/>
              <w:rPr>
                <w:rFonts w:asciiTheme="minorHAnsi" w:hAnsiTheme="minorHAnsi" w:cstheme="minorHAnsi"/>
                <w:color w:val="auto"/>
                <w:sz w:val="20"/>
              </w:rPr>
            </w:pPr>
            <w:r w:rsidRPr="00C8451E">
              <w:rPr>
                <w:rFonts w:asciiTheme="minorHAnsi" w:hAnsiTheme="minorHAnsi" w:cstheme="minorHAnsi"/>
                <w:color w:val="auto"/>
                <w:sz w:val="20"/>
              </w:rPr>
              <w:t xml:space="preserve">We </w:t>
            </w:r>
            <w:r w:rsidR="000F0E5E">
              <w:rPr>
                <w:rFonts w:asciiTheme="minorHAnsi" w:hAnsiTheme="minorHAnsi" w:cstheme="minorHAnsi"/>
                <w:color w:val="auto"/>
                <w:sz w:val="20"/>
              </w:rPr>
              <w:t>made no</w:t>
            </w:r>
            <w:r w:rsidRPr="00C8451E">
              <w:rPr>
                <w:rFonts w:asciiTheme="minorHAnsi" w:hAnsiTheme="minorHAnsi" w:cstheme="minorHAnsi"/>
                <w:color w:val="auto"/>
                <w:sz w:val="20"/>
              </w:rPr>
              <w:t xml:space="preserve"> changes related to components and costs.</w:t>
            </w:r>
          </w:p>
        </w:tc>
      </w:tr>
      <w:tr w:rsidRPr="00C8451E" w:rsidR="2A403E77" w:rsidTr="22922144" w14:paraId="4977CF56"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1C637937" w14:textId="77777777">
            <w:pPr>
              <w:pStyle w:val="FreeForm"/>
              <w:ind w:left="86" w:firstLine="0"/>
              <w:rPr>
                <w:rFonts w:asciiTheme="minorHAnsi" w:hAnsiTheme="minorHAnsi" w:cstheme="minorBidi"/>
                <w:b/>
                <w:bCs/>
                <w:color w:val="auto"/>
                <w:sz w:val="20"/>
              </w:rPr>
            </w:pPr>
            <w:r w:rsidRPr="00C8451E">
              <w:rPr>
                <w:rFonts w:asciiTheme="minorHAnsi" w:hAnsiTheme="minorHAnsi" w:cstheme="minorBidi"/>
                <w:b/>
                <w:bCs/>
                <w:color w:val="auto"/>
                <w:sz w:val="20"/>
              </w:rPr>
              <w:t xml:space="preserve">Institutional and implementation arrangements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32187F60" w14:textId="27A349D4">
            <w:pPr>
              <w:pStyle w:val="FreeForm"/>
              <w:ind w:left="0" w:firstLine="0"/>
              <w:rPr>
                <w:rFonts w:asciiTheme="minorHAnsi" w:hAnsiTheme="minorHAnsi" w:eastAsiaTheme="minorEastAsia" w:cstheme="minorHAnsi"/>
                <w:color w:val="auto"/>
                <w:sz w:val="20"/>
                <w:lang w:eastAsia="ja-JP"/>
              </w:rPr>
            </w:pPr>
            <w:r w:rsidRPr="00C8451E">
              <w:rPr>
                <w:rFonts w:asciiTheme="minorHAnsi" w:hAnsiTheme="minorHAnsi" w:cstheme="minorHAnsi"/>
                <w:color w:val="auto"/>
                <w:sz w:val="20"/>
              </w:rPr>
              <w:t>N/A</w:t>
            </w:r>
          </w:p>
        </w:tc>
      </w:tr>
      <w:tr w:rsidRPr="00C8451E" w:rsidR="2A403E77" w:rsidTr="22922144" w14:paraId="15F4CFE0"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1E8C4DE0" w14:textId="77777777">
            <w:pPr>
              <w:pStyle w:val="FreeForm"/>
              <w:ind w:left="86" w:firstLine="0"/>
              <w:rPr>
                <w:rFonts w:asciiTheme="minorHAnsi" w:hAnsiTheme="minorHAnsi" w:cstheme="minorBidi"/>
                <w:b/>
                <w:bCs/>
                <w:color w:val="auto"/>
                <w:sz w:val="20"/>
              </w:rPr>
            </w:pPr>
            <w:r w:rsidRPr="00C8451E">
              <w:rPr>
                <w:rFonts w:asciiTheme="minorHAnsi" w:hAnsiTheme="minorHAnsi" w:cstheme="minorBidi"/>
                <w:b/>
                <w:bCs/>
                <w:color w:val="auto"/>
                <w:sz w:val="20"/>
              </w:rPr>
              <w:t xml:space="preserve">Financial management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0E847DDD" w:rsidRDefault="005552C0" w14:paraId="2A590BDB" w14:textId="75BC61EC">
            <w:pPr>
              <w:rPr>
                <w:rFonts w:cstheme="minorHAnsi"/>
                <w:sz w:val="20"/>
                <w:szCs w:val="20"/>
              </w:rPr>
            </w:pPr>
            <w:r>
              <w:rPr>
                <w:rFonts w:eastAsia="Calibri" w:cstheme="minorHAnsi"/>
                <w:sz w:val="20"/>
                <w:szCs w:val="20"/>
              </w:rPr>
              <w:t>N/A</w:t>
            </w:r>
          </w:p>
        </w:tc>
      </w:tr>
      <w:tr w:rsidRPr="00C8451E" w:rsidR="2A403E77" w:rsidTr="22922144" w14:paraId="0984E834"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537D5F0C" w14:textId="77777777">
            <w:pPr>
              <w:pStyle w:val="FreeForm"/>
              <w:ind w:left="86" w:firstLine="0"/>
              <w:rPr>
                <w:rFonts w:asciiTheme="minorHAnsi" w:hAnsiTheme="minorHAnsi" w:cstheme="minorBidi"/>
                <w:b/>
                <w:bCs/>
                <w:color w:val="auto"/>
                <w:sz w:val="20"/>
              </w:rPr>
            </w:pPr>
            <w:r w:rsidRPr="00C8451E">
              <w:rPr>
                <w:rFonts w:asciiTheme="minorHAnsi" w:hAnsiTheme="minorHAnsi" w:cstheme="minorBidi"/>
                <w:b/>
                <w:bCs/>
                <w:color w:val="auto"/>
                <w:sz w:val="20"/>
              </w:rPr>
              <w:t xml:space="preserve">Implementation schedule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1E23AECC" w14:textId="6120E8F4">
            <w:pPr>
              <w:pStyle w:val="FreeForm"/>
              <w:ind w:left="0" w:firstLine="0"/>
              <w:rPr>
                <w:rFonts w:asciiTheme="minorHAnsi" w:hAnsiTheme="minorHAnsi" w:eastAsiaTheme="minorEastAsia" w:cstheme="minorHAnsi"/>
                <w:color w:val="auto"/>
                <w:sz w:val="20"/>
                <w:lang w:eastAsia="ja-JP"/>
              </w:rPr>
            </w:pPr>
            <w:r w:rsidRPr="00C8451E">
              <w:rPr>
                <w:rFonts w:asciiTheme="minorHAnsi" w:hAnsiTheme="minorHAnsi" w:cstheme="minorHAnsi"/>
                <w:color w:val="auto"/>
                <w:sz w:val="20"/>
              </w:rPr>
              <w:t>N/A</w:t>
            </w:r>
          </w:p>
        </w:tc>
      </w:tr>
      <w:tr w:rsidRPr="00C8451E" w:rsidR="2A403E77" w:rsidTr="22922144" w14:paraId="2F7606C3"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38B44FFF" w14:textId="77777777">
            <w:pPr>
              <w:pStyle w:val="FreeForm"/>
              <w:ind w:left="86" w:firstLine="0"/>
              <w:rPr>
                <w:rFonts w:asciiTheme="minorHAnsi" w:hAnsiTheme="minorHAnsi" w:cstheme="minorBidi"/>
                <w:b/>
                <w:bCs/>
                <w:color w:val="auto"/>
                <w:sz w:val="20"/>
              </w:rPr>
            </w:pPr>
            <w:r w:rsidRPr="00C8451E">
              <w:rPr>
                <w:rFonts w:asciiTheme="minorHAnsi" w:hAnsiTheme="minorHAnsi" w:cstheme="minorBidi"/>
                <w:b/>
                <w:bCs/>
                <w:color w:val="auto"/>
                <w:sz w:val="20"/>
              </w:rPr>
              <w:t xml:space="preserve">Executing Entity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157E8D77" w14:textId="2568B2BB">
            <w:pPr>
              <w:pStyle w:val="FreeForm"/>
              <w:ind w:left="0" w:firstLine="0"/>
              <w:rPr>
                <w:rFonts w:asciiTheme="minorHAnsi" w:hAnsiTheme="minorHAnsi" w:eastAsiaTheme="minorEastAsia" w:cstheme="minorHAnsi"/>
                <w:color w:val="auto"/>
                <w:sz w:val="20"/>
                <w:lang w:eastAsia="ja-JP"/>
              </w:rPr>
            </w:pPr>
            <w:r w:rsidRPr="00C8451E">
              <w:rPr>
                <w:rFonts w:asciiTheme="minorHAnsi" w:hAnsiTheme="minorHAnsi" w:cstheme="minorHAnsi"/>
                <w:color w:val="auto"/>
                <w:sz w:val="20"/>
              </w:rPr>
              <w:t>N/A</w:t>
            </w:r>
          </w:p>
        </w:tc>
      </w:tr>
      <w:tr w:rsidRPr="00C8451E" w:rsidR="2A403E77" w:rsidTr="22922144" w14:paraId="07965792"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6C6786DE" w14:textId="01AB6015">
            <w:pPr>
              <w:pStyle w:val="FreeForm"/>
              <w:ind w:left="86" w:firstLine="0"/>
              <w:rPr>
                <w:rFonts w:asciiTheme="minorHAnsi" w:hAnsiTheme="minorHAnsi" w:cstheme="minorBidi"/>
                <w:color w:val="auto"/>
                <w:sz w:val="20"/>
              </w:rPr>
            </w:pPr>
            <w:r w:rsidRPr="00C8451E">
              <w:rPr>
                <w:rFonts w:asciiTheme="minorHAnsi" w:hAnsiTheme="minorHAnsi" w:cstheme="minorBidi"/>
                <w:b/>
                <w:bCs/>
                <w:color w:val="auto"/>
                <w:sz w:val="20"/>
              </w:rPr>
              <w:t xml:space="preserve">Executing Entity Category </w:t>
            </w:r>
            <w:r w:rsidRPr="00C8451E">
              <w:rPr>
                <w:rFonts w:asciiTheme="minorHAnsi" w:hAnsiTheme="minorHAnsi" w:cstheme="minorBidi"/>
                <w:b/>
                <w:bCs/>
                <w:color w:val="auto"/>
                <w:sz w:val="20"/>
              </w:rPr>
              <w:fldChar w:fldCharType="begin"/>
            </w:r>
            <w:r w:rsidRPr="00C8451E">
              <w:rPr>
                <w:rFonts w:asciiTheme="minorHAnsi" w:hAnsiTheme="minorHAnsi" w:cstheme="minorBidi"/>
                <w:b/>
                <w:bCs/>
                <w:color w:val="auto"/>
                <w:sz w:val="20"/>
              </w:rPr>
              <w:instrText xml:space="preserve"> FORMCHECKBOX </w:instrText>
            </w:r>
            <w:r w:rsidRPr="00C8451E">
              <w:rPr>
                <w:rFonts w:asciiTheme="minorHAnsi" w:hAnsiTheme="minorHAnsi" w:cstheme="minorBidi"/>
                <w:b/>
                <w:bCs/>
                <w:color w:val="auto"/>
                <w:sz w:val="20"/>
              </w:rPr>
              <w:fldChar w:fldCharType="separate"/>
            </w:r>
            <w:r w:rsidRPr="00C8451E">
              <w:rPr>
                <w:rFonts w:asciiTheme="minorHAnsi" w:hAnsiTheme="minorHAnsi" w:cstheme="minorBidi"/>
                <w:b/>
                <w:bCs/>
                <w:color w:val="auto"/>
                <w:sz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087E64CB" w14:textId="404BB34D">
            <w:pPr>
              <w:pStyle w:val="FreeForm"/>
              <w:ind w:left="0" w:firstLine="0"/>
              <w:rPr>
                <w:rFonts w:asciiTheme="minorHAnsi" w:hAnsiTheme="minorHAnsi" w:eastAsiaTheme="minorEastAsia" w:cstheme="minorBidi"/>
                <w:color w:val="auto"/>
                <w:sz w:val="20"/>
                <w:lang w:eastAsia="ja-JP"/>
              </w:rPr>
            </w:pPr>
            <w:r w:rsidRPr="00C8451E">
              <w:rPr>
                <w:rFonts w:cs="Calibri" w:asciiTheme="minorHAnsi" w:hAnsiTheme="minorHAnsi"/>
                <w:color w:val="auto"/>
                <w:sz w:val="20"/>
              </w:rPr>
              <w:t>N/A</w:t>
            </w:r>
          </w:p>
        </w:tc>
      </w:tr>
      <w:tr w:rsidRPr="00C8451E" w:rsidR="2A403E77" w:rsidTr="22922144" w14:paraId="352B030E"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5D626B85" w14:textId="77777777">
            <w:pPr>
              <w:ind w:left="86"/>
              <w:rPr>
                <w:rFonts w:cstheme="minorBidi"/>
                <w:b/>
                <w:bCs/>
                <w:sz w:val="20"/>
                <w:szCs w:val="20"/>
              </w:rPr>
            </w:pPr>
            <w:r w:rsidRPr="00C8451E">
              <w:rPr>
                <w:rFonts w:cstheme="minorBidi"/>
                <w:b/>
                <w:bCs/>
                <w:sz w:val="20"/>
                <w:szCs w:val="20"/>
              </w:rPr>
              <w:t xml:space="preserve">Minor project objective change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DB1CE9" w14:paraId="6E3DB845" w14:textId="41D892DF">
            <w:pPr>
              <w:pStyle w:val="FreeForm"/>
              <w:ind w:left="0" w:firstLine="0"/>
              <w:rPr>
                <w:rFonts w:asciiTheme="minorHAnsi" w:hAnsiTheme="minorHAnsi" w:eastAsiaTheme="minorEastAsia" w:cstheme="minorBidi"/>
                <w:color w:val="auto"/>
                <w:sz w:val="20"/>
                <w:lang w:eastAsia="ja-JP"/>
              </w:rPr>
            </w:pPr>
            <w:r w:rsidRPr="00C8451E">
              <w:rPr>
                <w:rFonts w:cs="Calibri" w:asciiTheme="minorHAnsi" w:hAnsiTheme="minorHAnsi"/>
                <w:color w:val="auto"/>
                <w:sz w:val="20"/>
              </w:rPr>
              <w:t>N/A</w:t>
            </w:r>
          </w:p>
        </w:tc>
      </w:tr>
      <w:tr w:rsidRPr="00C8451E" w:rsidR="2A403E77" w:rsidTr="22922144" w14:paraId="1A4109BC"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24A176F8" w14:textId="77777777">
            <w:pPr>
              <w:ind w:left="86"/>
              <w:rPr>
                <w:rFonts w:cstheme="minorBidi"/>
                <w:sz w:val="20"/>
                <w:szCs w:val="20"/>
              </w:rPr>
            </w:pPr>
            <w:r w:rsidRPr="00C8451E">
              <w:rPr>
                <w:rFonts w:cstheme="minorBidi"/>
                <w:b/>
                <w:bCs/>
                <w:sz w:val="20"/>
                <w:szCs w:val="20"/>
              </w:rPr>
              <w:t xml:space="preserve">Safeguards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6A502118" w14:textId="5DDA9DDE">
            <w:pPr>
              <w:pStyle w:val="FreeForm"/>
              <w:ind w:left="0" w:firstLine="0"/>
              <w:rPr>
                <w:rFonts w:asciiTheme="minorHAnsi" w:hAnsiTheme="minorHAnsi" w:eastAsiaTheme="minorEastAsia" w:cstheme="minorHAnsi"/>
                <w:color w:val="auto"/>
                <w:sz w:val="20"/>
              </w:rPr>
            </w:pPr>
            <w:r w:rsidRPr="00C8451E">
              <w:rPr>
                <w:rFonts w:asciiTheme="minorHAnsi" w:hAnsiTheme="minorHAnsi" w:cstheme="minorHAnsi"/>
                <w:color w:val="auto"/>
                <w:sz w:val="20"/>
              </w:rPr>
              <w:t>N/A</w:t>
            </w:r>
          </w:p>
        </w:tc>
      </w:tr>
      <w:tr w:rsidRPr="00C8451E" w:rsidR="2A403E77" w:rsidTr="22922144" w14:paraId="46E715A8"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2A403E77" w:rsidP="2A403E77" w:rsidRDefault="2A403E77" w14:paraId="5C72D573" w14:textId="77777777">
            <w:pPr>
              <w:ind w:left="86"/>
              <w:rPr>
                <w:rFonts w:cstheme="minorBidi"/>
                <w:sz w:val="20"/>
                <w:szCs w:val="20"/>
              </w:rPr>
            </w:pPr>
            <w:r w:rsidRPr="00C8451E">
              <w:rPr>
                <w:rFonts w:cstheme="minorBidi"/>
                <w:b/>
                <w:bCs/>
                <w:sz w:val="20"/>
                <w:szCs w:val="20"/>
              </w:rPr>
              <w:t xml:space="preserve">Risk analysis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2A403E77" w:rsidP="2A403E77" w:rsidRDefault="00C91DF4" w14:paraId="7E8CAA36" w14:textId="6081C9DA">
            <w:pPr>
              <w:pStyle w:val="FreeForm"/>
              <w:ind w:left="0" w:firstLine="0"/>
              <w:rPr>
                <w:rFonts w:asciiTheme="minorHAnsi" w:hAnsiTheme="minorHAnsi" w:eastAsiaTheme="minorEastAsia" w:cstheme="minorHAnsi"/>
                <w:color w:val="auto"/>
                <w:sz w:val="20"/>
                <w:lang w:eastAsia="ja-JP"/>
              </w:rPr>
            </w:pPr>
            <w:r w:rsidRPr="00C8451E">
              <w:rPr>
                <w:rFonts w:asciiTheme="minorHAnsi" w:hAnsiTheme="minorHAnsi" w:cstheme="minorHAnsi"/>
                <w:color w:val="auto"/>
                <w:sz w:val="20"/>
              </w:rPr>
              <w:t>N/A</w:t>
            </w:r>
            <w:r w:rsidRPr="00C8451E" w:rsidR="2A403E77">
              <w:rPr>
                <w:rFonts w:asciiTheme="minorHAnsi" w:hAnsiTheme="minorHAnsi" w:eastAsiaTheme="minorEastAsia" w:cstheme="minorHAnsi"/>
                <w:color w:val="auto"/>
                <w:sz w:val="20"/>
                <w:lang w:eastAsia="ja-JP"/>
              </w:rPr>
              <w:t xml:space="preserve"> </w:t>
            </w:r>
          </w:p>
        </w:tc>
      </w:tr>
      <w:tr w:rsidRPr="00C8451E" w:rsidR="004A6F59" w:rsidTr="22922144" w14:paraId="656D9A6C"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004A6F59" w:rsidP="004A6F59" w:rsidRDefault="004A6F59" w14:paraId="1F595BE4" w14:textId="77777777">
            <w:pPr>
              <w:ind w:left="86"/>
              <w:rPr>
                <w:rFonts w:cstheme="minorBidi"/>
                <w:b/>
                <w:bCs/>
                <w:sz w:val="20"/>
                <w:szCs w:val="20"/>
              </w:rPr>
            </w:pPr>
            <w:r w:rsidRPr="00C8451E">
              <w:rPr>
                <w:rFonts w:cstheme="minorBidi"/>
                <w:b/>
                <w:bCs/>
                <w:sz w:val="20"/>
                <w:szCs w:val="20"/>
              </w:rPr>
              <w:t xml:space="preserve">Increase of GEF project financing up to 5%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004A6F59" w:rsidP="004A6F59" w:rsidRDefault="004A6F59" w14:paraId="664C4044" w14:textId="1716B9D6">
            <w:pPr>
              <w:pStyle w:val="FreeForm"/>
              <w:ind w:left="0" w:firstLine="0"/>
              <w:rPr>
                <w:rFonts w:asciiTheme="minorHAnsi" w:hAnsiTheme="minorHAnsi" w:cstheme="minorHAnsi"/>
                <w:color w:val="auto"/>
                <w:sz w:val="20"/>
              </w:rPr>
            </w:pPr>
            <w:r w:rsidRPr="00C8451E">
              <w:rPr>
                <w:rFonts w:cs="Calibri" w:asciiTheme="minorHAnsi" w:hAnsiTheme="minorHAnsi"/>
                <w:color w:val="auto"/>
                <w:sz w:val="20"/>
              </w:rPr>
              <w:t>N/A</w:t>
            </w:r>
          </w:p>
        </w:tc>
      </w:tr>
      <w:tr w:rsidRPr="00C8451E" w:rsidR="004A6F59" w:rsidTr="22922144" w14:paraId="67799C38"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004A6F59" w:rsidP="004A6F59" w:rsidRDefault="004A6F59" w14:paraId="29B37B6B" w14:textId="77777777">
            <w:pPr>
              <w:ind w:left="86"/>
              <w:rPr>
                <w:rFonts w:cstheme="minorBidi"/>
                <w:b/>
                <w:bCs/>
                <w:sz w:val="20"/>
                <w:szCs w:val="20"/>
              </w:rPr>
            </w:pPr>
            <w:r w:rsidRPr="00C8451E">
              <w:rPr>
                <w:rFonts w:eastAsiaTheme="minorEastAsia" w:cstheme="minorBidi"/>
                <w:b/>
                <w:bCs/>
                <w:sz w:val="20"/>
                <w:szCs w:val="20"/>
              </w:rPr>
              <w:t>Co-financing</w:t>
            </w:r>
            <w:r w:rsidRPr="00C8451E">
              <w:rPr>
                <w:rFonts w:cstheme="minorBidi"/>
                <w:b/>
                <w:bCs/>
                <w:sz w:val="20"/>
                <w:szCs w:val="20"/>
              </w:rPr>
              <w:t xml:space="preserve">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004A6F59" w:rsidP="004A6F59" w:rsidRDefault="004A6F59" w14:paraId="0729FCAC" w14:textId="5DE412B8">
            <w:pPr>
              <w:rPr>
                <w:rFonts w:cstheme="minorHAnsi"/>
                <w:sz w:val="20"/>
                <w:szCs w:val="20"/>
              </w:rPr>
            </w:pPr>
            <w:r w:rsidRPr="00C8451E">
              <w:rPr>
                <w:rFonts w:cstheme="minorHAnsi"/>
                <w:sz w:val="20"/>
              </w:rPr>
              <w:t>N/A</w:t>
            </w:r>
          </w:p>
        </w:tc>
      </w:tr>
      <w:tr w:rsidRPr="00C8451E" w:rsidR="004A6F59" w:rsidTr="22922144" w14:paraId="7B14850E"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004A6F59" w:rsidP="004A6F59" w:rsidRDefault="004A6F59" w14:paraId="764F9455" w14:textId="77777777">
            <w:pPr>
              <w:ind w:left="86"/>
              <w:rPr>
                <w:rFonts w:eastAsiaTheme="minorEastAsia" w:cstheme="minorBidi"/>
                <w:b/>
                <w:bCs/>
                <w:sz w:val="20"/>
                <w:szCs w:val="20"/>
              </w:rPr>
            </w:pPr>
            <w:r w:rsidRPr="00C8451E">
              <w:rPr>
                <w:rFonts w:eastAsiaTheme="minorEastAsia" w:cstheme="minorBidi"/>
                <w:b/>
                <w:bCs/>
                <w:sz w:val="20"/>
                <w:szCs w:val="20"/>
              </w:rPr>
              <w:t>Location of project activity</w:t>
            </w:r>
            <w:r w:rsidRPr="00C8451E">
              <w:rPr>
                <w:rFonts w:cstheme="minorBidi"/>
                <w:b/>
                <w:bCs/>
                <w:sz w:val="20"/>
                <w:szCs w:val="20"/>
              </w:rPr>
              <w:t xml:space="preserve">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004A6F59" w:rsidP="004A6F59" w:rsidRDefault="004A6F59" w14:paraId="284FC03F" w14:textId="11AEFDBB">
            <w:pPr>
              <w:pStyle w:val="FreeForm"/>
              <w:ind w:left="0" w:firstLine="0"/>
              <w:rPr>
                <w:rFonts w:asciiTheme="minorHAnsi" w:hAnsiTheme="minorHAnsi" w:eastAsiaTheme="minorEastAsia" w:cstheme="minorHAnsi"/>
                <w:color w:val="auto"/>
                <w:sz w:val="20"/>
                <w:lang w:val="pt-BR" w:eastAsia="ja-JP"/>
              </w:rPr>
            </w:pPr>
            <w:r w:rsidRPr="00C8451E">
              <w:rPr>
                <w:rFonts w:asciiTheme="minorHAnsi" w:hAnsiTheme="minorHAnsi" w:cstheme="minorHAnsi"/>
                <w:color w:val="auto"/>
                <w:sz w:val="20"/>
              </w:rPr>
              <w:t>N/A</w:t>
            </w:r>
            <w:r w:rsidRPr="00C8451E">
              <w:rPr>
                <w:rFonts w:asciiTheme="minorHAnsi" w:hAnsiTheme="minorHAnsi" w:eastAsiaTheme="minorEastAsia" w:cstheme="minorHAnsi"/>
                <w:color w:val="auto"/>
                <w:sz w:val="20"/>
                <w:lang w:eastAsia="ja-JP"/>
              </w:rPr>
              <w:t xml:space="preserve"> </w:t>
            </w:r>
          </w:p>
        </w:tc>
      </w:tr>
      <w:tr w:rsidRPr="00C8451E" w:rsidR="004A6F59" w:rsidTr="22922144" w14:paraId="2883D693" w14:textId="77777777">
        <w:trPr>
          <w:trHeight w:val="300"/>
        </w:trPr>
        <w:tc>
          <w:tcPr>
            <w:tcW w:w="3435" w:type="dxa"/>
            <w:shd w:val="clear" w:color="auto" w:fill="BFBFBF" w:themeFill="background1" w:themeFillShade="BF"/>
            <w:tcMar>
              <w:top w:w="50" w:type="dxa"/>
              <w:left w:w="50" w:type="dxa"/>
              <w:bottom w:w="50" w:type="dxa"/>
              <w:right w:w="50" w:type="dxa"/>
            </w:tcMar>
          </w:tcPr>
          <w:p w:rsidRPr="00C8451E" w:rsidR="004A6F59" w:rsidP="004A6F59" w:rsidRDefault="004A6F59" w14:paraId="3A8E1B42" w14:textId="77777777">
            <w:pPr>
              <w:ind w:left="86"/>
              <w:rPr>
                <w:rFonts w:eastAsiaTheme="minorEastAsia" w:cstheme="minorBidi"/>
                <w:b/>
                <w:bCs/>
                <w:sz w:val="20"/>
                <w:szCs w:val="20"/>
              </w:rPr>
            </w:pPr>
            <w:r w:rsidRPr="00C8451E">
              <w:rPr>
                <w:rFonts w:cstheme="minorBidi"/>
                <w:b/>
                <w:bCs/>
                <w:sz w:val="20"/>
                <w:szCs w:val="20"/>
              </w:rPr>
              <w:t xml:space="preserve">Other </w:t>
            </w:r>
            <w:r w:rsidRPr="00C8451E">
              <w:rPr>
                <w:rFonts w:cstheme="minorBidi"/>
                <w:b/>
                <w:bCs/>
                <w:sz w:val="20"/>
                <w:szCs w:val="20"/>
              </w:rPr>
              <w:fldChar w:fldCharType="begin"/>
            </w:r>
            <w:r w:rsidRPr="00C8451E">
              <w:rPr>
                <w:rFonts w:cstheme="minorBidi"/>
                <w:b/>
                <w:bCs/>
                <w:sz w:val="20"/>
                <w:szCs w:val="20"/>
              </w:rPr>
              <w:instrText xml:space="preserve"> FORMCHECKBOX </w:instrText>
            </w:r>
            <w:r w:rsidRPr="00C8451E">
              <w:rPr>
                <w:rFonts w:cstheme="minorBidi"/>
                <w:b/>
                <w:bCs/>
                <w:sz w:val="20"/>
                <w:szCs w:val="20"/>
              </w:rPr>
              <w:fldChar w:fldCharType="separate"/>
            </w:r>
            <w:r w:rsidRPr="00C8451E">
              <w:rPr>
                <w:rFonts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rsidRPr="00C8451E" w:rsidR="004A6F59" w:rsidP="004A6F59" w:rsidRDefault="004A6F59" w14:paraId="4E7419F3" w14:textId="351FF333">
            <w:pPr>
              <w:pStyle w:val="FreeForm"/>
              <w:ind w:left="0" w:firstLine="0"/>
              <w:rPr>
                <w:rFonts w:cs="Calibri" w:asciiTheme="minorHAnsi" w:hAnsiTheme="minorHAnsi" w:eastAsiaTheme="minorEastAsia"/>
                <w:color w:val="auto"/>
                <w:sz w:val="20"/>
              </w:rPr>
            </w:pPr>
            <w:r w:rsidRPr="00C8451E">
              <w:rPr>
                <w:rFonts w:cs="Calibri" w:asciiTheme="minorHAnsi" w:hAnsiTheme="minorHAnsi"/>
                <w:color w:val="auto"/>
                <w:sz w:val="20"/>
              </w:rPr>
              <w:t>Any other change not captured above</w:t>
            </w:r>
          </w:p>
        </w:tc>
      </w:tr>
    </w:tbl>
    <w:p w:rsidRPr="00C8451E" w:rsidR="001C3982" w:rsidP="2A403E77" w:rsidRDefault="001C3982" w14:paraId="18898B25" w14:textId="35D1DBD1">
      <w:pPr>
        <w:spacing w:after="120"/>
        <w:jc w:val="center"/>
        <w:rPr>
          <w:sz w:val="20"/>
          <w:szCs w:val="20"/>
        </w:rPr>
      </w:pPr>
    </w:p>
    <w:tbl>
      <w:tblPr>
        <w:tblW w:w="0" w:type="auto"/>
        <w:tblBorders>
          <w:top w:val="single" w:color="365F91" w:themeColor="accent1" w:themeShade="BF" w:sz="4" w:space="0"/>
          <w:left w:val="single" w:color="365F91" w:themeColor="accent1" w:themeShade="BF" w:sz="4" w:space="0"/>
          <w:bottom w:val="single" w:color="365F91" w:themeColor="accent1" w:themeShade="BF" w:sz="4" w:space="0"/>
          <w:right w:val="single" w:color="365F91" w:themeColor="accent1" w:themeShade="BF" w:sz="4" w:space="0"/>
          <w:insideH w:val="single" w:color="365F91" w:themeColor="accent1" w:themeShade="BF" w:sz="4" w:space="0"/>
          <w:insideV w:val="single" w:color="365F91" w:themeColor="accent1" w:themeShade="BF" w:sz="4" w:space="0"/>
        </w:tblBorders>
        <w:tblLook w:val="0000" w:firstRow="0" w:lastRow="0" w:firstColumn="0" w:lastColumn="0" w:noHBand="0" w:noVBand="0"/>
      </w:tblPr>
      <w:tblGrid>
        <w:gridCol w:w="14385"/>
      </w:tblGrid>
      <w:tr w:rsidRPr="00C8451E" w:rsidR="2A403E77" w:rsidTr="2A403E77" w14:paraId="6DE79E1C" w14:textId="77777777">
        <w:trPr>
          <w:trHeight w:val="300"/>
        </w:trPr>
        <w:tc>
          <w:tcPr>
            <w:tcW w:w="14385" w:type="dxa"/>
            <w:shd w:val="clear" w:color="auto" w:fill="548DD4" w:themeFill="text2" w:themeFillTint="99"/>
            <w:tcMar>
              <w:top w:w="50" w:type="dxa"/>
              <w:left w:w="50" w:type="dxa"/>
              <w:bottom w:w="50" w:type="dxa"/>
              <w:right w:w="50" w:type="dxa"/>
            </w:tcMar>
          </w:tcPr>
          <w:p w:rsidRPr="00C8451E" w:rsidR="2A403E77" w:rsidP="2A403E77" w:rsidRDefault="2A403E77" w14:paraId="77D9FAF4" w14:textId="77777777">
            <w:pPr>
              <w:ind w:left="90"/>
              <w:jc w:val="center"/>
              <w:rPr>
                <w:rFonts w:cstheme="minorBidi"/>
                <w:b/>
                <w:bCs/>
              </w:rPr>
            </w:pPr>
            <w:r w:rsidRPr="00C8451E">
              <w:rPr>
                <w:rFonts w:cstheme="minorBidi"/>
                <w:b/>
                <w:bCs/>
              </w:rPr>
              <w:t xml:space="preserve">MINOR AMENDMENT RESPONSE FROM CI-GEF </w:t>
            </w:r>
          </w:p>
        </w:tc>
      </w:tr>
      <w:tr w:rsidRPr="00C8451E" w:rsidR="2A403E77" w:rsidTr="2A403E77" w14:paraId="755BC0B4" w14:textId="77777777">
        <w:trPr>
          <w:trHeight w:val="300"/>
        </w:trPr>
        <w:tc>
          <w:tcPr>
            <w:tcW w:w="14385" w:type="dxa"/>
            <w:tcMar>
              <w:top w:w="50" w:type="dxa"/>
              <w:left w:w="50" w:type="dxa"/>
              <w:bottom w:w="50" w:type="dxa"/>
              <w:right w:w="50" w:type="dxa"/>
            </w:tcMar>
          </w:tcPr>
          <w:p w:rsidRPr="00C8451E" w:rsidR="2A403E77" w:rsidP="2A403E77" w:rsidRDefault="2A403E77" w14:paraId="397FA4EF" w14:textId="77777777">
            <w:pPr>
              <w:pStyle w:val="FreeForm"/>
              <w:ind w:right="60"/>
              <w:jc w:val="both"/>
              <w:rPr>
                <w:rFonts w:asciiTheme="minorHAnsi" w:hAnsiTheme="minorHAnsi" w:cstheme="minorBidi"/>
                <w:color w:val="auto"/>
                <w:sz w:val="20"/>
              </w:rPr>
            </w:pPr>
            <w:r w:rsidRPr="00C8451E">
              <w:rPr>
                <w:rFonts w:asciiTheme="minorHAnsi" w:hAnsiTheme="minorHAnsi" w:cstheme="minorBidi"/>
                <w:color w:val="auto"/>
                <w:sz w:val="20"/>
              </w:rPr>
              <w:t xml:space="preserve">Provide approval or reject minor amendment request along with a justification </w:t>
            </w:r>
          </w:p>
        </w:tc>
      </w:tr>
    </w:tbl>
    <w:p w:rsidRPr="00C8451E" w:rsidR="001C3982" w:rsidP="2A403E77" w:rsidRDefault="001C3982" w14:paraId="21C45D56" w14:textId="35D1DBD1">
      <w:pPr>
        <w:spacing w:after="120"/>
        <w:jc w:val="center"/>
        <w:rPr>
          <w:sz w:val="20"/>
          <w:szCs w:val="20"/>
        </w:rPr>
      </w:pPr>
    </w:p>
    <w:p w:rsidRPr="00C8451E" w:rsidR="001C3982" w:rsidP="2A403E77" w:rsidRDefault="001C3982" w14:paraId="63980096" w14:textId="653EE964">
      <w:pPr>
        <w:pStyle w:val="ListParagraph"/>
        <w:spacing w:after="120"/>
        <w:jc w:val="center"/>
      </w:pPr>
    </w:p>
    <w:p w:rsidRPr="00C8451E" w:rsidR="00633060" w:rsidP="2A403E77" w:rsidRDefault="00633060" w14:paraId="06BCF933" w14:textId="77777777">
      <w:pPr>
        <w:jc w:val="center"/>
      </w:pPr>
      <w:r w:rsidRPr="00C8451E">
        <w:br w:type="page"/>
      </w:r>
    </w:p>
    <w:p w:rsidRPr="00C8451E" w:rsidR="00823AC2" w:rsidP="00F328E7" w:rsidRDefault="00823AC2" w14:paraId="672023CD" w14:textId="1A1AB38E">
      <w:pPr>
        <w:pStyle w:val="Heading1"/>
        <w:jc w:val="center"/>
      </w:pPr>
      <w:bookmarkStart w:name="_Toc475428950" w:id="26"/>
      <w:bookmarkEnd w:id="25"/>
      <w:r w:rsidRPr="00C8451E">
        <w:rPr>
          <w:u w:val="single"/>
        </w:rPr>
        <w:t>APPENDIX</w:t>
      </w:r>
      <w:r w:rsidRPr="00C8451E" w:rsidR="008F1779">
        <w:rPr>
          <w:u w:val="single"/>
        </w:rPr>
        <w:t xml:space="preserve"> I</w:t>
      </w:r>
      <w:r w:rsidRPr="00C8451E" w:rsidR="00777336">
        <w:t>:</w:t>
      </w:r>
      <w:r w:rsidRPr="00C8451E">
        <w:t xml:space="preserve"> PROJECT ANNUAL IMPLEMENTATION PROGRESS RATING</w:t>
      </w:r>
      <w:bookmarkEnd w:id="26"/>
    </w:p>
    <w:p w:rsidRPr="00C8451E" w:rsidR="00823AC2" w:rsidP="00823AC2" w:rsidRDefault="00823AC2" w14:paraId="570A66C2" w14:textId="77777777">
      <w:pPr>
        <w:jc w:val="center"/>
        <w:rPr>
          <w:b/>
          <w:sz w:val="28"/>
        </w:rPr>
      </w:pPr>
    </w:p>
    <w:tbl>
      <w:tblPr>
        <w:tblW w:w="13834" w:type="dxa"/>
        <w:jc w:val="center"/>
        <w:tblCellMar>
          <w:top w:w="29" w:type="dxa"/>
          <w:left w:w="115" w:type="dxa"/>
          <w:bottom w:w="29" w:type="dxa"/>
          <w:right w:w="115" w:type="dxa"/>
        </w:tblCellMar>
        <w:tblLook w:val="04A0" w:firstRow="1" w:lastRow="0" w:firstColumn="1" w:lastColumn="0" w:noHBand="0" w:noVBand="1"/>
      </w:tblPr>
      <w:tblGrid>
        <w:gridCol w:w="2992"/>
        <w:gridCol w:w="700"/>
        <w:gridCol w:w="1450"/>
        <w:gridCol w:w="1397"/>
        <w:gridCol w:w="2525"/>
        <w:gridCol w:w="2520"/>
        <w:gridCol w:w="2250"/>
      </w:tblGrid>
      <w:tr w:rsidRPr="00C8451E" w:rsidR="00B43129" w:rsidTr="2A403E77" w14:paraId="5D7857BF" w14:textId="77777777">
        <w:trPr>
          <w:trHeight w:val="300"/>
          <w:jc w:val="center"/>
        </w:trPr>
        <w:tc>
          <w:tcPr>
            <w:tcW w:w="3692" w:type="dxa"/>
            <w:gridSpan w:val="2"/>
            <w:tcBorders>
              <w:top w:val="single" w:color="auto" w:sz="4" w:space="0"/>
              <w:left w:val="single" w:color="auto" w:sz="4" w:space="0"/>
              <w:bottom w:val="single" w:color="auto" w:sz="4" w:space="0"/>
              <w:right w:val="single" w:color="auto" w:sz="4" w:space="0"/>
            </w:tcBorders>
            <w:shd w:val="clear" w:color="auto" w:fill="C4BC96" w:themeFill="background2" w:themeFillShade="BF"/>
            <w:vAlign w:val="center"/>
            <w:hideMark/>
          </w:tcPr>
          <w:p w:rsidRPr="00C8451E" w:rsidR="00B43129" w:rsidP="0050036C" w:rsidRDefault="00B43129" w14:paraId="451500E9" w14:textId="77777777">
            <w:pPr>
              <w:jc w:val="center"/>
              <w:rPr>
                <w:rFonts w:cstheme="minorHAnsi"/>
                <w:b/>
                <w:bCs/>
              </w:rPr>
            </w:pPr>
            <w:r w:rsidRPr="00C8451E">
              <w:rPr>
                <w:rFonts w:cstheme="minorHAnsi"/>
                <w:b/>
                <w:bCs/>
              </w:rPr>
              <w:t>Rating</w:t>
            </w:r>
          </w:p>
        </w:tc>
        <w:tc>
          <w:tcPr>
            <w:tcW w:w="1450"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C8451E" w:rsidR="00B43129" w:rsidP="0050036C" w:rsidRDefault="00B43129" w14:paraId="51D0BBB7" w14:textId="77777777">
            <w:pPr>
              <w:jc w:val="center"/>
              <w:rPr>
                <w:rFonts w:cstheme="minorHAnsi"/>
                <w:b/>
                <w:bCs/>
              </w:rPr>
            </w:pPr>
            <w:r w:rsidRPr="00C8451E">
              <w:rPr>
                <w:rFonts w:cstheme="minorHAnsi"/>
                <w:b/>
                <w:bCs/>
              </w:rPr>
              <w:t>Overdue (O)</w:t>
            </w:r>
          </w:p>
        </w:tc>
        <w:tc>
          <w:tcPr>
            <w:tcW w:w="1397"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C8451E" w:rsidR="00B43129" w:rsidP="0050036C" w:rsidRDefault="00B43129" w14:paraId="4FBE49D9" w14:textId="77777777">
            <w:pPr>
              <w:jc w:val="center"/>
              <w:rPr>
                <w:rFonts w:cstheme="minorHAnsi"/>
                <w:b/>
                <w:bCs/>
              </w:rPr>
            </w:pPr>
            <w:r w:rsidRPr="00C8451E">
              <w:rPr>
                <w:rFonts w:cstheme="minorHAnsi"/>
                <w:b/>
                <w:bCs/>
              </w:rPr>
              <w:t>Delayed (D)</w:t>
            </w:r>
          </w:p>
        </w:tc>
        <w:tc>
          <w:tcPr>
            <w:tcW w:w="2525"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C8451E" w:rsidR="00B43129" w:rsidP="0050036C" w:rsidRDefault="00B43129" w14:paraId="5223F906" w14:textId="09696193">
            <w:pPr>
              <w:jc w:val="center"/>
              <w:rPr>
                <w:rFonts w:cstheme="minorHAnsi"/>
                <w:b/>
                <w:bCs/>
              </w:rPr>
            </w:pPr>
            <w:r w:rsidRPr="00C8451E">
              <w:rPr>
                <w:rFonts w:cstheme="minorHAnsi"/>
                <w:b/>
                <w:bCs/>
              </w:rPr>
              <w:t xml:space="preserve">Not started </w:t>
            </w:r>
            <w:r w:rsidRPr="00C8451E" w:rsidR="004E1F16">
              <w:rPr>
                <w:rFonts w:cstheme="minorHAnsi"/>
                <w:b/>
                <w:bCs/>
              </w:rPr>
              <w:t>on</w:t>
            </w:r>
            <w:r w:rsidRPr="00C8451E">
              <w:rPr>
                <w:rFonts w:cstheme="minorHAnsi"/>
                <w:b/>
                <w:bCs/>
              </w:rPr>
              <w:t xml:space="preserve"> schedule (NS)</w:t>
            </w:r>
          </w:p>
        </w:tc>
        <w:tc>
          <w:tcPr>
            <w:tcW w:w="2520"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C8451E" w:rsidR="00B43129" w:rsidP="0050036C" w:rsidRDefault="00B43129" w14:paraId="49154A4C" w14:textId="2AD0F2A2">
            <w:pPr>
              <w:jc w:val="center"/>
              <w:rPr>
                <w:rFonts w:cstheme="minorHAnsi"/>
                <w:b/>
                <w:bCs/>
              </w:rPr>
            </w:pPr>
            <w:r w:rsidRPr="00C8451E">
              <w:rPr>
                <w:rFonts w:cstheme="minorHAnsi"/>
                <w:b/>
                <w:bCs/>
              </w:rPr>
              <w:t xml:space="preserve">Under implementation </w:t>
            </w:r>
            <w:r w:rsidRPr="00C8451E" w:rsidR="004E1F16">
              <w:rPr>
                <w:rFonts w:cstheme="minorHAnsi"/>
                <w:b/>
                <w:bCs/>
              </w:rPr>
              <w:t>on</w:t>
            </w:r>
            <w:r w:rsidRPr="00C8451E">
              <w:rPr>
                <w:rFonts w:cstheme="minorHAnsi"/>
                <w:b/>
                <w:bCs/>
              </w:rPr>
              <w:t xml:space="preserve"> schedule (IS)</w:t>
            </w:r>
          </w:p>
        </w:tc>
        <w:tc>
          <w:tcPr>
            <w:tcW w:w="2250" w:type="dxa"/>
            <w:tcBorders>
              <w:top w:val="single" w:color="auto" w:sz="4" w:space="0"/>
              <w:left w:val="nil"/>
              <w:bottom w:val="single" w:color="auto" w:sz="4" w:space="0"/>
              <w:right w:val="single" w:color="auto" w:sz="4" w:space="0"/>
            </w:tcBorders>
            <w:shd w:val="clear" w:color="auto" w:fill="C4BC96" w:themeFill="background2" w:themeFillShade="BF"/>
            <w:vAlign w:val="center"/>
            <w:hideMark/>
          </w:tcPr>
          <w:p w:rsidRPr="00C8451E" w:rsidR="00B43129" w:rsidP="0050036C" w:rsidRDefault="00B43129" w14:paraId="50D02DC2" w14:textId="77777777">
            <w:pPr>
              <w:jc w:val="center"/>
              <w:rPr>
                <w:rFonts w:cstheme="minorHAnsi"/>
                <w:b/>
                <w:bCs/>
              </w:rPr>
            </w:pPr>
            <w:r w:rsidRPr="00C8451E">
              <w:rPr>
                <w:rFonts w:cstheme="minorHAnsi"/>
                <w:b/>
                <w:bCs/>
              </w:rPr>
              <w:t>Completed/Achieved (CA)</w:t>
            </w:r>
          </w:p>
        </w:tc>
      </w:tr>
      <w:tr w:rsidRPr="00C8451E" w:rsidR="00EA5BB8" w:rsidTr="2A403E77" w14:paraId="673451DE"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C8451E" w:rsidR="00EA5BB8" w:rsidP="0050036C" w:rsidRDefault="00EA5BB8" w14:paraId="6CCB2648" w14:textId="77777777">
            <w:pPr>
              <w:rPr>
                <w:rFonts w:cstheme="minorHAnsi"/>
                <w:b/>
                <w:bCs/>
                <w:sz w:val="20"/>
                <w:szCs w:val="20"/>
              </w:rPr>
            </w:pPr>
            <w:r w:rsidRPr="00C8451E">
              <w:rPr>
                <w:rFonts w:cstheme="minorHAnsi"/>
                <w:b/>
                <w:bCs/>
                <w:sz w:val="20"/>
                <w:szCs w:val="20"/>
              </w:rPr>
              <w:t>Highly Satisfactory (HS)</w:t>
            </w:r>
          </w:p>
        </w:tc>
        <w:tc>
          <w:tcPr>
            <w:tcW w:w="700" w:type="dxa"/>
            <w:tcBorders>
              <w:top w:val="single" w:color="auto" w:sz="4" w:space="0"/>
              <w:left w:val="single" w:color="auto" w:sz="4" w:space="0"/>
              <w:bottom w:val="single" w:color="auto" w:sz="4" w:space="0"/>
              <w:right w:val="single" w:color="auto" w:sz="4" w:space="0"/>
            </w:tcBorders>
            <w:shd w:val="clear" w:color="auto" w:fill="006600"/>
            <w:vAlign w:val="center"/>
            <w:hideMark/>
          </w:tcPr>
          <w:p w:rsidRPr="00C8451E" w:rsidR="00EA5BB8" w:rsidP="0050036C" w:rsidRDefault="00EA5BB8" w14:paraId="48888793" w14:textId="77777777">
            <w:pPr>
              <w:jc w:val="center"/>
              <w:rPr>
                <w:rFonts w:cstheme="minorHAnsi"/>
                <w:b/>
                <w:bCs/>
                <w:sz w:val="20"/>
                <w:szCs w:val="20"/>
              </w:rPr>
            </w:pPr>
            <w:r w:rsidRPr="00C8451E">
              <w:rPr>
                <w:rFonts w:cstheme="minorHAnsi"/>
                <w:b/>
                <w:bCs/>
                <w:sz w:val="20"/>
                <w:szCs w:val="20"/>
              </w:rPr>
              <w:t>HS</w:t>
            </w:r>
          </w:p>
        </w:tc>
        <w:tc>
          <w:tcPr>
            <w:tcW w:w="2847" w:type="dxa"/>
            <w:gridSpan w:val="2"/>
            <w:tcBorders>
              <w:top w:val="nil"/>
              <w:left w:val="nil"/>
              <w:bottom w:val="single" w:color="auto" w:sz="4" w:space="0"/>
              <w:right w:val="single" w:color="auto" w:sz="4" w:space="0"/>
            </w:tcBorders>
            <w:vAlign w:val="center"/>
            <w:hideMark/>
          </w:tcPr>
          <w:p w:rsidRPr="00C8451E" w:rsidR="00EA5BB8" w:rsidP="00EA5BB8" w:rsidRDefault="00EA5BB8" w14:paraId="38C5F023" w14:textId="77777777">
            <w:pPr>
              <w:jc w:val="center"/>
              <w:rPr>
                <w:rFonts w:cstheme="minorHAnsi"/>
                <w:sz w:val="20"/>
                <w:szCs w:val="20"/>
              </w:rPr>
            </w:pPr>
            <w:r w:rsidRPr="00C8451E">
              <w:rPr>
                <w:rFonts w:cstheme="minorHAnsi"/>
                <w:sz w:val="20"/>
                <w:szCs w:val="20"/>
              </w:rPr>
              <w:t> 0%</w:t>
            </w:r>
          </w:p>
        </w:tc>
        <w:tc>
          <w:tcPr>
            <w:tcW w:w="7295" w:type="dxa"/>
            <w:gridSpan w:val="3"/>
            <w:tcBorders>
              <w:top w:val="single" w:color="auto" w:sz="4" w:space="0"/>
              <w:left w:val="nil"/>
              <w:bottom w:val="single" w:color="auto" w:sz="4" w:space="0"/>
              <w:right w:val="single" w:color="000000" w:themeColor="text1" w:sz="4" w:space="0"/>
            </w:tcBorders>
            <w:vAlign w:val="center"/>
            <w:hideMark/>
          </w:tcPr>
          <w:p w:rsidRPr="00C8451E" w:rsidR="00EA5BB8" w:rsidP="0050036C" w:rsidRDefault="00EA5BB8" w14:paraId="1C9A5179" w14:textId="77777777">
            <w:pPr>
              <w:jc w:val="center"/>
              <w:rPr>
                <w:rFonts w:cstheme="minorHAnsi"/>
                <w:sz w:val="20"/>
                <w:szCs w:val="20"/>
              </w:rPr>
            </w:pPr>
            <w:r w:rsidRPr="00C8451E">
              <w:rPr>
                <w:rFonts w:cstheme="minorHAnsi"/>
                <w:sz w:val="20"/>
                <w:szCs w:val="20"/>
              </w:rPr>
              <w:t>100%</w:t>
            </w:r>
          </w:p>
        </w:tc>
      </w:tr>
      <w:tr w:rsidRPr="00C8451E" w:rsidR="00B43129" w:rsidTr="2A403E77" w14:paraId="6248903C"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C8451E" w:rsidR="00B43129" w:rsidP="0050036C" w:rsidRDefault="00B43129" w14:paraId="5D35935A" w14:textId="77777777">
            <w:pPr>
              <w:rPr>
                <w:rFonts w:cstheme="minorHAnsi"/>
                <w:b/>
                <w:bCs/>
                <w:sz w:val="20"/>
                <w:szCs w:val="20"/>
              </w:rPr>
            </w:pPr>
            <w:r w:rsidRPr="00C8451E">
              <w:rPr>
                <w:rFonts w:cstheme="minorHAnsi"/>
                <w:b/>
                <w:bCs/>
                <w:sz w:val="20"/>
                <w:szCs w:val="20"/>
              </w:rPr>
              <w:t>Satisfactory (S)</w:t>
            </w:r>
          </w:p>
        </w:tc>
        <w:tc>
          <w:tcPr>
            <w:tcW w:w="700" w:type="dxa"/>
            <w:tcBorders>
              <w:top w:val="single" w:color="auto" w:sz="4" w:space="0"/>
              <w:left w:val="single" w:color="auto" w:sz="4" w:space="0"/>
              <w:bottom w:val="single" w:color="auto" w:sz="4" w:space="0"/>
              <w:right w:val="single" w:color="auto" w:sz="4" w:space="0"/>
            </w:tcBorders>
            <w:shd w:val="clear" w:color="auto" w:fill="00B050"/>
            <w:vAlign w:val="center"/>
            <w:hideMark/>
          </w:tcPr>
          <w:p w:rsidRPr="00C8451E" w:rsidR="00B43129" w:rsidP="0050036C" w:rsidRDefault="00B43129" w14:paraId="6B62DE80" w14:textId="77777777">
            <w:pPr>
              <w:jc w:val="center"/>
              <w:rPr>
                <w:rFonts w:cstheme="minorHAnsi"/>
                <w:b/>
                <w:bCs/>
                <w:sz w:val="20"/>
                <w:szCs w:val="20"/>
              </w:rPr>
            </w:pPr>
            <w:r w:rsidRPr="00C8451E">
              <w:rPr>
                <w:rFonts w:cstheme="minorHAnsi"/>
                <w:b/>
                <w:bCs/>
                <w:sz w:val="20"/>
                <w:szCs w:val="20"/>
              </w:rPr>
              <w:t>S</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C8451E" w:rsidR="00B43129" w:rsidP="0050036C" w:rsidRDefault="00B43129" w14:paraId="4AFEC98A" w14:textId="77777777">
            <w:pPr>
              <w:jc w:val="center"/>
              <w:rPr>
                <w:rFonts w:cstheme="minorHAnsi"/>
                <w:sz w:val="20"/>
                <w:szCs w:val="20"/>
              </w:rPr>
            </w:pPr>
            <w:r w:rsidRPr="00C8451E">
              <w:rPr>
                <w:rFonts w:cstheme="minorHAnsi"/>
                <w:sz w:val="20"/>
                <w:szCs w:val="20"/>
              </w:rPr>
              <w:t>20%</w:t>
            </w:r>
          </w:p>
        </w:tc>
        <w:tc>
          <w:tcPr>
            <w:tcW w:w="7295" w:type="dxa"/>
            <w:gridSpan w:val="3"/>
            <w:tcBorders>
              <w:top w:val="single" w:color="auto" w:sz="4" w:space="0"/>
              <w:left w:val="nil"/>
              <w:bottom w:val="single" w:color="auto" w:sz="4" w:space="0"/>
              <w:right w:val="single" w:color="auto" w:sz="4" w:space="0"/>
            </w:tcBorders>
            <w:vAlign w:val="center"/>
            <w:hideMark/>
          </w:tcPr>
          <w:p w:rsidRPr="00C8451E" w:rsidR="00B43129" w:rsidP="0050036C" w:rsidRDefault="00B43129" w14:paraId="2B86827C" w14:textId="77777777">
            <w:pPr>
              <w:jc w:val="center"/>
              <w:rPr>
                <w:rFonts w:cstheme="minorHAnsi"/>
                <w:sz w:val="20"/>
                <w:szCs w:val="20"/>
              </w:rPr>
            </w:pPr>
            <w:r w:rsidRPr="00C8451E">
              <w:rPr>
                <w:rFonts w:cstheme="minorHAnsi"/>
                <w:sz w:val="20"/>
                <w:szCs w:val="20"/>
              </w:rPr>
              <w:t>80%</w:t>
            </w:r>
          </w:p>
        </w:tc>
      </w:tr>
      <w:tr w:rsidRPr="00C8451E" w:rsidR="00B43129" w:rsidTr="2A403E77" w14:paraId="188506F1"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C8451E" w:rsidR="00B43129" w:rsidP="0050036C" w:rsidRDefault="00B43129" w14:paraId="14D228B0" w14:textId="77777777">
            <w:pPr>
              <w:rPr>
                <w:rFonts w:cstheme="minorHAnsi"/>
                <w:b/>
                <w:bCs/>
                <w:sz w:val="20"/>
                <w:szCs w:val="20"/>
              </w:rPr>
            </w:pPr>
            <w:r w:rsidRPr="00C8451E">
              <w:rPr>
                <w:rFonts w:cstheme="minorHAnsi"/>
                <w:b/>
                <w:bCs/>
                <w:sz w:val="20"/>
                <w:szCs w:val="20"/>
              </w:rPr>
              <w:t>Moderately Satisfactory (MS)</w:t>
            </w:r>
          </w:p>
        </w:tc>
        <w:tc>
          <w:tcPr>
            <w:tcW w:w="700" w:type="dxa"/>
            <w:tcBorders>
              <w:top w:val="single" w:color="auto" w:sz="4" w:space="0"/>
              <w:left w:val="single" w:color="auto" w:sz="4" w:space="0"/>
              <w:bottom w:val="single" w:color="auto" w:sz="4" w:space="0"/>
              <w:right w:val="single" w:color="auto" w:sz="4" w:space="0"/>
            </w:tcBorders>
            <w:shd w:val="clear" w:color="auto" w:fill="92D050"/>
            <w:vAlign w:val="center"/>
            <w:hideMark/>
          </w:tcPr>
          <w:p w:rsidRPr="00C8451E" w:rsidR="00B43129" w:rsidP="0050036C" w:rsidRDefault="00B43129" w14:paraId="5D6FA813" w14:textId="77777777">
            <w:pPr>
              <w:jc w:val="center"/>
              <w:rPr>
                <w:rFonts w:cstheme="minorHAnsi"/>
                <w:b/>
                <w:bCs/>
                <w:sz w:val="20"/>
                <w:szCs w:val="20"/>
              </w:rPr>
            </w:pPr>
            <w:r w:rsidRPr="00C8451E">
              <w:rPr>
                <w:rFonts w:cstheme="minorHAnsi"/>
                <w:b/>
                <w:bCs/>
                <w:sz w:val="20"/>
                <w:szCs w:val="20"/>
              </w:rPr>
              <w:t>MS</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C8451E" w:rsidR="00B43129" w:rsidP="0050036C" w:rsidRDefault="00B43129" w14:paraId="1F8FCD53" w14:textId="77777777">
            <w:pPr>
              <w:jc w:val="center"/>
              <w:rPr>
                <w:rFonts w:cstheme="minorHAnsi"/>
                <w:sz w:val="20"/>
                <w:szCs w:val="20"/>
              </w:rPr>
            </w:pPr>
            <w:r w:rsidRPr="00C8451E">
              <w:rPr>
                <w:rFonts w:cstheme="minorHAnsi"/>
                <w:sz w:val="20"/>
                <w:szCs w:val="20"/>
              </w:rPr>
              <w:t>40%</w:t>
            </w:r>
          </w:p>
        </w:tc>
        <w:tc>
          <w:tcPr>
            <w:tcW w:w="7295" w:type="dxa"/>
            <w:gridSpan w:val="3"/>
            <w:tcBorders>
              <w:top w:val="single" w:color="auto" w:sz="4" w:space="0"/>
              <w:left w:val="nil"/>
              <w:bottom w:val="single" w:color="auto" w:sz="4" w:space="0"/>
              <w:right w:val="single" w:color="auto" w:sz="4" w:space="0"/>
            </w:tcBorders>
            <w:vAlign w:val="center"/>
            <w:hideMark/>
          </w:tcPr>
          <w:p w:rsidRPr="00C8451E" w:rsidR="00B43129" w:rsidP="0050036C" w:rsidRDefault="00B43129" w14:paraId="6AC4BC9F" w14:textId="77777777">
            <w:pPr>
              <w:jc w:val="center"/>
              <w:rPr>
                <w:rFonts w:cstheme="minorHAnsi"/>
                <w:sz w:val="20"/>
                <w:szCs w:val="20"/>
              </w:rPr>
            </w:pPr>
            <w:r w:rsidRPr="00C8451E">
              <w:rPr>
                <w:rFonts w:cstheme="minorHAnsi"/>
                <w:sz w:val="20"/>
                <w:szCs w:val="20"/>
              </w:rPr>
              <w:t>60%</w:t>
            </w:r>
          </w:p>
        </w:tc>
      </w:tr>
      <w:tr w:rsidRPr="00C8451E" w:rsidR="00B43129" w:rsidTr="2A403E77" w14:paraId="562B7D4A"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C8451E" w:rsidR="00B43129" w:rsidP="0050036C" w:rsidRDefault="00B43129" w14:paraId="426803AC" w14:textId="77777777">
            <w:pPr>
              <w:rPr>
                <w:rFonts w:cstheme="minorHAnsi"/>
                <w:b/>
                <w:bCs/>
                <w:sz w:val="20"/>
                <w:szCs w:val="20"/>
              </w:rPr>
            </w:pPr>
            <w:r w:rsidRPr="00C8451E">
              <w:rPr>
                <w:rFonts w:cstheme="minorHAnsi"/>
                <w:b/>
                <w:bCs/>
                <w:sz w:val="20"/>
                <w:szCs w:val="20"/>
              </w:rPr>
              <w:t>Moderately Unsatisfactory (MU)</w:t>
            </w:r>
          </w:p>
        </w:tc>
        <w:tc>
          <w:tcPr>
            <w:tcW w:w="700" w:type="dxa"/>
            <w:tcBorders>
              <w:top w:val="single" w:color="auto" w:sz="4" w:space="0"/>
              <w:left w:val="single" w:color="auto" w:sz="4" w:space="0"/>
              <w:bottom w:val="single" w:color="auto" w:sz="4" w:space="0"/>
              <w:right w:val="single" w:color="auto" w:sz="4" w:space="0"/>
            </w:tcBorders>
            <w:shd w:val="clear" w:color="auto" w:fill="FFFF00"/>
            <w:vAlign w:val="center"/>
            <w:hideMark/>
          </w:tcPr>
          <w:p w:rsidRPr="00C8451E" w:rsidR="00B43129" w:rsidP="0050036C" w:rsidRDefault="00B43129" w14:paraId="2B61B933" w14:textId="77777777">
            <w:pPr>
              <w:jc w:val="center"/>
              <w:rPr>
                <w:rFonts w:cstheme="minorHAnsi"/>
                <w:b/>
                <w:bCs/>
                <w:sz w:val="20"/>
                <w:szCs w:val="20"/>
              </w:rPr>
            </w:pPr>
            <w:r w:rsidRPr="00C8451E">
              <w:rPr>
                <w:rFonts w:cstheme="minorHAnsi"/>
                <w:b/>
                <w:bCs/>
                <w:sz w:val="20"/>
                <w:szCs w:val="20"/>
              </w:rPr>
              <w:t>MU</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C8451E" w:rsidR="00B43129" w:rsidP="0050036C" w:rsidRDefault="00B43129" w14:paraId="5F0A9997" w14:textId="77777777">
            <w:pPr>
              <w:jc w:val="center"/>
              <w:rPr>
                <w:rFonts w:cstheme="minorHAnsi"/>
                <w:sz w:val="20"/>
                <w:szCs w:val="20"/>
              </w:rPr>
            </w:pPr>
            <w:r w:rsidRPr="00C8451E">
              <w:rPr>
                <w:rFonts w:cstheme="minorHAnsi"/>
                <w:sz w:val="20"/>
                <w:szCs w:val="20"/>
              </w:rPr>
              <w:t>60%</w:t>
            </w:r>
          </w:p>
        </w:tc>
        <w:tc>
          <w:tcPr>
            <w:tcW w:w="7295" w:type="dxa"/>
            <w:gridSpan w:val="3"/>
            <w:tcBorders>
              <w:top w:val="single" w:color="auto" w:sz="4" w:space="0"/>
              <w:left w:val="nil"/>
              <w:bottom w:val="single" w:color="auto" w:sz="4" w:space="0"/>
              <w:right w:val="single" w:color="auto" w:sz="4" w:space="0"/>
            </w:tcBorders>
            <w:vAlign w:val="center"/>
            <w:hideMark/>
          </w:tcPr>
          <w:p w:rsidRPr="00C8451E" w:rsidR="00B43129" w:rsidP="0050036C" w:rsidRDefault="00B43129" w14:paraId="34B31B4F" w14:textId="77777777">
            <w:pPr>
              <w:jc w:val="center"/>
              <w:rPr>
                <w:rFonts w:cstheme="minorHAnsi"/>
                <w:sz w:val="20"/>
                <w:szCs w:val="20"/>
              </w:rPr>
            </w:pPr>
            <w:r w:rsidRPr="00C8451E">
              <w:rPr>
                <w:rFonts w:cstheme="minorHAnsi"/>
                <w:sz w:val="20"/>
                <w:szCs w:val="20"/>
              </w:rPr>
              <w:t>40%</w:t>
            </w:r>
          </w:p>
        </w:tc>
      </w:tr>
      <w:tr w:rsidRPr="00C8451E" w:rsidR="00B43129" w:rsidTr="2A403E77" w14:paraId="531A8892"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C8451E" w:rsidR="00B43129" w:rsidP="0050036C" w:rsidRDefault="00B43129" w14:paraId="5D7266AF" w14:textId="77777777">
            <w:pPr>
              <w:rPr>
                <w:rFonts w:cstheme="minorHAnsi"/>
                <w:b/>
                <w:bCs/>
                <w:sz w:val="20"/>
                <w:szCs w:val="20"/>
              </w:rPr>
            </w:pPr>
            <w:r w:rsidRPr="00C8451E">
              <w:rPr>
                <w:rFonts w:cstheme="minorHAnsi"/>
                <w:b/>
                <w:bCs/>
                <w:sz w:val="20"/>
                <w:szCs w:val="20"/>
              </w:rPr>
              <w:t>Unsatisfactory (U)</w:t>
            </w:r>
          </w:p>
        </w:tc>
        <w:tc>
          <w:tcPr>
            <w:tcW w:w="700" w:type="dxa"/>
            <w:tcBorders>
              <w:top w:val="single" w:color="auto" w:sz="4" w:space="0"/>
              <w:left w:val="single" w:color="auto" w:sz="4" w:space="0"/>
              <w:bottom w:val="single" w:color="auto" w:sz="4" w:space="0"/>
              <w:right w:val="single" w:color="auto" w:sz="4" w:space="0"/>
            </w:tcBorders>
            <w:shd w:val="clear" w:color="auto" w:fill="FFC000"/>
            <w:vAlign w:val="center"/>
            <w:hideMark/>
          </w:tcPr>
          <w:p w:rsidRPr="00C8451E" w:rsidR="00B43129" w:rsidP="0050036C" w:rsidRDefault="00B43129" w14:paraId="08DA2982" w14:textId="77777777">
            <w:pPr>
              <w:jc w:val="center"/>
              <w:rPr>
                <w:rFonts w:cstheme="minorHAnsi"/>
                <w:b/>
                <w:bCs/>
                <w:sz w:val="20"/>
                <w:szCs w:val="20"/>
              </w:rPr>
            </w:pPr>
            <w:r w:rsidRPr="00C8451E">
              <w:rPr>
                <w:rFonts w:cstheme="minorHAnsi"/>
                <w:b/>
                <w:bCs/>
                <w:sz w:val="20"/>
                <w:szCs w:val="20"/>
              </w:rPr>
              <w:t>U</w:t>
            </w:r>
          </w:p>
        </w:tc>
        <w:tc>
          <w:tcPr>
            <w:tcW w:w="2847" w:type="dxa"/>
            <w:gridSpan w:val="2"/>
            <w:tcBorders>
              <w:top w:val="single" w:color="auto" w:sz="4" w:space="0"/>
              <w:left w:val="nil"/>
              <w:bottom w:val="single" w:color="auto" w:sz="4" w:space="0"/>
              <w:right w:val="single" w:color="000000" w:themeColor="text1" w:sz="4" w:space="0"/>
            </w:tcBorders>
            <w:vAlign w:val="center"/>
            <w:hideMark/>
          </w:tcPr>
          <w:p w:rsidRPr="00C8451E" w:rsidR="00B43129" w:rsidP="0050036C" w:rsidRDefault="00B43129" w14:paraId="34772337" w14:textId="77777777">
            <w:pPr>
              <w:jc w:val="center"/>
              <w:rPr>
                <w:rFonts w:cstheme="minorHAnsi"/>
                <w:sz w:val="20"/>
                <w:szCs w:val="20"/>
              </w:rPr>
            </w:pPr>
            <w:r w:rsidRPr="00C8451E">
              <w:rPr>
                <w:rFonts w:cstheme="minorHAnsi"/>
                <w:sz w:val="20"/>
                <w:szCs w:val="20"/>
              </w:rPr>
              <w:t>80%</w:t>
            </w:r>
          </w:p>
        </w:tc>
        <w:tc>
          <w:tcPr>
            <w:tcW w:w="7295" w:type="dxa"/>
            <w:gridSpan w:val="3"/>
            <w:tcBorders>
              <w:top w:val="single" w:color="auto" w:sz="4" w:space="0"/>
              <w:left w:val="nil"/>
              <w:bottom w:val="single" w:color="auto" w:sz="4" w:space="0"/>
              <w:right w:val="single" w:color="000000" w:themeColor="text1" w:sz="4" w:space="0"/>
            </w:tcBorders>
            <w:vAlign w:val="center"/>
            <w:hideMark/>
          </w:tcPr>
          <w:p w:rsidRPr="00C8451E" w:rsidR="00B43129" w:rsidP="0050036C" w:rsidRDefault="00B43129" w14:paraId="598EB74A" w14:textId="77777777">
            <w:pPr>
              <w:jc w:val="center"/>
              <w:rPr>
                <w:rFonts w:cstheme="minorHAnsi"/>
                <w:sz w:val="20"/>
                <w:szCs w:val="20"/>
              </w:rPr>
            </w:pPr>
            <w:r w:rsidRPr="00C8451E">
              <w:rPr>
                <w:rFonts w:cstheme="minorHAnsi"/>
                <w:sz w:val="20"/>
                <w:szCs w:val="20"/>
              </w:rPr>
              <w:t>20%</w:t>
            </w:r>
          </w:p>
        </w:tc>
      </w:tr>
      <w:tr w:rsidRPr="00C8451E" w:rsidR="00EA5BB8" w:rsidTr="2A403E77" w14:paraId="46790A20" w14:textId="77777777">
        <w:trPr>
          <w:trHeight w:val="300"/>
          <w:jc w:val="center"/>
        </w:trPr>
        <w:tc>
          <w:tcPr>
            <w:tcW w:w="2992" w:type="dxa"/>
            <w:tcBorders>
              <w:top w:val="nil"/>
              <w:left w:val="single" w:color="auto" w:sz="4" w:space="0"/>
              <w:bottom w:val="single" w:color="auto" w:sz="4" w:space="0"/>
              <w:right w:val="single" w:color="auto" w:sz="4" w:space="0"/>
            </w:tcBorders>
            <w:shd w:val="clear" w:color="auto" w:fill="D6E3BC" w:themeFill="accent3" w:themeFillTint="66"/>
            <w:vAlign w:val="center"/>
            <w:hideMark/>
          </w:tcPr>
          <w:p w:rsidRPr="00C8451E" w:rsidR="00EA5BB8" w:rsidP="0050036C" w:rsidRDefault="00EA5BB8" w14:paraId="3BF61817" w14:textId="77777777">
            <w:pPr>
              <w:rPr>
                <w:rFonts w:cstheme="minorHAnsi"/>
                <w:b/>
                <w:bCs/>
                <w:sz w:val="20"/>
                <w:szCs w:val="20"/>
              </w:rPr>
            </w:pPr>
            <w:r w:rsidRPr="00C8451E">
              <w:rPr>
                <w:rFonts w:cstheme="minorHAnsi"/>
                <w:b/>
                <w:bCs/>
                <w:sz w:val="20"/>
                <w:szCs w:val="20"/>
              </w:rPr>
              <w:t xml:space="preserve">Highly Unsatisfactory (HU)  </w:t>
            </w:r>
          </w:p>
        </w:tc>
        <w:tc>
          <w:tcPr>
            <w:tcW w:w="700" w:type="dxa"/>
            <w:tcBorders>
              <w:top w:val="single" w:color="auto" w:sz="4" w:space="0"/>
              <w:left w:val="single" w:color="auto" w:sz="4" w:space="0"/>
              <w:bottom w:val="single" w:color="auto" w:sz="4" w:space="0"/>
              <w:right w:val="nil"/>
            </w:tcBorders>
            <w:shd w:val="clear" w:color="auto" w:fill="FF0000"/>
            <w:vAlign w:val="center"/>
            <w:hideMark/>
          </w:tcPr>
          <w:p w:rsidRPr="00C8451E" w:rsidR="00EA5BB8" w:rsidP="0050036C" w:rsidRDefault="00EA5BB8" w14:paraId="6B06F608" w14:textId="77777777">
            <w:pPr>
              <w:jc w:val="center"/>
              <w:rPr>
                <w:rFonts w:cstheme="minorHAnsi"/>
                <w:b/>
                <w:bCs/>
                <w:sz w:val="20"/>
                <w:szCs w:val="20"/>
              </w:rPr>
            </w:pPr>
            <w:r w:rsidRPr="00C8451E">
              <w:rPr>
                <w:rFonts w:cstheme="minorHAnsi"/>
                <w:b/>
                <w:bCs/>
                <w:sz w:val="20"/>
                <w:szCs w:val="20"/>
              </w:rPr>
              <w:t>HU</w:t>
            </w:r>
          </w:p>
        </w:tc>
        <w:tc>
          <w:tcPr>
            <w:tcW w:w="2847" w:type="dxa"/>
            <w:gridSpan w:val="2"/>
            <w:tcBorders>
              <w:top w:val="single" w:color="auto" w:sz="4" w:space="0"/>
              <w:left w:val="single" w:color="auto" w:sz="4" w:space="0"/>
              <w:bottom w:val="single" w:color="auto" w:sz="4" w:space="0"/>
              <w:right w:val="single" w:color="000000" w:themeColor="text1" w:sz="4" w:space="0"/>
            </w:tcBorders>
            <w:vAlign w:val="center"/>
            <w:hideMark/>
          </w:tcPr>
          <w:p w:rsidRPr="00C8451E" w:rsidR="00EA5BB8" w:rsidP="0050036C" w:rsidRDefault="00EA5BB8" w14:paraId="05197C48" w14:textId="77777777">
            <w:pPr>
              <w:jc w:val="center"/>
              <w:rPr>
                <w:rFonts w:cstheme="minorHAnsi"/>
                <w:sz w:val="20"/>
                <w:szCs w:val="20"/>
              </w:rPr>
            </w:pPr>
            <w:r w:rsidRPr="00C8451E">
              <w:rPr>
                <w:rFonts w:cstheme="minorHAnsi"/>
                <w:sz w:val="20"/>
                <w:szCs w:val="20"/>
              </w:rPr>
              <w:t>100%</w:t>
            </w:r>
          </w:p>
        </w:tc>
        <w:tc>
          <w:tcPr>
            <w:tcW w:w="7295" w:type="dxa"/>
            <w:gridSpan w:val="3"/>
            <w:tcBorders>
              <w:top w:val="nil"/>
              <w:left w:val="nil"/>
              <w:bottom w:val="single" w:color="auto" w:sz="4" w:space="0"/>
              <w:right w:val="single" w:color="auto" w:sz="4" w:space="0"/>
            </w:tcBorders>
            <w:vAlign w:val="center"/>
            <w:hideMark/>
          </w:tcPr>
          <w:p w:rsidRPr="00C8451E" w:rsidR="00EA5BB8" w:rsidP="00C00F6F" w:rsidRDefault="00EA5BB8" w14:paraId="3DC194DF" w14:textId="77777777">
            <w:pPr>
              <w:jc w:val="center"/>
              <w:rPr>
                <w:rFonts w:cstheme="minorHAnsi"/>
                <w:sz w:val="20"/>
                <w:szCs w:val="20"/>
              </w:rPr>
            </w:pPr>
            <w:r w:rsidRPr="00C8451E">
              <w:rPr>
                <w:rFonts w:cstheme="minorHAnsi"/>
                <w:sz w:val="20"/>
                <w:szCs w:val="20"/>
              </w:rPr>
              <w:t> 0%</w:t>
            </w:r>
          </w:p>
        </w:tc>
      </w:tr>
    </w:tbl>
    <w:p w:rsidRPr="00C8451E" w:rsidR="00823AC2" w:rsidP="00823AC2" w:rsidRDefault="00823AC2" w14:paraId="2C8642AC" w14:textId="77777777"/>
    <w:p w:rsidRPr="00C8451E" w:rsidR="00823AC2" w:rsidP="006C02AF" w:rsidRDefault="00823AC2" w14:paraId="35B87A2E" w14:textId="6986552F">
      <w:pPr>
        <w:pStyle w:val="FreeForm"/>
        <w:numPr>
          <w:ilvl w:val="0"/>
          <w:numId w:val="13"/>
        </w:numPr>
        <w:spacing w:after="60"/>
        <w:rPr>
          <w:rFonts w:cs="Calibri" w:asciiTheme="minorHAnsi" w:hAnsiTheme="minorHAnsi"/>
          <w:color w:val="auto"/>
          <w:sz w:val="22"/>
        </w:rPr>
      </w:pPr>
      <w:r w:rsidRPr="00C8451E">
        <w:rPr>
          <w:rFonts w:cs="Calibri" w:asciiTheme="minorHAnsi" w:hAnsiTheme="minorHAnsi"/>
          <w:b/>
          <w:color w:val="auto"/>
          <w:sz w:val="22"/>
        </w:rPr>
        <w:t>Highly</w:t>
      </w:r>
      <w:r w:rsidRPr="00C8451E">
        <w:rPr>
          <w:rFonts w:cs="Calibri" w:asciiTheme="minorHAnsi" w:hAnsiTheme="minorHAnsi"/>
          <w:color w:val="auto"/>
          <w:sz w:val="22"/>
        </w:rPr>
        <w:t xml:space="preserve"> </w:t>
      </w:r>
      <w:r w:rsidRPr="00C8451E">
        <w:rPr>
          <w:rFonts w:cs="Calibri" w:asciiTheme="minorHAnsi" w:hAnsiTheme="minorHAnsi"/>
          <w:b/>
          <w:color w:val="auto"/>
          <w:sz w:val="22"/>
        </w:rPr>
        <w:t>Satisfactory</w:t>
      </w:r>
      <w:r w:rsidRPr="00C8451E">
        <w:rPr>
          <w:rFonts w:cs="Calibri" w:asciiTheme="minorHAnsi" w:hAnsiTheme="minorHAnsi"/>
          <w:color w:val="auto"/>
          <w:sz w:val="22"/>
        </w:rPr>
        <w:t>: 100% of the</w:t>
      </w:r>
      <w:r w:rsidRPr="00C8451E" w:rsidR="00EA5BB8">
        <w:rPr>
          <w:rFonts w:cs="Calibri" w:asciiTheme="minorHAnsi" w:hAnsiTheme="minorHAnsi"/>
          <w:color w:val="auto"/>
          <w:sz w:val="22"/>
        </w:rPr>
        <w:t xml:space="preserve"> indicators: </w:t>
      </w:r>
      <w:r w:rsidRPr="00C8451E">
        <w:rPr>
          <w:rFonts w:cs="Calibri" w:asciiTheme="minorHAnsi" w:hAnsiTheme="minorHAnsi"/>
          <w:color w:val="auto"/>
          <w:sz w:val="22"/>
        </w:rPr>
        <w:t xml:space="preserve"> a) have been completed/achieved, b) </w:t>
      </w:r>
      <w:r w:rsidRPr="00C8451E" w:rsidR="00871324">
        <w:rPr>
          <w:rFonts w:cs="Calibri" w:asciiTheme="minorHAnsi" w:hAnsiTheme="minorHAnsi"/>
          <w:color w:val="auto"/>
          <w:sz w:val="22"/>
        </w:rPr>
        <w:t xml:space="preserve">are </w:t>
      </w:r>
      <w:r w:rsidRPr="00C8451E">
        <w:rPr>
          <w:rFonts w:cs="Calibri" w:asciiTheme="minorHAnsi" w:hAnsiTheme="minorHAnsi"/>
          <w:color w:val="auto"/>
          <w:sz w:val="22"/>
        </w:rPr>
        <w:t xml:space="preserve">under implementation </w:t>
      </w:r>
      <w:r w:rsidRPr="00C8451E" w:rsidR="004E1F16">
        <w:rPr>
          <w:rFonts w:cs="Calibri" w:asciiTheme="minorHAnsi" w:hAnsiTheme="minorHAnsi"/>
          <w:color w:val="auto"/>
          <w:sz w:val="22"/>
        </w:rPr>
        <w:t xml:space="preserve">on </w:t>
      </w:r>
      <w:r w:rsidRPr="00C8451E">
        <w:rPr>
          <w:rFonts w:cs="Calibri" w:asciiTheme="minorHAnsi" w:hAnsiTheme="minorHAnsi"/>
          <w:color w:val="auto"/>
          <w:sz w:val="22"/>
        </w:rPr>
        <w:t xml:space="preserve">schedule, and/or c) have not started but are on schedule, </w:t>
      </w:r>
      <w:r w:rsidRPr="00C8451E" w:rsidR="00CE21D7">
        <w:rPr>
          <w:rFonts w:cs="Calibri" w:asciiTheme="minorHAnsi" w:hAnsiTheme="minorHAnsi"/>
          <w:color w:val="auto"/>
          <w:sz w:val="22"/>
        </w:rPr>
        <w:t>according</w:t>
      </w:r>
      <w:r w:rsidRPr="00C8451E">
        <w:rPr>
          <w:rFonts w:cs="Calibri" w:asciiTheme="minorHAnsi" w:hAnsiTheme="minorHAnsi"/>
          <w:color w:val="auto"/>
          <w:sz w:val="22"/>
        </w:rPr>
        <w:t xml:space="preserve"> to the </w:t>
      </w:r>
      <w:r w:rsidRPr="00C8451E" w:rsidR="004E1F16">
        <w:rPr>
          <w:rFonts w:cs="Calibri" w:asciiTheme="minorHAnsi" w:hAnsiTheme="minorHAnsi"/>
          <w:color w:val="auto"/>
          <w:sz w:val="22"/>
        </w:rPr>
        <w:t xml:space="preserve">approved/revised </w:t>
      </w:r>
      <w:r w:rsidRPr="00C8451E">
        <w:rPr>
          <w:rFonts w:cs="Calibri" w:asciiTheme="minorHAnsi" w:hAnsiTheme="minorHAnsi"/>
          <w:color w:val="auto"/>
          <w:sz w:val="22"/>
        </w:rPr>
        <w:t>Annual Workplan for the project. The project can be presented as an example of “good practice” project,</w:t>
      </w:r>
    </w:p>
    <w:p w:rsidRPr="00C8451E" w:rsidR="00823AC2" w:rsidP="006C02AF" w:rsidRDefault="00823AC2" w14:paraId="01340B4F" w14:textId="5D4F508F">
      <w:pPr>
        <w:pStyle w:val="FreeForm"/>
        <w:numPr>
          <w:ilvl w:val="0"/>
          <w:numId w:val="13"/>
        </w:numPr>
        <w:spacing w:after="60"/>
        <w:rPr>
          <w:rFonts w:cs="Calibri" w:asciiTheme="minorHAnsi" w:hAnsiTheme="minorHAnsi"/>
          <w:color w:val="auto"/>
          <w:sz w:val="22"/>
          <w:szCs w:val="22"/>
        </w:rPr>
      </w:pPr>
      <w:r w:rsidRPr="00C8451E">
        <w:rPr>
          <w:rFonts w:cs="Calibri" w:asciiTheme="minorHAnsi" w:hAnsiTheme="minorHAnsi"/>
          <w:b/>
          <w:color w:val="auto"/>
          <w:sz w:val="22"/>
          <w:szCs w:val="22"/>
        </w:rPr>
        <w:t>Satisfactory</w:t>
      </w:r>
      <w:r w:rsidRPr="00C8451E">
        <w:rPr>
          <w:rFonts w:cs="Calibri" w:asciiTheme="minorHAnsi" w:hAnsiTheme="minorHAnsi"/>
          <w:color w:val="auto"/>
          <w:sz w:val="22"/>
          <w:szCs w:val="22"/>
        </w:rPr>
        <w:t xml:space="preserve">: 80% of the </w:t>
      </w:r>
      <w:r w:rsidRPr="00C8451E" w:rsidR="00EA5BB8">
        <w:rPr>
          <w:rFonts w:cs="Calibri" w:asciiTheme="minorHAnsi" w:hAnsiTheme="minorHAnsi"/>
          <w:color w:val="auto"/>
          <w:sz w:val="22"/>
          <w:szCs w:val="22"/>
        </w:rPr>
        <w:t>indicators</w:t>
      </w:r>
      <w:r w:rsidRPr="00C8451E">
        <w:rPr>
          <w:rFonts w:cs="Calibri" w:asciiTheme="minorHAnsi" w:hAnsiTheme="minorHAnsi"/>
          <w:color w:val="auto"/>
          <w:sz w:val="22"/>
          <w:szCs w:val="22"/>
        </w:rPr>
        <w:t>: a) have been completed/achieved, b) are under implementation on schedule,</w:t>
      </w:r>
      <w:r w:rsidRPr="00C8451E" w:rsidDel="00CD3D09">
        <w:rPr>
          <w:rFonts w:cs="Calibri" w:asciiTheme="minorHAnsi" w:hAnsiTheme="minorHAnsi"/>
          <w:color w:val="auto"/>
          <w:sz w:val="22"/>
          <w:szCs w:val="22"/>
        </w:rPr>
        <w:t xml:space="preserve"> </w:t>
      </w:r>
      <w:r w:rsidRPr="00C8451E">
        <w:rPr>
          <w:rFonts w:cs="Calibri" w:asciiTheme="minorHAnsi" w:hAnsiTheme="minorHAnsi"/>
          <w:color w:val="auto"/>
          <w:sz w:val="22"/>
          <w:szCs w:val="22"/>
        </w:rPr>
        <w:t xml:space="preserve">and/or c) have not started but are on schedule, according to the </w:t>
      </w:r>
      <w:r w:rsidRPr="00C8451E" w:rsidR="004E1F16">
        <w:rPr>
          <w:rFonts w:cs="Calibri" w:asciiTheme="minorHAnsi" w:hAnsiTheme="minorHAnsi"/>
          <w:color w:val="auto"/>
          <w:sz w:val="22"/>
          <w:szCs w:val="22"/>
        </w:rPr>
        <w:t>approved/</w:t>
      </w:r>
      <w:r w:rsidRPr="00C8451E">
        <w:rPr>
          <w:rFonts w:cs="Calibri" w:asciiTheme="minorHAnsi" w:hAnsiTheme="minorHAnsi"/>
          <w:color w:val="auto"/>
          <w:sz w:val="22"/>
          <w:szCs w:val="22"/>
        </w:rPr>
        <w:t>revised Project Annual Workplan for the project; except for only 20% that are delayed and/or overdue and need remedial action,</w:t>
      </w:r>
    </w:p>
    <w:p w:rsidRPr="00C8451E" w:rsidR="00823AC2" w:rsidP="006C02AF" w:rsidRDefault="00823AC2" w14:paraId="44A28BF3" w14:textId="0FDA8269">
      <w:pPr>
        <w:pStyle w:val="FreeForm"/>
        <w:numPr>
          <w:ilvl w:val="0"/>
          <w:numId w:val="13"/>
        </w:numPr>
        <w:spacing w:after="60"/>
        <w:rPr>
          <w:rFonts w:cs="Calibri" w:asciiTheme="minorHAnsi" w:hAnsiTheme="minorHAnsi"/>
          <w:color w:val="auto"/>
          <w:sz w:val="22"/>
          <w:szCs w:val="22"/>
        </w:rPr>
      </w:pPr>
      <w:r w:rsidRPr="00C8451E">
        <w:rPr>
          <w:rFonts w:cs="Calibri" w:asciiTheme="minorHAnsi" w:hAnsiTheme="minorHAnsi"/>
          <w:b/>
          <w:color w:val="auto"/>
          <w:sz w:val="22"/>
          <w:szCs w:val="22"/>
        </w:rPr>
        <w:t>Moderately</w:t>
      </w:r>
      <w:r w:rsidRPr="00C8451E">
        <w:rPr>
          <w:rFonts w:cs="Calibri" w:asciiTheme="minorHAnsi" w:hAnsiTheme="minorHAnsi"/>
          <w:color w:val="auto"/>
          <w:sz w:val="22"/>
          <w:szCs w:val="22"/>
        </w:rPr>
        <w:t xml:space="preserve"> </w:t>
      </w:r>
      <w:r w:rsidRPr="00C8451E">
        <w:rPr>
          <w:rFonts w:cs="Calibri" w:asciiTheme="minorHAnsi" w:hAnsiTheme="minorHAnsi"/>
          <w:b/>
          <w:color w:val="auto"/>
          <w:sz w:val="22"/>
          <w:szCs w:val="22"/>
        </w:rPr>
        <w:t>Satisfactory</w:t>
      </w:r>
      <w:r w:rsidRPr="00C8451E">
        <w:rPr>
          <w:rFonts w:cs="Calibri" w:asciiTheme="minorHAnsi" w:hAnsiTheme="minorHAnsi"/>
          <w:color w:val="auto"/>
          <w:sz w:val="22"/>
          <w:szCs w:val="22"/>
        </w:rPr>
        <w:t xml:space="preserve">: 60% of the </w:t>
      </w:r>
      <w:r w:rsidRPr="00C8451E" w:rsidR="00EA5BB8">
        <w:rPr>
          <w:rFonts w:cs="Calibri" w:asciiTheme="minorHAnsi" w:hAnsiTheme="minorHAnsi"/>
          <w:color w:val="auto"/>
          <w:sz w:val="22"/>
          <w:szCs w:val="22"/>
        </w:rPr>
        <w:t>indicators</w:t>
      </w:r>
      <w:r w:rsidRPr="00C8451E">
        <w:rPr>
          <w:rFonts w:cs="Calibri" w:asciiTheme="minorHAnsi" w:hAnsiTheme="minorHAnsi"/>
          <w:color w:val="auto"/>
          <w:sz w:val="22"/>
          <w:szCs w:val="22"/>
        </w:rPr>
        <w:t>: a) have been completed/achieved, b) are under implementation on schedule,</w:t>
      </w:r>
      <w:r w:rsidRPr="00C8451E" w:rsidDel="00CD3D09">
        <w:rPr>
          <w:rFonts w:cs="Calibri" w:asciiTheme="minorHAnsi" w:hAnsiTheme="minorHAnsi"/>
          <w:color w:val="auto"/>
          <w:sz w:val="22"/>
          <w:szCs w:val="22"/>
        </w:rPr>
        <w:t xml:space="preserve"> </w:t>
      </w:r>
      <w:r w:rsidRPr="00C8451E">
        <w:rPr>
          <w:rFonts w:cs="Calibri" w:asciiTheme="minorHAnsi" w:hAnsiTheme="minorHAnsi"/>
          <w:color w:val="auto"/>
          <w:sz w:val="22"/>
          <w:szCs w:val="22"/>
        </w:rPr>
        <w:t xml:space="preserve">and/or c) have not started but are on schedule, according to the </w:t>
      </w:r>
      <w:r w:rsidRPr="00C8451E" w:rsidR="004E1F16">
        <w:rPr>
          <w:rFonts w:cs="Calibri" w:asciiTheme="minorHAnsi" w:hAnsiTheme="minorHAnsi"/>
          <w:color w:val="auto"/>
          <w:sz w:val="22"/>
          <w:szCs w:val="22"/>
        </w:rPr>
        <w:t>approved/</w:t>
      </w:r>
      <w:r w:rsidRPr="00C8451E">
        <w:rPr>
          <w:rFonts w:cs="Calibri" w:asciiTheme="minorHAnsi" w:hAnsiTheme="minorHAnsi"/>
          <w:color w:val="auto"/>
          <w:sz w:val="22"/>
          <w:szCs w:val="22"/>
        </w:rPr>
        <w:t>revised Project Annual Workplan for the project; while 40% are delayed and/or overdue and need remedial action,</w:t>
      </w:r>
    </w:p>
    <w:p w:rsidRPr="00C8451E" w:rsidR="00823AC2" w:rsidP="006C02AF" w:rsidRDefault="00823AC2" w14:paraId="2ADFB03D" w14:textId="6F6EAB14">
      <w:pPr>
        <w:pStyle w:val="FreeForm"/>
        <w:numPr>
          <w:ilvl w:val="0"/>
          <w:numId w:val="13"/>
        </w:numPr>
        <w:spacing w:after="60"/>
        <w:rPr>
          <w:rFonts w:cs="Calibri" w:asciiTheme="minorHAnsi" w:hAnsiTheme="minorHAnsi"/>
          <w:color w:val="auto"/>
          <w:sz w:val="22"/>
          <w:szCs w:val="22"/>
        </w:rPr>
      </w:pPr>
      <w:r w:rsidRPr="00C8451E">
        <w:rPr>
          <w:rFonts w:cs="Calibri" w:asciiTheme="minorHAnsi" w:hAnsiTheme="minorHAnsi"/>
          <w:b/>
          <w:color w:val="auto"/>
          <w:sz w:val="22"/>
          <w:szCs w:val="22"/>
        </w:rPr>
        <w:t>Moderately</w:t>
      </w:r>
      <w:r w:rsidRPr="00C8451E">
        <w:rPr>
          <w:rFonts w:cs="Calibri" w:asciiTheme="minorHAnsi" w:hAnsiTheme="minorHAnsi"/>
          <w:color w:val="auto"/>
          <w:sz w:val="22"/>
          <w:szCs w:val="22"/>
        </w:rPr>
        <w:t xml:space="preserve"> </w:t>
      </w:r>
      <w:r w:rsidRPr="00C8451E">
        <w:rPr>
          <w:rFonts w:cs="Calibri" w:asciiTheme="minorHAnsi" w:hAnsiTheme="minorHAnsi"/>
          <w:b/>
          <w:color w:val="auto"/>
          <w:sz w:val="22"/>
          <w:szCs w:val="22"/>
        </w:rPr>
        <w:t>Unsatisfactory</w:t>
      </w:r>
      <w:r w:rsidRPr="00C8451E">
        <w:rPr>
          <w:rFonts w:cs="Calibri" w:asciiTheme="minorHAnsi" w:hAnsiTheme="minorHAnsi"/>
          <w:color w:val="auto"/>
          <w:sz w:val="22"/>
          <w:szCs w:val="22"/>
        </w:rPr>
        <w:t xml:space="preserve">: 40% of the </w:t>
      </w:r>
      <w:r w:rsidRPr="00C8451E" w:rsidR="00EA5BB8">
        <w:rPr>
          <w:rFonts w:cs="Calibri" w:asciiTheme="minorHAnsi" w:hAnsiTheme="minorHAnsi"/>
          <w:color w:val="auto"/>
          <w:sz w:val="22"/>
          <w:szCs w:val="22"/>
        </w:rPr>
        <w:t>indicators</w:t>
      </w:r>
      <w:r w:rsidRPr="00C8451E">
        <w:rPr>
          <w:rFonts w:cs="Calibri" w:asciiTheme="minorHAnsi" w:hAnsiTheme="minorHAnsi"/>
          <w:color w:val="auto"/>
          <w:sz w:val="22"/>
          <w:szCs w:val="22"/>
        </w:rPr>
        <w:t>: a) have been completed/achieved, b) are under implementation on schedule,</w:t>
      </w:r>
      <w:r w:rsidRPr="00C8451E" w:rsidDel="00CD3D09">
        <w:rPr>
          <w:rFonts w:cs="Calibri" w:asciiTheme="minorHAnsi" w:hAnsiTheme="minorHAnsi"/>
          <w:color w:val="auto"/>
          <w:sz w:val="22"/>
          <w:szCs w:val="22"/>
        </w:rPr>
        <w:t xml:space="preserve"> </w:t>
      </w:r>
      <w:r w:rsidRPr="00C8451E">
        <w:rPr>
          <w:rFonts w:cs="Calibri" w:asciiTheme="minorHAnsi" w:hAnsiTheme="minorHAnsi"/>
          <w:color w:val="auto"/>
          <w:sz w:val="22"/>
          <w:szCs w:val="22"/>
        </w:rPr>
        <w:t xml:space="preserve">and/or c) have not started but are on schedule, according to the </w:t>
      </w:r>
      <w:r w:rsidRPr="00C8451E" w:rsidR="004E1F16">
        <w:rPr>
          <w:rFonts w:cs="Calibri" w:asciiTheme="minorHAnsi" w:hAnsiTheme="minorHAnsi"/>
          <w:color w:val="auto"/>
          <w:sz w:val="22"/>
          <w:szCs w:val="22"/>
        </w:rPr>
        <w:t>approved/</w:t>
      </w:r>
      <w:r w:rsidRPr="00C8451E">
        <w:rPr>
          <w:rFonts w:cs="Calibri" w:asciiTheme="minorHAnsi" w:hAnsiTheme="minorHAnsi"/>
          <w:color w:val="auto"/>
          <w:sz w:val="22"/>
          <w:szCs w:val="22"/>
        </w:rPr>
        <w:t>revised Project Annual Workplan for the project; while 60% are delayed and/or overdue and need remedial action,</w:t>
      </w:r>
    </w:p>
    <w:p w:rsidRPr="00C8451E" w:rsidR="00823AC2" w:rsidP="006C02AF" w:rsidRDefault="00823AC2" w14:paraId="6278D39F" w14:textId="143132B2">
      <w:pPr>
        <w:pStyle w:val="FreeForm"/>
        <w:numPr>
          <w:ilvl w:val="0"/>
          <w:numId w:val="13"/>
        </w:numPr>
        <w:spacing w:after="60"/>
        <w:rPr>
          <w:rFonts w:cs="Calibri" w:asciiTheme="minorHAnsi" w:hAnsiTheme="minorHAnsi"/>
          <w:color w:val="auto"/>
          <w:sz w:val="22"/>
          <w:szCs w:val="22"/>
        </w:rPr>
      </w:pPr>
      <w:r w:rsidRPr="00C8451E">
        <w:rPr>
          <w:rFonts w:cs="Calibri" w:asciiTheme="minorHAnsi" w:hAnsiTheme="minorHAnsi"/>
          <w:b/>
          <w:color w:val="auto"/>
          <w:sz w:val="22"/>
          <w:szCs w:val="22"/>
        </w:rPr>
        <w:t>Unsatisfactory</w:t>
      </w:r>
      <w:r w:rsidRPr="00C8451E">
        <w:rPr>
          <w:rFonts w:cs="Calibri" w:asciiTheme="minorHAnsi" w:hAnsiTheme="minorHAnsi"/>
          <w:color w:val="auto"/>
          <w:sz w:val="22"/>
          <w:szCs w:val="22"/>
        </w:rPr>
        <w:t xml:space="preserve">: only 20% of the </w:t>
      </w:r>
      <w:r w:rsidRPr="00C8451E" w:rsidR="00EA5BB8">
        <w:rPr>
          <w:rFonts w:cs="Calibri" w:asciiTheme="minorHAnsi" w:hAnsiTheme="minorHAnsi"/>
          <w:color w:val="auto"/>
          <w:sz w:val="22"/>
          <w:szCs w:val="22"/>
        </w:rPr>
        <w:t>indicators</w:t>
      </w:r>
      <w:r w:rsidRPr="00C8451E">
        <w:rPr>
          <w:rFonts w:cs="Calibri" w:asciiTheme="minorHAnsi" w:hAnsiTheme="minorHAnsi"/>
          <w:color w:val="auto"/>
          <w:sz w:val="22"/>
          <w:szCs w:val="22"/>
        </w:rPr>
        <w:t xml:space="preserve">: a) have been completed/achieved, b) are under implementation on schedule, and/or c) have not started but are on schedule, according to the </w:t>
      </w:r>
      <w:r w:rsidRPr="00C8451E" w:rsidR="004E1F16">
        <w:rPr>
          <w:rFonts w:cs="Calibri" w:asciiTheme="minorHAnsi" w:hAnsiTheme="minorHAnsi"/>
          <w:color w:val="auto"/>
          <w:sz w:val="22"/>
          <w:szCs w:val="22"/>
        </w:rPr>
        <w:t>approved/</w:t>
      </w:r>
      <w:r w:rsidRPr="00C8451E">
        <w:rPr>
          <w:rFonts w:cs="Calibri" w:asciiTheme="minorHAnsi" w:hAnsiTheme="minorHAnsi"/>
          <w:color w:val="auto"/>
          <w:sz w:val="22"/>
          <w:szCs w:val="22"/>
        </w:rPr>
        <w:t xml:space="preserve">revised Project Annual Workplan for the project; while 80% are delayed and/or overdue and need remedial action, and </w:t>
      </w:r>
    </w:p>
    <w:p w:rsidRPr="00C8451E" w:rsidR="00823AC2" w:rsidP="006C02AF" w:rsidRDefault="00823AC2" w14:paraId="505B7532" w14:textId="4BB172AC">
      <w:pPr>
        <w:pStyle w:val="FreeForm"/>
        <w:numPr>
          <w:ilvl w:val="0"/>
          <w:numId w:val="13"/>
        </w:numPr>
        <w:spacing w:after="60"/>
        <w:rPr>
          <w:rFonts w:cs="Calibri" w:asciiTheme="minorHAnsi" w:hAnsiTheme="minorHAnsi"/>
          <w:color w:val="auto"/>
          <w:sz w:val="22"/>
        </w:rPr>
      </w:pPr>
      <w:r w:rsidRPr="00C8451E">
        <w:rPr>
          <w:rFonts w:cs="Calibri" w:asciiTheme="minorHAnsi" w:hAnsiTheme="minorHAnsi"/>
          <w:b/>
          <w:color w:val="auto"/>
          <w:sz w:val="22"/>
        </w:rPr>
        <w:t>Highly</w:t>
      </w:r>
      <w:r w:rsidRPr="00C8451E">
        <w:rPr>
          <w:rFonts w:cs="Calibri" w:asciiTheme="minorHAnsi" w:hAnsiTheme="minorHAnsi"/>
          <w:color w:val="auto"/>
          <w:sz w:val="22"/>
        </w:rPr>
        <w:t xml:space="preserve"> </w:t>
      </w:r>
      <w:r w:rsidRPr="00C8451E">
        <w:rPr>
          <w:rFonts w:cs="Calibri" w:asciiTheme="minorHAnsi" w:hAnsiTheme="minorHAnsi"/>
          <w:b/>
          <w:color w:val="auto"/>
          <w:sz w:val="22"/>
        </w:rPr>
        <w:t>Unsatisfactory</w:t>
      </w:r>
      <w:r w:rsidRPr="00C8451E">
        <w:rPr>
          <w:rFonts w:cs="Calibri" w:asciiTheme="minorHAnsi" w:hAnsiTheme="minorHAnsi"/>
          <w:color w:val="auto"/>
          <w:sz w:val="22"/>
        </w:rPr>
        <w:t xml:space="preserve">: 100% of the </w:t>
      </w:r>
      <w:r w:rsidRPr="00C8451E" w:rsidR="00EA5BB8">
        <w:rPr>
          <w:rFonts w:cs="Calibri" w:asciiTheme="minorHAnsi" w:hAnsiTheme="minorHAnsi"/>
          <w:color w:val="auto"/>
          <w:sz w:val="22"/>
        </w:rPr>
        <w:t>indicators</w:t>
      </w:r>
      <w:r w:rsidRPr="00C8451E">
        <w:rPr>
          <w:rFonts w:cs="Calibri" w:asciiTheme="minorHAnsi" w:hAnsiTheme="minorHAnsi"/>
          <w:color w:val="auto"/>
          <w:sz w:val="22"/>
        </w:rPr>
        <w:t xml:space="preserve">: a) are overdue, and/or b) delayed in their implementation, according to the </w:t>
      </w:r>
      <w:r w:rsidRPr="00C8451E" w:rsidR="004E1F16">
        <w:rPr>
          <w:rFonts w:cs="Calibri" w:asciiTheme="minorHAnsi" w:hAnsiTheme="minorHAnsi"/>
          <w:color w:val="auto"/>
          <w:sz w:val="22"/>
        </w:rPr>
        <w:t>approved/</w:t>
      </w:r>
      <w:r w:rsidRPr="00C8451E">
        <w:rPr>
          <w:rFonts w:cs="Calibri" w:asciiTheme="minorHAnsi" w:hAnsiTheme="minorHAnsi"/>
          <w:color w:val="auto"/>
          <w:sz w:val="22"/>
        </w:rPr>
        <w:t>revised Project Annual Workplan for the project.</w:t>
      </w:r>
    </w:p>
    <w:p w:rsidRPr="00C8451E" w:rsidR="00B75330" w:rsidRDefault="00B75330" w14:paraId="5FABD15C" w14:textId="77777777">
      <w:pPr>
        <w:rPr>
          <w:rFonts w:cs="Calibri"/>
          <w:b/>
          <w:szCs w:val="20"/>
        </w:rPr>
      </w:pPr>
      <w:r w:rsidRPr="00C8451E">
        <w:rPr>
          <w:rFonts w:cs="Calibri"/>
          <w:b/>
        </w:rPr>
        <w:br w:type="page"/>
      </w:r>
    </w:p>
    <w:p w:rsidRPr="00C8451E" w:rsidR="006716E4" w:rsidP="00F328E7" w:rsidRDefault="006716E4" w14:paraId="4E91A6CD" w14:textId="77777777">
      <w:bookmarkStart w:name="_Toc475428951" w:id="27"/>
    </w:p>
    <w:p w:rsidRPr="00C8451E" w:rsidR="006716E4" w:rsidP="00F328E7" w:rsidRDefault="006716E4" w14:paraId="06596E05" w14:textId="77777777"/>
    <w:p w:rsidRPr="00C8451E" w:rsidR="006716E4" w:rsidP="006716E4" w:rsidRDefault="006716E4" w14:paraId="01636077" w14:textId="18AF26BF">
      <w:pPr>
        <w:pStyle w:val="ListParagraph"/>
        <w:ind w:left="360"/>
        <w:jc w:val="center"/>
        <w:outlineLvl w:val="0"/>
        <w:rPr>
          <w:b/>
          <w:sz w:val="24"/>
        </w:rPr>
      </w:pPr>
      <w:r w:rsidRPr="00C8451E">
        <w:rPr>
          <w:b/>
          <w:sz w:val="28"/>
          <w:u w:val="single"/>
        </w:rPr>
        <w:t>APPENDIX II</w:t>
      </w:r>
      <w:r w:rsidRPr="00C8451E">
        <w:rPr>
          <w:b/>
          <w:sz w:val="28"/>
        </w:rPr>
        <w:t xml:space="preserve">: </w:t>
      </w:r>
      <w:r w:rsidRPr="00C8451E">
        <w:rPr>
          <w:b/>
          <w:sz w:val="24"/>
        </w:rPr>
        <w:t>RISK RATINGS</w:t>
      </w:r>
    </w:p>
    <w:p w:rsidRPr="00C8451E" w:rsidR="006716E4" w:rsidP="00F328E7" w:rsidRDefault="006716E4" w14:paraId="126E3A7E" w14:textId="3609E077"/>
    <w:tbl>
      <w:tblPr>
        <w:tblW w:w="3649" w:type="dxa"/>
        <w:jc w:val="center"/>
        <w:tblCellMar>
          <w:top w:w="29" w:type="dxa"/>
          <w:left w:w="115" w:type="dxa"/>
          <w:bottom w:w="29" w:type="dxa"/>
          <w:right w:w="115" w:type="dxa"/>
        </w:tblCellMar>
        <w:tblLook w:val="04A0" w:firstRow="1" w:lastRow="0" w:firstColumn="1" w:lastColumn="0" w:noHBand="0" w:noVBand="1"/>
      </w:tblPr>
      <w:tblGrid>
        <w:gridCol w:w="2953"/>
        <w:gridCol w:w="696"/>
      </w:tblGrid>
      <w:tr w:rsidRPr="00C8451E" w:rsidR="00E60D0A" w:rsidTr="00686949" w14:paraId="4BE06AEE" w14:textId="77777777">
        <w:trPr>
          <w:trHeight w:val="300"/>
          <w:jc w:val="center"/>
        </w:trPr>
        <w:tc>
          <w:tcPr>
            <w:tcW w:w="3649" w:type="dxa"/>
            <w:gridSpan w:val="2"/>
            <w:tcBorders>
              <w:top w:val="single" w:color="auto" w:sz="4" w:space="0"/>
              <w:left w:val="single" w:color="auto" w:sz="4" w:space="0"/>
              <w:bottom w:val="single" w:color="auto" w:sz="4" w:space="0"/>
              <w:right w:val="single" w:color="auto" w:sz="4" w:space="0"/>
            </w:tcBorders>
            <w:shd w:val="clear" w:color="000000" w:fill="C4BC96"/>
            <w:vAlign w:val="center"/>
            <w:hideMark/>
          </w:tcPr>
          <w:p w:rsidRPr="00C8451E" w:rsidR="00E60D0A" w:rsidP="00686949" w:rsidRDefault="00E60D0A" w14:paraId="5750A540" w14:textId="77777777">
            <w:pPr>
              <w:jc w:val="center"/>
              <w:rPr>
                <w:b/>
                <w:bCs/>
              </w:rPr>
            </w:pPr>
            <w:r w:rsidRPr="00C8451E">
              <w:rPr>
                <w:b/>
                <w:bCs/>
              </w:rPr>
              <w:t>Rating</w:t>
            </w:r>
          </w:p>
        </w:tc>
      </w:tr>
      <w:tr w:rsidRPr="00C8451E" w:rsidR="00E60D0A" w:rsidTr="00686949" w14:paraId="1053160E"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C8451E" w:rsidR="00E60D0A" w:rsidP="00686949" w:rsidRDefault="00E60D0A" w14:paraId="7B730EC3" w14:textId="77777777">
            <w:pPr>
              <w:rPr>
                <w:b/>
                <w:bCs/>
                <w:sz w:val="20"/>
                <w:szCs w:val="20"/>
              </w:rPr>
            </w:pPr>
            <w:r w:rsidRPr="00C8451E">
              <w:rPr>
                <w:b/>
                <w:bCs/>
                <w:sz w:val="20"/>
                <w:szCs w:val="20"/>
              </w:rPr>
              <w:t>Low (L)</w:t>
            </w:r>
          </w:p>
        </w:tc>
        <w:tc>
          <w:tcPr>
            <w:tcW w:w="696" w:type="dxa"/>
            <w:tcBorders>
              <w:top w:val="single" w:color="auto" w:sz="4" w:space="0"/>
              <w:left w:val="single" w:color="auto" w:sz="4" w:space="0"/>
              <w:bottom w:val="single" w:color="auto" w:sz="4" w:space="0"/>
              <w:right w:val="single" w:color="auto" w:sz="4" w:space="0"/>
            </w:tcBorders>
            <w:shd w:val="clear" w:color="auto" w:fill="365F91" w:themeFill="accent1" w:themeFillShade="BF"/>
            <w:vAlign w:val="center"/>
            <w:hideMark/>
          </w:tcPr>
          <w:p w:rsidRPr="00C8451E" w:rsidR="00E60D0A" w:rsidP="00686949" w:rsidRDefault="00E60D0A" w14:paraId="080A5B09" w14:textId="77777777">
            <w:pPr>
              <w:jc w:val="center"/>
              <w:rPr>
                <w:b/>
                <w:bCs/>
                <w:sz w:val="20"/>
                <w:szCs w:val="20"/>
              </w:rPr>
            </w:pPr>
            <w:r w:rsidRPr="00C8451E">
              <w:rPr>
                <w:b/>
                <w:bCs/>
                <w:sz w:val="20"/>
                <w:szCs w:val="20"/>
              </w:rPr>
              <w:t>L</w:t>
            </w:r>
          </w:p>
        </w:tc>
      </w:tr>
      <w:tr w:rsidRPr="00C8451E" w:rsidR="00E60D0A" w:rsidTr="00686949" w14:paraId="6D3F2EEB"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C8451E" w:rsidR="00E60D0A" w:rsidP="00686949" w:rsidRDefault="00E60D0A" w14:paraId="5E81C9E3" w14:textId="77777777">
            <w:pPr>
              <w:rPr>
                <w:b/>
                <w:bCs/>
                <w:sz w:val="20"/>
                <w:szCs w:val="20"/>
              </w:rPr>
            </w:pPr>
            <w:r w:rsidRPr="00C8451E">
              <w:rPr>
                <w:b/>
                <w:bCs/>
                <w:sz w:val="20"/>
                <w:szCs w:val="20"/>
              </w:rPr>
              <w:t>Moderate (M)</w:t>
            </w:r>
          </w:p>
        </w:tc>
        <w:tc>
          <w:tcPr>
            <w:tcW w:w="696" w:type="dxa"/>
            <w:tcBorders>
              <w:top w:val="single" w:color="auto" w:sz="4" w:space="0"/>
              <w:left w:val="single" w:color="auto" w:sz="4" w:space="0"/>
              <w:bottom w:val="single" w:color="auto" w:sz="4" w:space="0"/>
              <w:right w:val="single" w:color="auto" w:sz="4" w:space="0"/>
            </w:tcBorders>
            <w:shd w:val="clear" w:color="auto" w:fill="95B3D7" w:themeFill="accent1" w:themeFillTint="99"/>
            <w:vAlign w:val="center"/>
            <w:hideMark/>
          </w:tcPr>
          <w:p w:rsidRPr="00C8451E" w:rsidR="00E60D0A" w:rsidP="00686949" w:rsidRDefault="00E60D0A" w14:paraId="342AE926" w14:textId="77777777">
            <w:pPr>
              <w:jc w:val="center"/>
              <w:rPr>
                <w:b/>
                <w:bCs/>
                <w:sz w:val="20"/>
                <w:szCs w:val="20"/>
              </w:rPr>
            </w:pPr>
            <w:r w:rsidRPr="00C8451E">
              <w:rPr>
                <w:b/>
                <w:bCs/>
                <w:sz w:val="20"/>
                <w:szCs w:val="20"/>
              </w:rPr>
              <w:t>M</w:t>
            </w:r>
          </w:p>
        </w:tc>
      </w:tr>
      <w:tr w:rsidRPr="00C8451E" w:rsidR="00E60D0A" w:rsidTr="00686949" w14:paraId="5E90C207"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C8451E" w:rsidR="00E60D0A" w:rsidP="00686949" w:rsidRDefault="00E60D0A" w14:paraId="2BF7DE97" w14:textId="77777777">
            <w:pPr>
              <w:rPr>
                <w:b/>
                <w:bCs/>
                <w:sz w:val="20"/>
                <w:szCs w:val="20"/>
              </w:rPr>
            </w:pPr>
            <w:r w:rsidRPr="00C8451E">
              <w:rPr>
                <w:b/>
                <w:bCs/>
                <w:sz w:val="20"/>
                <w:szCs w:val="20"/>
              </w:rPr>
              <w:t>Substantial (S)</w:t>
            </w:r>
          </w:p>
        </w:tc>
        <w:tc>
          <w:tcPr>
            <w:tcW w:w="696" w:type="dxa"/>
            <w:tcBorders>
              <w:top w:val="single" w:color="auto" w:sz="4" w:space="0"/>
              <w:left w:val="single" w:color="auto" w:sz="4" w:space="0"/>
              <w:bottom w:val="single" w:color="auto" w:sz="4" w:space="0"/>
              <w:right w:val="single" w:color="auto" w:sz="4" w:space="0"/>
            </w:tcBorders>
            <w:shd w:val="clear" w:color="auto" w:fill="E36C0A" w:themeFill="accent6" w:themeFillShade="BF"/>
            <w:vAlign w:val="center"/>
            <w:hideMark/>
          </w:tcPr>
          <w:p w:rsidRPr="00C8451E" w:rsidR="00E60D0A" w:rsidP="00686949" w:rsidRDefault="00E60D0A" w14:paraId="5F230C03" w14:textId="77777777">
            <w:pPr>
              <w:jc w:val="center"/>
              <w:rPr>
                <w:b/>
                <w:bCs/>
                <w:sz w:val="20"/>
                <w:szCs w:val="20"/>
              </w:rPr>
            </w:pPr>
            <w:r w:rsidRPr="00C8451E">
              <w:rPr>
                <w:b/>
                <w:bCs/>
                <w:sz w:val="20"/>
                <w:szCs w:val="20"/>
              </w:rPr>
              <w:t>S</w:t>
            </w:r>
          </w:p>
        </w:tc>
      </w:tr>
      <w:tr w:rsidRPr="00C8451E" w:rsidR="00E60D0A" w:rsidTr="00686949" w14:paraId="68016C2C" w14:textId="77777777">
        <w:trPr>
          <w:trHeight w:val="300"/>
          <w:jc w:val="center"/>
        </w:trPr>
        <w:tc>
          <w:tcPr>
            <w:tcW w:w="2953" w:type="dxa"/>
            <w:tcBorders>
              <w:top w:val="nil"/>
              <w:left w:val="single" w:color="auto" w:sz="4" w:space="0"/>
              <w:bottom w:val="single" w:color="auto" w:sz="4" w:space="0"/>
              <w:right w:val="single" w:color="auto" w:sz="4" w:space="0"/>
            </w:tcBorders>
            <w:shd w:val="clear" w:color="000000" w:fill="D6E3BC"/>
            <w:vAlign w:val="center"/>
            <w:hideMark/>
          </w:tcPr>
          <w:p w:rsidRPr="00C8451E" w:rsidR="00E60D0A" w:rsidP="00686949" w:rsidRDefault="00E60D0A" w14:paraId="727078CE" w14:textId="77777777">
            <w:pPr>
              <w:rPr>
                <w:b/>
                <w:bCs/>
                <w:sz w:val="20"/>
                <w:szCs w:val="20"/>
              </w:rPr>
            </w:pPr>
            <w:r w:rsidRPr="00C8451E">
              <w:rPr>
                <w:b/>
                <w:bCs/>
                <w:sz w:val="20"/>
                <w:szCs w:val="20"/>
              </w:rPr>
              <w:t xml:space="preserve">High (H)  </w:t>
            </w:r>
          </w:p>
        </w:tc>
        <w:tc>
          <w:tcPr>
            <w:tcW w:w="696" w:type="dxa"/>
            <w:tcBorders>
              <w:top w:val="single" w:color="auto" w:sz="4" w:space="0"/>
              <w:left w:val="single" w:color="auto" w:sz="4" w:space="0"/>
              <w:bottom w:val="single" w:color="auto" w:sz="4" w:space="0"/>
              <w:right w:val="nil"/>
            </w:tcBorders>
            <w:shd w:val="clear" w:color="auto" w:fill="943634" w:themeFill="accent2" w:themeFillShade="BF"/>
            <w:vAlign w:val="center"/>
            <w:hideMark/>
          </w:tcPr>
          <w:p w:rsidRPr="00C8451E" w:rsidR="00E60D0A" w:rsidP="00686949" w:rsidRDefault="00E60D0A" w14:paraId="5FD7771D" w14:textId="77777777">
            <w:pPr>
              <w:jc w:val="center"/>
              <w:rPr>
                <w:b/>
                <w:bCs/>
                <w:sz w:val="20"/>
                <w:szCs w:val="20"/>
              </w:rPr>
            </w:pPr>
            <w:r w:rsidRPr="00C8451E">
              <w:rPr>
                <w:b/>
                <w:bCs/>
                <w:sz w:val="20"/>
                <w:szCs w:val="20"/>
              </w:rPr>
              <w:t>H</w:t>
            </w:r>
          </w:p>
        </w:tc>
      </w:tr>
    </w:tbl>
    <w:p w:rsidRPr="00C8451E" w:rsidR="00E60D0A" w:rsidP="00F328E7" w:rsidRDefault="00E60D0A" w14:paraId="33F4F465" w14:textId="77777777"/>
    <w:p w:rsidRPr="00C8451E" w:rsidR="006716E4" w:rsidP="00F328E7" w:rsidRDefault="006716E4" w14:paraId="1FED71D0" w14:textId="09E3A5B3"/>
    <w:p w:rsidRPr="00C8451E" w:rsidR="006D5D10" w:rsidP="00F328E7" w:rsidRDefault="006D5D10" w14:paraId="3F9EAFB8" w14:textId="216AE297">
      <w:pPr>
        <w:pStyle w:val="ListParagraph"/>
        <w:numPr>
          <w:ilvl w:val="0"/>
          <w:numId w:val="36"/>
        </w:numPr>
      </w:pPr>
      <w:r w:rsidRPr="00C8451E">
        <w:rPr>
          <w:b/>
          <w:bCs/>
        </w:rPr>
        <w:t>Low Risk (L):</w:t>
      </w:r>
      <w:r w:rsidRPr="00C8451E">
        <w:t xml:space="preserve"> There is a probability of up to 25% that assumptions may fail to hold or materialize, and/or the project may face only modest risks.</w:t>
      </w:r>
    </w:p>
    <w:p w:rsidRPr="00C8451E" w:rsidR="006D5D10" w:rsidP="00F328E7" w:rsidRDefault="006D5D10" w14:paraId="0CC9F431" w14:textId="2F17813D">
      <w:pPr>
        <w:pStyle w:val="ListParagraph"/>
        <w:numPr>
          <w:ilvl w:val="0"/>
          <w:numId w:val="36"/>
        </w:numPr>
        <w:rPr>
          <w:rFonts w:eastAsia="Times New Roman" w:cs="Calibri"/>
          <w:szCs w:val="20"/>
        </w:rPr>
      </w:pPr>
      <w:r w:rsidRPr="00C8451E">
        <w:rPr>
          <w:rFonts w:cs="Calibri"/>
          <w:b/>
          <w:bCs/>
          <w:szCs w:val="20"/>
        </w:rPr>
        <w:t>Mode</w:t>
      </w:r>
      <w:r w:rsidRPr="00C8451E" w:rsidR="00E60D0A">
        <w:rPr>
          <w:rFonts w:cs="Calibri"/>
          <w:b/>
          <w:bCs/>
          <w:szCs w:val="20"/>
        </w:rPr>
        <w:t>rate</w:t>
      </w:r>
      <w:r w:rsidRPr="00C8451E">
        <w:rPr>
          <w:rFonts w:cs="Calibri"/>
          <w:b/>
          <w:bCs/>
          <w:szCs w:val="20"/>
        </w:rPr>
        <w:t xml:space="preserve"> Risk (M):</w:t>
      </w:r>
      <w:r w:rsidRPr="00C8451E">
        <w:rPr>
          <w:rFonts w:cs="Calibri"/>
          <w:szCs w:val="20"/>
        </w:rPr>
        <w:t xml:space="preserve"> There is a probability of between 26% and 50% that assumptions may fail to hold or materialize, and/or the project may face only modest risks.</w:t>
      </w:r>
    </w:p>
    <w:p w:rsidRPr="00C8451E" w:rsidR="006D5D10" w:rsidP="00F328E7" w:rsidRDefault="006D5D10" w14:paraId="18761705" w14:textId="77777777">
      <w:pPr>
        <w:pStyle w:val="ListParagraph"/>
        <w:numPr>
          <w:ilvl w:val="0"/>
          <w:numId w:val="36"/>
        </w:numPr>
        <w:rPr>
          <w:rFonts w:eastAsia="Times New Roman" w:cs="Calibri"/>
          <w:szCs w:val="20"/>
        </w:rPr>
      </w:pPr>
      <w:r w:rsidRPr="00C8451E">
        <w:rPr>
          <w:rFonts w:cs="Calibri"/>
          <w:b/>
          <w:bCs/>
          <w:szCs w:val="20"/>
        </w:rPr>
        <w:t>Substantial Risk (S):</w:t>
      </w:r>
      <w:r w:rsidRPr="00C8451E">
        <w:rPr>
          <w:rFonts w:cs="Calibri"/>
          <w:szCs w:val="20"/>
        </w:rPr>
        <w:t xml:space="preserve"> There is a probability of between 51% and 75% that assumptions may fail to hold and/or the project may face substantial risks.</w:t>
      </w:r>
    </w:p>
    <w:p w:rsidRPr="00C8451E" w:rsidR="006D5D10" w:rsidP="00F328E7" w:rsidRDefault="006D5D10" w14:paraId="7D588656" w14:textId="57577DDE">
      <w:pPr>
        <w:pStyle w:val="ListParagraph"/>
        <w:numPr>
          <w:ilvl w:val="0"/>
          <w:numId w:val="36"/>
        </w:numPr>
        <w:rPr>
          <w:rFonts w:eastAsia="Times New Roman" w:cs="Calibri"/>
          <w:szCs w:val="20"/>
        </w:rPr>
      </w:pPr>
      <w:r w:rsidRPr="00C8451E">
        <w:rPr>
          <w:rFonts w:cs="Calibri"/>
          <w:b/>
          <w:bCs/>
          <w:szCs w:val="20"/>
        </w:rPr>
        <w:t>High Risk:</w:t>
      </w:r>
      <w:r w:rsidRPr="00C8451E">
        <w:rPr>
          <w:rFonts w:cs="Calibri"/>
          <w:szCs w:val="20"/>
        </w:rPr>
        <w:t xml:space="preserve"> There is a probability of greater than 75% that assumptions may fail to hold or materialize, and/or the project may face high risks.</w:t>
      </w:r>
      <w:r w:rsidRPr="00C8451E" w:rsidR="008F3956">
        <w:rPr>
          <w:rFonts w:cs="Calibri"/>
          <w:szCs w:val="20"/>
        </w:rPr>
        <w:t xml:space="preserve">                                       </w:t>
      </w:r>
    </w:p>
    <w:p w:rsidRPr="00C8451E" w:rsidR="006716E4" w:rsidP="00F328E7" w:rsidRDefault="008F3956" w14:paraId="2D48C6E5" w14:textId="620CD0E9">
      <w:r w:rsidRPr="00C8451E">
        <w:tab/>
      </w:r>
      <w:r w:rsidRPr="00C8451E">
        <w:t xml:space="preserve">         </w:t>
      </w:r>
    </w:p>
    <w:p w:rsidRPr="00C8451E" w:rsidR="006D5D10" w:rsidP="00F328E7" w:rsidRDefault="006D5D10" w14:paraId="7B249764" w14:textId="77777777"/>
    <w:p w:rsidRPr="00C8451E" w:rsidR="006D5D10" w:rsidP="00F328E7" w:rsidRDefault="006D5D10" w14:paraId="77DDCEAB" w14:textId="77777777"/>
    <w:p w:rsidRPr="00C8451E" w:rsidR="006D5D10" w:rsidP="00F328E7" w:rsidRDefault="006D5D10" w14:paraId="41D0DA7C" w14:textId="77777777"/>
    <w:p w:rsidRPr="00C8451E" w:rsidR="006D5D10" w:rsidP="00F328E7" w:rsidRDefault="006D5D10" w14:paraId="25FFFD70" w14:textId="77777777"/>
    <w:p w:rsidRPr="00C8451E" w:rsidR="004F0565" w:rsidP="00F328E7" w:rsidRDefault="004F0565" w14:paraId="41651C47" w14:textId="77777777"/>
    <w:p w:rsidRPr="00C8451E" w:rsidR="004F0565" w:rsidP="00F328E7" w:rsidRDefault="004F0565" w14:paraId="50D0530E" w14:textId="77777777"/>
    <w:p w:rsidRPr="00C8451E" w:rsidR="004F0565" w:rsidP="00F328E7" w:rsidRDefault="004F0565" w14:paraId="59170017" w14:textId="77777777"/>
    <w:p w:rsidRPr="00C8451E" w:rsidR="004F0565" w:rsidP="00F328E7" w:rsidRDefault="004F0565" w14:paraId="4C704824" w14:textId="77777777"/>
    <w:p w:rsidRPr="00C8451E" w:rsidR="004F0565" w:rsidP="00F328E7" w:rsidRDefault="004F0565" w14:paraId="4949408A" w14:textId="77777777"/>
    <w:p w:rsidRPr="00C8451E" w:rsidR="004F0565" w:rsidP="00F328E7" w:rsidRDefault="004F0565" w14:paraId="50E25978" w14:textId="77777777"/>
    <w:p w:rsidRPr="00C8451E" w:rsidR="004F0565" w:rsidP="00F328E7" w:rsidRDefault="004F0565" w14:paraId="11274A49" w14:textId="77777777"/>
    <w:p w:rsidRPr="00C8451E" w:rsidR="004F0565" w:rsidP="00F328E7" w:rsidRDefault="004F0565" w14:paraId="285EAC4E" w14:textId="77777777"/>
    <w:p w:rsidRPr="00C8451E" w:rsidR="004F0565" w:rsidP="00F328E7" w:rsidRDefault="004F0565" w14:paraId="00861826" w14:textId="77777777"/>
    <w:p w:rsidRPr="00C8451E" w:rsidR="004F0565" w:rsidP="00F328E7" w:rsidRDefault="004F0565" w14:paraId="45C1F9AE" w14:textId="77777777"/>
    <w:p w:rsidRPr="00C8451E" w:rsidR="004A6F59" w:rsidP="00F328E7" w:rsidRDefault="004A6F59" w14:paraId="625F5CF8" w14:textId="77777777"/>
    <w:p w:rsidRPr="00C8451E" w:rsidR="00F458BD" w:rsidP="00F328E7" w:rsidRDefault="00F458BD" w14:paraId="22EE1091" w14:textId="52849A25"/>
    <w:p w:rsidRPr="00C8451E" w:rsidR="006D5D10" w:rsidP="00F328E7" w:rsidRDefault="006D5D10" w14:paraId="23875147" w14:textId="77777777"/>
    <w:p w:rsidRPr="00C8451E" w:rsidR="00B75330" w:rsidP="007A60D1" w:rsidRDefault="003E142E" w14:paraId="5D8B9A3A" w14:textId="0983E225">
      <w:pPr>
        <w:pStyle w:val="ListParagraph"/>
        <w:ind w:left="360"/>
        <w:jc w:val="center"/>
        <w:outlineLvl w:val="0"/>
        <w:rPr>
          <w:b/>
          <w:sz w:val="28"/>
        </w:rPr>
      </w:pPr>
      <w:r w:rsidRPr="00C8451E">
        <w:rPr>
          <w:b/>
          <w:sz w:val="28"/>
          <w:u w:val="single"/>
        </w:rPr>
        <w:t xml:space="preserve">APPENDIX </w:t>
      </w:r>
      <w:r w:rsidRPr="00C8451E" w:rsidR="006716E4">
        <w:rPr>
          <w:b/>
          <w:sz w:val="28"/>
          <w:u w:val="single"/>
        </w:rPr>
        <w:t>I</w:t>
      </w:r>
      <w:r w:rsidRPr="00C8451E">
        <w:rPr>
          <w:b/>
          <w:sz w:val="28"/>
          <w:u w:val="single"/>
        </w:rPr>
        <w:t>II</w:t>
      </w:r>
      <w:r w:rsidRPr="00C8451E">
        <w:rPr>
          <w:b/>
          <w:sz w:val="28"/>
        </w:rPr>
        <w:t xml:space="preserve">: </w:t>
      </w:r>
      <w:bookmarkEnd w:id="27"/>
      <w:r w:rsidRPr="00C8451E" w:rsidR="00E078B5">
        <w:rPr>
          <w:b/>
          <w:sz w:val="24"/>
        </w:rPr>
        <w:t>PROGRESS TOWARDS ACHIEVING PROJECT EXPECTED OUTPUTS</w:t>
      </w:r>
    </w:p>
    <w:tbl>
      <w:tblPr>
        <w:tblW w:w="14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3" w:type="dxa"/>
          <w:left w:w="115" w:type="dxa"/>
          <w:bottom w:w="43" w:type="dxa"/>
          <w:right w:w="115" w:type="dxa"/>
        </w:tblCellMar>
        <w:tblLook w:val="00A0" w:firstRow="1" w:lastRow="0" w:firstColumn="1" w:lastColumn="0" w:noHBand="0" w:noVBand="0"/>
      </w:tblPr>
      <w:tblGrid>
        <w:gridCol w:w="3033"/>
        <w:gridCol w:w="1782"/>
        <w:gridCol w:w="2126"/>
        <w:gridCol w:w="1276"/>
        <w:gridCol w:w="628"/>
        <w:gridCol w:w="5545"/>
      </w:tblGrid>
      <w:tr w:rsidRPr="00C8451E" w:rsidR="00617C74" w:rsidTr="7016E7B3" w14:paraId="60DB5BD8" w14:textId="77777777">
        <w:trPr>
          <w:tblHeader/>
          <w:jc w:val="center"/>
        </w:trPr>
        <w:tc>
          <w:tcPr>
            <w:tcW w:w="3033" w:type="dxa"/>
            <w:shd w:val="clear" w:color="auto" w:fill="595959" w:themeFill="text1" w:themeFillTint="A6"/>
            <w:vAlign w:val="center"/>
          </w:tcPr>
          <w:p w:rsidRPr="00C8451E" w:rsidR="00617C74" w:rsidP="00E4000E" w:rsidRDefault="00617C74" w14:paraId="3BA2EC13" w14:textId="77777777">
            <w:pPr>
              <w:ind w:left="137"/>
              <w:jc w:val="center"/>
              <w:rPr>
                <w:rFonts w:cstheme="minorHAnsi"/>
                <w:b/>
                <w:sz w:val="20"/>
                <w:szCs w:val="20"/>
              </w:rPr>
            </w:pPr>
            <w:r w:rsidRPr="00C8451E">
              <w:rPr>
                <w:rFonts w:cstheme="minorHAnsi"/>
                <w:b/>
                <w:sz w:val="20"/>
                <w:szCs w:val="20"/>
              </w:rPr>
              <w:t>INDICATORS</w:t>
            </w:r>
          </w:p>
        </w:tc>
        <w:tc>
          <w:tcPr>
            <w:tcW w:w="1782" w:type="dxa"/>
            <w:shd w:val="clear" w:color="auto" w:fill="595959" w:themeFill="text1" w:themeFillTint="A6"/>
            <w:vAlign w:val="center"/>
          </w:tcPr>
          <w:p w:rsidRPr="00C8451E" w:rsidR="00617C74" w:rsidP="00E4000E" w:rsidRDefault="00617C74" w14:paraId="749B333E" w14:textId="77777777">
            <w:pPr>
              <w:ind w:left="137"/>
              <w:jc w:val="center"/>
              <w:rPr>
                <w:rFonts w:cstheme="minorHAnsi"/>
                <w:b/>
                <w:sz w:val="20"/>
                <w:szCs w:val="20"/>
              </w:rPr>
            </w:pPr>
            <w:r w:rsidRPr="00C8451E">
              <w:rPr>
                <w:rFonts w:cstheme="minorHAnsi"/>
                <w:b/>
                <w:sz w:val="20"/>
                <w:szCs w:val="20"/>
              </w:rPr>
              <w:t>PROJECT TARGET</w:t>
            </w:r>
          </w:p>
        </w:tc>
        <w:tc>
          <w:tcPr>
            <w:tcW w:w="2126" w:type="dxa"/>
            <w:shd w:val="clear" w:color="auto" w:fill="595959" w:themeFill="text1" w:themeFillTint="A6"/>
            <w:vAlign w:val="center"/>
          </w:tcPr>
          <w:p w:rsidRPr="00C8451E" w:rsidR="00617C74" w:rsidP="00E4000E" w:rsidRDefault="00617C74" w14:paraId="0109CAD6" w14:textId="77777777">
            <w:pPr>
              <w:ind w:left="137" w:hanging="16"/>
              <w:jc w:val="center"/>
              <w:rPr>
                <w:rFonts w:cstheme="minorHAnsi"/>
                <w:b/>
                <w:sz w:val="20"/>
                <w:szCs w:val="20"/>
              </w:rPr>
            </w:pPr>
            <w:r w:rsidRPr="00C8451E">
              <w:rPr>
                <w:rFonts w:cstheme="minorHAnsi"/>
                <w:b/>
                <w:sz w:val="20"/>
                <w:szCs w:val="20"/>
              </w:rPr>
              <w:t>END OF YEAR INDICATOR STATUS</w:t>
            </w:r>
          </w:p>
        </w:tc>
        <w:tc>
          <w:tcPr>
            <w:tcW w:w="1276" w:type="dxa"/>
            <w:shd w:val="clear" w:color="auto" w:fill="595959" w:themeFill="text1" w:themeFillTint="A6"/>
          </w:tcPr>
          <w:p w:rsidRPr="00C8451E" w:rsidR="00617C74" w:rsidP="00E4000E" w:rsidRDefault="007E4D8E" w14:paraId="48BB23AD" w14:textId="16ADE2EF">
            <w:pPr>
              <w:ind w:left="137"/>
              <w:jc w:val="center"/>
              <w:rPr>
                <w:rFonts w:cstheme="minorHAnsi"/>
                <w:b/>
                <w:bCs/>
                <w:sz w:val="20"/>
                <w:szCs w:val="20"/>
              </w:rPr>
            </w:pPr>
            <w:r w:rsidRPr="00C8451E">
              <w:rPr>
                <w:rFonts w:cstheme="minorHAnsi"/>
                <w:b/>
                <w:bCs/>
                <w:sz w:val="20"/>
                <w:szCs w:val="20"/>
              </w:rPr>
              <w:t>PROGRESS RATING</w:t>
            </w:r>
            <w:r w:rsidRPr="00C8451E">
              <w:rPr>
                <w:rStyle w:val="FootnoteReference"/>
                <w:rFonts w:cstheme="minorHAnsi"/>
                <w:b/>
                <w:bCs/>
                <w:sz w:val="20"/>
                <w:szCs w:val="20"/>
              </w:rPr>
              <w:footnoteReference w:id="9"/>
            </w:r>
          </w:p>
        </w:tc>
        <w:tc>
          <w:tcPr>
            <w:tcW w:w="6173" w:type="dxa"/>
            <w:gridSpan w:val="2"/>
            <w:shd w:val="clear" w:color="auto" w:fill="595959" w:themeFill="text1" w:themeFillTint="A6"/>
            <w:vAlign w:val="center"/>
          </w:tcPr>
          <w:p w:rsidRPr="00C8451E" w:rsidR="00617C74" w:rsidP="00E4000E" w:rsidRDefault="00617C74" w14:paraId="6FB72A36" w14:textId="7E34C01D">
            <w:pPr>
              <w:ind w:left="137"/>
              <w:jc w:val="center"/>
              <w:rPr>
                <w:rFonts w:cstheme="minorHAnsi"/>
                <w:b/>
                <w:bCs/>
                <w:sz w:val="20"/>
                <w:szCs w:val="20"/>
              </w:rPr>
            </w:pPr>
            <w:r w:rsidRPr="00C8451E">
              <w:rPr>
                <w:rFonts w:cstheme="minorHAnsi"/>
                <w:b/>
                <w:bCs/>
                <w:sz w:val="20"/>
                <w:szCs w:val="20"/>
              </w:rPr>
              <w:t>COMMENTS/JUSTIFICATION</w:t>
            </w:r>
          </w:p>
        </w:tc>
      </w:tr>
      <w:tr w:rsidRPr="00C8451E" w:rsidR="002B6D62" w:rsidTr="7016E7B3" w14:paraId="543D03AE" w14:textId="77777777">
        <w:trPr>
          <w:tblHeader/>
          <w:jc w:val="center"/>
        </w:trPr>
        <w:tc>
          <w:tcPr>
            <w:tcW w:w="14390" w:type="dxa"/>
            <w:gridSpan w:val="6"/>
            <w:shd w:val="clear" w:color="auto" w:fill="D9D9D9" w:themeFill="background1" w:themeFillShade="D9"/>
          </w:tcPr>
          <w:p w:rsidRPr="00C8451E" w:rsidR="002B6D62" w:rsidP="00D50B91" w:rsidRDefault="002B6D62" w14:paraId="19FE84E5" w14:textId="6E7BE22E">
            <w:pPr>
              <w:ind w:left="137"/>
              <w:rPr>
                <w:rFonts w:cstheme="minorHAnsi"/>
                <w:sz w:val="20"/>
                <w:szCs w:val="20"/>
              </w:rPr>
            </w:pPr>
            <w:r w:rsidRPr="00C8451E">
              <w:rPr>
                <w:rFonts w:cstheme="minorHAnsi"/>
                <w:b/>
                <w:sz w:val="20"/>
                <w:szCs w:val="20"/>
              </w:rPr>
              <w:t>Outcome 1.1</w:t>
            </w:r>
            <w:r w:rsidRPr="00C8451E" w:rsidR="006C1698">
              <w:rPr>
                <w:rFonts w:cstheme="minorHAnsi"/>
                <w:b/>
                <w:sz w:val="20"/>
                <w:szCs w:val="20"/>
              </w:rPr>
              <w:t xml:space="preserve"> </w:t>
            </w:r>
          </w:p>
        </w:tc>
      </w:tr>
      <w:tr w:rsidRPr="00C8451E" w:rsidR="00470354" w:rsidTr="7016E7B3" w14:paraId="3B727E6C" w14:textId="77777777">
        <w:trPr>
          <w:tblHeader/>
          <w:jc w:val="center"/>
        </w:trPr>
        <w:tc>
          <w:tcPr>
            <w:tcW w:w="3033" w:type="dxa"/>
            <w:shd w:val="clear" w:color="auto" w:fill="F2F2F2" w:themeFill="background1" w:themeFillShade="F2"/>
          </w:tcPr>
          <w:p w:rsidRPr="00C8451E" w:rsidR="00470354" w:rsidP="00470354" w:rsidRDefault="00470354" w14:paraId="011D2228" w14:textId="1C3230A1">
            <w:pPr>
              <w:ind w:left="137"/>
              <w:rPr>
                <w:rFonts w:cstheme="minorHAnsi"/>
                <w:iCs/>
                <w:sz w:val="20"/>
                <w:szCs w:val="20"/>
              </w:rPr>
            </w:pPr>
            <w:r w:rsidRPr="00C8451E">
              <w:rPr>
                <w:rFonts w:cstheme="minorHAnsi"/>
                <w:b/>
                <w:bCs/>
                <w:iCs/>
                <w:sz w:val="20"/>
                <w:szCs w:val="20"/>
              </w:rPr>
              <w:t xml:space="preserve">Output </w:t>
            </w:r>
            <w:r w:rsidRPr="00C8451E">
              <w:rPr>
                <w:rFonts w:cstheme="minorHAnsi"/>
                <w:b/>
                <w:sz w:val="20"/>
                <w:szCs w:val="20"/>
              </w:rPr>
              <w:t xml:space="preserve">Indicator </w:t>
            </w:r>
            <w:r w:rsidRPr="00C8451E">
              <w:rPr>
                <w:rFonts w:cstheme="minorHAnsi"/>
                <w:b/>
                <w:bCs/>
                <w:iCs/>
                <w:sz w:val="20"/>
                <w:szCs w:val="20"/>
              </w:rPr>
              <w:t xml:space="preserve">1.1.1: </w:t>
            </w:r>
            <w:r w:rsidRPr="00C8451E">
              <w:rPr>
                <w:rFonts w:cstheme="minorHAnsi"/>
                <w:iCs/>
                <w:sz w:val="20"/>
                <w:szCs w:val="20"/>
              </w:rPr>
              <w:t xml:space="preserve">Number of collegiate bodies strengthened for policy alignment and coordination </w:t>
            </w:r>
          </w:p>
          <w:p w:rsidRPr="00C8451E" w:rsidR="00470354" w:rsidP="00470354" w:rsidRDefault="00470354" w14:paraId="5AEFB36A" w14:textId="55B40E1B">
            <w:pPr>
              <w:ind w:left="137"/>
              <w:rPr>
                <w:rFonts w:cstheme="minorHAnsi"/>
                <w:b/>
                <w:bCs/>
                <w:iCs/>
                <w:sz w:val="20"/>
                <w:szCs w:val="20"/>
              </w:rPr>
            </w:pPr>
            <w:r w:rsidRPr="00C8451E">
              <w:rPr>
                <w:rFonts w:cstheme="minorHAnsi"/>
                <w:iCs/>
                <w:sz w:val="20"/>
                <w:szCs w:val="20"/>
              </w:rPr>
              <w:t>with an agreed workplan.</w:t>
            </w:r>
          </w:p>
        </w:tc>
        <w:tc>
          <w:tcPr>
            <w:tcW w:w="1782" w:type="dxa"/>
            <w:shd w:val="clear" w:color="auto" w:fill="F2F2F2" w:themeFill="background1" w:themeFillShade="F2"/>
          </w:tcPr>
          <w:p w:rsidRPr="00C8451E" w:rsidR="00470354" w:rsidP="00470354" w:rsidRDefault="00470354" w14:paraId="271FAD37" w14:textId="2AAD6A0F">
            <w:pPr>
              <w:ind w:left="137"/>
              <w:rPr>
                <w:rFonts w:cstheme="minorBidi"/>
                <w:sz w:val="20"/>
                <w:szCs w:val="20"/>
              </w:rPr>
            </w:pPr>
            <w:r w:rsidRPr="00C8451E">
              <w:rPr>
                <w:rFonts w:cstheme="minorBidi"/>
                <w:sz w:val="20"/>
                <w:szCs w:val="20"/>
              </w:rPr>
              <w:t>Target 1.1.1:  At least 1 collegiate body strengthened with an agreed workplan.</w:t>
            </w:r>
          </w:p>
        </w:tc>
        <w:tc>
          <w:tcPr>
            <w:tcW w:w="2126" w:type="dxa"/>
            <w:shd w:val="clear" w:color="auto" w:fill="F2F2F2" w:themeFill="background1" w:themeFillShade="F2"/>
          </w:tcPr>
          <w:p w:rsidRPr="00C8451E" w:rsidR="00470354" w:rsidP="00470354" w:rsidRDefault="00470354" w14:paraId="0544E2A9" w14:textId="5402BD00">
            <w:pPr>
              <w:ind w:left="137"/>
              <w:rPr>
                <w:rFonts w:cstheme="minorHAnsi"/>
                <w:sz w:val="20"/>
                <w:szCs w:val="20"/>
              </w:rPr>
            </w:pPr>
            <w:r w:rsidRPr="00C8451E">
              <w:rPr>
                <w:rStyle w:val="normaltextrun"/>
                <w:rFonts w:cstheme="minorHAnsi"/>
                <w:sz w:val="20"/>
                <w:szCs w:val="20"/>
              </w:rPr>
              <w:t>1</w:t>
            </w:r>
            <w:r w:rsidRPr="00C8451E">
              <w:rPr>
                <w:rStyle w:val="eop"/>
                <w:rFonts w:cstheme="minorHAnsi"/>
                <w:sz w:val="20"/>
                <w:szCs w:val="20"/>
              </w:rPr>
              <w:t> </w:t>
            </w:r>
          </w:p>
        </w:tc>
        <w:tc>
          <w:tcPr>
            <w:tcW w:w="1904" w:type="dxa"/>
            <w:gridSpan w:val="2"/>
            <w:shd w:val="clear" w:color="auto" w:fill="F2F2F2" w:themeFill="background1" w:themeFillShade="F2"/>
          </w:tcPr>
          <w:p w:rsidRPr="00C8451E" w:rsidR="00470354" w:rsidP="00470354" w:rsidRDefault="00470354" w14:paraId="3AA49BE7" w14:textId="55C5E363">
            <w:pPr>
              <w:ind w:left="137"/>
              <w:rPr>
                <w:rFonts w:cstheme="minorHAnsi"/>
                <w:sz w:val="20"/>
                <w:szCs w:val="20"/>
              </w:rPr>
            </w:pPr>
            <w:r w:rsidRPr="00C8451E">
              <w:rPr>
                <w:rStyle w:val="normaltextrun"/>
                <w:rFonts w:cstheme="minorHAnsi"/>
                <w:sz w:val="20"/>
                <w:szCs w:val="20"/>
              </w:rPr>
              <w:t>IS</w:t>
            </w:r>
            <w:r w:rsidRPr="00C8451E">
              <w:rPr>
                <w:rStyle w:val="eop"/>
                <w:rFonts w:cstheme="minorHAnsi"/>
                <w:sz w:val="20"/>
                <w:szCs w:val="20"/>
              </w:rPr>
              <w:t> </w:t>
            </w:r>
          </w:p>
        </w:tc>
        <w:tc>
          <w:tcPr>
            <w:tcW w:w="5545" w:type="dxa"/>
            <w:shd w:val="clear" w:color="auto" w:fill="F2F2F2" w:themeFill="background1" w:themeFillShade="F2"/>
          </w:tcPr>
          <w:p w:rsidRPr="00C8451E" w:rsidR="00E31271" w:rsidP="0061158B" w:rsidRDefault="00C82F2E" w14:paraId="215F64DC" w14:textId="329C9CC7">
            <w:pPr>
              <w:pStyle w:val="paragraph"/>
              <w:textAlignment w:val="baseline"/>
              <w:rPr>
                <w:rStyle w:val="normaltextrun"/>
                <w:rFonts w:asciiTheme="minorHAnsi" w:hAnsiTheme="minorHAnsi" w:cstheme="minorHAnsi"/>
                <w:b/>
                <w:sz w:val="20"/>
                <w:szCs w:val="20"/>
                <w:lang w:val="en-US" w:eastAsia="en-US"/>
              </w:rPr>
            </w:pPr>
            <w:r w:rsidRPr="00C8451E">
              <w:rPr>
                <w:rStyle w:val="normaltextrun"/>
                <w:rFonts w:asciiTheme="minorHAnsi" w:hAnsiTheme="minorHAnsi" w:cstheme="minorHAnsi"/>
                <w:b/>
                <w:sz w:val="20"/>
                <w:szCs w:val="20"/>
                <w:lang w:val="en-US"/>
              </w:rPr>
              <w:t>Draft Legal Instrument for Restoration Territories:</w:t>
            </w:r>
            <w:r w:rsidRPr="00C8451E" w:rsidR="005A04C2">
              <w:rPr>
                <w:rStyle w:val="normaltextrun"/>
                <w:rFonts w:asciiTheme="minorHAnsi" w:hAnsiTheme="minorHAnsi" w:cstheme="minorHAnsi"/>
                <w:bCs/>
                <w:sz w:val="20"/>
                <w:szCs w:val="20"/>
                <w:lang w:val="en-US"/>
              </w:rPr>
              <w:br/>
            </w:r>
            <w:r w:rsidRPr="00C8451E" w:rsidR="00E31271">
              <w:rPr>
                <w:rStyle w:val="normaltextrun"/>
                <w:rFonts w:asciiTheme="minorHAnsi" w:hAnsiTheme="minorHAnsi" w:cstheme="minorHAnsi"/>
                <w:bCs/>
                <w:sz w:val="20"/>
                <w:szCs w:val="20"/>
                <w:lang w:val="en-US"/>
              </w:rPr>
              <w:t>During the reporting period, progress was made in drafting and building consensus on the criteria for the official recognition of Restoration Territories, based on previously consolidated technical inputs and a participatory process with the biome-level restoration networks. The document underwent successive rounds of review and refinement within the relevant governance bodies, culminating in its approval and subsequent submission for legal review. In parallel, efforts were made to support its formalization through the most appropriate legal instrument.</w:t>
            </w:r>
          </w:p>
          <w:p w:rsidRPr="00C8451E" w:rsidR="003F0164" w:rsidP="003F0164" w:rsidRDefault="003F0164" w14:paraId="419CD28F" w14:textId="6459E1FA">
            <w:pPr>
              <w:pStyle w:val="paragraph"/>
              <w:textAlignment w:val="baseline"/>
              <w:rPr>
                <w:rStyle w:val="normaltextrun"/>
                <w:rFonts w:asciiTheme="minorHAnsi" w:hAnsiTheme="minorHAnsi" w:cstheme="minorHAnsi"/>
                <w:bCs/>
                <w:sz w:val="20"/>
                <w:szCs w:val="20"/>
                <w:lang w:val="en-US"/>
              </w:rPr>
            </w:pPr>
            <w:r w:rsidRPr="00C8451E">
              <w:rPr>
                <w:rStyle w:val="normaltextrun"/>
                <w:rFonts w:asciiTheme="minorHAnsi" w:hAnsiTheme="minorHAnsi" w:cstheme="minorHAnsi"/>
                <w:b/>
                <w:sz w:val="20"/>
                <w:szCs w:val="20"/>
                <w:lang w:val="en-US"/>
              </w:rPr>
              <w:t>Resolution on Assisted Natural Regeneration:</w:t>
            </w:r>
            <w:r w:rsidRPr="00C8451E" w:rsidR="005A04C2">
              <w:rPr>
                <w:rStyle w:val="normaltextrun"/>
                <w:rFonts w:asciiTheme="minorHAnsi" w:hAnsiTheme="minorHAnsi" w:cstheme="minorHAnsi"/>
                <w:bCs/>
                <w:sz w:val="20"/>
                <w:szCs w:val="20"/>
                <w:lang w:val="en-US"/>
              </w:rPr>
              <w:br/>
            </w:r>
            <w:r w:rsidRPr="00C8451E">
              <w:rPr>
                <w:rStyle w:val="normaltextrun"/>
                <w:rFonts w:asciiTheme="minorHAnsi" w:hAnsiTheme="minorHAnsi" w:cstheme="minorHAnsi"/>
                <w:bCs/>
                <w:sz w:val="20"/>
                <w:szCs w:val="20"/>
                <w:lang w:val="en-US"/>
              </w:rPr>
              <w:t>During the reporting period, progress was made in strengthening the technical and regulatory framework for the restoration agenda through technical contributions to the revision of the Resolution on Assisted Natural Regeneration (CONAVEG Resolution No. 9 of May 7, 2026), which was subsequently approved and published by the competent authority.</w:t>
            </w:r>
          </w:p>
          <w:p w:rsidRPr="00C8451E" w:rsidR="003F0164" w:rsidP="003F0164" w:rsidRDefault="003F0164" w14:paraId="04CFB585" w14:textId="5CB3DF90">
            <w:pPr>
              <w:pStyle w:val="paragraph"/>
              <w:textAlignment w:val="baseline"/>
              <w:rPr>
                <w:rStyle w:val="normaltextrun"/>
                <w:rFonts w:asciiTheme="minorHAnsi" w:hAnsiTheme="minorHAnsi" w:cstheme="minorHAnsi"/>
                <w:bCs/>
                <w:sz w:val="20"/>
                <w:szCs w:val="20"/>
                <w:lang w:val="en-US"/>
              </w:rPr>
            </w:pPr>
            <w:r w:rsidRPr="00C8451E">
              <w:rPr>
                <w:rStyle w:val="normaltextrun"/>
                <w:rFonts w:asciiTheme="minorHAnsi" w:hAnsiTheme="minorHAnsi" w:cstheme="minorHAnsi"/>
                <w:bCs/>
                <w:sz w:val="20"/>
                <w:szCs w:val="20"/>
                <w:lang w:val="en-US"/>
              </w:rPr>
              <w:t>At the subnational level, the project supported a federal coordination forum to promote exchanges with Brazilian states on progress in native vegetation recovery. This initiative contributed to increasing the project's visibility, identifying ongoing restoration efforts across the country, and strengthening dialogue with strategic stakeholders to support future implementation.</w:t>
            </w:r>
          </w:p>
          <w:p w:rsidRPr="00C8451E" w:rsidR="00C82F2E" w:rsidP="003F0164" w:rsidRDefault="003F0164" w14:paraId="1C394FDF" w14:textId="6FC5DCFB">
            <w:pPr>
              <w:pStyle w:val="paragraph"/>
              <w:spacing w:before="0" w:beforeAutospacing="0" w:after="0" w:afterAutospacing="0"/>
              <w:textAlignment w:val="baseline"/>
              <w:rPr>
                <w:rStyle w:val="normaltextrun"/>
                <w:rFonts w:asciiTheme="minorHAnsi" w:hAnsiTheme="minorHAnsi" w:cstheme="minorHAnsi"/>
                <w:bCs/>
                <w:sz w:val="20"/>
                <w:szCs w:val="20"/>
                <w:lang w:val="en-US"/>
              </w:rPr>
            </w:pPr>
            <w:r w:rsidRPr="00C8451E">
              <w:rPr>
                <w:rStyle w:val="normaltextrun"/>
                <w:rFonts w:asciiTheme="minorHAnsi" w:hAnsiTheme="minorHAnsi" w:cstheme="minorHAnsi"/>
                <w:bCs/>
                <w:sz w:val="20"/>
                <w:szCs w:val="20"/>
                <w:lang w:val="en-US"/>
              </w:rPr>
              <w:t xml:space="preserve">The project also supported the organization of and participated in an event convened by the MMA on March 11–13. The event aimed to strengthen coordination between the federal government and the states by promoting discussions on progress in the native vegetation recovery agenda. Participating states presented their main restoration initiatives, while the project highlighted the future opportunities that the Restoration Territories initiative may offer. In addition to raising awareness of the </w:t>
            </w:r>
            <w:proofErr w:type="spellStart"/>
            <w:r w:rsidRPr="00C8451E">
              <w:rPr>
                <w:rStyle w:val="normaltextrun"/>
                <w:rFonts w:asciiTheme="minorHAnsi" w:hAnsiTheme="minorHAnsi" w:cstheme="minorHAnsi"/>
                <w:bCs/>
                <w:sz w:val="20"/>
                <w:szCs w:val="20"/>
                <w:lang w:val="en-US"/>
              </w:rPr>
              <w:t>Restaura</w:t>
            </w:r>
            <w:proofErr w:type="spellEnd"/>
            <w:r w:rsidRPr="00C8451E">
              <w:rPr>
                <w:rStyle w:val="normaltextrun"/>
                <w:rFonts w:asciiTheme="minorHAnsi" w:hAnsiTheme="minorHAnsi" w:cstheme="minorHAnsi"/>
                <w:bCs/>
                <w:sz w:val="20"/>
                <w:szCs w:val="20"/>
                <w:lang w:val="en-US"/>
              </w:rPr>
              <w:t xml:space="preserve"> </w:t>
            </w:r>
            <w:proofErr w:type="spellStart"/>
            <w:r w:rsidRPr="00C8451E">
              <w:rPr>
                <w:rStyle w:val="normaltextrun"/>
                <w:rFonts w:asciiTheme="minorHAnsi" w:hAnsiTheme="minorHAnsi" w:cstheme="minorHAnsi"/>
                <w:bCs/>
                <w:sz w:val="20"/>
                <w:szCs w:val="20"/>
                <w:lang w:val="en-US"/>
              </w:rPr>
              <w:t>Biomas</w:t>
            </w:r>
            <w:proofErr w:type="spellEnd"/>
            <w:r w:rsidRPr="00C8451E">
              <w:rPr>
                <w:rStyle w:val="normaltextrun"/>
                <w:rFonts w:asciiTheme="minorHAnsi" w:hAnsiTheme="minorHAnsi" w:cstheme="minorHAnsi"/>
                <w:bCs/>
                <w:sz w:val="20"/>
                <w:szCs w:val="20"/>
                <w:lang w:val="en-US"/>
              </w:rPr>
              <w:t xml:space="preserve"> Project among state governments, the event provided an opportunity to identify ongoing native vegetation recovery initiatives across the country and to strengthen engagement with state representatives, laying the groundwork for future collaboration.</w:t>
            </w:r>
          </w:p>
          <w:p w:rsidRPr="00C8451E" w:rsidR="00074E90" w:rsidP="003F0164" w:rsidRDefault="00074E90" w14:paraId="0847ADA8" w14:textId="77777777">
            <w:pPr>
              <w:pStyle w:val="paragraph"/>
              <w:spacing w:before="0" w:beforeAutospacing="0" w:after="0" w:afterAutospacing="0"/>
              <w:textAlignment w:val="baseline"/>
              <w:rPr>
                <w:rStyle w:val="normaltextrun"/>
                <w:rFonts w:asciiTheme="minorHAnsi" w:hAnsiTheme="minorHAnsi" w:cstheme="minorHAnsi"/>
                <w:bCs/>
                <w:sz w:val="20"/>
                <w:szCs w:val="20"/>
                <w:lang w:val="en-US"/>
              </w:rPr>
            </w:pPr>
          </w:p>
          <w:p w:rsidRPr="00C8451E" w:rsidR="00470354" w:rsidP="0061158B" w:rsidRDefault="00F15642" w14:paraId="3EB83267" w14:textId="42F1D03E">
            <w:pPr>
              <w:pStyle w:val="paragraph"/>
              <w:textAlignment w:val="baseline"/>
              <w:rPr>
                <w:rFonts w:asciiTheme="minorHAnsi" w:hAnsiTheme="minorHAnsi" w:cstheme="minorHAnsi"/>
                <w:b/>
                <w:sz w:val="20"/>
                <w:szCs w:val="20"/>
                <w:lang w:val="en-US"/>
              </w:rPr>
            </w:pPr>
            <w:r w:rsidRPr="00C8451E">
              <w:rPr>
                <w:rStyle w:val="normaltextrun"/>
                <w:rFonts w:asciiTheme="minorHAnsi" w:hAnsiTheme="minorHAnsi" w:cstheme="minorHAnsi"/>
                <w:b/>
                <w:sz w:val="20"/>
                <w:szCs w:val="20"/>
                <w:lang w:val="en-US"/>
              </w:rPr>
              <w:t>CONAVEG Executive Secretariat:</w:t>
            </w:r>
            <w:r w:rsidRPr="00C8451E" w:rsidR="005A04C2">
              <w:rPr>
                <w:rStyle w:val="normaltextrun"/>
                <w:rFonts w:asciiTheme="minorHAnsi" w:hAnsiTheme="minorHAnsi" w:cstheme="minorHAnsi"/>
                <w:bCs/>
                <w:sz w:val="20"/>
                <w:szCs w:val="20"/>
                <w:lang w:val="en-US"/>
              </w:rPr>
              <w:br/>
            </w:r>
            <w:r w:rsidRPr="00C8451E">
              <w:rPr>
                <w:rStyle w:val="normaltextrun"/>
                <w:rFonts w:asciiTheme="minorHAnsi" w:hAnsiTheme="minorHAnsi" w:cstheme="minorHAnsi"/>
                <w:bCs/>
                <w:sz w:val="20"/>
                <w:szCs w:val="20"/>
                <w:lang w:val="en-US"/>
              </w:rPr>
              <w:t xml:space="preserve">To support the CONAVEG Executive Secretariat, a consultancy was hired and is currently ongoing. The process followed </w:t>
            </w:r>
            <w:r w:rsidRPr="00C8451E" w:rsidR="009A0EEC">
              <w:rPr>
                <w:rStyle w:val="normaltextrun"/>
                <w:rFonts w:asciiTheme="minorHAnsi" w:hAnsiTheme="minorHAnsi" w:cstheme="minorHAnsi"/>
                <w:bCs/>
                <w:sz w:val="20"/>
                <w:szCs w:val="20"/>
                <w:lang w:val="en-US"/>
              </w:rPr>
              <w:t>CI-</w:t>
            </w:r>
            <w:r w:rsidRPr="00C8451E">
              <w:rPr>
                <w:rStyle w:val="normaltextrun"/>
                <w:rFonts w:asciiTheme="minorHAnsi" w:hAnsiTheme="minorHAnsi" w:cstheme="minorHAnsi"/>
                <w:bCs/>
                <w:sz w:val="20"/>
                <w:szCs w:val="20"/>
                <w:lang w:val="en-US"/>
              </w:rPr>
              <w:t>GEF procurement guidelines and was monitored by the MMA. The selected consultancy is expected to start activities in June.</w:t>
            </w:r>
          </w:p>
        </w:tc>
      </w:tr>
      <w:tr w:rsidRPr="00C8451E" w:rsidR="00470354" w:rsidTr="7016E7B3" w14:paraId="6506C4CD" w14:textId="77777777">
        <w:trPr>
          <w:tblHeader/>
          <w:jc w:val="center"/>
        </w:trPr>
        <w:tc>
          <w:tcPr>
            <w:tcW w:w="3033" w:type="dxa"/>
            <w:shd w:val="clear" w:color="auto" w:fill="F2F2F2" w:themeFill="background1" w:themeFillShade="F2"/>
          </w:tcPr>
          <w:p w:rsidRPr="00C8451E" w:rsidR="00470354" w:rsidP="00470354" w:rsidRDefault="00470354" w14:paraId="344D8357" w14:textId="382C8147">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 xml:space="preserve">Indicator </w:t>
            </w:r>
            <w:r w:rsidRPr="00C8451E">
              <w:rPr>
                <w:rFonts w:cstheme="minorHAnsi"/>
                <w:b/>
                <w:bCs/>
                <w:iCs/>
                <w:sz w:val="20"/>
                <w:szCs w:val="20"/>
              </w:rPr>
              <w:t xml:space="preserve">1.1.2: </w:t>
            </w:r>
            <w:r w:rsidRPr="00C8451E">
              <w:rPr>
                <w:rFonts w:cstheme="minorHAnsi"/>
                <w:iCs/>
                <w:sz w:val="20"/>
                <w:szCs w:val="20"/>
              </w:rPr>
              <w:t>Number of standards and regulations endorsed.</w:t>
            </w:r>
            <w:r w:rsidRPr="00C8451E">
              <w:rPr>
                <w:rFonts w:cstheme="minorHAnsi"/>
                <w:b/>
                <w:bCs/>
                <w:iCs/>
                <w:sz w:val="20"/>
                <w:szCs w:val="20"/>
              </w:rPr>
              <w:t xml:space="preserve"> </w:t>
            </w:r>
          </w:p>
        </w:tc>
        <w:tc>
          <w:tcPr>
            <w:tcW w:w="1782" w:type="dxa"/>
            <w:shd w:val="clear" w:color="auto" w:fill="F2F2F2" w:themeFill="background1" w:themeFillShade="F2"/>
          </w:tcPr>
          <w:p w:rsidRPr="00C8451E" w:rsidR="00470354" w:rsidP="00470354" w:rsidRDefault="00470354" w14:paraId="1CB45EB9" w14:textId="6CCFF383">
            <w:pPr>
              <w:ind w:left="137"/>
              <w:rPr>
                <w:rFonts w:cstheme="minorHAnsi"/>
                <w:sz w:val="20"/>
                <w:szCs w:val="20"/>
              </w:rPr>
            </w:pPr>
            <w:r w:rsidRPr="00C8451E">
              <w:rPr>
                <w:rFonts w:cstheme="minorHAnsi"/>
                <w:sz w:val="20"/>
                <w:szCs w:val="20"/>
              </w:rPr>
              <w:t>Target 1.1.2: At least 2 standards or regulations endorsed.</w:t>
            </w:r>
          </w:p>
        </w:tc>
        <w:tc>
          <w:tcPr>
            <w:tcW w:w="2126" w:type="dxa"/>
            <w:shd w:val="clear" w:color="auto" w:fill="F2F2F2" w:themeFill="background1" w:themeFillShade="F2"/>
          </w:tcPr>
          <w:p w:rsidRPr="00C8451E" w:rsidR="00470354" w:rsidP="7016E7B3" w:rsidRDefault="31FA2BBB" w14:paraId="4EA2A8F0" w14:textId="236B3CD5">
            <w:pPr>
              <w:ind w:left="137"/>
              <w:rPr>
                <w:rFonts w:cstheme="minorBidi"/>
                <w:sz w:val="20"/>
                <w:szCs w:val="20"/>
              </w:rPr>
            </w:pPr>
            <w:r w:rsidRPr="00C8451E">
              <w:rPr>
                <w:rStyle w:val="normaltextrun"/>
                <w:rFonts w:cstheme="minorBidi"/>
                <w:sz w:val="20"/>
                <w:szCs w:val="20"/>
              </w:rPr>
              <w:t>2</w:t>
            </w:r>
            <w:r w:rsidRPr="00C8451E" w:rsidR="055AD8F5">
              <w:rPr>
                <w:rStyle w:val="eop"/>
                <w:rFonts w:cstheme="minorBidi"/>
                <w:sz w:val="20"/>
                <w:szCs w:val="20"/>
              </w:rPr>
              <w:t> </w:t>
            </w:r>
          </w:p>
        </w:tc>
        <w:tc>
          <w:tcPr>
            <w:tcW w:w="1904" w:type="dxa"/>
            <w:gridSpan w:val="2"/>
            <w:shd w:val="clear" w:color="auto" w:fill="F2F2F2" w:themeFill="background1" w:themeFillShade="F2"/>
          </w:tcPr>
          <w:p w:rsidRPr="00C8451E" w:rsidR="00470354" w:rsidP="00470354" w:rsidRDefault="00470354" w14:paraId="3BED271A" w14:textId="5D510541">
            <w:pPr>
              <w:ind w:left="137"/>
              <w:rPr>
                <w:rFonts w:cstheme="minorHAnsi"/>
                <w:sz w:val="20"/>
                <w:szCs w:val="20"/>
              </w:rPr>
            </w:pPr>
            <w:r w:rsidRPr="00C8451E">
              <w:rPr>
                <w:rStyle w:val="normaltextrun"/>
                <w:rFonts w:cstheme="minorHAnsi"/>
                <w:sz w:val="20"/>
                <w:szCs w:val="20"/>
              </w:rPr>
              <w:t>IS</w:t>
            </w:r>
            <w:r w:rsidRPr="00C8451E">
              <w:rPr>
                <w:rStyle w:val="eop"/>
                <w:rFonts w:cstheme="minorHAnsi"/>
                <w:sz w:val="20"/>
                <w:szCs w:val="20"/>
              </w:rPr>
              <w:t> </w:t>
            </w:r>
          </w:p>
        </w:tc>
        <w:tc>
          <w:tcPr>
            <w:tcW w:w="5545" w:type="dxa"/>
            <w:shd w:val="clear" w:color="auto" w:fill="F2F2F2" w:themeFill="background1" w:themeFillShade="F2"/>
          </w:tcPr>
          <w:p w:rsidRPr="00C8451E" w:rsidR="00873856" w:rsidP="00873856" w:rsidRDefault="00873856" w14:paraId="6A049C77" w14:textId="3094FD63">
            <w:pPr>
              <w:pStyle w:val="paragraph"/>
              <w:textAlignment w:val="baseline"/>
              <w:rPr>
                <w:rStyle w:val="normaltextrun"/>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Following alignment meetings between the MMA, SFB, and ICMBio to define the scope of work of the consultancy to be hired, Terms of Reference (</w:t>
            </w:r>
            <w:proofErr w:type="spellStart"/>
            <w:r w:rsidRPr="00C8451E">
              <w:rPr>
                <w:rStyle w:val="normaltextrun"/>
                <w:rFonts w:asciiTheme="minorHAnsi" w:hAnsiTheme="minorHAnsi" w:cstheme="minorHAnsi"/>
                <w:sz w:val="20"/>
                <w:szCs w:val="20"/>
                <w:lang w:val="en-US"/>
              </w:rPr>
              <w:t>ToR</w:t>
            </w:r>
            <w:proofErr w:type="spellEnd"/>
            <w:r w:rsidRPr="00C8451E">
              <w:rPr>
                <w:rStyle w:val="normaltextrun"/>
                <w:rFonts w:asciiTheme="minorHAnsi" w:hAnsiTheme="minorHAnsi" w:cstheme="minorHAnsi"/>
                <w:sz w:val="20"/>
                <w:szCs w:val="20"/>
                <w:lang w:val="en-US"/>
              </w:rPr>
              <w:t>) were developed. The objective is to prepare a diagnosis, mapping, and analysis of the regulatory environment (legislation, plans, and programs at the federal and subnational levels) that affect the implementation of restoration and, subsequently, to develop priorities and strategies under different scenarios (as well as an action plan) to influence the reform of the legal framework, promoting and accelerating concrete opportunities for implementation and scaling up of this agenda. TNC will monitor the performance of the contracted consultancy, providing guidance on activities and processes in support of SFB and MMA.</w:t>
            </w:r>
          </w:p>
          <w:p w:rsidRPr="00C8451E" w:rsidR="00470354" w:rsidP="00BB7928" w:rsidRDefault="00873856" w14:paraId="5137CED6" w14:textId="23E9910D">
            <w:pPr>
              <w:pStyle w:val="paragraph"/>
              <w:spacing w:before="0" w:beforeAutospacing="0" w:after="0" w:afterAutospacing="0"/>
              <w:textAlignment w:val="baseline"/>
              <w:rPr>
                <w:rFonts w:asciiTheme="minorHAnsi" w:hAnsiTheme="minorHAnsi" w:cstheme="minorHAnsi"/>
                <w:sz w:val="20"/>
                <w:szCs w:val="20"/>
              </w:rPr>
            </w:pPr>
            <w:r w:rsidRPr="00C8451E">
              <w:rPr>
                <w:rStyle w:val="normaltextrun"/>
                <w:rFonts w:asciiTheme="minorHAnsi" w:hAnsiTheme="minorHAnsi" w:cstheme="minorHAnsi"/>
                <w:sz w:val="20"/>
                <w:szCs w:val="20"/>
                <w:lang w:val="en-US"/>
              </w:rPr>
              <w:t>In addition, TNC is preparing a Technical Cooperation Agreement (ACT</w:t>
            </w:r>
            <w:r w:rsidRPr="00C8451E" w:rsidR="004372B9">
              <w:rPr>
                <w:rStyle w:val="normaltextrun"/>
                <w:rFonts w:asciiTheme="minorHAnsi" w:hAnsiTheme="minorHAnsi" w:cstheme="minorHAnsi"/>
                <w:sz w:val="20"/>
                <w:szCs w:val="20"/>
                <w:lang w:val="en-US"/>
              </w:rPr>
              <w:t xml:space="preserve"> in Portuguese</w:t>
            </w:r>
            <w:r w:rsidRPr="00C8451E">
              <w:rPr>
                <w:rStyle w:val="normaltextrun"/>
                <w:rFonts w:asciiTheme="minorHAnsi" w:hAnsiTheme="minorHAnsi" w:cstheme="minorHAnsi"/>
                <w:sz w:val="20"/>
                <w:szCs w:val="20"/>
                <w:lang w:val="en-US"/>
              </w:rPr>
              <w:t xml:space="preserve">) with SFB that will include specific project actions. </w:t>
            </w:r>
            <w:r w:rsidRPr="00C8451E">
              <w:rPr>
                <w:rStyle w:val="normaltextrun"/>
                <w:rFonts w:asciiTheme="minorHAnsi" w:hAnsiTheme="minorHAnsi" w:cstheme="minorHAnsi"/>
                <w:sz w:val="20"/>
                <w:szCs w:val="20"/>
              </w:rPr>
              <w:t>This proposal is currently under review by SFB.</w:t>
            </w:r>
            <w:r w:rsidRPr="00C8451E" w:rsidR="3BB04D0B">
              <w:rPr>
                <w:rStyle w:val="eop"/>
                <w:rFonts w:asciiTheme="minorHAnsi" w:hAnsiTheme="minorHAnsi" w:cstheme="minorHAnsi"/>
                <w:sz w:val="20"/>
                <w:szCs w:val="20"/>
              </w:rPr>
              <w:t> </w:t>
            </w:r>
          </w:p>
        </w:tc>
      </w:tr>
      <w:tr w:rsidRPr="00C8451E" w:rsidR="00470354" w:rsidTr="7016E7B3" w14:paraId="024D0A78" w14:textId="77777777">
        <w:trPr>
          <w:tblHeader/>
          <w:jc w:val="center"/>
        </w:trPr>
        <w:tc>
          <w:tcPr>
            <w:tcW w:w="3033" w:type="dxa"/>
            <w:shd w:val="clear" w:color="auto" w:fill="F2F2F2" w:themeFill="background1" w:themeFillShade="F2"/>
          </w:tcPr>
          <w:p w:rsidRPr="00C8451E" w:rsidR="00470354" w:rsidP="00470354" w:rsidRDefault="00470354" w14:paraId="0DDAEB25" w14:textId="77777777">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 xml:space="preserve">Indicator </w:t>
            </w:r>
            <w:r w:rsidRPr="00C8451E">
              <w:rPr>
                <w:rFonts w:cstheme="minorHAnsi"/>
                <w:b/>
                <w:bCs/>
                <w:iCs/>
                <w:sz w:val="20"/>
                <w:szCs w:val="20"/>
              </w:rPr>
              <w:t>1.1.3:</w:t>
            </w:r>
          </w:p>
          <w:p w:rsidRPr="00C8451E" w:rsidR="00470354" w:rsidP="00470354" w:rsidRDefault="00470354" w14:paraId="7EFBF43B" w14:textId="0C077A86">
            <w:pPr>
              <w:ind w:left="137"/>
              <w:rPr>
                <w:rFonts w:cstheme="minorHAnsi"/>
                <w:bCs/>
                <w:sz w:val="20"/>
                <w:szCs w:val="20"/>
              </w:rPr>
            </w:pPr>
            <w:r w:rsidRPr="00C8451E">
              <w:rPr>
                <w:rFonts w:cstheme="minorHAnsi"/>
                <w:bCs/>
                <w:sz w:val="20"/>
                <w:szCs w:val="20"/>
              </w:rPr>
              <w:t xml:space="preserve">Number of states with PRAs under implementation </w:t>
            </w:r>
          </w:p>
          <w:p w:rsidRPr="00C8451E" w:rsidR="00470354" w:rsidP="00470354" w:rsidRDefault="00470354" w14:paraId="22D58095" w14:textId="77777777">
            <w:pPr>
              <w:ind w:left="137"/>
              <w:rPr>
                <w:rFonts w:cstheme="minorHAnsi"/>
                <w:bCs/>
                <w:sz w:val="20"/>
                <w:szCs w:val="20"/>
              </w:rPr>
            </w:pPr>
            <w:r w:rsidRPr="00C8451E">
              <w:rPr>
                <w:rFonts w:cstheme="minorHAnsi"/>
                <w:bCs/>
                <w:sz w:val="20"/>
                <w:szCs w:val="20"/>
              </w:rPr>
              <w:t xml:space="preserve">and lessons learned shared. </w:t>
            </w:r>
          </w:p>
          <w:p w:rsidRPr="00C8451E" w:rsidR="00470354" w:rsidP="00470354" w:rsidRDefault="00470354" w14:paraId="3268C961" w14:textId="509F7354">
            <w:pPr>
              <w:ind w:left="137"/>
              <w:rPr>
                <w:rFonts w:cstheme="minorHAnsi"/>
                <w:b/>
                <w:sz w:val="20"/>
                <w:szCs w:val="20"/>
              </w:rPr>
            </w:pPr>
          </w:p>
        </w:tc>
        <w:tc>
          <w:tcPr>
            <w:tcW w:w="1782" w:type="dxa"/>
            <w:shd w:val="clear" w:color="auto" w:fill="F2F2F2" w:themeFill="background1" w:themeFillShade="F2"/>
          </w:tcPr>
          <w:p w:rsidRPr="00C8451E" w:rsidR="00470354" w:rsidP="00470354" w:rsidRDefault="00470354" w14:paraId="6C45BA19" w14:textId="2F975944">
            <w:pPr>
              <w:ind w:left="137"/>
              <w:rPr>
                <w:rFonts w:cstheme="minorHAnsi"/>
                <w:sz w:val="20"/>
                <w:szCs w:val="20"/>
              </w:rPr>
            </w:pPr>
            <w:r w:rsidRPr="00C8451E">
              <w:rPr>
                <w:rFonts w:cstheme="minorHAnsi"/>
                <w:sz w:val="20"/>
                <w:szCs w:val="20"/>
              </w:rPr>
              <w:t>Target 1.1.3: 3 states with PRAs under implementation and lessons learned shared.</w:t>
            </w:r>
          </w:p>
        </w:tc>
        <w:tc>
          <w:tcPr>
            <w:tcW w:w="2126" w:type="dxa"/>
            <w:shd w:val="clear" w:color="auto" w:fill="F2F2F2" w:themeFill="background1" w:themeFillShade="F2"/>
          </w:tcPr>
          <w:p w:rsidRPr="00C8451E" w:rsidR="00470354" w:rsidP="00470354" w:rsidRDefault="00470354" w14:paraId="4A014FA3" w14:textId="53A9EC65">
            <w:pPr>
              <w:ind w:left="137"/>
              <w:rPr>
                <w:rFonts w:cstheme="minorHAnsi"/>
                <w:sz w:val="20"/>
                <w:szCs w:val="20"/>
              </w:rPr>
            </w:pPr>
            <w:r w:rsidRPr="00C8451E">
              <w:rPr>
                <w:rStyle w:val="normaltextrun"/>
                <w:rFonts w:cstheme="minorHAnsi"/>
                <w:sz w:val="20"/>
                <w:szCs w:val="20"/>
              </w:rPr>
              <w:t>0</w:t>
            </w:r>
            <w:r w:rsidRPr="00C8451E">
              <w:rPr>
                <w:rStyle w:val="eop"/>
                <w:rFonts w:cstheme="minorHAnsi"/>
                <w:sz w:val="20"/>
                <w:szCs w:val="20"/>
              </w:rPr>
              <w:t> </w:t>
            </w:r>
          </w:p>
        </w:tc>
        <w:tc>
          <w:tcPr>
            <w:tcW w:w="1904" w:type="dxa"/>
            <w:gridSpan w:val="2"/>
            <w:shd w:val="clear" w:color="auto" w:fill="F2F2F2" w:themeFill="background1" w:themeFillShade="F2"/>
          </w:tcPr>
          <w:p w:rsidRPr="00C8451E" w:rsidR="00470354" w:rsidP="00470354" w:rsidRDefault="00470354" w14:paraId="2504EC8B" w14:textId="5659888C">
            <w:pPr>
              <w:ind w:left="137"/>
              <w:rPr>
                <w:rFonts w:cstheme="minorHAnsi"/>
                <w:sz w:val="20"/>
                <w:szCs w:val="20"/>
              </w:rPr>
            </w:pPr>
            <w:r w:rsidRPr="00C8451E">
              <w:rPr>
                <w:rStyle w:val="normaltextrun"/>
                <w:rFonts w:cstheme="minorHAnsi"/>
                <w:sz w:val="20"/>
                <w:szCs w:val="20"/>
              </w:rPr>
              <w:t>IS</w:t>
            </w:r>
            <w:r w:rsidRPr="00C8451E">
              <w:rPr>
                <w:rStyle w:val="eop"/>
                <w:rFonts w:cstheme="minorHAnsi"/>
                <w:sz w:val="20"/>
                <w:szCs w:val="20"/>
              </w:rPr>
              <w:t> </w:t>
            </w:r>
          </w:p>
        </w:tc>
        <w:tc>
          <w:tcPr>
            <w:tcW w:w="5545" w:type="dxa"/>
            <w:shd w:val="clear" w:color="auto" w:fill="F2F2F2" w:themeFill="background1" w:themeFillShade="F2"/>
          </w:tcPr>
          <w:p w:rsidRPr="00C8451E" w:rsidR="00391C6F" w:rsidP="00391C6F" w:rsidRDefault="00391C6F" w14:paraId="68020206" w14:textId="57738FA7">
            <w:pPr>
              <w:pStyle w:val="paragraph"/>
              <w:textAlignment w:val="baseline"/>
              <w:rPr>
                <w:rFonts w:asciiTheme="minorHAnsi" w:hAnsiTheme="minorHAnsi" w:cstheme="minorHAnsi"/>
                <w:sz w:val="20"/>
                <w:szCs w:val="20"/>
                <w:lang w:val="en-US"/>
              </w:rPr>
            </w:pPr>
            <w:r w:rsidRPr="00C8451E">
              <w:rPr>
                <w:rFonts w:asciiTheme="minorHAnsi" w:hAnsiTheme="minorHAnsi" w:cstheme="minorHAnsi"/>
                <w:sz w:val="20"/>
                <w:szCs w:val="20"/>
                <w:lang w:val="en-US"/>
              </w:rPr>
              <w:t>During the reporting period, technical and institutional coordination efforts were carried out with federal agencies, priority states, and strategic partners to support the start of implementation and identify opportunities for joint action in the environmental regularization agenda. These dialogues helped deepen the understanding of the states’ maturity levels, main bottlenecks, existing capacities, and related initiatives, while also supporting initial alignment on scope, priorities, and implementation arrangements.</w:t>
            </w:r>
          </w:p>
          <w:p w:rsidRPr="00C8451E" w:rsidR="00470354" w:rsidP="007E26C7" w:rsidRDefault="00391C6F" w14:paraId="2F58F21D" w14:textId="5A7C4D93">
            <w:pPr>
              <w:pStyle w:val="paragraph"/>
              <w:textAlignment w:val="baseline"/>
              <w:rPr>
                <w:rFonts w:asciiTheme="minorHAnsi" w:hAnsiTheme="minorHAnsi" w:cstheme="minorHAnsi"/>
                <w:sz w:val="20"/>
                <w:szCs w:val="20"/>
                <w:lang w:val="en-US"/>
              </w:rPr>
            </w:pPr>
            <w:r w:rsidRPr="00C8451E">
              <w:rPr>
                <w:rFonts w:asciiTheme="minorHAnsi" w:hAnsiTheme="minorHAnsi" w:cstheme="minorHAnsi"/>
                <w:sz w:val="20"/>
                <w:szCs w:val="20"/>
                <w:lang w:val="en-US"/>
              </w:rPr>
              <w:t>As a result, progress was made in preparing kick-off meetings and defining next steps for the development of state-level strategies, including the proposal of roadmaps and action plans to address bottlenecks and accelerate implementation of the agenda. Overall, these interactions contributed to strengthening coordination with key stakeholders, identifying synergies with ongoing initiatives, and creating a stronger foundation for project activities in the priority territories.</w:t>
            </w:r>
          </w:p>
        </w:tc>
      </w:tr>
      <w:tr w:rsidRPr="00C8451E" w:rsidR="00470354" w:rsidTr="7016E7B3" w14:paraId="2D2CC9CC" w14:textId="77777777">
        <w:trPr>
          <w:tblHeader/>
          <w:jc w:val="center"/>
        </w:trPr>
        <w:tc>
          <w:tcPr>
            <w:tcW w:w="3033" w:type="dxa"/>
            <w:shd w:val="clear" w:color="auto" w:fill="F2F2F2" w:themeFill="background1" w:themeFillShade="F2"/>
          </w:tcPr>
          <w:p w:rsidRPr="00C8451E" w:rsidR="00470354" w:rsidP="00470354" w:rsidRDefault="00470354" w14:paraId="73E82510" w14:textId="1CE76D5B">
            <w:pPr>
              <w:ind w:left="137"/>
              <w:rPr>
                <w:rFonts w:cstheme="minorHAnsi"/>
                <w:b/>
                <w:bCs/>
                <w:iCs/>
                <w:sz w:val="20"/>
                <w:szCs w:val="20"/>
              </w:rPr>
            </w:pPr>
            <w:r w:rsidRPr="00C8451E">
              <w:rPr>
                <w:rFonts w:cstheme="minorHAnsi"/>
                <w:b/>
                <w:bCs/>
                <w:iCs/>
                <w:sz w:val="20"/>
                <w:szCs w:val="20"/>
              </w:rPr>
              <w:t xml:space="preserve">Output Indicators 1.1.4: </w:t>
            </w:r>
            <w:r w:rsidRPr="00C8451E">
              <w:rPr>
                <w:rFonts w:cstheme="minorHAnsi"/>
                <w:iCs/>
                <w:sz w:val="20"/>
                <w:szCs w:val="20"/>
              </w:rPr>
              <w:t>Number of recovery programs established and under implementation.</w:t>
            </w:r>
            <w:r w:rsidRPr="00C8451E">
              <w:rPr>
                <w:rFonts w:cstheme="minorHAnsi"/>
                <w:b/>
                <w:bCs/>
                <w:iCs/>
                <w:sz w:val="20"/>
                <w:szCs w:val="20"/>
              </w:rPr>
              <w:t xml:space="preserve"> </w:t>
            </w:r>
          </w:p>
        </w:tc>
        <w:tc>
          <w:tcPr>
            <w:tcW w:w="1782" w:type="dxa"/>
            <w:shd w:val="clear" w:color="auto" w:fill="F2F2F2" w:themeFill="background1" w:themeFillShade="F2"/>
          </w:tcPr>
          <w:p w:rsidRPr="00C8451E" w:rsidR="00470354" w:rsidP="00470354" w:rsidRDefault="00470354" w14:paraId="5709FCF9" w14:textId="77777777">
            <w:pPr>
              <w:ind w:left="137"/>
              <w:rPr>
                <w:rFonts w:cstheme="minorHAnsi"/>
                <w:sz w:val="20"/>
                <w:szCs w:val="20"/>
              </w:rPr>
            </w:pPr>
            <w:r w:rsidRPr="00C8451E">
              <w:rPr>
                <w:rFonts w:cstheme="minorHAnsi"/>
                <w:sz w:val="20"/>
                <w:szCs w:val="20"/>
              </w:rPr>
              <w:t xml:space="preserve">Target 1.1.4: 1 program </w:t>
            </w:r>
          </w:p>
          <w:p w:rsidRPr="00C8451E" w:rsidR="00470354" w:rsidP="00470354" w:rsidRDefault="00470354" w14:paraId="2BE2CC00" w14:textId="164A9396">
            <w:pPr>
              <w:ind w:left="137"/>
              <w:rPr>
                <w:rFonts w:cstheme="minorHAnsi"/>
                <w:sz w:val="20"/>
                <w:szCs w:val="20"/>
              </w:rPr>
            </w:pPr>
            <w:r w:rsidRPr="00C8451E">
              <w:rPr>
                <w:rFonts w:cstheme="minorHAnsi"/>
                <w:sz w:val="20"/>
                <w:szCs w:val="20"/>
              </w:rPr>
              <w:t>established for Federal Protected Areas and under implementation in 2 protected areas.</w:t>
            </w:r>
          </w:p>
        </w:tc>
        <w:tc>
          <w:tcPr>
            <w:tcW w:w="2126" w:type="dxa"/>
            <w:shd w:val="clear" w:color="auto" w:fill="F2F2F2" w:themeFill="background1" w:themeFillShade="F2"/>
          </w:tcPr>
          <w:p w:rsidRPr="00C8451E" w:rsidR="00470354" w:rsidP="00470354" w:rsidRDefault="00470354" w14:paraId="36B8F923" w14:textId="69650A14">
            <w:pPr>
              <w:ind w:left="137"/>
              <w:rPr>
                <w:rFonts w:cstheme="minorHAnsi"/>
                <w:bCs/>
                <w:sz w:val="20"/>
                <w:szCs w:val="20"/>
              </w:rPr>
            </w:pPr>
            <w:r w:rsidRPr="00C8451E">
              <w:rPr>
                <w:rStyle w:val="normaltextrun"/>
                <w:rFonts w:cstheme="minorHAnsi"/>
                <w:sz w:val="20"/>
                <w:szCs w:val="20"/>
              </w:rPr>
              <w:t>0</w:t>
            </w:r>
            <w:r w:rsidRPr="00C8451E">
              <w:rPr>
                <w:rStyle w:val="eop"/>
                <w:rFonts w:cstheme="minorHAnsi"/>
                <w:sz w:val="20"/>
                <w:szCs w:val="20"/>
              </w:rPr>
              <w:t> </w:t>
            </w:r>
          </w:p>
        </w:tc>
        <w:tc>
          <w:tcPr>
            <w:tcW w:w="1904" w:type="dxa"/>
            <w:gridSpan w:val="2"/>
            <w:shd w:val="clear" w:color="auto" w:fill="F2F2F2" w:themeFill="background1" w:themeFillShade="F2"/>
          </w:tcPr>
          <w:p w:rsidRPr="00C8451E" w:rsidR="00470354" w:rsidP="00470354" w:rsidRDefault="00470354" w14:paraId="713A8516" w14:textId="644089DD">
            <w:pPr>
              <w:ind w:left="137"/>
              <w:rPr>
                <w:rFonts w:cstheme="minorHAnsi"/>
                <w:bCs/>
                <w:sz w:val="20"/>
                <w:szCs w:val="20"/>
              </w:rPr>
            </w:pPr>
            <w:r w:rsidRPr="00C8451E">
              <w:rPr>
                <w:rStyle w:val="normaltextrun"/>
                <w:rFonts w:cstheme="minorHAnsi"/>
                <w:sz w:val="20"/>
                <w:szCs w:val="20"/>
              </w:rPr>
              <w:t>IS</w:t>
            </w:r>
            <w:r w:rsidRPr="00C8451E">
              <w:rPr>
                <w:rStyle w:val="eop"/>
                <w:rFonts w:cstheme="minorHAnsi"/>
                <w:sz w:val="20"/>
                <w:szCs w:val="20"/>
              </w:rPr>
              <w:t> </w:t>
            </w:r>
          </w:p>
        </w:tc>
        <w:tc>
          <w:tcPr>
            <w:tcW w:w="5545" w:type="dxa"/>
            <w:shd w:val="clear" w:color="auto" w:fill="F2F2F2" w:themeFill="background1" w:themeFillShade="F2"/>
          </w:tcPr>
          <w:p w:rsidRPr="00C8451E" w:rsidR="00C501DA" w:rsidP="00C501DA" w:rsidRDefault="00C501DA" w14:paraId="3FD3B6E9" w14:textId="646904F3">
            <w:pPr>
              <w:pStyle w:val="paragraph"/>
              <w:textAlignment w:val="baseline"/>
              <w:rPr>
                <w:rStyle w:val="normaltextrun"/>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 xml:space="preserve">TNC, in partnership with ICMBio, MMA, WWF, and WRI </w:t>
            </w:r>
            <w:proofErr w:type="spellStart"/>
            <w:r w:rsidRPr="00C8451E">
              <w:rPr>
                <w:rStyle w:val="normaltextrun"/>
                <w:rFonts w:asciiTheme="minorHAnsi" w:hAnsiTheme="minorHAnsi" w:cstheme="minorHAnsi"/>
                <w:sz w:val="20"/>
                <w:szCs w:val="20"/>
                <w:lang w:val="en-US"/>
              </w:rPr>
              <w:t>Brasil</w:t>
            </w:r>
            <w:proofErr w:type="spellEnd"/>
            <w:r w:rsidRPr="00C8451E">
              <w:rPr>
                <w:rStyle w:val="normaltextrun"/>
                <w:rFonts w:asciiTheme="minorHAnsi" w:hAnsiTheme="minorHAnsi" w:cstheme="minorHAnsi"/>
                <w:sz w:val="20"/>
                <w:szCs w:val="20"/>
                <w:lang w:val="en-US"/>
              </w:rPr>
              <w:t>, has been supporting the development of the Native Vegetation Recovery Program in Federal Conservation Units. The joint efforts include technical guidance for the Program’s development process, as well as support for the coordination, mobilization, and engagement of key stakeholders throughout all stages of its development. To support this process, biweekly meetings have been held among the core teams (TNC, ICMBio, and contracted companies).</w:t>
            </w:r>
          </w:p>
          <w:p w:rsidRPr="00C8451E" w:rsidR="00C501DA" w:rsidP="00C501DA" w:rsidRDefault="00C501DA" w14:paraId="458B9357" w14:textId="6B9D3754">
            <w:pPr>
              <w:pStyle w:val="paragraph"/>
              <w:textAlignment w:val="baseline"/>
              <w:rPr>
                <w:rStyle w:val="normaltextrun"/>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As part of the strategy to engage stakeholders in this context, ICMBio, with support from TNC, participated in the XI Brazilian Seminar on Protected Areas and Social Inclusion (SAPIS) and the VI Latin American Meeting on Protected Areas and Social Inclusion (ELAPIS), held from May 18 to 22. During the event, ICMBio presented the side event entitled “</w:t>
            </w:r>
            <w:proofErr w:type="spellStart"/>
            <w:r w:rsidRPr="00C8451E">
              <w:rPr>
                <w:rStyle w:val="normaltextrun"/>
                <w:rFonts w:asciiTheme="minorHAnsi" w:hAnsiTheme="minorHAnsi" w:cstheme="minorHAnsi"/>
                <w:sz w:val="20"/>
                <w:szCs w:val="20"/>
                <w:lang w:val="en-US"/>
              </w:rPr>
              <w:t>Planaveg</w:t>
            </w:r>
            <w:proofErr w:type="spellEnd"/>
            <w:r w:rsidRPr="00C8451E">
              <w:rPr>
                <w:rStyle w:val="normaltextrun"/>
                <w:rFonts w:asciiTheme="minorHAnsi" w:hAnsiTheme="minorHAnsi" w:cstheme="minorHAnsi"/>
                <w:sz w:val="20"/>
                <w:szCs w:val="20"/>
                <w:lang w:val="en-US"/>
              </w:rPr>
              <w:t xml:space="preserve"> in Federal Conservation Units: Programs and Projects Supporting Policy and the Implementation of Inclusive Restoration,” which included the participation of BNDES and MMA. The session addressed programs, projects, and initiatives in federal Conservation Units that have been supporting the implementation of the restoration agenda. During the event, MMA and ICMBio, among other topics, presented the context of the </w:t>
            </w:r>
            <w:proofErr w:type="spellStart"/>
            <w:r w:rsidRPr="00C8451E">
              <w:rPr>
                <w:rStyle w:val="normaltextrun"/>
                <w:rFonts w:asciiTheme="minorHAnsi" w:hAnsiTheme="minorHAnsi" w:cstheme="minorHAnsi"/>
                <w:sz w:val="20"/>
                <w:szCs w:val="20"/>
                <w:lang w:val="en-US"/>
              </w:rPr>
              <w:t>Restaura</w:t>
            </w:r>
            <w:proofErr w:type="spellEnd"/>
            <w:r w:rsidRPr="00C8451E">
              <w:rPr>
                <w:rStyle w:val="normaltextrun"/>
                <w:rFonts w:asciiTheme="minorHAnsi" w:hAnsiTheme="minorHAnsi" w:cstheme="minorHAnsi"/>
                <w:sz w:val="20"/>
                <w:szCs w:val="20"/>
                <w:lang w:val="en-US"/>
              </w:rPr>
              <w:t xml:space="preserve"> </w:t>
            </w:r>
            <w:proofErr w:type="spellStart"/>
            <w:r w:rsidRPr="00C8451E">
              <w:rPr>
                <w:rStyle w:val="normaltextrun"/>
                <w:rFonts w:asciiTheme="minorHAnsi" w:hAnsiTheme="minorHAnsi" w:cstheme="minorHAnsi"/>
                <w:sz w:val="20"/>
                <w:szCs w:val="20"/>
                <w:lang w:val="en-US"/>
              </w:rPr>
              <w:t>Biomas</w:t>
            </w:r>
            <w:proofErr w:type="spellEnd"/>
            <w:r w:rsidRPr="00C8451E">
              <w:rPr>
                <w:rStyle w:val="normaltextrun"/>
                <w:rFonts w:asciiTheme="minorHAnsi" w:hAnsiTheme="minorHAnsi" w:cstheme="minorHAnsi"/>
                <w:sz w:val="20"/>
                <w:szCs w:val="20"/>
                <w:lang w:val="en-US"/>
              </w:rPr>
              <w:t xml:space="preserve"> Project and the process for developing the Program over the coming months.</w:t>
            </w:r>
          </w:p>
          <w:p w:rsidRPr="00C8451E" w:rsidR="00C501DA" w:rsidP="00C501DA" w:rsidRDefault="00C501DA" w14:paraId="20F56AD3" w14:textId="087741A8">
            <w:pPr>
              <w:pStyle w:val="paragraph"/>
              <w:textAlignment w:val="baseline"/>
              <w:rPr>
                <w:rStyle w:val="normaltextrun"/>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As part of these activities, Terms of Reference were prepared for the hiring of a specialized technical consultancy to support the consolidation of environmental and socioeconomic analyses, as well as the development of action plans that will form part of the Program. The consultancy will also support ICMBio in organizing, recording, and systematizing information, including the implementation of consultation processes with a gender-sensitive approach and stakeholder engagement activities. The consultancy is expected to be contracted and activities started by mid-June.</w:t>
            </w:r>
          </w:p>
          <w:p w:rsidRPr="00C8451E" w:rsidR="00470354" w:rsidP="00573E1A" w:rsidRDefault="00C501DA" w14:paraId="6D1080DF" w14:textId="1CC4465F">
            <w:pPr>
              <w:pStyle w:val="paragraph"/>
              <w:spacing w:before="0" w:beforeAutospacing="0" w:after="0" w:afterAutospacing="0"/>
              <w:textAlignment w:val="baseline"/>
              <w:rPr>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The diagnoses and action plans will be developed based on secondary data collection, interviews, and participatory workshops. The integration of the contents is expected to take place between September and October, with publication of the Program expected in December of this year.</w:t>
            </w:r>
          </w:p>
        </w:tc>
      </w:tr>
      <w:tr w:rsidRPr="00C8451E" w:rsidR="00470354" w:rsidTr="7016E7B3" w14:paraId="5A9E7551" w14:textId="77777777">
        <w:trPr>
          <w:tblHeader/>
          <w:jc w:val="center"/>
        </w:trPr>
        <w:tc>
          <w:tcPr>
            <w:tcW w:w="3033" w:type="dxa"/>
            <w:shd w:val="clear" w:color="auto" w:fill="F2F2F2" w:themeFill="background1" w:themeFillShade="F2"/>
          </w:tcPr>
          <w:p w:rsidRPr="00C8451E" w:rsidR="00470354" w:rsidP="00470354" w:rsidRDefault="00470354" w14:paraId="1E9EDAE1" w14:textId="42129DB5">
            <w:pPr>
              <w:ind w:left="137"/>
              <w:rPr>
                <w:rFonts w:cstheme="minorHAnsi"/>
                <w:iCs/>
                <w:sz w:val="20"/>
                <w:szCs w:val="20"/>
              </w:rPr>
            </w:pPr>
            <w:r w:rsidRPr="00C8451E">
              <w:rPr>
                <w:rFonts w:cstheme="minorHAnsi"/>
                <w:b/>
                <w:bCs/>
                <w:iCs/>
                <w:sz w:val="20"/>
                <w:szCs w:val="20"/>
              </w:rPr>
              <w:t xml:space="preserve">Output Indicator 1.1.5: </w:t>
            </w:r>
            <w:r w:rsidRPr="00C8451E">
              <w:rPr>
                <w:rFonts w:cstheme="minorHAnsi"/>
                <w:iCs/>
                <w:sz w:val="20"/>
                <w:szCs w:val="20"/>
              </w:rPr>
              <w:t xml:space="preserve">Number of monitoring platforms/systems </w:t>
            </w:r>
          </w:p>
          <w:p w:rsidRPr="00C8451E" w:rsidR="00470354" w:rsidP="00470354" w:rsidRDefault="00470354" w14:paraId="762AEE60" w14:textId="16B8030A">
            <w:pPr>
              <w:ind w:left="137"/>
              <w:rPr>
                <w:rFonts w:cstheme="minorHAnsi"/>
                <w:b/>
                <w:bCs/>
                <w:iCs/>
                <w:sz w:val="20"/>
                <w:szCs w:val="20"/>
              </w:rPr>
            </w:pPr>
            <w:r w:rsidRPr="00C8451E">
              <w:rPr>
                <w:rFonts w:cstheme="minorHAnsi"/>
                <w:iCs/>
                <w:sz w:val="20"/>
                <w:szCs w:val="20"/>
              </w:rPr>
              <w:t>operational.</w:t>
            </w:r>
            <w:r w:rsidRPr="00C8451E">
              <w:rPr>
                <w:rFonts w:cstheme="minorHAnsi"/>
                <w:b/>
                <w:bCs/>
                <w:iCs/>
                <w:sz w:val="20"/>
                <w:szCs w:val="20"/>
              </w:rPr>
              <w:t xml:space="preserve"> </w:t>
            </w:r>
          </w:p>
        </w:tc>
        <w:tc>
          <w:tcPr>
            <w:tcW w:w="1782" w:type="dxa"/>
            <w:shd w:val="clear" w:color="auto" w:fill="F2F2F2" w:themeFill="background1" w:themeFillShade="F2"/>
          </w:tcPr>
          <w:p w:rsidRPr="00C8451E" w:rsidR="00470354" w:rsidP="00470354" w:rsidRDefault="00470354" w14:paraId="11D2AFA8" w14:textId="77777777">
            <w:pPr>
              <w:ind w:left="137"/>
              <w:rPr>
                <w:rFonts w:cstheme="minorHAnsi"/>
                <w:sz w:val="20"/>
                <w:szCs w:val="20"/>
              </w:rPr>
            </w:pPr>
            <w:r w:rsidRPr="00C8451E">
              <w:rPr>
                <w:rFonts w:cstheme="minorHAnsi"/>
                <w:sz w:val="20"/>
                <w:szCs w:val="20"/>
              </w:rPr>
              <w:t xml:space="preserve">Target 1.1.5: 1 national </w:t>
            </w:r>
          </w:p>
          <w:p w:rsidRPr="00C8451E" w:rsidR="00470354" w:rsidP="00470354" w:rsidRDefault="00470354" w14:paraId="6807C226" w14:textId="5AA970E2">
            <w:pPr>
              <w:ind w:left="137"/>
              <w:rPr>
                <w:rFonts w:cstheme="minorHAnsi"/>
                <w:sz w:val="20"/>
                <w:szCs w:val="20"/>
              </w:rPr>
            </w:pPr>
            <w:r w:rsidRPr="00C8451E">
              <w:rPr>
                <w:rFonts w:cstheme="minorHAnsi"/>
                <w:sz w:val="20"/>
                <w:szCs w:val="20"/>
              </w:rPr>
              <w:t>platform/system operational.</w:t>
            </w:r>
          </w:p>
        </w:tc>
        <w:tc>
          <w:tcPr>
            <w:tcW w:w="2126" w:type="dxa"/>
            <w:shd w:val="clear" w:color="auto" w:fill="F2F2F2" w:themeFill="background1" w:themeFillShade="F2"/>
          </w:tcPr>
          <w:p w:rsidRPr="00C8451E" w:rsidR="00470354" w:rsidP="00470354" w:rsidRDefault="00470354" w14:paraId="0CB00D97" w14:textId="0A23DC64">
            <w:pPr>
              <w:ind w:left="137"/>
              <w:rPr>
                <w:rFonts w:cstheme="minorHAnsi"/>
                <w:bCs/>
                <w:sz w:val="20"/>
                <w:szCs w:val="20"/>
              </w:rPr>
            </w:pPr>
            <w:r w:rsidRPr="00C8451E">
              <w:rPr>
                <w:rStyle w:val="normaltextrun"/>
                <w:rFonts w:cstheme="minorHAnsi"/>
                <w:sz w:val="20"/>
                <w:szCs w:val="20"/>
              </w:rPr>
              <w:t>0</w:t>
            </w:r>
            <w:r w:rsidRPr="00C8451E">
              <w:rPr>
                <w:rStyle w:val="eop"/>
                <w:rFonts w:cstheme="minorHAnsi"/>
                <w:sz w:val="20"/>
                <w:szCs w:val="20"/>
              </w:rPr>
              <w:t> </w:t>
            </w:r>
          </w:p>
        </w:tc>
        <w:tc>
          <w:tcPr>
            <w:tcW w:w="1904" w:type="dxa"/>
            <w:gridSpan w:val="2"/>
            <w:shd w:val="clear" w:color="auto" w:fill="F2F2F2" w:themeFill="background1" w:themeFillShade="F2"/>
          </w:tcPr>
          <w:p w:rsidRPr="00C8451E" w:rsidR="00470354" w:rsidP="00470354" w:rsidRDefault="00470354" w14:paraId="59060EE7" w14:textId="1CCA8D58">
            <w:pPr>
              <w:ind w:left="137"/>
              <w:rPr>
                <w:rFonts w:cstheme="minorHAnsi"/>
                <w:bCs/>
                <w:sz w:val="20"/>
                <w:szCs w:val="20"/>
              </w:rPr>
            </w:pPr>
            <w:r w:rsidRPr="00C8451E">
              <w:rPr>
                <w:rStyle w:val="normaltextrun"/>
                <w:rFonts w:cstheme="minorHAnsi"/>
                <w:sz w:val="20"/>
                <w:szCs w:val="20"/>
              </w:rPr>
              <w:t>IS</w:t>
            </w:r>
            <w:r w:rsidRPr="00C8451E">
              <w:rPr>
                <w:rStyle w:val="eop"/>
                <w:rFonts w:cstheme="minorHAnsi"/>
                <w:sz w:val="20"/>
                <w:szCs w:val="20"/>
              </w:rPr>
              <w:t> </w:t>
            </w:r>
          </w:p>
        </w:tc>
        <w:tc>
          <w:tcPr>
            <w:tcW w:w="5545" w:type="dxa"/>
            <w:shd w:val="clear" w:color="auto" w:fill="F2F2F2" w:themeFill="background1" w:themeFillShade="F2"/>
          </w:tcPr>
          <w:p w:rsidRPr="00C8451E" w:rsidR="00741254" w:rsidP="00741254" w:rsidRDefault="00741254" w14:paraId="47D6023B" w14:textId="4E34FF31">
            <w:pPr>
              <w:pStyle w:val="paragraph"/>
              <w:textAlignment w:val="baseline"/>
              <w:rPr>
                <w:rStyle w:val="normaltextrun"/>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 xml:space="preserve">During the reporting period, progress was made in the development of the future geospatial monitoring platform for native vegetation recovery, based on the prototype developed through collaboration among MMA, TNC, the Food and Agriculture Organization of the United Nations (FAO), the Restoration Observatory (OR), the National Institute for Space Research (INPE), and Ibama. In the subsequent phase, WRI </w:t>
            </w:r>
            <w:proofErr w:type="spellStart"/>
            <w:r w:rsidRPr="00C8451E">
              <w:rPr>
                <w:rStyle w:val="normaltextrun"/>
                <w:rFonts w:asciiTheme="minorHAnsi" w:hAnsiTheme="minorHAnsi" w:cstheme="minorHAnsi"/>
                <w:sz w:val="20"/>
                <w:szCs w:val="20"/>
                <w:lang w:val="en-US"/>
              </w:rPr>
              <w:t>Brasil</w:t>
            </w:r>
            <w:proofErr w:type="spellEnd"/>
            <w:r w:rsidRPr="00C8451E">
              <w:rPr>
                <w:rStyle w:val="normaltextrun"/>
                <w:rFonts w:asciiTheme="minorHAnsi" w:hAnsiTheme="minorHAnsi" w:cstheme="minorHAnsi"/>
                <w:sz w:val="20"/>
                <w:szCs w:val="20"/>
                <w:lang w:val="en-US"/>
              </w:rPr>
              <w:t xml:space="preserve"> and CI-</w:t>
            </w:r>
            <w:proofErr w:type="spellStart"/>
            <w:r w:rsidRPr="00C8451E">
              <w:rPr>
                <w:rStyle w:val="normaltextrun"/>
                <w:rFonts w:asciiTheme="minorHAnsi" w:hAnsiTheme="minorHAnsi" w:cstheme="minorHAnsi"/>
                <w:sz w:val="20"/>
                <w:szCs w:val="20"/>
                <w:lang w:val="en-US"/>
              </w:rPr>
              <w:t>Brasil</w:t>
            </w:r>
            <w:proofErr w:type="spellEnd"/>
            <w:r w:rsidRPr="00C8451E">
              <w:rPr>
                <w:rStyle w:val="normaltextrun"/>
                <w:rFonts w:asciiTheme="minorHAnsi" w:hAnsiTheme="minorHAnsi" w:cstheme="minorHAnsi"/>
                <w:sz w:val="20"/>
                <w:szCs w:val="20"/>
                <w:lang w:val="en-US"/>
              </w:rPr>
              <w:t xml:space="preserve"> joined this effort, with regular technical and operational meetings held to improve the methodology for calculating targets, detail system requirements, and align governance and platform hosting arrangements at INPE.</w:t>
            </w:r>
          </w:p>
          <w:p w:rsidRPr="00C8451E" w:rsidR="00470354" w:rsidP="00F0507A" w:rsidRDefault="00741254" w14:paraId="5876A4D5" w14:textId="6FAC8F80">
            <w:pPr>
              <w:pStyle w:val="paragraph"/>
              <w:textAlignment w:val="baseline"/>
              <w:rPr>
                <w:rFonts w:asciiTheme="minorHAnsi" w:hAnsiTheme="minorHAnsi" w:cstheme="minorHAnsi"/>
                <w:sz w:val="20"/>
                <w:szCs w:val="20"/>
                <w:lang w:val="en-US"/>
              </w:rPr>
            </w:pPr>
            <w:r w:rsidRPr="00C8451E">
              <w:rPr>
                <w:rStyle w:val="normaltextrun"/>
                <w:rFonts w:asciiTheme="minorHAnsi" w:hAnsiTheme="minorHAnsi" w:cstheme="minorHAnsi"/>
                <w:sz w:val="20"/>
                <w:szCs w:val="20"/>
                <w:lang w:val="en-US"/>
              </w:rPr>
              <w:t xml:space="preserve">Additionally, a collaborative work plan was developed, organized by development areas, with some activities currently undergoing technical definition and pre-contracting preparation. As a milestone in this process, an in-person working meeting was held with the participation of MMA, INPE, FAO, OR, the Ministry of Management and Innovation (MGI), SFB, TNC, and WRI </w:t>
            </w:r>
            <w:proofErr w:type="spellStart"/>
            <w:r w:rsidRPr="00C8451E">
              <w:rPr>
                <w:rStyle w:val="normaltextrun"/>
                <w:rFonts w:asciiTheme="minorHAnsi" w:hAnsiTheme="minorHAnsi" w:cstheme="minorHAnsi"/>
                <w:sz w:val="20"/>
                <w:szCs w:val="20"/>
                <w:lang w:val="en-US"/>
              </w:rPr>
              <w:t>Brasil</w:t>
            </w:r>
            <w:proofErr w:type="spellEnd"/>
            <w:r w:rsidRPr="00C8451E">
              <w:rPr>
                <w:rStyle w:val="normaltextrun"/>
                <w:rFonts w:asciiTheme="minorHAnsi" w:hAnsiTheme="minorHAnsi" w:cstheme="minorHAnsi"/>
                <w:sz w:val="20"/>
                <w:szCs w:val="20"/>
                <w:lang w:val="en-US"/>
              </w:rPr>
              <w:t>, with the objective of consolidating technical definitions and advancing the detailed definition of the scope of activities, deliverables, and contracting arrangements required for the development of the platform’s first operational version.</w:t>
            </w:r>
          </w:p>
        </w:tc>
      </w:tr>
      <w:tr w:rsidRPr="00C8451E" w:rsidR="00360409" w:rsidTr="7016E7B3" w14:paraId="567076D3" w14:textId="77777777">
        <w:trPr>
          <w:tblHeader/>
          <w:jc w:val="center"/>
        </w:trPr>
        <w:tc>
          <w:tcPr>
            <w:tcW w:w="14390" w:type="dxa"/>
            <w:gridSpan w:val="6"/>
            <w:shd w:val="clear" w:color="auto" w:fill="D9D9D9" w:themeFill="background1" w:themeFillShade="D9"/>
          </w:tcPr>
          <w:p w:rsidRPr="00C8451E" w:rsidR="00360409" w:rsidP="00360409" w:rsidRDefault="00360409" w14:paraId="6FCE3FBF" w14:textId="233AFF00">
            <w:pPr>
              <w:ind w:left="137"/>
              <w:rPr>
                <w:rFonts w:cstheme="minorHAnsi"/>
                <w:sz w:val="20"/>
                <w:szCs w:val="20"/>
              </w:rPr>
            </w:pPr>
            <w:r w:rsidRPr="00C8451E">
              <w:rPr>
                <w:rFonts w:cstheme="minorHAnsi"/>
                <w:b/>
                <w:sz w:val="20"/>
                <w:szCs w:val="20"/>
              </w:rPr>
              <w:t xml:space="preserve">Outcome </w:t>
            </w:r>
            <w:r w:rsidRPr="00C8451E" w:rsidR="00377E8A">
              <w:rPr>
                <w:rFonts w:cstheme="minorHAnsi"/>
                <w:b/>
                <w:sz w:val="20"/>
                <w:szCs w:val="20"/>
              </w:rPr>
              <w:t>2.1</w:t>
            </w:r>
          </w:p>
        </w:tc>
      </w:tr>
      <w:tr w:rsidRPr="00C8451E" w:rsidR="00360409" w:rsidTr="7016E7B3" w14:paraId="4870268E" w14:textId="77777777">
        <w:trPr>
          <w:tblHeader/>
          <w:jc w:val="center"/>
        </w:trPr>
        <w:tc>
          <w:tcPr>
            <w:tcW w:w="3033" w:type="dxa"/>
            <w:shd w:val="clear" w:color="auto" w:fill="F2F2F2" w:themeFill="background1" w:themeFillShade="F2"/>
          </w:tcPr>
          <w:p w:rsidRPr="00C8451E" w:rsidR="00377E8A" w:rsidP="00377E8A" w:rsidRDefault="00360409" w14:paraId="242404FE" w14:textId="343241F3">
            <w:pPr>
              <w:ind w:left="137"/>
              <w:rPr>
                <w:rFonts w:cstheme="minorHAnsi"/>
                <w:iCs/>
                <w:sz w:val="20"/>
                <w:szCs w:val="20"/>
              </w:rPr>
            </w:pPr>
            <w:r w:rsidRPr="00C8451E">
              <w:rPr>
                <w:rFonts w:cstheme="minorHAnsi"/>
                <w:b/>
                <w:bCs/>
                <w:iCs/>
                <w:sz w:val="20"/>
                <w:szCs w:val="20"/>
              </w:rPr>
              <w:t xml:space="preserve">Output </w:t>
            </w:r>
            <w:r w:rsidRPr="00C8451E" w:rsidR="00377E8A">
              <w:rPr>
                <w:rFonts w:cstheme="minorHAnsi"/>
                <w:b/>
                <w:bCs/>
                <w:iCs/>
                <w:sz w:val="20"/>
                <w:szCs w:val="20"/>
              </w:rPr>
              <w:t xml:space="preserve">Indicator 2.1.1: </w:t>
            </w:r>
            <w:r w:rsidRPr="00C8451E" w:rsidR="00377E8A">
              <w:rPr>
                <w:rFonts w:cstheme="minorHAnsi"/>
                <w:iCs/>
                <w:sz w:val="20"/>
                <w:szCs w:val="20"/>
              </w:rPr>
              <w:t xml:space="preserve">Number of operational management plans </w:t>
            </w:r>
          </w:p>
          <w:p w:rsidRPr="00C8451E" w:rsidR="00377E8A" w:rsidP="00377E8A" w:rsidRDefault="00377E8A" w14:paraId="14E03953" w14:textId="77777777">
            <w:pPr>
              <w:ind w:left="137"/>
              <w:rPr>
                <w:rFonts w:cstheme="minorHAnsi"/>
                <w:iCs/>
                <w:sz w:val="20"/>
                <w:szCs w:val="20"/>
              </w:rPr>
            </w:pPr>
            <w:r w:rsidRPr="00C8451E">
              <w:rPr>
                <w:rFonts w:cstheme="minorHAnsi"/>
                <w:iCs/>
                <w:sz w:val="20"/>
                <w:szCs w:val="20"/>
              </w:rPr>
              <w:t xml:space="preserve">and local capacity building </w:t>
            </w:r>
          </w:p>
          <w:p w:rsidRPr="00C8451E" w:rsidR="00377E8A" w:rsidP="00377E8A" w:rsidRDefault="00377E8A" w14:paraId="338B60FB" w14:textId="51429AE9">
            <w:pPr>
              <w:ind w:left="137"/>
              <w:rPr>
                <w:rFonts w:cstheme="minorHAnsi"/>
                <w:b/>
                <w:bCs/>
                <w:iCs/>
                <w:sz w:val="20"/>
                <w:szCs w:val="20"/>
              </w:rPr>
            </w:pPr>
            <w:r w:rsidRPr="00C8451E">
              <w:rPr>
                <w:rFonts w:cstheme="minorHAnsi"/>
                <w:iCs/>
                <w:sz w:val="20"/>
                <w:szCs w:val="20"/>
              </w:rPr>
              <w:t>programs.</w:t>
            </w:r>
            <w:r w:rsidRPr="00C8451E">
              <w:rPr>
                <w:rFonts w:cstheme="minorHAnsi"/>
                <w:b/>
                <w:bCs/>
                <w:iCs/>
                <w:sz w:val="20"/>
                <w:szCs w:val="20"/>
              </w:rPr>
              <w:t xml:space="preserve"> </w:t>
            </w:r>
          </w:p>
        </w:tc>
        <w:tc>
          <w:tcPr>
            <w:tcW w:w="1782" w:type="dxa"/>
            <w:shd w:val="clear" w:color="auto" w:fill="F2F2F2" w:themeFill="background1" w:themeFillShade="F2"/>
          </w:tcPr>
          <w:p w:rsidRPr="00C8451E" w:rsidR="00377E8A" w:rsidP="00377E8A" w:rsidRDefault="00377E8A" w14:paraId="73420DDB" w14:textId="77777777">
            <w:pPr>
              <w:ind w:left="137"/>
              <w:rPr>
                <w:rFonts w:cstheme="minorHAnsi"/>
                <w:sz w:val="20"/>
                <w:szCs w:val="20"/>
              </w:rPr>
            </w:pPr>
            <w:r w:rsidRPr="00C8451E">
              <w:rPr>
                <w:rFonts w:cstheme="minorHAnsi"/>
                <w:sz w:val="20"/>
                <w:szCs w:val="20"/>
              </w:rPr>
              <w:t xml:space="preserve">Target 2.1.1: At least 3 </w:t>
            </w:r>
          </w:p>
          <w:p w:rsidRPr="00C8451E" w:rsidR="00377E8A" w:rsidP="00377E8A" w:rsidRDefault="00377E8A" w14:paraId="481A83DE" w14:textId="77777777">
            <w:pPr>
              <w:ind w:left="137"/>
              <w:rPr>
                <w:rFonts w:cstheme="minorHAnsi"/>
                <w:sz w:val="20"/>
                <w:szCs w:val="20"/>
              </w:rPr>
            </w:pPr>
            <w:r w:rsidRPr="00C8451E">
              <w:rPr>
                <w:rFonts w:cstheme="minorHAnsi"/>
                <w:sz w:val="20"/>
                <w:szCs w:val="20"/>
              </w:rPr>
              <w:t xml:space="preserve">operational management plans </w:t>
            </w:r>
          </w:p>
          <w:p w:rsidRPr="00C8451E" w:rsidR="00377E8A" w:rsidP="00377E8A" w:rsidRDefault="00377E8A" w14:paraId="3C41B87C" w14:textId="77777777">
            <w:pPr>
              <w:ind w:left="137"/>
              <w:rPr>
                <w:rFonts w:cstheme="minorHAnsi"/>
                <w:sz w:val="20"/>
                <w:szCs w:val="20"/>
              </w:rPr>
            </w:pPr>
            <w:r w:rsidRPr="00C8451E">
              <w:rPr>
                <w:rFonts w:cstheme="minorHAnsi"/>
                <w:sz w:val="20"/>
                <w:szCs w:val="20"/>
              </w:rPr>
              <w:t xml:space="preserve">under implementation and at </w:t>
            </w:r>
          </w:p>
          <w:p w:rsidRPr="00C8451E" w:rsidR="00377E8A" w:rsidP="00377E8A" w:rsidRDefault="00377E8A" w14:paraId="404F48E9" w14:textId="77777777">
            <w:pPr>
              <w:ind w:left="137"/>
              <w:rPr>
                <w:rFonts w:cstheme="minorHAnsi"/>
                <w:sz w:val="20"/>
                <w:szCs w:val="20"/>
              </w:rPr>
            </w:pPr>
            <w:r w:rsidRPr="00C8451E">
              <w:rPr>
                <w:rFonts w:cstheme="minorHAnsi"/>
                <w:sz w:val="20"/>
                <w:szCs w:val="20"/>
              </w:rPr>
              <w:t xml:space="preserve">least 5 local capacity building </w:t>
            </w:r>
          </w:p>
          <w:p w:rsidRPr="00C8451E" w:rsidR="00360409" w:rsidP="00377E8A" w:rsidRDefault="00377E8A" w14:paraId="799A647E" w14:textId="3CACE0A5">
            <w:pPr>
              <w:ind w:left="137"/>
              <w:rPr>
                <w:rFonts w:cstheme="minorHAnsi"/>
                <w:sz w:val="20"/>
                <w:szCs w:val="20"/>
              </w:rPr>
            </w:pPr>
            <w:r w:rsidRPr="00C8451E">
              <w:rPr>
                <w:rFonts w:cstheme="minorHAnsi"/>
                <w:sz w:val="20"/>
                <w:szCs w:val="20"/>
              </w:rPr>
              <w:t>programs implemented.</w:t>
            </w:r>
          </w:p>
        </w:tc>
        <w:tc>
          <w:tcPr>
            <w:tcW w:w="2126" w:type="dxa"/>
            <w:shd w:val="clear" w:color="auto" w:fill="F2F2F2" w:themeFill="background1" w:themeFillShade="F2"/>
          </w:tcPr>
          <w:p w:rsidRPr="00C8451E" w:rsidR="00926109" w:rsidP="60BD6806" w:rsidRDefault="00926109" w14:paraId="2379B12D" w14:textId="3957C7F1">
            <w:pPr>
              <w:ind w:left="137"/>
              <w:rPr>
                <w:rFonts w:eastAsia="Calibri" w:cstheme="minorHAnsi"/>
                <w:sz w:val="20"/>
                <w:szCs w:val="20"/>
                <w:lang w:val="pt-BR"/>
              </w:rPr>
            </w:pPr>
            <w:r w:rsidRPr="00C8451E">
              <w:rPr>
                <w:rFonts w:eastAsia="Calibri" w:cstheme="minorHAnsi"/>
                <w:sz w:val="20"/>
                <w:szCs w:val="20"/>
                <w:lang w:val="pt-BR"/>
              </w:rPr>
              <w:t>0</w:t>
            </w:r>
          </w:p>
          <w:p w:rsidRPr="00C8451E" w:rsidR="00926109" w:rsidP="60BD6806" w:rsidRDefault="00926109" w14:paraId="3A7D2487" w14:textId="77777777">
            <w:pPr>
              <w:ind w:left="137"/>
              <w:rPr>
                <w:rFonts w:eastAsia="Calibri" w:cstheme="minorHAnsi"/>
                <w:sz w:val="20"/>
                <w:szCs w:val="20"/>
                <w:lang w:val="pt-BR"/>
              </w:rPr>
            </w:pPr>
          </w:p>
          <w:p w:rsidRPr="00C8451E" w:rsidR="60BD6806" w:rsidP="60BD6806" w:rsidRDefault="60BD6806" w14:paraId="58B27BAC" w14:textId="5C9111F8">
            <w:pPr>
              <w:ind w:left="137"/>
              <w:rPr>
                <w:rFonts w:cstheme="minorHAnsi"/>
                <w:sz w:val="20"/>
                <w:szCs w:val="20"/>
                <w:lang w:val="pt-BR"/>
              </w:rPr>
            </w:pPr>
          </w:p>
        </w:tc>
        <w:tc>
          <w:tcPr>
            <w:tcW w:w="1904" w:type="dxa"/>
            <w:gridSpan w:val="2"/>
            <w:shd w:val="clear" w:color="auto" w:fill="F2F2F2" w:themeFill="background1" w:themeFillShade="F2"/>
          </w:tcPr>
          <w:p w:rsidRPr="00C8451E" w:rsidR="00360409" w:rsidP="60BD6806" w:rsidRDefault="2DAC8955" w14:paraId="109E0B7E" w14:textId="224DDA04">
            <w:pPr>
              <w:ind w:left="137"/>
              <w:rPr>
                <w:rFonts w:eastAsia="Calibri" w:cstheme="minorBidi"/>
                <w:sz w:val="20"/>
                <w:szCs w:val="20"/>
              </w:rPr>
            </w:pPr>
            <w:r w:rsidRPr="00C8451E">
              <w:rPr>
                <w:rFonts w:eastAsia="Calibri" w:cstheme="minorBidi"/>
                <w:sz w:val="20"/>
                <w:szCs w:val="20"/>
              </w:rPr>
              <w:t>IS</w:t>
            </w:r>
          </w:p>
          <w:p w:rsidRPr="00C8451E" w:rsidR="00360409" w:rsidP="3A3A3E18" w:rsidRDefault="00360409" w14:paraId="552BEBC7" w14:textId="684FE856">
            <w:pPr>
              <w:ind w:left="137"/>
              <w:rPr>
                <w:rFonts w:cstheme="minorHAnsi"/>
                <w:sz w:val="20"/>
                <w:szCs w:val="20"/>
              </w:rPr>
            </w:pPr>
          </w:p>
        </w:tc>
        <w:tc>
          <w:tcPr>
            <w:tcW w:w="5545" w:type="dxa"/>
            <w:shd w:val="clear" w:color="auto" w:fill="F2F2F2" w:themeFill="background1" w:themeFillShade="F2"/>
          </w:tcPr>
          <w:p w:rsidRPr="00C8451E" w:rsidR="007876F5" w:rsidP="007876F5" w:rsidRDefault="007876F5" w14:paraId="75F529AC" w14:textId="77777777">
            <w:pPr>
              <w:spacing w:line="259" w:lineRule="auto"/>
              <w:rPr>
                <w:rFonts w:eastAsia="Calibri" w:cstheme="minorHAnsi"/>
                <w:sz w:val="20"/>
                <w:szCs w:val="20"/>
              </w:rPr>
            </w:pPr>
            <w:r w:rsidRPr="00C8451E">
              <w:rPr>
                <w:rFonts w:eastAsia="Calibri" w:cstheme="minorHAnsi"/>
                <w:sz w:val="20"/>
                <w:szCs w:val="20"/>
              </w:rPr>
              <w:t>During Year 1, the project carried out preparatory activities aimed at creating the necessary conditions to support large-scale restoration initiatives in the Brazilian biomes. The main actions included assessments of restoration networks and collectives, analyses of financing opportunities and fundraising readiness, as well as the beginning of the process to identify and prioritize strategic landscapes for project implementation.</w:t>
            </w:r>
          </w:p>
          <w:p w:rsidRPr="00C8451E" w:rsidR="007876F5" w:rsidP="007876F5" w:rsidRDefault="007876F5" w14:paraId="594C967B" w14:textId="77777777">
            <w:pPr>
              <w:spacing w:line="259" w:lineRule="auto"/>
              <w:rPr>
                <w:rFonts w:eastAsia="Calibri" w:cstheme="minorHAnsi"/>
                <w:sz w:val="20"/>
                <w:szCs w:val="20"/>
              </w:rPr>
            </w:pPr>
          </w:p>
          <w:p w:rsidRPr="00C8451E" w:rsidR="00360409" w:rsidP="005579E6" w:rsidRDefault="007876F5" w14:paraId="43986539" w14:textId="54CFBB2C">
            <w:pPr>
              <w:spacing w:line="259" w:lineRule="auto"/>
              <w:rPr>
                <w:rFonts w:eastAsia="Calibri" w:cstheme="minorHAnsi"/>
                <w:sz w:val="20"/>
                <w:szCs w:val="20"/>
              </w:rPr>
            </w:pPr>
            <w:r w:rsidRPr="00C8451E">
              <w:rPr>
                <w:rFonts w:eastAsia="Calibri" w:cstheme="minorHAnsi"/>
                <w:sz w:val="20"/>
                <w:szCs w:val="20"/>
              </w:rPr>
              <w:t>As activities were focused on the planning and structuring phase, no changes related to the implementation of on-the-ground restoration actions have yet been observed.</w:t>
            </w:r>
          </w:p>
        </w:tc>
      </w:tr>
      <w:tr w:rsidRPr="00C8451E" w:rsidR="00360409" w:rsidTr="7016E7B3" w14:paraId="356945FB" w14:textId="77777777">
        <w:trPr>
          <w:tblHeader/>
          <w:jc w:val="center"/>
        </w:trPr>
        <w:tc>
          <w:tcPr>
            <w:tcW w:w="3033" w:type="dxa"/>
            <w:shd w:val="clear" w:color="auto" w:fill="F2F2F2" w:themeFill="background1" w:themeFillShade="F2"/>
          </w:tcPr>
          <w:p w:rsidRPr="00C8451E" w:rsidR="00377E8A" w:rsidP="00377E8A" w:rsidRDefault="00360409" w14:paraId="4C6A14AC" w14:textId="38B53A76">
            <w:pPr>
              <w:ind w:left="137"/>
              <w:rPr>
                <w:rFonts w:cstheme="minorHAnsi"/>
                <w:iCs/>
                <w:sz w:val="20"/>
                <w:szCs w:val="20"/>
              </w:rPr>
            </w:pPr>
            <w:r w:rsidRPr="00C8451E">
              <w:rPr>
                <w:rFonts w:cstheme="minorHAnsi"/>
                <w:b/>
                <w:bCs/>
                <w:iCs/>
                <w:sz w:val="20"/>
                <w:szCs w:val="20"/>
              </w:rPr>
              <w:t xml:space="preserve">Output </w:t>
            </w:r>
            <w:r w:rsidRPr="00C8451E" w:rsidR="00377E8A">
              <w:rPr>
                <w:rFonts w:cstheme="minorHAnsi"/>
                <w:b/>
                <w:bCs/>
                <w:iCs/>
                <w:sz w:val="20"/>
                <w:szCs w:val="20"/>
              </w:rPr>
              <w:t xml:space="preserve">Indicator 2.1.2: </w:t>
            </w:r>
            <w:r w:rsidRPr="00C8451E" w:rsidR="00377E8A">
              <w:rPr>
                <w:rFonts w:cstheme="minorHAnsi"/>
                <w:iCs/>
                <w:sz w:val="20"/>
                <w:szCs w:val="20"/>
              </w:rPr>
              <w:t xml:space="preserve">Number of public and private ATER services strengthened and providing technical assistance to local implementers. </w:t>
            </w:r>
          </w:p>
          <w:p w:rsidRPr="00C8451E" w:rsidR="00377E8A" w:rsidP="00377E8A" w:rsidRDefault="00377E8A" w14:paraId="1183F02D" w14:textId="548E6CFF">
            <w:pPr>
              <w:rPr>
                <w:rFonts w:cstheme="minorHAnsi"/>
                <w:b/>
                <w:bCs/>
                <w:iCs/>
                <w:sz w:val="20"/>
                <w:szCs w:val="20"/>
              </w:rPr>
            </w:pPr>
          </w:p>
        </w:tc>
        <w:tc>
          <w:tcPr>
            <w:tcW w:w="1782" w:type="dxa"/>
            <w:shd w:val="clear" w:color="auto" w:fill="F2F2F2" w:themeFill="background1" w:themeFillShade="F2"/>
          </w:tcPr>
          <w:p w:rsidRPr="00C8451E" w:rsidR="00360409" w:rsidP="00377E8A" w:rsidRDefault="00377E8A" w14:paraId="1042255E" w14:textId="3933AD01">
            <w:pPr>
              <w:ind w:left="137"/>
              <w:rPr>
                <w:rFonts w:cstheme="minorHAnsi"/>
                <w:sz w:val="20"/>
                <w:szCs w:val="20"/>
              </w:rPr>
            </w:pPr>
            <w:r w:rsidRPr="00C8451E">
              <w:rPr>
                <w:rFonts w:cstheme="minorHAnsi"/>
                <w:sz w:val="20"/>
                <w:szCs w:val="20"/>
              </w:rPr>
              <w:t>Target 2.1.2: 3 public and private ATER services strengthened.</w:t>
            </w:r>
          </w:p>
        </w:tc>
        <w:tc>
          <w:tcPr>
            <w:tcW w:w="2126" w:type="dxa"/>
            <w:shd w:val="clear" w:color="auto" w:fill="F2F2F2" w:themeFill="background1" w:themeFillShade="F2"/>
          </w:tcPr>
          <w:p w:rsidRPr="00C8451E" w:rsidR="60BD6806" w:rsidP="00A60EAE" w:rsidRDefault="00F6086F" w14:paraId="2220699D" w14:textId="52F453A4">
            <w:pPr>
              <w:ind w:left="137"/>
              <w:rPr>
                <w:rFonts w:eastAsia="Calibri" w:cstheme="minorHAnsi"/>
                <w:sz w:val="20"/>
                <w:szCs w:val="20"/>
                <w:lang w:val="pt-BR"/>
              </w:rPr>
            </w:pPr>
            <w:r w:rsidRPr="00C8451E">
              <w:rPr>
                <w:rFonts w:eastAsia="Calibri" w:cstheme="minorHAnsi"/>
                <w:sz w:val="20"/>
                <w:szCs w:val="20"/>
                <w:lang w:val="pt-BR"/>
              </w:rPr>
              <w:t>0</w:t>
            </w:r>
          </w:p>
        </w:tc>
        <w:tc>
          <w:tcPr>
            <w:tcW w:w="1904" w:type="dxa"/>
            <w:gridSpan w:val="2"/>
            <w:shd w:val="clear" w:color="auto" w:fill="F2F2F2" w:themeFill="background1" w:themeFillShade="F2"/>
          </w:tcPr>
          <w:p w:rsidRPr="00C8451E" w:rsidR="11028EFE" w:rsidP="60BD6806" w:rsidRDefault="7B3B18CF" w14:paraId="36F06249" w14:textId="0D14FF08">
            <w:pPr>
              <w:ind w:left="137"/>
              <w:rPr>
                <w:rFonts w:eastAsia="Calibri" w:cstheme="minorHAnsi"/>
                <w:sz w:val="20"/>
                <w:szCs w:val="20"/>
                <w:lang w:val="pt-BR"/>
              </w:rPr>
            </w:pPr>
            <w:r w:rsidRPr="00C8451E">
              <w:rPr>
                <w:rFonts w:eastAsia="Calibri" w:cstheme="minorHAnsi"/>
                <w:sz w:val="20"/>
                <w:szCs w:val="20"/>
                <w:lang w:val="pt-BR"/>
              </w:rPr>
              <w:t>I</w:t>
            </w:r>
            <w:r w:rsidRPr="00C8451E" w:rsidR="1050196E">
              <w:rPr>
                <w:rFonts w:eastAsia="Calibri" w:cstheme="minorHAnsi"/>
                <w:sz w:val="20"/>
                <w:szCs w:val="20"/>
                <w:lang w:val="pt-BR"/>
              </w:rPr>
              <w:t>S</w:t>
            </w:r>
          </w:p>
          <w:p w:rsidRPr="00C8451E" w:rsidR="00360409" w:rsidP="3A3A3E18" w:rsidRDefault="00360409" w14:paraId="6FCFEC20" w14:textId="63682AF7">
            <w:pPr>
              <w:ind w:left="137"/>
              <w:rPr>
                <w:rFonts w:cstheme="minorHAnsi"/>
                <w:sz w:val="20"/>
                <w:szCs w:val="20"/>
              </w:rPr>
            </w:pPr>
          </w:p>
        </w:tc>
        <w:tc>
          <w:tcPr>
            <w:tcW w:w="5545" w:type="dxa"/>
            <w:shd w:val="clear" w:color="auto" w:fill="F2F2F2" w:themeFill="background1" w:themeFillShade="F2"/>
          </w:tcPr>
          <w:p w:rsidRPr="00C8451E" w:rsidR="00360409" w:rsidP="0025132A" w:rsidRDefault="0025132A" w14:paraId="20C80B61" w14:textId="39E6D0BC">
            <w:pPr>
              <w:spacing w:line="259" w:lineRule="auto"/>
              <w:rPr>
                <w:rFonts w:eastAsia="Calibri"/>
                <w:sz w:val="20"/>
                <w:szCs w:val="20"/>
              </w:rPr>
            </w:pPr>
            <w:r w:rsidRPr="00C8451E">
              <w:rPr>
                <w:rFonts w:eastAsia="Calibri"/>
                <w:sz w:val="20"/>
                <w:szCs w:val="20"/>
              </w:rPr>
              <w:t>The activities planned for the first year focused on data collection and the development of the strategy to strengthen ATER services focused on restoration. The completed diagnosis and the ongoing coordination efforts to develop training materials represent key steps to guide the capacity-building and institutional strengthening actions planned for the following years. Although ATER services have not yet been strengthened in Year 1, the progress achieved is aligned with the project implementation schedule.</w:t>
            </w:r>
          </w:p>
        </w:tc>
      </w:tr>
      <w:tr w:rsidRPr="00C8451E" w:rsidR="00377E8A" w:rsidTr="7016E7B3" w14:paraId="551C88E1" w14:textId="77777777">
        <w:trPr>
          <w:tblHeader/>
          <w:jc w:val="center"/>
        </w:trPr>
        <w:tc>
          <w:tcPr>
            <w:tcW w:w="3033" w:type="dxa"/>
            <w:shd w:val="clear" w:color="auto" w:fill="F2F2F2" w:themeFill="background1" w:themeFillShade="F2"/>
          </w:tcPr>
          <w:p w:rsidRPr="00C8451E" w:rsidR="00377E8A" w:rsidP="00377E8A" w:rsidRDefault="00377E8A" w14:paraId="18C0957C" w14:textId="14C3E89B">
            <w:pPr>
              <w:rPr>
                <w:rFonts w:cstheme="minorHAnsi"/>
                <w:iCs/>
                <w:sz w:val="20"/>
                <w:szCs w:val="20"/>
              </w:rPr>
            </w:pPr>
            <w:r w:rsidRPr="00C8451E">
              <w:rPr>
                <w:rFonts w:cstheme="minorHAnsi"/>
                <w:b/>
                <w:bCs/>
                <w:iCs/>
                <w:sz w:val="20"/>
                <w:szCs w:val="20"/>
              </w:rPr>
              <w:t>Output Indicator 2.1.3:</w:t>
            </w:r>
            <w:r w:rsidRPr="00C8451E">
              <w:rPr>
                <w:rFonts w:cstheme="minorHAnsi"/>
                <w:b/>
                <w:bCs/>
                <w:iCs/>
                <w:sz w:val="20"/>
                <w:szCs w:val="20"/>
              </w:rPr>
              <w:br/>
            </w:r>
            <w:r w:rsidRPr="00C8451E">
              <w:rPr>
                <w:rFonts w:cstheme="minorHAnsi"/>
                <w:iCs/>
                <w:sz w:val="20"/>
                <w:szCs w:val="20"/>
              </w:rPr>
              <w:t xml:space="preserve">Number of demonstration projects with clear benefits to biodiversity and local stakeholders (including women and men). </w:t>
            </w:r>
          </w:p>
          <w:p w:rsidRPr="00C8451E" w:rsidR="00377E8A" w:rsidP="00377E8A" w:rsidRDefault="00377E8A" w14:paraId="2B051BBC" w14:textId="07CC3D22">
            <w:pPr>
              <w:rPr>
                <w:rFonts w:cstheme="minorHAnsi"/>
                <w:b/>
                <w:bCs/>
                <w:iCs/>
                <w:sz w:val="20"/>
                <w:szCs w:val="20"/>
              </w:rPr>
            </w:pPr>
          </w:p>
        </w:tc>
        <w:tc>
          <w:tcPr>
            <w:tcW w:w="1782" w:type="dxa"/>
            <w:shd w:val="clear" w:color="auto" w:fill="F2F2F2" w:themeFill="background1" w:themeFillShade="F2"/>
          </w:tcPr>
          <w:p w:rsidRPr="00C8451E" w:rsidR="00377E8A" w:rsidP="00377E8A" w:rsidRDefault="00377E8A" w14:paraId="4CEE288B" w14:textId="77777777">
            <w:pPr>
              <w:ind w:left="137"/>
              <w:rPr>
                <w:rFonts w:cstheme="minorHAnsi"/>
                <w:sz w:val="20"/>
                <w:szCs w:val="20"/>
              </w:rPr>
            </w:pPr>
            <w:r w:rsidRPr="00C8451E">
              <w:rPr>
                <w:rFonts w:cstheme="minorHAnsi"/>
                <w:sz w:val="20"/>
                <w:szCs w:val="20"/>
              </w:rPr>
              <w:t xml:space="preserve">Target 2.1.3: 6 demonstration </w:t>
            </w:r>
          </w:p>
          <w:p w:rsidRPr="00C8451E" w:rsidR="00377E8A" w:rsidP="00377E8A" w:rsidRDefault="00377E8A" w14:paraId="7E05BE21" w14:textId="6796306A">
            <w:pPr>
              <w:ind w:left="137"/>
              <w:rPr>
                <w:rFonts w:cstheme="minorHAnsi"/>
                <w:sz w:val="20"/>
                <w:szCs w:val="20"/>
              </w:rPr>
            </w:pPr>
            <w:r w:rsidRPr="00C8451E">
              <w:rPr>
                <w:rFonts w:cstheme="minorHAnsi"/>
                <w:sz w:val="20"/>
                <w:szCs w:val="20"/>
              </w:rPr>
              <w:t>landscape projects.</w:t>
            </w:r>
          </w:p>
        </w:tc>
        <w:tc>
          <w:tcPr>
            <w:tcW w:w="2126" w:type="dxa"/>
            <w:shd w:val="clear" w:color="auto" w:fill="F2F2F2" w:themeFill="background1" w:themeFillShade="F2"/>
          </w:tcPr>
          <w:p w:rsidRPr="00C8451E" w:rsidR="00F6086F" w:rsidP="60BD6806" w:rsidRDefault="00F6086F" w14:paraId="1EC8643E" w14:textId="7C17CE4C">
            <w:pPr>
              <w:ind w:left="137"/>
              <w:rPr>
                <w:rFonts w:eastAsiaTheme="minorEastAsia" w:cstheme="minorHAnsi"/>
                <w:sz w:val="20"/>
                <w:szCs w:val="20"/>
                <w:lang w:val="pt-BR"/>
              </w:rPr>
            </w:pPr>
            <w:r w:rsidRPr="00C8451E">
              <w:rPr>
                <w:rFonts w:eastAsiaTheme="minorEastAsia" w:cstheme="minorHAnsi"/>
                <w:sz w:val="20"/>
                <w:szCs w:val="20"/>
                <w:lang w:val="pt-BR"/>
              </w:rPr>
              <w:t>0</w:t>
            </w:r>
          </w:p>
          <w:p w:rsidRPr="00C8451E" w:rsidR="00F6086F" w:rsidP="60BD6806" w:rsidRDefault="00F6086F" w14:paraId="1D0795D6" w14:textId="77777777">
            <w:pPr>
              <w:ind w:left="137"/>
              <w:rPr>
                <w:rFonts w:eastAsiaTheme="minorEastAsia" w:cstheme="minorHAnsi"/>
                <w:sz w:val="20"/>
                <w:szCs w:val="20"/>
                <w:lang w:val="pt-BR"/>
              </w:rPr>
            </w:pPr>
          </w:p>
          <w:p w:rsidRPr="00C8451E" w:rsidR="60BD6806" w:rsidP="00A60EAE" w:rsidRDefault="60BD6806" w14:paraId="47EFE38E" w14:textId="483CF1C5">
            <w:pPr>
              <w:rPr>
                <w:rFonts w:eastAsia="Calibri" w:cstheme="minorHAnsi"/>
                <w:sz w:val="20"/>
                <w:szCs w:val="20"/>
                <w:lang w:val="pt-BR"/>
              </w:rPr>
            </w:pPr>
          </w:p>
        </w:tc>
        <w:tc>
          <w:tcPr>
            <w:tcW w:w="1904" w:type="dxa"/>
            <w:gridSpan w:val="2"/>
            <w:shd w:val="clear" w:color="auto" w:fill="F2F2F2" w:themeFill="background1" w:themeFillShade="F2"/>
          </w:tcPr>
          <w:p w:rsidRPr="00C8451E" w:rsidR="5BA3FC73" w:rsidP="60BD6806" w:rsidRDefault="653054ED" w14:paraId="43E66CEC" w14:textId="6FEAB437">
            <w:pPr>
              <w:ind w:left="137"/>
              <w:rPr>
                <w:rFonts w:eastAsiaTheme="minorEastAsia" w:cstheme="minorHAnsi"/>
                <w:sz w:val="20"/>
                <w:szCs w:val="20"/>
                <w:lang w:val="pt-BR"/>
              </w:rPr>
            </w:pPr>
            <w:r w:rsidRPr="00C8451E">
              <w:rPr>
                <w:rFonts w:eastAsiaTheme="minorEastAsia" w:cstheme="minorHAnsi"/>
                <w:sz w:val="20"/>
                <w:szCs w:val="20"/>
                <w:lang w:val="pt-BR"/>
              </w:rPr>
              <w:t>I</w:t>
            </w:r>
            <w:r w:rsidRPr="00C8451E" w:rsidR="60733081">
              <w:rPr>
                <w:rFonts w:eastAsiaTheme="minorEastAsia" w:cstheme="minorHAnsi"/>
                <w:sz w:val="20"/>
                <w:szCs w:val="20"/>
                <w:lang w:val="pt-BR"/>
              </w:rPr>
              <w:t>S</w:t>
            </w:r>
          </w:p>
          <w:p w:rsidRPr="00C8451E" w:rsidR="00377E8A" w:rsidP="3A3A3E18" w:rsidRDefault="00377E8A" w14:paraId="0C6FC000" w14:textId="647E1FE5">
            <w:pPr>
              <w:ind w:left="137"/>
              <w:rPr>
                <w:rFonts w:eastAsia="Calibri" w:cstheme="minorHAnsi"/>
                <w:sz w:val="20"/>
                <w:szCs w:val="20"/>
                <w:lang w:val="pt-BR"/>
              </w:rPr>
            </w:pPr>
          </w:p>
        </w:tc>
        <w:tc>
          <w:tcPr>
            <w:tcW w:w="5545" w:type="dxa"/>
            <w:shd w:val="clear" w:color="auto" w:fill="F2F2F2" w:themeFill="background1" w:themeFillShade="F2"/>
          </w:tcPr>
          <w:p w:rsidRPr="00C8451E" w:rsidR="00DE6559" w:rsidP="00DE6559" w:rsidRDefault="00DE6559" w14:paraId="62A783FC" w14:textId="08DC0116">
            <w:pPr>
              <w:rPr>
                <w:rFonts w:cstheme="minorHAnsi"/>
                <w:sz w:val="20"/>
                <w:szCs w:val="20"/>
              </w:rPr>
            </w:pPr>
            <w:r w:rsidRPr="00C8451E">
              <w:rPr>
                <w:rFonts w:cstheme="minorHAnsi"/>
                <w:sz w:val="20"/>
                <w:szCs w:val="20"/>
              </w:rPr>
              <w:t>The project advanced in the preparatory phase for the implementation of the demonstration projects, starting with efforts to define the priority landscapes.</w:t>
            </w:r>
          </w:p>
          <w:p w:rsidRPr="00C8451E" w:rsidR="00377E8A" w:rsidP="005579E6" w:rsidRDefault="00DE6559" w14:paraId="36256EE8" w14:textId="37263ACF">
            <w:pPr>
              <w:rPr>
                <w:rFonts w:cstheme="minorHAnsi"/>
                <w:sz w:val="20"/>
                <w:szCs w:val="20"/>
              </w:rPr>
            </w:pPr>
            <w:r w:rsidRPr="00C8451E">
              <w:rPr>
                <w:rFonts w:cstheme="minorHAnsi"/>
                <w:sz w:val="20"/>
                <w:szCs w:val="20"/>
              </w:rPr>
              <w:t>Although implementation activities have not yet started and, consequently, no measurable results related to the indicator are available, the progress achieved has established the necessary conditions for the development of the demonstration projects in the coming implementation periods.</w:t>
            </w:r>
          </w:p>
        </w:tc>
      </w:tr>
      <w:tr w:rsidRPr="00C8451E" w:rsidR="00360409" w:rsidTr="7016E7B3" w14:paraId="6232EFD0" w14:textId="77777777">
        <w:trPr>
          <w:tblHeader/>
          <w:jc w:val="center"/>
        </w:trPr>
        <w:tc>
          <w:tcPr>
            <w:tcW w:w="14390" w:type="dxa"/>
            <w:gridSpan w:val="6"/>
            <w:shd w:val="clear" w:color="auto" w:fill="D9D9D9" w:themeFill="background1" w:themeFillShade="D9"/>
          </w:tcPr>
          <w:p w:rsidRPr="00C8451E" w:rsidR="00360409" w:rsidP="00360409" w:rsidRDefault="00360409" w14:paraId="1D79BC21" w14:textId="437EB09D">
            <w:pPr>
              <w:ind w:left="137"/>
              <w:rPr>
                <w:rFonts w:cstheme="minorHAnsi"/>
                <w:sz w:val="20"/>
                <w:szCs w:val="20"/>
              </w:rPr>
            </w:pPr>
            <w:r w:rsidRPr="00C8451E">
              <w:rPr>
                <w:rFonts w:cstheme="minorHAnsi"/>
                <w:b/>
                <w:sz w:val="20"/>
                <w:szCs w:val="20"/>
              </w:rPr>
              <w:t xml:space="preserve">Outcome </w:t>
            </w:r>
            <w:r w:rsidRPr="00C8451E" w:rsidR="00377E8A">
              <w:rPr>
                <w:rFonts w:cstheme="minorHAnsi"/>
                <w:b/>
                <w:sz w:val="20"/>
                <w:szCs w:val="20"/>
              </w:rPr>
              <w:t>3</w:t>
            </w:r>
            <w:r w:rsidRPr="00C8451E">
              <w:rPr>
                <w:rFonts w:cstheme="minorHAnsi"/>
                <w:b/>
                <w:sz w:val="20"/>
                <w:szCs w:val="20"/>
              </w:rPr>
              <w:t>.1</w:t>
            </w:r>
            <w:r w:rsidRPr="00C8451E">
              <w:rPr>
                <w:rFonts w:cstheme="minorHAnsi"/>
                <w:sz w:val="20"/>
                <w:szCs w:val="20"/>
              </w:rPr>
              <w:t xml:space="preserve"> </w:t>
            </w:r>
          </w:p>
        </w:tc>
      </w:tr>
      <w:tr w:rsidRPr="00C8451E" w:rsidR="00F750F0" w:rsidTr="7016E7B3" w14:paraId="5A07C978" w14:textId="77777777">
        <w:trPr>
          <w:tblHeader/>
          <w:jc w:val="center"/>
        </w:trPr>
        <w:tc>
          <w:tcPr>
            <w:tcW w:w="3033" w:type="dxa"/>
            <w:shd w:val="clear" w:color="auto" w:fill="F2F2F2" w:themeFill="background1" w:themeFillShade="F2"/>
          </w:tcPr>
          <w:p w:rsidRPr="00C8451E" w:rsidR="00F750F0" w:rsidP="00F750F0" w:rsidRDefault="00F750F0" w14:paraId="3AE7DF15" w14:textId="77777777">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Indicator 3</w:t>
            </w:r>
            <w:r w:rsidRPr="00C8451E">
              <w:rPr>
                <w:rFonts w:cstheme="minorHAnsi"/>
                <w:b/>
                <w:bCs/>
                <w:iCs/>
                <w:sz w:val="20"/>
                <w:szCs w:val="20"/>
              </w:rPr>
              <w:t>.1.1:</w:t>
            </w:r>
          </w:p>
          <w:p w:rsidRPr="00C8451E" w:rsidR="00F750F0" w:rsidP="00F750F0" w:rsidRDefault="00F750F0" w14:paraId="760A4B0E" w14:textId="5D6063D2">
            <w:pPr>
              <w:ind w:left="137"/>
              <w:rPr>
                <w:rFonts w:cstheme="minorHAnsi"/>
                <w:sz w:val="20"/>
                <w:szCs w:val="20"/>
              </w:rPr>
            </w:pPr>
            <w:r w:rsidRPr="00C8451E">
              <w:rPr>
                <w:rFonts w:cstheme="minorHAnsi"/>
                <w:sz w:val="20"/>
                <w:szCs w:val="20"/>
              </w:rPr>
              <w:t xml:space="preserve">Number of public and private funding mechanisms financing the recovery of native vegetation and improved </w:t>
            </w:r>
          </w:p>
          <w:p w:rsidRPr="00C8451E" w:rsidR="00F750F0" w:rsidP="00F750F0" w:rsidRDefault="00F750F0" w14:paraId="5726F6BF" w14:textId="7B4636EB">
            <w:pPr>
              <w:ind w:left="137"/>
              <w:rPr>
                <w:rFonts w:cstheme="minorHAnsi"/>
                <w:b/>
                <w:bCs/>
                <w:sz w:val="20"/>
                <w:szCs w:val="20"/>
              </w:rPr>
            </w:pPr>
            <w:r w:rsidRPr="00C8451E">
              <w:rPr>
                <w:rFonts w:cstheme="minorHAnsi"/>
                <w:sz w:val="20"/>
                <w:szCs w:val="20"/>
              </w:rPr>
              <w:t>practices.</w:t>
            </w:r>
            <w:r w:rsidRPr="00C8451E">
              <w:rPr>
                <w:rFonts w:cstheme="minorHAnsi"/>
                <w:b/>
                <w:bCs/>
                <w:sz w:val="20"/>
                <w:szCs w:val="20"/>
              </w:rPr>
              <w:t xml:space="preserve"> </w:t>
            </w:r>
          </w:p>
        </w:tc>
        <w:tc>
          <w:tcPr>
            <w:tcW w:w="1782" w:type="dxa"/>
            <w:shd w:val="clear" w:color="auto" w:fill="F2F2F2" w:themeFill="background1" w:themeFillShade="F2"/>
          </w:tcPr>
          <w:p w:rsidRPr="00C8451E" w:rsidR="00F750F0" w:rsidP="00F750F0" w:rsidRDefault="00F750F0" w14:paraId="1AD78AAC" w14:textId="77777777">
            <w:pPr>
              <w:ind w:left="137"/>
              <w:rPr>
                <w:rFonts w:cstheme="minorHAnsi"/>
                <w:sz w:val="20"/>
                <w:szCs w:val="20"/>
              </w:rPr>
            </w:pPr>
            <w:r w:rsidRPr="00C8451E">
              <w:rPr>
                <w:rFonts w:cstheme="minorHAnsi"/>
                <w:sz w:val="20"/>
                <w:szCs w:val="20"/>
              </w:rPr>
              <w:t xml:space="preserve">Target 3.1.1: At least 2 new </w:t>
            </w:r>
          </w:p>
          <w:p w:rsidRPr="00C8451E" w:rsidR="00F750F0" w:rsidP="00F750F0" w:rsidRDefault="00F750F0" w14:paraId="59EFA0C1" w14:textId="77777777">
            <w:pPr>
              <w:ind w:left="137"/>
              <w:rPr>
                <w:rFonts w:cstheme="minorHAnsi"/>
                <w:sz w:val="20"/>
                <w:szCs w:val="20"/>
              </w:rPr>
            </w:pPr>
            <w:r w:rsidRPr="00C8451E">
              <w:rPr>
                <w:rFonts w:cstheme="minorHAnsi"/>
                <w:sz w:val="20"/>
                <w:szCs w:val="20"/>
              </w:rPr>
              <w:t xml:space="preserve">and/or improved public and </w:t>
            </w:r>
          </w:p>
          <w:p w:rsidRPr="00C8451E" w:rsidR="00F750F0" w:rsidP="00F750F0" w:rsidRDefault="00F750F0" w14:paraId="5E570676" w14:textId="58F6F5C3">
            <w:pPr>
              <w:ind w:left="137"/>
              <w:rPr>
                <w:rFonts w:cstheme="minorHAnsi"/>
                <w:sz w:val="20"/>
                <w:szCs w:val="20"/>
              </w:rPr>
            </w:pPr>
            <w:r w:rsidRPr="00C8451E">
              <w:rPr>
                <w:rFonts w:cstheme="minorHAnsi"/>
                <w:sz w:val="20"/>
                <w:szCs w:val="20"/>
              </w:rPr>
              <w:t>private funding mechanisms.</w:t>
            </w:r>
          </w:p>
        </w:tc>
        <w:tc>
          <w:tcPr>
            <w:tcW w:w="2126" w:type="dxa"/>
            <w:shd w:val="clear" w:color="auto" w:fill="F2F2F2" w:themeFill="background1" w:themeFillShade="F2"/>
          </w:tcPr>
          <w:p w:rsidRPr="00C8451E" w:rsidR="00F750F0" w:rsidP="00F750F0" w:rsidRDefault="00E53BAE" w14:paraId="4B9FCFBB" w14:textId="3BBFDFCF">
            <w:pPr>
              <w:ind w:left="137"/>
              <w:rPr>
                <w:rFonts w:cstheme="minorHAnsi"/>
                <w:sz w:val="20"/>
                <w:szCs w:val="20"/>
              </w:rPr>
            </w:pPr>
            <w:r w:rsidRPr="00C8451E">
              <w:rPr>
                <w:rFonts w:cstheme="minorHAnsi"/>
                <w:sz w:val="20"/>
                <w:szCs w:val="20"/>
              </w:rPr>
              <w:t>0</w:t>
            </w:r>
          </w:p>
        </w:tc>
        <w:tc>
          <w:tcPr>
            <w:tcW w:w="1904" w:type="dxa"/>
            <w:gridSpan w:val="2"/>
            <w:shd w:val="clear" w:color="auto" w:fill="F2F2F2" w:themeFill="background1" w:themeFillShade="F2"/>
          </w:tcPr>
          <w:p w:rsidRPr="00C8451E" w:rsidR="00F750F0" w:rsidP="00F750F0" w:rsidRDefault="00A60EAE" w14:paraId="22B38C0F" w14:textId="15C058FE">
            <w:pPr>
              <w:ind w:left="137"/>
              <w:rPr>
                <w:rFonts w:cstheme="minorBidi"/>
                <w:sz w:val="20"/>
                <w:szCs w:val="20"/>
              </w:rPr>
            </w:pPr>
            <w:r w:rsidRPr="00C8451E">
              <w:rPr>
                <w:rStyle w:val="normaltextrun"/>
                <w:rFonts w:cstheme="minorBidi"/>
                <w:sz w:val="20"/>
                <w:szCs w:val="20"/>
              </w:rPr>
              <w:t>I</w:t>
            </w:r>
            <w:r w:rsidRPr="00C8451E" w:rsidR="00F750F0">
              <w:rPr>
                <w:rStyle w:val="normaltextrun"/>
                <w:rFonts w:cstheme="minorBidi"/>
                <w:sz w:val="20"/>
                <w:szCs w:val="20"/>
              </w:rPr>
              <w:t>S</w:t>
            </w:r>
            <w:r w:rsidRPr="00C8451E" w:rsidR="00F750F0">
              <w:rPr>
                <w:rStyle w:val="eop"/>
                <w:rFonts w:cstheme="minorBidi"/>
                <w:sz w:val="20"/>
                <w:szCs w:val="20"/>
              </w:rPr>
              <w:t> </w:t>
            </w:r>
          </w:p>
        </w:tc>
        <w:tc>
          <w:tcPr>
            <w:tcW w:w="5545" w:type="dxa"/>
            <w:shd w:val="clear" w:color="auto" w:fill="F2F2F2" w:themeFill="background1" w:themeFillShade="F2"/>
          </w:tcPr>
          <w:p w:rsidRPr="00C8451E" w:rsidR="00780565" w:rsidP="00780565" w:rsidRDefault="00780565" w14:paraId="7BFC31AA" w14:textId="77777777">
            <w:pPr>
              <w:rPr>
                <w:rStyle w:val="normaltextrun"/>
                <w:rFonts w:eastAsia="Calibri" w:cstheme="minorHAnsi"/>
                <w:sz w:val="20"/>
                <w:szCs w:val="20"/>
              </w:rPr>
            </w:pPr>
            <w:r w:rsidRPr="00C8451E">
              <w:rPr>
                <w:rStyle w:val="normaltextrun"/>
                <w:rFonts w:eastAsia="Calibri" w:cstheme="minorHAnsi"/>
                <w:sz w:val="20"/>
                <w:szCs w:val="20"/>
              </w:rPr>
              <w:t>The first year of the project was dedicated to mapping, characterizing, and prioritizing mechanisms with greater potential to support scaling up, structuring governance flows for this topic, and mapping key private sector and financial actors that can help leverage these mechanisms. From Year 2 onwards, greater efforts will be focused on the development of the mechanisms themselves.</w:t>
            </w:r>
          </w:p>
          <w:p w:rsidRPr="00C8451E" w:rsidR="00780565" w:rsidP="00780565" w:rsidRDefault="00780565" w14:paraId="150A3821" w14:textId="77777777">
            <w:pPr>
              <w:rPr>
                <w:rStyle w:val="normaltextrun"/>
                <w:rFonts w:eastAsia="Calibri" w:cstheme="minorHAnsi"/>
                <w:sz w:val="20"/>
                <w:szCs w:val="20"/>
              </w:rPr>
            </w:pPr>
          </w:p>
          <w:p w:rsidRPr="00C8451E" w:rsidR="00F750F0" w:rsidP="005579E6" w:rsidRDefault="00780565" w14:paraId="4CF1243B" w14:textId="7B55A9A4">
            <w:pPr>
              <w:rPr>
                <w:rStyle w:val="eop"/>
                <w:rFonts w:eastAsia="Calibri" w:cstheme="minorHAnsi"/>
                <w:sz w:val="20"/>
                <w:szCs w:val="20"/>
              </w:rPr>
            </w:pPr>
            <w:r w:rsidRPr="00C8451E">
              <w:rPr>
                <w:rStyle w:val="normaltextrun"/>
                <w:rFonts w:eastAsia="Calibri" w:cstheme="minorHAnsi"/>
                <w:sz w:val="20"/>
                <w:szCs w:val="20"/>
              </w:rPr>
              <w:t>The concept of the Atlantic Forest Facilitating Agency was developed, with implementation planned for the short term, as well as the improvement of safeguard criteria for private investments with key actors.</w:t>
            </w:r>
          </w:p>
        </w:tc>
      </w:tr>
      <w:tr w:rsidRPr="00C8451E" w:rsidR="00F750F0" w:rsidTr="7016E7B3" w14:paraId="6697C934" w14:textId="77777777">
        <w:trPr>
          <w:tblHeader/>
          <w:jc w:val="center"/>
        </w:trPr>
        <w:tc>
          <w:tcPr>
            <w:tcW w:w="3033" w:type="dxa"/>
            <w:shd w:val="clear" w:color="auto" w:fill="F2F2F2" w:themeFill="background1" w:themeFillShade="F2"/>
          </w:tcPr>
          <w:p w:rsidRPr="00C8451E" w:rsidR="00F750F0" w:rsidP="00F750F0" w:rsidRDefault="00F750F0" w14:paraId="30898462" w14:textId="77777777">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Indicator 3</w:t>
            </w:r>
            <w:r w:rsidRPr="00C8451E">
              <w:rPr>
                <w:rFonts w:cstheme="minorHAnsi"/>
                <w:b/>
                <w:bCs/>
                <w:iCs/>
                <w:sz w:val="20"/>
                <w:szCs w:val="20"/>
              </w:rPr>
              <w:t>.1.2:</w:t>
            </w:r>
          </w:p>
          <w:p w:rsidRPr="00C8451E" w:rsidR="00F750F0" w:rsidP="00F750F0" w:rsidRDefault="00F750F0" w14:paraId="70CEF169" w14:textId="08C2F4CC">
            <w:pPr>
              <w:ind w:left="137"/>
              <w:rPr>
                <w:rFonts w:cstheme="minorHAnsi"/>
                <w:bCs/>
                <w:sz w:val="20"/>
                <w:szCs w:val="20"/>
              </w:rPr>
            </w:pPr>
            <w:r w:rsidRPr="00C8451E">
              <w:rPr>
                <w:rFonts w:cstheme="minorHAnsi"/>
                <w:bCs/>
                <w:sz w:val="20"/>
                <w:szCs w:val="20"/>
              </w:rPr>
              <w:t>Number of PES schemes and carbon projects implemented at the landscape level.</w:t>
            </w:r>
            <w:r w:rsidRPr="00C8451E">
              <w:rPr>
                <w:rFonts w:cstheme="minorHAnsi"/>
                <w:b/>
                <w:sz w:val="20"/>
                <w:szCs w:val="20"/>
              </w:rPr>
              <w:t xml:space="preserve"> </w:t>
            </w:r>
          </w:p>
        </w:tc>
        <w:tc>
          <w:tcPr>
            <w:tcW w:w="1782" w:type="dxa"/>
            <w:shd w:val="clear" w:color="auto" w:fill="F2F2F2" w:themeFill="background1" w:themeFillShade="F2"/>
          </w:tcPr>
          <w:p w:rsidRPr="00C8451E" w:rsidR="00F750F0" w:rsidP="00F750F0" w:rsidRDefault="00F750F0" w14:paraId="611CF59D" w14:textId="269A4E84">
            <w:pPr>
              <w:ind w:left="137"/>
              <w:rPr>
                <w:rFonts w:cstheme="minorHAnsi"/>
                <w:sz w:val="20"/>
                <w:szCs w:val="20"/>
              </w:rPr>
            </w:pPr>
            <w:r w:rsidRPr="00C8451E">
              <w:rPr>
                <w:rFonts w:cstheme="minorHAnsi"/>
                <w:sz w:val="20"/>
                <w:szCs w:val="20"/>
              </w:rPr>
              <w:t>Target: 3.1.2: 6 PES and carbon projects established.</w:t>
            </w:r>
          </w:p>
        </w:tc>
        <w:tc>
          <w:tcPr>
            <w:tcW w:w="2126" w:type="dxa"/>
            <w:shd w:val="clear" w:color="auto" w:fill="F2F2F2" w:themeFill="background1" w:themeFillShade="F2"/>
          </w:tcPr>
          <w:p w:rsidRPr="00C8451E" w:rsidR="00F750F0" w:rsidP="00F750F0" w:rsidRDefault="00F750F0" w14:paraId="2F076BD7" w14:textId="6574C72A">
            <w:pPr>
              <w:ind w:left="137"/>
              <w:rPr>
                <w:rFonts w:cstheme="minorHAnsi"/>
                <w:sz w:val="20"/>
                <w:szCs w:val="20"/>
              </w:rPr>
            </w:pPr>
            <w:r w:rsidRPr="00C8451E">
              <w:rPr>
                <w:rStyle w:val="normaltextrun"/>
                <w:rFonts w:cstheme="minorHAnsi"/>
                <w:sz w:val="20"/>
                <w:szCs w:val="20"/>
              </w:rPr>
              <w:t xml:space="preserve">0 </w:t>
            </w:r>
          </w:p>
        </w:tc>
        <w:tc>
          <w:tcPr>
            <w:tcW w:w="1904" w:type="dxa"/>
            <w:gridSpan w:val="2"/>
            <w:shd w:val="clear" w:color="auto" w:fill="F2F2F2" w:themeFill="background1" w:themeFillShade="F2"/>
          </w:tcPr>
          <w:p w:rsidRPr="00C8451E" w:rsidR="00F750F0" w:rsidP="00F750F0" w:rsidRDefault="00A60EAE" w14:paraId="71740E0E" w14:textId="422D8A8F">
            <w:pPr>
              <w:ind w:left="137"/>
              <w:rPr>
                <w:rFonts w:cstheme="minorHAnsi"/>
                <w:sz w:val="20"/>
                <w:szCs w:val="20"/>
              </w:rPr>
            </w:pPr>
            <w:r w:rsidRPr="00C8451E">
              <w:rPr>
                <w:rStyle w:val="normaltextrun"/>
                <w:rFonts w:cstheme="minorHAnsi"/>
                <w:sz w:val="20"/>
                <w:szCs w:val="20"/>
              </w:rPr>
              <w:t>I</w:t>
            </w:r>
            <w:r w:rsidRPr="00C8451E" w:rsidR="00F750F0">
              <w:rPr>
                <w:rStyle w:val="normaltextrun"/>
                <w:rFonts w:cstheme="minorHAnsi"/>
                <w:sz w:val="20"/>
                <w:szCs w:val="20"/>
              </w:rPr>
              <w:t>S</w:t>
            </w:r>
            <w:r w:rsidRPr="00C8451E" w:rsidR="00F750F0">
              <w:rPr>
                <w:rStyle w:val="eop"/>
                <w:rFonts w:cstheme="minorHAnsi"/>
                <w:sz w:val="20"/>
                <w:szCs w:val="20"/>
              </w:rPr>
              <w:t> </w:t>
            </w:r>
          </w:p>
        </w:tc>
        <w:tc>
          <w:tcPr>
            <w:tcW w:w="5545" w:type="dxa"/>
            <w:shd w:val="clear" w:color="auto" w:fill="F2F2F2" w:themeFill="background1" w:themeFillShade="F2"/>
          </w:tcPr>
          <w:p w:rsidRPr="00C8451E" w:rsidR="0020029E" w:rsidP="0020029E" w:rsidRDefault="0020029E" w14:paraId="311E6CED" w14:textId="37C8AB84">
            <w:pPr>
              <w:spacing w:line="259" w:lineRule="auto"/>
              <w:rPr>
                <w:rStyle w:val="normaltextrun"/>
                <w:rFonts w:eastAsia="Calibri" w:cstheme="minorHAnsi"/>
                <w:sz w:val="20"/>
                <w:szCs w:val="20"/>
              </w:rPr>
            </w:pPr>
            <w:r w:rsidRPr="00C8451E">
              <w:rPr>
                <w:rStyle w:val="normaltextrun"/>
                <w:rFonts w:eastAsia="Calibri" w:cstheme="minorHAnsi"/>
                <w:sz w:val="20"/>
                <w:szCs w:val="20"/>
              </w:rPr>
              <w:t>During the first year, Payment for Environmental Services (PES) and carbon finance initiatives with potential for scaling up were mapped, and progress was made in strategic coordination efforts. A highlight was the work in Espírito Santo, where the project contributed to the development of the State Plan for Native Vegetation Recovery, including the strengthening of the state PES program (</w:t>
            </w:r>
            <w:proofErr w:type="spellStart"/>
            <w:r w:rsidRPr="00C8451E">
              <w:rPr>
                <w:rStyle w:val="normaltextrun"/>
                <w:rFonts w:eastAsia="Calibri" w:cstheme="minorHAnsi"/>
                <w:sz w:val="20"/>
                <w:szCs w:val="20"/>
              </w:rPr>
              <w:t>Reflorestar</w:t>
            </w:r>
            <w:proofErr w:type="spellEnd"/>
            <w:r w:rsidRPr="00C8451E">
              <w:rPr>
                <w:rStyle w:val="normaltextrun"/>
                <w:rFonts w:eastAsia="Calibri" w:cstheme="minorHAnsi"/>
                <w:sz w:val="20"/>
                <w:szCs w:val="20"/>
              </w:rPr>
              <w:t>- Espírito Santo), and advanced the structuring of the state carbon program for restoration through a jurisdictional carbon approach.</w:t>
            </w:r>
          </w:p>
          <w:p w:rsidRPr="00C8451E" w:rsidR="0020029E" w:rsidP="0020029E" w:rsidRDefault="0020029E" w14:paraId="77457F09" w14:textId="77777777">
            <w:pPr>
              <w:spacing w:line="259" w:lineRule="auto"/>
              <w:rPr>
                <w:rStyle w:val="normaltextrun"/>
                <w:rFonts w:eastAsia="Calibri" w:cstheme="minorHAnsi"/>
                <w:sz w:val="20"/>
                <w:szCs w:val="20"/>
              </w:rPr>
            </w:pPr>
          </w:p>
          <w:p w:rsidRPr="00C8451E" w:rsidR="00F750F0" w:rsidP="005579E6" w:rsidRDefault="0020029E" w14:paraId="4AC0EED9" w14:textId="51D300BD">
            <w:pPr>
              <w:spacing w:line="259" w:lineRule="auto"/>
              <w:rPr>
                <w:rFonts w:eastAsia="Calibri" w:cstheme="minorHAnsi"/>
                <w:sz w:val="20"/>
                <w:szCs w:val="20"/>
              </w:rPr>
            </w:pPr>
            <w:r w:rsidRPr="00C8451E">
              <w:rPr>
                <w:rStyle w:val="normaltextrun"/>
                <w:rFonts w:eastAsia="Calibri" w:cstheme="minorHAnsi"/>
                <w:sz w:val="20"/>
                <w:szCs w:val="20"/>
              </w:rPr>
              <w:t>In parallel, the project supported monitoring and engagement in the process of regulating carbon and PES legislation and participated in strategic forums, such as CONAREDD+ (National REDD+ Commission), seeking to strengthen the regulatory environment and increase interest in financing native vegetation restoration at different scales.</w:t>
            </w:r>
            <w:r w:rsidRPr="00C8451E" w:rsidR="00F750F0">
              <w:rPr>
                <w:rStyle w:val="eop"/>
                <w:rFonts w:cstheme="minorHAnsi"/>
                <w:sz w:val="20"/>
                <w:szCs w:val="20"/>
              </w:rPr>
              <w:t> </w:t>
            </w:r>
          </w:p>
        </w:tc>
      </w:tr>
      <w:tr w:rsidRPr="00C8451E" w:rsidR="00F750F0" w:rsidTr="7016E7B3" w14:paraId="4C073655" w14:textId="77777777">
        <w:trPr>
          <w:tblHeader/>
          <w:jc w:val="center"/>
        </w:trPr>
        <w:tc>
          <w:tcPr>
            <w:tcW w:w="3033" w:type="dxa"/>
            <w:shd w:val="clear" w:color="auto" w:fill="F2F2F2" w:themeFill="background1" w:themeFillShade="F2"/>
          </w:tcPr>
          <w:p w:rsidRPr="00C8451E" w:rsidR="00F750F0" w:rsidP="00F750F0" w:rsidRDefault="00F750F0" w14:paraId="41A3CB14" w14:textId="5282ECEF">
            <w:pPr>
              <w:ind w:left="137"/>
              <w:rPr>
                <w:rFonts w:cstheme="minorHAnsi"/>
                <w:iCs/>
                <w:sz w:val="20"/>
                <w:szCs w:val="20"/>
              </w:rPr>
            </w:pPr>
            <w:r w:rsidRPr="00C8451E">
              <w:rPr>
                <w:rFonts w:cstheme="minorHAnsi"/>
                <w:b/>
                <w:bCs/>
                <w:iCs/>
                <w:sz w:val="20"/>
                <w:szCs w:val="20"/>
              </w:rPr>
              <w:t>Output Indicator 3.1.3:</w:t>
            </w:r>
          </w:p>
          <w:p w:rsidRPr="00C8451E" w:rsidR="00F750F0" w:rsidP="00F750F0" w:rsidRDefault="00F750F0" w14:paraId="1BE50421" w14:textId="4236563A">
            <w:pPr>
              <w:ind w:left="137"/>
              <w:rPr>
                <w:rFonts w:cstheme="minorHAnsi"/>
                <w:iCs/>
                <w:sz w:val="20"/>
                <w:szCs w:val="20"/>
              </w:rPr>
            </w:pPr>
            <w:r w:rsidRPr="00C8451E">
              <w:rPr>
                <w:rFonts w:cstheme="minorHAnsi"/>
                <w:iCs/>
                <w:sz w:val="20"/>
                <w:szCs w:val="20"/>
              </w:rPr>
              <w:t xml:space="preserve">Number of bilateral and multilateral funding commitments at the landscape </w:t>
            </w:r>
          </w:p>
          <w:p w:rsidRPr="00C8451E" w:rsidR="00F750F0" w:rsidP="00F750F0" w:rsidRDefault="00F750F0" w14:paraId="19C57CF5" w14:textId="3B2F5F28">
            <w:pPr>
              <w:ind w:left="137"/>
              <w:rPr>
                <w:rFonts w:cstheme="minorHAnsi"/>
                <w:b/>
                <w:bCs/>
                <w:iCs/>
                <w:sz w:val="20"/>
                <w:szCs w:val="20"/>
              </w:rPr>
            </w:pPr>
            <w:r w:rsidRPr="00C8451E">
              <w:rPr>
                <w:rFonts w:cstheme="minorHAnsi"/>
                <w:iCs/>
                <w:sz w:val="20"/>
                <w:szCs w:val="20"/>
              </w:rPr>
              <w:t xml:space="preserve">level. </w:t>
            </w:r>
          </w:p>
        </w:tc>
        <w:tc>
          <w:tcPr>
            <w:tcW w:w="1782" w:type="dxa"/>
            <w:shd w:val="clear" w:color="auto" w:fill="F2F2F2" w:themeFill="background1" w:themeFillShade="F2"/>
          </w:tcPr>
          <w:p w:rsidRPr="00C8451E" w:rsidR="00F750F0" w:rsidP="00F750F0" w:rsidRDefault="00F750F0" w14:paraId="485792F4" w14:textId="192C45EA">
            <w:pPr>
              <w:ind w:left="137"/>
              <w:rPr>
                <w:rFonts w:cstheme="minorHAnsi"/>
                <w:sz w:val="20"/>
                <w:szCs w:val="20"/>
              </w:rPr>
            </w:pPr>
            <w:r w:rsidRPr="00C8451E">
              <w:rPr>
                <w:rFonts w:cstheme="minorHAnsi"/>
                <w:sz w:val="20"/>
                <w:szCs w:val="20"/>
              </w:rPr>
              <w:t>Target 3.1.3: At least 2 bilateral and/or multilateral commitments.</w:t>
            </w:r>
          </w:p>
        </w:tc>
        <w:tc>
          <w:tcPr>
            <w:tcW w:w="2126" w:type="dxa"/>
            <w:shd w:val="clear" w:color="auto" w:fill="F2F2F2" w:themeFill="background1" w:themeFillShade="F2"/>
          </w:tcPr>
          <w:p w:rsidRPr="00C8451E" w:rsidR="00F750F0" w:rsidP="00F750F0" w:rsidRDefault="00F750F0" w14:paraId="62AD6D36" w14:textId="6CD04AAF">
            <w:pPr>
              <w:ind w:left="137"/>
              <w:rPr>
                <w:rFonts w:cstheme="minorHAnsi"/>
                <w:bCs/>
                <w:sz w:val="20"/>
                <w:szCs w:val="20"/>
              </w:rPr>
            </w:pPr>
            <w:r w:rsidRPr="00C8451E">
              <w:rPr>
                <w:rStyle w:val="normaltextrun"/>
                <w:rFonts w:cstheme="minorHAnsi"/>
                <w:sz w:val="20"/>
                <w:szCs w:val="20"/>
              </w:rPr>
              <w:t xml:space="preserve">0 </w:t>
            </w:r>
          </w:p>
        </w:tc>
        <w:tc>
          <w:tcPr>
            <w:tcW w:w="1904" w:type="dxa"/>
            <w:gridSpan w:val="2"/>
            <w:shd w:val="clear" w:color="auto" w:fill="F2F2F2" w:themeFill="background1" w:themeFillShade="F2"/>
          </w:tcPr>
          <w:p w:rsidRPr="00C8451E" w:rsidR="00F750F0" w:rsidP="00F750F0" w:rsidRDefault="00A60EAE" w14:paraId="324390E7" w14:textId="0DC9F65C">
            <w:pPr>
              <w:ind w:left="137"/>
              <w:rPr>
                <w:rFonts w:cstheme="minorHAnsi"/>
                <w:bCs/>
                <w:sz w:val="20"/>
                <w:szCs w:val="20"/>
              </w:rPr>
            </w:pPr>
            <w:r w:rsidRPr="00C8451E">
              <w:rPr>
                <w:rStyle w:val="eop"/>
                <w:rFonts w:cstheme="minorHAnsi"/>
                <w:sz w:val="20"/>
                <w:szCs w:val="20"/>
              </w:rPr>
              <w:t>IS</w:t>
            </w:r>
            <w:r w:rsidRPr="00C8451E" w:rsidR="00F750F0">
              <w:rPr>
                <w:rStyle w:val="eop"/>
                <w:rFonts w:cstheme="minorHAnsi"/>
                <w:sz w:val="20"/>
                <w:szCs w:val="20"/>
              </w:rPr>
              <w:t> </w:t>
            </w:r>
          </w:p>
        </w:tc>
        <w:tc>
          <w:tcPr>
            <w:tcW w:w="5545" w:type="dxa"/>
            <w:shd w:val="clear" w:color="auto" w:fill="F2F2F2" w:themeFill="background1" w:themeFillShade="F2"/>
          </w:tcPr>
          <w:p w:rsidRPr="00C8451E" w:rsidR="00F750F0" w:rsidP="5C433872" w:rsidRDefault="00A0357C" w14:paraId="651AB10D" w14:textId="4BA1E10D">
            <w:pPr>
              <w:rPr>
                <w:rFonts w:eastAsia="Calibri" w:cstheme="minorHAnsi"/>
                <w:sz w:val="20"/>
                <w:szCs w:val="20"/>
              </w:rPr>
            </w:pPr>
            <w:r w:rsidRPr="00C8451E">
              <w:rPr>
                <w:rStyle w:val="normaltextrun"/>
                <w:rFonts w:eastAsia="Calibri" w:cstheme="minorHAnsi"/>
                <w:sz w:val="20"/>
                <w:szCs w:val="20"/>
              </w:rPr>
              <w:t>Progress was made in mapping key actors to support the future establishment of bilateral and multilateral commitments. However, at this stage of the project, the formalization of commitments was not expected.</w:t>
            </w:r>
          </w:p>
        </w:tc>
      </w:tr>
      <w:tr w:rsidRPr="00C8451E" w:rsidR="00F750F0" w:rsidTr="7016E7B3" w14:paraId="1464E7BE" w14:textId="77777777">
        <w:trPr>
          <w:tblHeader/>
          <w:jc w:val="center"/>
        </w:trPr>
        <w:tc>
          <w:tcPr>
            <w:tcW w:w="3033" w:type="dxa"/>
            <w:shd w:val="clear" w:color="auto" w:fill="F2F2F2" w:themeFill="background1" w:themeFillShade="F2"/>
          </w:tcPr>
          <w:p w:rsidRPr="00C8451E" w:rsidR="00F750F0" w:rsidP="00F750F0" w:rsidRDefault="00F750F0" w14:paraId="6A732122" w14:textId="77DDEFD6">
            <w:pPr>
              <w:ind w:left="137"/>
              <w:rPr>
                <w:rFonts w:cstheme="minorHAnsi"/>
                <w:b/>
                <w:bCs/>
                <w:iCs/>
                <w:sz w:val="20"/>
                <w:szCs w:val="20"/>
              </w:rPr>
            </w:pPr>
            <w:r w:rsidRPr="00C8451E">
              <w:rPr>
                <w:rFonts w:cstheme="minorHAnsi"/>
                <w:b/>
                <w:bCs/>
                <w:iCs/>
                <w:sz w:val="20"/>
                <w:szCs w:val="20"/>
              </w:rPr>
              <w:t xml:space="preserve">Output Indicator 3.1.4: </w:t>
            </w:r>
            <w:r w:rsidRPr="00C8451E">
              <w:rPr>
                <w:rFonts w:cstheme="minorHAnsi"/>
                <w:iCs/>
                <w:sz w:val="20"/>
                <w:szCs w:val="20"/>
              </w:rPr>
              <w:t>Number of investment portfolios/deals being funded.</w:t>
            </w:r>
          </w:p>
        </w:tc>
        <w:tc>
          <w:tcPr>
            <w:tcW w:w="1782" w:type="dxa"/>
            <w:shd w:val="clear" w:color="auto" w:fill="F2F2F2" w:themeFill="background1" w:themeFillShade="F2"/>
          </w:tcPr>
          <w:p w:rsidRPr="00C8451E" w:rsidR="00F750F0" w:rsidP="00F750F0" w:rsidRDefault="00F750F0" w14:paraId="5DCAFB2D" w14:textId="4FC2F884">
            <w:pPr>
              <w:ind w:left="137"/>
              <w:rPr>
                <w:rFonts w:cstheme="minorHAnsi"/>
                <w:sz w:val="20"/>
                <w:szCs w:val="20"/>
              </w:rPr>
            </w:pPr>
            <w:r w:rsidRPr="00C8451E">
              <w:rPr>
                <w:rFonts w:cstheme="minorHAnsi"/>
                <w:sz w:val="20"/>
                <w:szCs w:val="20"/>
              </w:rPr>
              <w:t>Target 3.1.4: At least 3 portfolios/deals.</w:t>
            </w:r>
          </w:p>
        </w:tc>
        <w:tc>
          <w:tcPr>
            <w:tcW w:w="2126" w:type="dxa"/>
            <w:shd w:val="clear" w:color="auto" w:fill="F2F2F2" w:themeFill="background1" w:themeFillShade="F2"/>
          </w:tcPr>
          <w:p w:rsidRPr="00C8451E" w:rsidR="00F750F0" w:rsidP="00F750F0" w:rsidRDefault="00F750F0" w14:paraId="4F12E7C8" w14:textId="5B2723B6">
            <w:pPr>
              <w:ind w:left="137"/>
              <w:rPr>
                <w:rFonts w:cstheme="minorHAnsi"/>
                <w:bCs/>
                <w:sz w:val="20"/>
                <w:szCs w:val="20"/>
              </w:rPr>
            </w:pPr>
            <w:r w:rsidRPr="00C8451E">
              <w:rPr>
                <w:rStyle w:val="normaltextrun"/>
                <w:rFonts w:cstheme="minorHAnsi"/>
                <w:sz w:val="20"/>
                <w:szCs w:val="20"/>
              </w:rPr>
              <w:t xml:space="preserve">0 </w:t>
            </w:r>
          </w:p>
        </w:tc>
        <w:tc>
          <w:tcPr>
            <w:tcW w:w="1904" w:type="dxa"/>
            <w:gridSpan w:val="2"/>
            <w:shd w:val="clear" w:color="auto" w:fill="F2F2F2" w:themeFill="background1" w:themeFillShade="F2"/>
          </w:tcPr>
          <w:p w:rsidRPr="00C8451E" w:rsidR="00F750F0" w:rsidP="00F750F0" w:rsidRDefault="00A60EAE" w14:paraId="2352B5DB" w14:textId="5DED129E">
            <w:pPr>
              <w:ind w:left="137"/>
              <w:rPr>
                <w:rFonts w:cstheme="minorHAnsi"/>
                <w:bCs/>
                <w:sz w:val="20"/>
                <w:szCs w:val="20"/>
              </w:rPr>
            </w:pPr>
            <w:r w:rsidRPr="00C8451E">
              <w:rPr>
                <w:rStyle w:val="normaltextrun"/>
                <w:rFonts w:cstheme="minorHAnsi"/>
                <w:sz w:val="20"/>
                <w:szCs w:val="20"/>
              </w:rPr>
              <w:t>I</w:t>
            </w:r>
            <w:r w:rsidRPr="00C8451E" w:rsidR="00F750F0">
              <w:rPr>
                <w:rStyle w:val="normaltextrun"/>
                <w:rFonts w:cstheme="minorHAnsi"/>
                <w:sz w:val="20"/>
                <w:szCs w:val="20"/>
              </w:rPr>
              <w:t>S</w:t>
            </w:r>
            <w:r w:rsidRPr="00C8451E" w:rsidR="00F750F0">
              <w:rPr>
                <w:rStyle w:val="eop"/>
                <w:rFonts w:cstheme="minorHAnsi"/>
                <w:sz w:val="20"/>
                <w:szCs w:val="20"/>
              </w:rPr>
              <w:t> </w:t>
            </w:r>
          </w:p>
        </w:tc>
        <w:tc>
          <w:tcPr>
            <w:tcW w:w="5545" w:type="dxa"/>
            <w:shd w:val="clear" w:color="auto" w:fill="F2F2F2" w:themeFill="background1" w:themeFillShade="F2"/>
          </w:tcPr>
          <w:p w:rsidRPr="00C8451E" w:rsidR="00F750F0" w:rsidP="005579E6" w:rsidRDefault="005C4897" w14:paraId="37175000" w14:textId="495F3679">
            <w:pPr>
              <w:pStyle w:val="paragraph"/>
              <w:spacing w:before="0" w:beforeAutospacing="0" w:after="0" w:afterAutospacing="0"/>
              <w:textAlignment w:val="baseline"/>
              <w:rPr>
                <w:rFonts w:eastAsia="Calibri" w:asciiTheme="minorHAnsi" w:hAnsiTheme="minorHAnsi" w:cstheme="minorHAnsi"/>
                <w:sz w:val="20"/>
                <w:szCs w:val="20"/>
                <w:lang w:val="en-US"/>
              </w:rPr>
            </w:pPr>
            <w:r w:rsidRPr="00C8451E">
              <w:rPr>
                <w:rStyle w:val="normaltextrun"/>
                <w:rFonts w:eastAsia="Calibri" w:asciiTheme="minorHAnsi" w:hAnsiTheme="minorHAnsi" w:cstheme="minorHAnsi"/>
                <w:sz w:val="20"/>
                <w:szCs w:val="20"/>
                <w:lang w:val="en-US"/>
              </w:rPr>
              <w:t>Progress was made in mapping strategic projects and available financing opportunities. However, at this stage of the project, active financial flows were not expected.</w:t>
            </w:r>
            <w:r w:rsidRPr="00C8451E" w:rsidR="00F750F0">
              <w:rPr>
                <w:rStyle w:val="eop"/>
                <w:rFonts w:asciiTheme="minorHAnsi" w:hAnsiTheme="minorHAnsi" w:cstheme="minorHAnsi"/>
                <w:sz w:val="20"/>
                <w:szCs w:val="20"/>
                <w:lang w:val="en-US"/>
              </w:rPr>
              <w:t> </w:t>
            </w:r>
          </w:p>
        </w:tc>
      </w:tr>
      <w:tr w:rsidRPr="00C8451E" w:rsidR="00360409" w:rsidTr="7016E7B3" w14:paraId="3CBEB4E2" w14:textId="77777777">
        <w:trPr>
          <w:tblHeader/>
          <w:jc w:val="center"/>
        </w:trPr>
        <w:tc>
          <w:tcPr>
            <w:tcW w:w="14390" w:type="dxa"/>
            <w:gridSpan w:val="6"/>
            <w:shd w:val="clear" w:color="auto" w:fill="D9D9D9" w:themeFill="background1" w:themeFillShade="D9"/>
          </w:tcPr>
          <w:p w:rsidRPr="00C8451E" w:rsidR="00360409" w:rsidP="00360409" w:rsidRDefault="00360409" w14:paraId="7B2E5D50" w14:textId="0439C2C6">
            <w:pPr>
              <w:ind w:left="137"/>
              <w:rPr>
                <w:rFonts w:cstheme="minorHAnsi"/>
                <w:sz w:val="20"/>
                <w:szCs w:val="20"/>
              </w:rPr>
            </w:pPr>
            <w:r w:rsidRPr="00C8451E">
              <w:rPr>
                <w:rFonts w:cstheme="minorHAnsi"/>
                <w:b/>
                <w:sz w:val="20"/>
                <w:szCs w:val="20"/>
              </w:rPr>
              <w:t xml:space="preserve">Outcome </w:t>
            </w:r>
            <w:r w:rsidRPr="00C8451E" w:rsidR="00377E8A">
              <w:rPr>
                <w:rFonts w:cstheme="minorHAnsi"/>
                <w:b/>
                <w:sz w:val="20"/>
                <w:szCs w:val="20"/>
              </w:rPr>
              <w:t>4.1</w:t>
            </w:r>
            <w:r w:rsidRPr="00C8451E">
              <w:rPr>
                <w:rFonts w:cstheme="minorHAnsi"/>
                <w:sz w:val="20"/>
                <w:szCs w:val="20"/>
              </w:rPr>
              <w:t xml:space="preserve">: </w:t>
            </w:r>
          </w:p>
        </w:tc>
      </w:tr>
      <w:tr w:rsidRPr="00C8451E" w:rsidR="00FD38AE" w:rsidTr="7016E7B3" w14:paraId="1110645E" w14:textId="77777777">
        <w:trPr>
          <w:tblHeader/>
          <w:jc w:val="center"/>
        </w:trPr>
        <w:tc>
          <w:tcPr>
            <w:tcW w:w="3033" w:type="dxa"/>
            <w:shd w:val="clear" w:color="auto" w:fill="F2F2F2" w:themeFill="background1" w:themeFillShade="F2"/>
          </w:tcPr>
          <w:p w:rsidRPr="00C8451E" w:rsidR="00FD38AE" w:rsidP="00FD38AE" w:rsidRDefault="00FD38AE" w14:paraId="13FBD5FA" w14:textId="77777777">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 xml:space="preserve">Indicator </w:t>
            </w:r>
            <w:r w:rsidRPr="00C8451E" w:rsidR="00DD7F14">
              <w:rPr>
                <w:rFonts w:cstheme="minorHAnsi"/>
                <w:b/>
                <w:sz w:val="20"/>
                <w:szCs w:val="20"/>
              </w:rPr>
              <w:t>4</w:t>
            </w:r>
            <w:r w:rsidRPr="00C8451E">
              <w:rPr>
                <w:rFonts w:cstheme="minorHAnsi"/>
                <w:b/>
                <w:bCs/>
                <w:iCs/>
                <w:sz w:val="20"/>
                <w:szCs w:val="20"/>
              </w:rPr>
              <w:t>.</w:t>
            </w:r>
            <w:r w:rsidRPr="00C8451E" w:rsidR="00DD7F14">
              <w:rPr>
                <w:rFonts w:cstheme="minorHAnsi"/>
                <w:b/>
                <w:bCs/>
                <w:iCs/>
                <w:sz w:val="20"/>
                <w:szCs w:val="20"/>
              </w:rPr>
              <w:t>1</w:t>
            </w:r>
            <w:r w:rsidRPr="00C8451E">
              <w:rPr>
                <w:rFonts w:cstheme="minorHAnsi"/>
                <w:b/>
                <w:bCs/>
                <w:iCs/>
                <w:sz w:val="20"/>
                <w:szCs w:val="20"/>
              </w:rPr>
              <w:t>.1:</w:t>
            </w:r>
          </w:p>
          <w:p w:rsidRPr="00C8451E" w:rsidR="00DD7F14" w:rsidP="00DD7F14" w:rsidRDefault="00DD7F14" w14:paraId="7B2E0E73" w14:textId="4AA6D878">
            <w:pPr>
              <w:ind w:left="137"/>
              <w:rPr>
                <w:rFonts w:cstheme="minorHAnsi"/>
                <w:bCs/>
                <w:sz w:val="20"/>
                <w:szCs w:val="20"/>
              </w:rPr>
            </w:pPr>
            <w:r w:rsidRPr="00C8451E">
              <w:rPr>
                <w:rFonts w:cstheme="minorHAnsi"/>
                <w:bCs/>
                <w:sz w:val="20"/>
                <w:szCs w:val="20"/>
              </w:rPr>
              <w:t xml:space="preserve">Number of annual technical and financial progress reports published. </w:t>
            </w:r>
          </w:p>
        </w:tc>
        <w:tc>
          <w:tcPr>
            <w:tcW w:w="1782" w:type="dxa"/>
            <w:shd w:val="clear" w:color="auto" w:fill="F2F2F2" w:themeFill="background1" w:themeFillShade="F2"/>
          </w:tcPr>
          <w:p w:rsidRPr="00C8451E" w:rsidR="00FD38AE" w:rsidP="00C4688C" w:rsidRDefault="00DD7F14" w14:paraId="1BF5F5EE" w14:textId="1A8C09DD">
            <w:pPr>
              <w:ind w:left="137"/>
              <w:rPr>
                <w:rFonts w:cstheme="minorHAnsi"/>
                <w:sz w:val="20"/>
                <w:szCs w:val="20"/>
              </w:rPr>
            </w:pPr>
            <w:r w:rsidRPr="00C8451E">
              <w:rPr>
                <w:rFonts w:cstheme="minorHAnsi"/>
                <w:sz w:val="20"/>
                <w:szCs w:val="20"/>
              </w:rPr>
              <w:t>Target 4.1.1: 5 annual progress reports (1 per year).</w:t>
            </w:r>
          </w:p>
        </w:tc>
        <w:tc>
          <w:tcPr>
            <w:tcW w:w="2126" w:type="dxa"/>
            <w:shd w:val="clear" w:color="auto" w:fill="F2F2F2" w:themeFill="background1" w:themeFillShade="F2"/>
          </w:tcPr>
          <w:p w:rsidRPr="00C8451E" w:rsidR="00FD38AE" w:rsidP="00FD38AE" w:rsidRDefault="00982C1D" w14:paraId="45E86A8D" w14:textId="5564D77F">
            <w:pPr>
              <w:ind w:left="137"/>
              <w:rPr>
                <w:rFonts w:cstheme="minorHAnsi"/>
                <w:sz w:val="20"/>
                <w:szCs w:val="20"/>
              </w:rPr>
            </w:pPr>
            <w:r w:rsidRPr="00C8451E">
              <w:rPr>
                <w:rFonts w:cstheme="minorHAnsi"/>
                <w:bCs/>
                <w:sz w:val="20"/>
                <w:szCs w:val="20"/>
              </w:rPr>
              <w:t>1</w:t>
            </w:r>
          </w:p>
        </w:tc>
        <w:tc>
          <w:tcPr>
            <w:tcW w:w="1904" w:type="dxa"/>
            <w:gridSpan w:val="2"/>
            <w:shd w:val="clear" w:color="auto" w:fill="F2F2F2" w:themeFill="background1" w:themeFillShade="F2"/>
          </w:tcPr>
          <w:p w:rsidRPr="00C8451E" w:rsidR="00FD38AE" w:rsidP="00FD38AE" w:rsidRDefault="00FB35BE" w14:paraId="45CE0260" w14:textId="4326F186">
            <w:pPr>
              <w:ind w:left="137"/>
              <w:rPr>
                <w:rFonts w:cstheme="minorHAnsi"/>
                <w:sz w:val="20"/>
                <w:szCs w:val="20"/>
              </w:rPr>
            </w:pPr>
            <w:r w:rsidRPr="00C8451E">
              <w:rPr>
                <w:rFonts w:cstheme="minorHAnsi"/>
                <w:bCs/>
                <w:sz w:val="20"/>
                <w:szCs w:val="20"/>
              </w:rPr>
              <w:t>IS</w:t>
            </w:r>
          </w:p>
        </w:tc>
        <w:tc>
          <w:tcPr>
            <w:tcW w:w="5545" w:type="dxa"/>
            <w:shd w:val="clear" w:color="auto" w:fill="F2F2F2" w:themeFill="background1" w:themeFillShade="F2"/>
          </w:tcPr>
          <w:p w:rsidRPr="00C8451E" w:rsidR="00FD38AE" w:rsidP="00E24269" w:rsidRDefault="005C4897" w14:paraId="004C7AD1" w14:textId="7A670CC3">
            <w:pPr>
              <w:rPr>
                <w:rFonts w:cstheme="minorHAnsi"/>
                <w:bCs/>
                <w:sz w:val="20"/>
                <w:szCs w:val="20"/>
              </w:rPr>
            </w:pPr>
            <w:r w:rsidRPr="00C8451E">
              <w:rPr>
                <w:rFonts w:cstheme="minorHAnsi"/>
                <w:bCs/>
                <w:sz w:val="20"/>
                <w:szCs w:val="20"/>
              </w:rPr>
              <w:t>This document corresponds to the first annual progress report of the project.</w:t>
            </w:r>
            <w:r w:rsidRPr="00C8451E" w:rsidR="00B23AEC">
              <w:rPr>
                <w:rFonts w:cstheme="minorHAnsi"/>
                <w:bCs/>
                <w:sz w:val="20"/>
                <w:szCs w:val="20"/>
              </w:rPr>
              <w:t xml:space="preserve"> </w:t>
            </w:r>
          </w:p>
        </w:tc>
      </w:tr>
      <w:tr w:rsidRPr="00C8451E" w:rsidR="00FD38AE" w:rsidTr="7016E7B3" w14:paraId="11ED77FE" w14:textId="77777777">
        <w:trPr>
          <w:tblHeader/>
          <w:jc w:val="center"/>
        </w:trPr>
        <w:tc>
          <w:tcPr>
            <w:tcW w:w="3033" w:type="dxa"/>
            <w:shd w:val="clear" w:color="auto" w:fill="F2F2F2" w:themeFill="background1" w:themeFillShade="F2"/>
          </w:tcPr>
          <w:p w:rsidRPr="00C8451E" w:rsidR="00FD38AE" w:rsidP="00FD38AE" w:rsidRDefault="00FD38AE" w14:paraId="4C5A17CC" w14:textId="79FD55F3">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 xml:space="preserve">Indicator </w:t>
            </w:r>
            <w:r w:rsidRPr="00C8451E" w:rsidR="00DD7F14">
              <w:rPr>
                <w:rFonts w:cstheme="minorHAnsi"/>
                <w:b/>
                <w:sz w:val="20"/>
                <w:szCs w:val="20"/>
              </w:rPr>
              <w:t>4.1.2</w:t>
            </w:r>
            <w:r w:rsidRPr="00C8451E">
              <w:rPr>
                <w:rFonts w:cstheme="minorHAnsi"/>
                <w:b/>
                <w:bCs/>
                <w:iCs/>
                <w:sz w:val="20"/>
                <w:szCs w:val="20"/>
              </w:rPr>
              <w:t>:</w:t>
            </w:r>
          </w:p>
          <w:p w:rsidRPr="00C8451E" w:rsidR="00DD7F14" w:rsidP="00DD7F14" w:rsidRDefault="00DD7F14" w14:paraId="7398D0B4" w14:textId="7C54CB10">
            <w:pPr>
              <w:ind w:left="137"/>
              <w:rPr>
                <w:rFonts w:cstheme="minorHAnsi"/>
                <w:bCs/>
                <w:sz w:val="20"/>
                <w:szCs w:val="20"/>
              </w:rPr>
            </w:pPr>
            <w:r w:rsidRPr="00C8451E">
              <w:rPr>
                <w:rFonts w:cstheme="minorHAnsi"/>
                <w:bCs/>
                <w:sz w:val="20"/>
                <w:szCs w:val="20"/>
              </w:rPr>
              <w:t xml:space="preserve">Number of evaluation reports published. </w:t>
            </w:r>
          </w:p>
        </w:tc>
        <w:tc>
          <w:tcPr>
            <w:tcW w:w="1782" w:type="dxa"/>
            <w:shd w:val="clear" w:color="auto" w:fill="F2F2F2" w:themeFill="background1" w:themeFillShade="F2"/>
          </w:tcPr>
          <w:p w:rsidRPr="00C8451E" w:rsidR="00DD7F14" w:rsidP="00DD7F14" w:rsidRDefault="00DD7F14" w14:paraId="3EF4E4FA" w14:textId="77777777">
            <w:pPr>
              <w:ind w:left="137"/>
              <w:rPr>
                <w:rFonts w:cstheme="minorHAnsi"/>
                <w:sz w:val="20"/>
                <w:szCs w:val="20"/>
              </w:rPr>
            </w:pPr>
            <w:r w:rsidRPr="00C8451E">
              <w:rPr>
                <w:rFonts w:cstheme="minorHAnsi"/>
                <w:sz w:val="20"/>
                <w:szCs w:val="20"/>
              </w:rPr>
              <w:t xml:space="preserve">Target 4.1.2: Two evaluation </w:t>
            </w:r>
          </w:p>
          <w:p w:rsidRPr="00C8451E" w:rsidR="00DD7F14" w:rsidP="00DD7F14" w:rsidRDefault="00DD7F14" w14:paraId="540118E5" w14:textId="77777777">
            <w:pPr>
              <w:ind w:left="137"/>
              <w:rPr>
                <w:rFonts w:cstheme="minorHAnsi"/>
                <w:sz w:val="20"/>
                <w:szCs w:val="20"/>
              </w:rPr>
            </w:pPr>
            <w:r w:rsidRPr="00C8451E">
              <w:rPr>
                <w:rFonts w:cstheme="minorHAnsi"/>
                <w:sz w:val="20"/>
                <w:szCs w:val="20"/>
              </w:rPr>
              <w:t xml:space="preserve">reports (midterm and end of </w:t>
            </w:r>
          </w:p>
          <w:p w:rsidRPr="00C8451E" w:rsidR="00FD38AE" w:rsidP="00DD7F14" w:rsidRDefault="00DD7F14" w14:paraId="27F74E56" w14:textId="4924ED5F">
            <w:pPr>
              <w:ind w:left="137"/>
              <w:rPr>
                <w:rFonts w:cstheme="minorHAnsi"/>
                <w:sz w:val="20"/>
                <w:szCs w:val="20"/>
              </w:rPr>
            </w:pPr>
            <w:r w:rsidRPr="00C8451E">
              <w:rPr>
                <w:rFonts w:cstheme="minorHAnsi"/>
                <w:sz w:val="20"/>
                <w:szCs w:val="20"/>
              </w:rPr>
              <w:t>project) published.</w:t>
            </w:r>
          </w:p>
        </w:tc>
        <w:tc>
          <w:tcPr>
            <w:tcW w:w="2126" w:type="dxa"/>
            <w:shd w:val="clear" w:color="auto" w:fill="F2F2F2" w:themeFill="background1" w:themeFillShade="F2"/>
          </w:tcPr>
          <w:p w:rsidRPr="00C8451E" w:rsidR="00FD38AE" w:rsidP="00FD38AE" w:rsidRDefault="00DA0689" w14:paraId="5584F9FB" w14:textId="4B8B9A00">
            <w:pPr>
              <w:ind w:left="137"/>
              <w:rPr>
                <w:rFonts w:cstheme="minorHAnsi"/>
                <w:sz w:val="20"/>
                <w:szCs w:val="20"/>
              </w:rPr>
            </w:pPr>
            <w:r w:rsidRPr="00C8451E">
              <w:rPr>
                <w:rFonts w:cstheme="minorHAnsi"/>
                <w:bCs/>
                <w:sz w:val="20"/>
                <w:szCs w:val="20"/>
              </w:rPr>
              <w:t>0</w:t>
            </w:r>
          </w:p>
        </w:tc>
        <w:tc>
          <w:tcPr>
            <w:tcW w:w="1904" w:type="dxa"/>
            <w:gridSpan w:val="2"/>
            <w:shd w:val="clear" w:color="auto" w:fill="F2F2F2" w:themeFill="background1" w:themeFillShade="F2"/>
          </w:tcPr>
          <w:p w:rsidRPr="00C8451E" w:rsidR="00FD38AE" w:rsidP="00FD38AE" w:rsidRDefault="003233A1" w14:paraId="28996187" w14:textId="1A0EDA61">
            <w:pPr>
              <w:ind w:left="137"/>
              <w:rPr>
                <w:rFonts w:cstheme="minorHAnsi"/>
                <w:sz w:val="20"/>
                <w:szCs w:val="20"/>
              </w:rPr>
            </w:pPr>
            <w:r w:rsidRPr="00C8451E">
              <w:rPr>
                <w:rFonts w:cstheme="minorHAnsi"/>
                <w:bCs/>
                <w:sz w:val="20"/>
                <w:szCs w:val="20"/>
              </w:rPr>
              <w:t>N</w:t>
            </w:r>
            <w:r w:rsidRPr="00C8451E" w:rsidR="00853DEA">
              <w:rPr>
                <w:rFonts w:cstheme="minorHAnsi"/>
                <w:bCs/>
                <w:sz w:val="20"/>
                <w:szCs w:val="20"/>
              </w:rPr>
              <w:t>/A</w:t>
            </w:r>
          </w:p>
        </w:tc>
        <w:tc>
          <w:tcPr>
            <w:tcW w:w="5545" w:type="dxa"/>
            <w:shd w:val="clear" w:color="auto" w:fill="F2F2F2" w:themeFill="background1" w:themeFillShade="F2"/>
          </w:tcPr>
          <w:p w:rsidRPr="00C8451E" w:rsidR="00FD38AE" w:rsidP="00E24269" w:rsidRDefault="00D83A4D" w14:paraId="6976E99F" w14:textId="5A241D48">
            <w:pPr>
              <w:rPr>
                <w:rFonts w:cstheme="minorHAnsi"/>
                <w:bCs/>
                <w:sz w:val="20"/>
                <w:szCs w:val="20"/>
              </w:rPr>
            </w:pPr>
            <w:r w:rsidRPr="00C8451E">
              <w:rPr>
                <w:rFonts w:cstheme="minorHAnsi"/>
                <w:bCs/>
                <w:sz w:val="20"/>
                <w:szCs w:val="20"/>
              </w:rPr>
              <w:t>During the reporting period, no progress was made on this indicator, as the project’s mid-term evaluation is contractually e</w:t>
            </w:r>
            <w:r w:rsidRPr="00C8451E">
              <w:rPr>
                <w:sz w:val="20"/>
                <w:szCs w:val="20"/>
              </w:rPr>
              <w:t xml:space="preserve">xpected </w:t>
            </w:r>
            <w:r w:rsidRPr="00C8451E">
              <w:rPr>
                <w:rFonts w:cstheme="minorHAnsi"/>
                <w:bCs/>
                <w:sz w:val="20"/>
                <w:szCs w:val="20"/>
              </w:rPr>
              <w:t>to begin in January 2028.</w:t>
            </w:r>
          </w:p>
        </w:tc>
      </w:tr>
      <w:tr w:rsidRPr="00C8451E" w:rsidR="00360409" w:rsidTr="7016E7B3" w14:paraId="4C9B9464" w14:textId="77777777">
        <w:trPr>
          <w:tblHeader/>
          <w:jc w:val="center"/>
        </w:trPr>
        <w:tc>
          <w:tcPr>
            <w:tcW w:w="14390" w:type="dxa"/>
            <w:gridSpan w:val="6"/>
            <w:shd w:val="clear" w:color="auto" w:fill="D9D9D9" w:themeFill="background1" w:themeFillShade="D9"/>
          </w:tcPr>
          <w:p w:rsidRPr="00C8451E" w:rsidR="00360409" w:rsidP="00360409" w:rsidRDefault="00360409" w14:paraId="55738AAB" w14:textId="0D15E14D">
            <w:pPr>
              <w:ind w:left="137"/>
              <w:rPr>
                <w:rFonts w:cstheme="minorHAnsi"/>
                <w:sz w:val="20"/>
                <w:szCs w:val="20"/>
              </w:rPr>
            </w:pPr>
            <w:r w:rsidRPr="00C8451E">
              <w:rPr>
                <w:rFonts w:cstheme="minorHAnsi"/>
                <w:b/>
                <w:sz w:val="20"/>
                <w:szCs w:val="20"/>
              </w:rPr>
              <w:t xml:space="preserve">Outcome </w:t>
            </w:r>
            <w:r w:rsidRPr="00C8451E" w:rsidR="00377E8A">
              <w:rPr>
                <w:rFonts w:cstheme="minorHAnsi"/>
                <w:b/>
                <w:sz w:val="20"/>
                <w:szCs w:val="20"/>
              </w:rPr>
              <w:t>4.2</w:t>
            </w:r>
            <w:r w:rsidRPr="00C8451E">
              <w:rPr>
                <w:rFonts w:cstheme="minorHAnsi"/>
                <w:sz w:val="20"/>
                <w:szCs w:val="20"/>
              </w:rPr>
              <w:t xml:space="preserve">: </w:t>
            </w:r>
          </w:p>
        </w:tc>
      </w:tr>
      <w:tr w:rsidRPr="00C8451E" w:rsidR="00FD38AE" w:rsidTr="7016E7B3" w14:paraId="155B53AC" w14:textId="77777777">
        <w:trPr>
          <w:tblHeader/>
          <w:jc w:val="center"/>
        </w:trPr>
        <w:tc>
          <w:tcPr>
            <w:tcW w:w="3033" w:type="dxa"/>
            <w:shd w:val="clear" w:color="auto" w:fill="F2F2F2" w:themeFill="background1" w:themeFillShade="F2"/>
          </w:tcPr>
          <w:p w:rsidRPr="00C8451E" w:rsidR="00FD38AE" w:rsidP="00FD38AE" w:rsidRDefault="00FD38AE" w14:paraId="09D1D43F" w14:textId="3A7A5E9E">
            <w:pPr>
              <w:ind w:left="137"/>
              <w:rPr>
                <w:rFonts w:cstheme="minorHAnsi"/>
                <w:b/>
                <w:bCs/>
                <w:iCs/>
                <w:sz w:val="20"/>
                <w:szCs w:val="20"/>
              </w:rPr>
            </w:pPr>
            <w:r w:rsidRPr="00C8451E">
              <w:rPr>
                <w:rFonts w:cstheme="minorHAnsi"/>
                <w:b/>
                <w:bCs/>
                <w:iCs/>
                <w:sz w:val="20"/>
                <w:szCs w:val="20"/>
              </w:rPr>
              <w:t xml:space="preserve">Output </w:t>
            </w:r>
            <w:r w:rsidRPr="00C8451E">
              <w:rPr>
                <w:rFonts w:cstheme="minorHAnsi"/>
                <w:b/>
                <w:sz w:val="20"/>
                <w:szCs w:val="20"/>
              </w:rPr>
              <w:t xml:space="preserve">Indicator </w:t>
            </w:r>
            <w:r w:rsidRPr="00C8451E" w:rsidR="00DD7F14">
              <w:rPr>
                <w:rFonts w:cstheme="minorHAnsi"/>
                <w:b/>
                <w:sz w:val="20"/>
                <w:szCs w:val="20"/>
              </w:rPr>
              <w:t>4.2</w:t>
            </w:r>
            <w:r w:rsidRPr="00C8451E">
              <w:rPr>
                <w:rFonts w:cstheme="minorHAnsi"/>
                <w:b/>
                <w:bCs/>
                <w:iCs/>
                <w:sz w:val="20"/>
                <w:szCs w:val="20"/>
              </w:rPr>
              <w:t>.1:</w:t>
            </w:r>
          </w:p>
          <w:p w:rsidRPr="00C8451E" w:rsidR="00DD7F14" w:rsidP="00DD7F14" w:rsidRDefault="00DD7F14" w14:paraId="0798AB1B" w14:textId="5726A537">
            <w:pPr>
              <w:ind w:left="137"/>
              <w:rPr>
                <w:rFonts w:cstheme="minorHAnsi"/>
                <w:iCs/>
                <w:sz w:val="20"/>
                <w:szCs w:val="20"/>
              </w:rPr>
            </w:pPr>
            <w:r w:rsidRPr="00C8451E">
              <w:rPr>
                <w:rFonts w:cstheme="minorHAnsi"/>
                <w:iCs/>
                <w:sz w:val="20"/>
                <w:szCs w:val="20"/>
              </w:rPr>
              <w:t xml:space="preserve">Knowledge, learning, and dissemination system shared through the Program-wide Online Platform. </w:t>
            </w:r>
          </w:p>
        </w:tc>
        <w:tc>
          <w:tcPr>
            <w:tcW w:w="1782" w:type="dxa"/>
            <w:shd w:val="clear" w:color="auto" w:fill="F2F2F2" w:themeFill="background1" w:themeFillShade="F2"/>
          </w:tcPr>
          <w:p w:rsidRPr="00C8451E" w:rsidR="00DD7F14" w:rsidP="00DD7F14" w:rsidRDefault="00DD7F14" w14:paraId="7E6EACDD" w14:textId="77777777">
            <w:pPr>
              <w:ind w:left="137"/>
              <w:rPr>
                <w:rFonts w:cstheme="minorHAnsi"/>
                <w:sz w:val="20"/>
                <w:szCs w:val="20"/>
              </w:rPr>
            </w:pPr>
            <w:r w:rsidRPr="00C8451E">
              <w:rPr>
                <w:rFonts w:cstheme="minorHAnsi"/>
                <w:sz w:val="20"/>
                <w:szCs w:val="20"/>
              </w:rPr>
              <w:t xml:space="preserve">Target 4.2.1. Functional </w:t>
            </w:r>
          </w:p>
          <w:p w:rsidRPr="00C8451E" w:rsidR="00DD7F14" w:rsidP="00DD7F14" w:rsidRDefault="00DD7F14" w14:paraId="76EA9EC1" w14:textId="77777777">
            <w:pPr>
              <w:ind w:left="137"/>
              <w:rPr>
                <w:rFonts w:cstheme="minorHAnsi"/>
                <w:sz w:val="20"/>
                <w:szCs w:val="20"/>
              </w:rPr>
            </w:pPr>
            <w:r w:rsidRPr="00C8451E">
              <w:rPr>
                <w:rFonts w:cstheme="minorHAnsi"/>
                <w:sz w:val="20"/>
                <w:szCs w:val="20"/>
              </w:rPr>
              <w:t xml:space="preserve">knowledge, learning, and </w:t>
            </w:r>
          </w:p>
          <w:p w:rsidRPr="00C8451E" w:rsidR="00FD38AE" w:rsidP="00DD7F14" w:rsidRDefault="00DD7F14" w14:paraId="2DB5D2ED" w14:textId="21D957B6">
            <w:pPr>
              <w:ind w:left="137"/>
              <w:rPr>
                <w:rFonts w:cstheme="minorHAnsi"/>
                <w:sz w:val="20"/>
                <w:szCs w:val="20"/>
              </w:rPr>
            </w:pPr>
            <w:r w:rsidRPr="00C8451E">
              <w:rPr>
                <w:rFonts w:cstheme="minorHAnsi"/>
                <w:sz w:val="20"/>
                <w:szCs w:val="20"/>
              </w:rPr>
              <w:t>dissemination system.</w:t>
            </w:r>
          </w:p>
        </w:tc>
        <w:tc>
          <w:tcPr>
            <w:tcW w:w="2126" w:type="dxa"/>
            <w:shd w:val="clear" w:color="auto" w:fill="F2F2F2" w:themeFill="background1" w:themeFillShade="F2"/>
          </w:tcPr>
          <w:p w:rsidRPr="00C8451E" w:rsidR="00FD38AE" w:rsidP="00FD38AE" w:rsidRDefault="008F1607" w14:paraId="0CFC9BCC" w14:textId="29E00925">
            <w:pPr>
              <w:ind w:left="137"/>
              <w:rPr>
                <w:rFonts w:cstheme="minorHAnsi"/>
                <w:sz w:val="20"/>
                <w:szCs w:val="20"/>
              </w:rPr>
            </w:pPr>
            <w:r w:rsidRPr="00C8451E">
              <w:rPr>
                <w:rFonts w:cstheme="minorHAnsi"/>
                <w:sz w:val="20"/>
                <w:szCs w:val="20"/>
              </w:rPr>
              <w:t>0</w:t>
            </w:r>
          </w:p>
          <w:p w:rsidRPr="00C8451E" w:rsidR="0041011B" w:rsidP="00FD38AE" w:rsidRDefault="0041011B" w14:paraId="3DB6EAE4" w14:textId="77777777">
            <w:pPr>
              <w:ind w:left="137"/>
              <w:rPr>
                <w:rFonts w:cstheme="minorHAnsi"/>
                <w:sz w:val="20"/>
                <w:szCs w:val="20"/>
              </w:rPr>
            </w:pPr>
          </w:p>
          <w:p w:rsidRPr="00C8451E" w:rsidR="0041011B" w:rsidP="00FD38AE" w:rsidRDefault="0041011B" w14:paraId="3369A444" w14:textId="1971DBB1">
            <w:pPr>
              <w:ind w:left="137"/>
              <w:rPr>
                <w:rFonts w:cstheme="minorHAnsi"/>
                <w:sz w:val="20"/>
                <w:szCs w:val="20"/>
              </w:rPr>
            </w:pPr>
          </w:p>
        </w:tc>
        <w:tc>
          <w:tcPr>
            <w:tcW w:w="1904" w:type="dxa"/>
            <w:gridSpan w:val="2"/>
            <w:shd w:val="clear" w:color="auto" w:fill="F2F2F2" w:themeFill="background1" w:themeFillShade="F2"/>
          </w:tcPr>
          <w:p w:rsidRPr="00C8451E" w:rsidR="00FD38AE" w:rsidP="00FD38AE" w:rsidRDefault="00FB52AA" w14:paraId="488DBACD" w14:textId="75118CCD">
            <w:pPr>
              <w:ind w:left="137"/>
              <w:rPr>
                <w:rFonts w:cstheme="minorHAnsi"/>
                <w:sz w:val="20"/>
                <w:szCs w:val="20"/>
              </w:rPr>
            </w:pPr>
            <w:r w:rsidRPr="00C8451E">
              <w:rPr>
                <w:rFonts w:cstheme="minorHAnsi"/>
                <w:bCs/>
                <w:sz w:val="20"/>
                <w:szCs w:val="20"/>
              </w:rPr>
              <w:t>IS</w:t>
            </w:r>
          </w:p>
        </w:tc>
        <w:tc>
          <w:tcPr>
            <w:tcW w:w="5545" w:type="dxa"/>
            <w:shd w:val="clear" w:color="auto" w:fill="F2F2F2" w:themeFill="background1" w:themeFillShade="F2"/>
          </w:tcPr>
          <w:p w:rsidRPr="00C8451E" w:rsidR="00F643DA" w:rsidP="000B0FDB" w:rsidRDefault="00C47DCD" w14:paraId="76CF9A31" w14:textId="2EA96629">
            <w:pPr>
              <w:rPr>
                <w:rFonts w:cstheme="minorHAnsi"/>
                <w:bCs/>
                <w:sz w:val="20"/>
                <w:szCs w:val="20"/>
              </w:rPr>
            </w:pPr>
            <w:r w:rsidRPr="00C8451E">
              <w:rPr>
                <w:rFonts w:cstheme="minorHAnsi"/>
                <w:bCs/>
                <w:sz w:val="20"/>
                <w:szCs w:val="20"/>
              </w:rPr>
              <w:t>During the first year of the project, the project website was developed and completed</w:t>
            </w:r>
            <w:r w:rsidRPr="00C8451E" w:rsidR="009F572B">
              <w:rPr>
                <w:rFonts w:cstheme="minorHAnsi"/>
                <w:bCs/>
                <w:sz w:val="20"/>
                <w:szCs w:val="20"/>
              </w:rPr>
              <w:t xml:space="preserve"> (https://restaurabiomas.eco.br/en/)</w:t>
            </w:r>
            <w:r w:rsidRPr="00C8451E">
              <w:rPr>
                <w:rFonts w:cstheme="minorHAnsi"/>
                <w:bCs/>
                <w:sz w:val="20"/>
                <w:szCs w:val="20"/>
              </w:rPr>
              <w:t xml:space="preserve">. The website will play a central role in the systematization and dissemination of results and documents, promoting transparency and access to information. For the second year, continuous updates are planned not only for the website but also for the ERIP Portal, including relevant project updates and progress. </w:t>
            </w:r>
          </w:p>
        </w:tc>
      </w:tr>
    </w:tbl>
    <w:p w:rsidRPr="00C8451E" w:rsidR="00364A97" w:rsidP="001B38B7" w:rsidRDefault="00364A97" w14:paraId="45BB3D3C" w14:textId="77777777"/>
    <w:p w:rsidRPr="00C8451E" w:rsidR="004735B3" w:rsidP="001B38B7" w:rsidRDefault="004735B3" w14:paraId="0CA065B5" w14:textId="77777777"/>
    <w:p w:rsidRPr="00C8451E" w:rsidR="004735B3" w:rsidP="001B38B7" w:rsidRDefault="004735B3" w14:paraId="0FC76F79" w14:textId="77777777"/>
    <w:sectPr w:rsidRPr="00C8451E" w:rsidR="004735B3" w:rsidSect="00601540">
      <w:headerReference w:type="default" r:id="rId20"/>
      <w:pgSz w:w="15840" w:h="12240" w:orient="landscape"/>
      <w:pgMar w:top="720" w:right="720" w:bottom="720" w:left="720" w:header="720" w:footer="4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1DFD" w:rsidP="00BC11F3" w:rsidRDefault="00C81DFD" w14:paraId="5BBAC8C5" w14:textId="77777777">
      <w:r>
        <w:separator/>
      </w:r>
    </w:p>
  </w:endnote>
  <w:endnote w:type="continuationSeparator" w:id="0">
    <w:p w:rsidR="00C81DFD" w:rsidP="00BC11F3" w:rsidRDefault="00C81DFD" w14:paraId="68C15D3E" w14:textId="77777777">
      <w:r>
        <w:continuationSeparator/>
      </w:r>
    </w:p>
  </w:endnote>
  <w:endnote w:type="continuationNotice" w:id="1">
    <w:p w:rsidR="00C81DFD" w:rsidRDefault="00C81DFD" w14:paraId="221B01E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Times New Roman">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5E56" w:rsidRDefault="00095E56" w14:paraId="5BB6B81F" w14:textId="08E3EC5B">
    <w:pPr>
      <w:pStyle w:val="Footer"/>
      <w:jc w:val="right"/>
    </w:pPr>
  </w:p>
  <w:p w:rsidR="00095E56" w:rsidRDefault="00095E56" w14:paraId="59A418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316094"/>
      <w:docPartObj>
        <w:docPartGallery w:val="Page Numbers (Bottom of Page)"/>
        <w:docPartUnique/>
      </w:docPartObj>
      <w:rPr>
        <w:i w:val="1"/>
        <w:iCs w:val="1"/>
        <w:sz w:val="18"/>
        <w:szCs w:val="18"/>
      </w:rPr>
    </w:sdtPr>
    <w:sdtEndPr>
      <w:rPr>
        <w:i w:val="1"/>
        <w:iCs w:val="1"/>
        <w:noProof/>
        <w:sz w:val="18"/>
        <w:szCs w:val="18"/>
      </w:rPr>
    </w:sdtEndPr>
    <w:sdtContent>
      <w:p w:rsidRPr="00D362DA" w:rsidR="00095E56" w:rsidRDefault="00095E56" w14:paraId="1F378FEA" w14:textId="1992CE11">
        <w:pPr>
          <w:pStyle w:val="Footer"/>
          <w:jc w:val="right"/>
          <w:rPr>
            <w:i/>
            <w:sz w:val="18"/>
          </w:rPr>
        </w:pPr>
        <w:r w:rsidRPr="00D362DA">
          <w:rPr>
            <w:i/>
            <w:sz w:val="18"/>
          </w:rPr>
          <w:fldChar w:fldCharType="begin"/>
        </w:r>
        <w:r w:rsidRPr="00D362DA">
          <w:rPr>
            <w:i/>
            <w:sz w:val="18"/>
          </w:rPr>
          <w:instrText xml:space="preserve"> PAGE   \* MERGEFORMAT </w:instrText>
        </w:r>
        <w:r w:rsidRPr="00D362DA">
          <w:rPr>
            <w:i/>
            <w:sz w:val="18"/>
          </w:rPr>
          <w:fldChar w:fldCharType="separate"/>
        </w:r>
        <w:r>
          <w:rPr>
            <w:i/>
            <w:noProof/>
            <w:sz w:val="18"/>
          </w:rPr>
          <w:t>1</w:t>
        </w:r>
        <w:r w:rsidRPr="00D362DA">
          <w:rPr>
            <w:i/>
            <w:noProof/>
            <w:sz w:val="18"/>
          </w:rPr>
          <w:fldChar w:fldCharType="end"/>
        </w:r>
      </w:p>
    </w:sdtContent>
  </w:sdt>
  <w:p w:rsidR="00095E56" w:rsidRDefault="00095E56" w14:paraId="34FB13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1DFD" w:rsidP="00BC11F3" w:rsidRDefault="00C81DFD" w14:paraId="2AE85F3F" w14:textId="77777777">
      <w:r>
        <w:separator/>
      </w:r>
    </w:p>
  </w:footnote>
  <w:footnote w:type="continuationSeparator" w:id="0">
    <w:p w:rsidR="00C81DFD" w:rsidP="00BC11F3" w:rsidRDefault="00C81DFD" w14:paraId="5DA2CEF8" w14:textId="77777777">
      <w:r>
        <w:continuationSeparator/>
      </w:r>
    </w:p>
  </w:footnote>
  <w:footnote w:type="continuationNotice" w:id="1">
    <w:p w:rsidR="00C81DFD" w:rsidRDefault="00C81DFD" w14:paraId="549196A5" w14:textId="77777777"/>
  </w:footnote>
  <w:footnote w:id="2">
    <w:p w:rsidRPr="0090170F" w:rsidR="00095E56" w:rsidP="0063455F" w:rsidRDefault="00095E56" w14:paraId="646A8C45" w14:textId="476FF01E">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Progress (IP) Rating</w:t>
      </w:r>
      <w:r w:rsidRPr="0090170F">
        <w:rPr>
          <w:sz w:val="18"/>
          <w:szCs w:val="18"/>
        </w:rPr>
        <w:t xml:space="preserve">: </w:t>
      </w:r>
      <w:r w:rsidRPr="00E0634A">
        <w:rPr>
          <w:color w:val="FFFFFF" w:themeColor="background1"/>
          <w:sz w:val="18"/>
          <w:szCs w:val="18"/>
          <w:shd w:val="clear" w:color="auto" w:fill="006600"/>
        </w:rPr>
        <w:t>Highly Satisfactory (</w:t>
      </w:r>
      <w:r w:rsidRPr="004C6C76">
        <w:rPr>
          <w:b/>
          <w:color w:val="FFFFFF" w:themeColor="background1"/>
          <w:sz w:val="18"/>
          <w:szCs w:val="18"/>
          <w:shd w:val="clear" w:color="auto" w:fill="006600"/>
        </w:rPr>
        <w:t>HS</w:t>
      </w:r>
      <w:r w:rsidRPr="00E0634A">
        <w:rPr>
          <w:color w:val="FFFFFF" w:themeColor="background1"/>
          <w:sz w:val="18"/>
          <w:szCs w:val="18"/>
          <w:shd w:val="clear" w:color="auto" w:fill="006600"/>
        </w:rPr>
        <w:t>)</w:t>
      </w:r>
      <w:r w:rsidRPr="0090170F">
        <w:rPr>
          <w:sz w:val="18"/>
          <w:szCs w:val="18"/>
        </w:rPr>
        <w:t xml:space="preserve">, </w:t>
      </w:r>
      <w:r w:rsidRPr="00E0634A">
        <w:rPr>
          <w:sz w:val="18"/>
          <w:szCs w:val="18"/>
          <w:shd w:val="clear" w:color="auto" w:fill="00B050"/>
        </w:rPr>
        <w:t>Satisfactory (</w:t>
      </w:r>
      <w:r w:rsidRPr="004C6C76">
        <w:rPr>
          <w:b/>
          <w:sz w:val="18"/>
          <w:szCs w:val="18"/>
          <w:shd w:val="clear" w:color="auto" w:fill="00B050"/>
        </w:rPr>
        <w:t>S</w:t>
      </w:r>
      <w:r w:rsidRPr="00E0634A">
        <w:rPr>
          <w:sz w:val="18"/>
          <w:szCs w:val="18"/>
          <w:shd w:val="clear" w:color="auto" w:fill="00B050"/>
        </w:rPr>
        <w:t>)</w:t>
      </w:r>
      <w:r w:rsidRPr="0090170F">
        <w:rPr>
          <w:sz w:val="18"/>
          <w:szCs w:val="18"/>
        </w:rPr>
        <w:t xml:space="preserve">, </w:t>
      </w:r>
      <w:r w:rsidRPr="00E0634A">
        <w:rPr>
          <w:sz w:val="18"/>
          <w:szCs w:val="18"/>
          <w:shd w:val="clear" w:color="auto" w:fill="92D050"/>
        </w:rPr>
        <w:t>Moderately Satisfactory (</w:t>
      </w:r>
      <w:r w:rsidRPr="004C6C76">
        <w:rPr>
          <w:b/>
          <w:sz w:val="18"/>
          <w:szCs w:val="18"/>
          <w:shd w:val="clear" w:color="auto" w:fill="92D050"/>
        </w:rPr>
        <w:t>MS</w:t>
      </w:r>
      <w:r w:rsidRPr="00E0634A">
        <w:rPr>
          <w:sz w:val="18"/>
          <w:szCs w:val="18"/>
          <w:shd w:val="clear" w:color="auto" w:fill="92D050"/>
        </w:rPr>
        <w:t>)</w:t>
      </w:r>
      <w:r w:rsidRPr="0090170F">
        <w:rPr>
          <w:sz w:val="18"/>
          <w:szCs w:val="18"/>
        </w:rPr>
        <w:t xml:space="preserve">, </w:t>
      </w:r>
      <w:r w:rsidRPr="00E0634A">
        <w:rPr>
          <w:sz w:val="18"/>
          <w:szCs w:val="18"/>
          <w:shd w:val="clear" w:color="auto" w:fill="FFFF00"/>
        </w:rPr>
        <w:t>Moderately Unsatisfactory (</w:t>
      </w:r>
      <w:r w:rsidRPr="004C6C76">
        <w:rPr>
          <w:b/>
          <w:sz w:val="18"/>
          <w:szCs w:val="18"/>
          <w:shd w:val="clear" w:color="auto" w:fill="FFFF00"/>
        </w:rPr>
        <w:t>MU</w:t>
      </w:r>
      <w:r w:rsidRPr="00E0634A">
        <w:rPr>
          <w:sz w:val="18"/>
          <w:szCs w:val="18"/>
          <w:shd w:val="clear" w:color="auto" w:fill="FFFF00"/>
        </w:rPr>
        <w:t>)</w:t>
      </w:r>
      <w:r w:rsidRPr="0090170F">
        <w:rPr>
          <w:sz w:val="18"/>
          <w:szCs w:val="18"/>
        </w:rPr>
        <w:t xml:space="preserve">, </w:t>
      </w:r>
      <w:r w:rsidRPr="00E0634A">
        <w:rPr>
          <w:sz w:val="18"/>
          <w:szCs w:val="18"/>
          <w:shd w:val="clear" w:color="auto" w:fill="FFC000"/>
        </w:rPr>
        <w:t>Unsatisfactory (</w:t>
      </w:r>
      <w:r w:rsidRPr="004C6C76">
        <w:rPr>
          <w:b/>
          <w:sz w:val="18"/>
          <w:szCs w:val="18"/>
          <w:shd w:val="clear" w:color="auto" w:fill="FFC000"/>
        </w:rPr>
        <w:t>U</w:t>
      </w:r>
      <w:r w:rsidRPr="00E0634A">
        <w:rPr>
          <w:sz w:val="18"/>
          <w:szCs w:val="18"/>
          <w:shd w:val="clear" w:color="auto" w:fill="FFC000"/>
        </w:rPr>
        <w:t>)</w:t>
      </w:r>
      <w:r w:rsidRPr="0090170F">
        <w:rPr>
          <w:sz w:val="18"/>
          <w:szCs w:val="18"/>
        </w:rPr>
        <w:t xml:space="preserve">, and </w:t>
      </w:r>
      <w:r w:rsidRPr="00E0634A">
        <w:rPr>
          <w:sz w:val="18"/>
          <w:szCs w:val="18"/>
          <w:shd w:val="clear" w:color="auto" w:fill="FF0000"/>
        </w:rPr>
        <w:t>Highly Unsatisfactory (</w:t>
      </w:r>
      <w:r w:rsidRPr="004C6C76">
        <w:rPr>
          <w:b/>
          <w:sz w:val="18"/>
          <w:szCs w:val="18"/>
          <w:shd w:val="clear" w:color="auto" w:fill="FF0000"/>
        </w:rPr>
        <w:t>HU</w:t>
      </w:r>
      <w:r w:rsidRPr="00E0634A">
        <w:rPr>
          <w:sz w:val="18"/>
          <w:szCs w:val="18"/>
          <w:shd w:val="clear" w:color="auto" w:fill="FF0000"/>
        </w:rPr>
        <w:t>)</w:t>
      </w:r>
      <w:r>
        <w:rPr>
          <w:sz w:val="18"/>
          <w:szCs w:val="18"/>
        </w:rPr>
        <w:t xml:space="preserve">. For more details about IP rating, please </w:t>
      </w:r>
      <w:r w:rsidRPr="0090170F">
        <w:rPr>
          <w:sz w:val="18"/>
          <w:szCs w:val="18"/>
        </w:rPr>
        <w:t xml:space="preserve">see the Appendix I of this </w:t>
      </w:r>
      <w:r>
        <w:rPr>
          <w:sz w:val="18"/>
          <w:szCs w:val="18"/>
        </w:rPr>
        <w:t>report</w:t>
      </w:r>
    </w:p>
  </w:footnote>
  <w:footnote w:id="3">
    <w:p w:rsidRPr="0090170F" w:rsidR="00095E56" w:rsidP="0063455F" w:rsidRDefault="00095E56" w14:paraId="669410BA" w14:textId="77777777">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Rating trend</w:t>
      </w:r>
      <w:r>
        <w:rPr>
          <w:sz w:val="18"/>
          <w:szCs w:val="18"/>
        </w:rPr>
        <w:t>: Improving, Unchanged, or</w:t>
      </w:r>
      <w:r w:rsidRPr="0090170F">
        <w:rPr>
          <w:sz w:val="18"/>
          <w:szCs w:val="18"/>
        </w:rPr>
        <w:t xml:space="preserve"> Decreasing</w:t>
      </w:r>
    </w:p>
  </w:footnote>
  <w:footnote w:id="4">
    <w:p w:rsidR="00D362C4" w:rsidP="00D53B3D" w:rsidRDefault="00D362C4" w14:paraId="34A6C1D4" w14:textId="77777777">
      <w:pPr>
        <w:pStyle w:val="FootnoteText"/>
      </w:pPr>
      <w:r>
        <w:rPr>
          <w:rStyle w:val="FootnoteReference"/>
        </w:rPr>
        <w:footnoteRef/>
      </w:r>
      <w:r>
        <w:t xml:space="preserve"> </w:t>
      </w:r>
      <w:r w:rsidRPr="00E60D0A">
        <w:rPr>
          <w:rFonts w:cstheme="minorHAnsi"/>
          <w:b/>
          <w:i/>
          <w:sz w:val="18"/>
          <w:szCs w:val="18"/>
        </w:rPr>
        <w:t>Risk Rating:</w:t>
      </w:r>
      <w:r w:rsidRPr="00E60D0A">
        <w:rPr>
          <w:rFonts w:cstheme="minorHAnsi"/>
        </w:rPr>
        <w:t xml:space="preserve"> </w:t>
      </w:r>
      <w:r w:rsidRPr="00E60D0A">
        <w:rPr>
          <w:rFonts w:cstheme="minorHAnsi"/>
          <w:color w:val="FFFFFF" w:themeColor="background1"/>
          <w:sz w:val="18"/>
          <w:szCs w:val="18"/>
          <w:shd w:val="clear" w:color="auto" w:fill="365F91" w:themeFill="accent1" w:themeFillShade="BF"/>
        </w:rPr>
        <w:t>Low (L),</w:t>
      </w:r>
      <w:r w:rsidRPr="00E60D0A">
        <w:rPr>
          <w:rFonts w:cstheme="minorHAnsi"/>
          <w:color w:val="FFFFFF" w:themeColor="background1"/>
          <w:sz w:val="18"/>
          <w:szCs w:val="18"/>
        </w:rPr>
        <w:t xml:space="preserve"> </w:t>
      </w:r>
      <w:r w:rsidRPr="00E60D0A">
        <w:rPr>
          <w:rFonts w:cstheme="minorHAnsi"/>
          <w:sz w:val="18"/>
          <w:szCs w:val="18"/>
          <w:shd w:val="clear" w:color="auto" w:fill="95B3D7" w:themeFill="accent1" w:themeFillTint="99"/>
        </w:rPr>
        <w:t>Moderate (M),</w:t>
      </w:r>
      <w:r w:rsidRPr="00E60D0A">
        <w:rPr>
          <w:rFonts w:cstheme="minorHAnsi"/>
          <w:sz w:val="18"/>
          <w:szCs w:val="18"/>
        </w:rPr>
        <w:t xml:space="preserve"> </w:t>
      </w:r>
      <w:r w:rsidRPr="00E60D0A">
        <w:rPr>
          <w:rFonts w:cstheme="minorHAnsi"/>
          <w:sz w:val="18"/>
          <w:szCs w:val="18"/>
          <w:shd w:val="clear" w:color="auto" w:fill="E36C0A" w:themeFill="accent6" w:themeFillShade="BF"/>
        </w:rPr>
        <w:t>Substantial (S),</w:t>
      </w:r>
      <w:r w:rsidRPr="00E60D0A">
        <w:rPr>
          <w:rFonts w:cstheme="minorHAnsi"/>
          <w:sz w:val="18"/>
          <w:szCs w:val="18"/>
        </w:rPr>
        <w:t xml:space="preserve"> </w:t>
      </w:r>
      <w:r w:rsidRPr="00E60D0A">
        <w:rPr>
          <w:rFonts w:cstheme="minorHAnsi"/>
          <w:sz w:val="18"/>
          <w:szCs w:val="18"/>
          <w:shd w:val="clear" w:color="auto" w:fill="632423" w:themeFill="accent2" w:themeFillShade="80"/>
        </w:rPr>
        <w:t>High (H)</w:t>
      </w:r>
    </w:p>
  </w:footnote>
  <w:footnote w:id="5">
    <w:p w:rsidRPr="00291DB0" w:rsidR="00095E56" w:rsidP="00FD43D0" w:rsidRDefault="00095E56" w14:paraId="223DCEFC" w14:textId="77777777">
      <w:pPr>
        <w:rPr>
          <w:sz w:val="20"/>
        </w:rPr>
      </w:pPr>
      <w:r w:rsidRPr="00291DB0">
        <w:rPr>
          <w:rStyle w:val="FootnoteReference"/>
          <w:sz w:val="20"/>
        </w:rPr>
        <w:footnoteRef/>
      </w:r>
      <w:r w:rsidRPr="00291DB0">
        <w:rPr>
          <w:sz w:val="20"/>
        </w:rPr>
        <w:t xml:space="preserve"> </w:t>
      </w:r>
      <w:r w:rsidRPr="00291DB0">
        <w:rPr>
          <w:b/>
          <w:sz w:val="20"/>
        </w:rPr>
        <w:t>O</w:t>
      </w:r>
      <w:r w:rsidRPr="00291DB0">
        <w:rPr>
          <w:sz w:val="20"/>
        </w:rPr>
        <w:t xml:space="preserve">= Overdue; </w:t>
      </w:r>
      <w:r w:rsidRPr="00291DB0">
        <w:rPr>
          <w:b/>
          <w:sz w:val="20"/>
        </w:rPr>
        <w:t>D</w:t>
      </w:r>
      <w:r w:rsidRPr="00291DB0">
        <w:rPr>
          <w:sz w:val="20"/>
        </w:rPr>
        <w:t xml:space="preserve">= Delayed; </w:t>
      </w:r>
      <w:r w:rsidRPr="00291DB0">
        <w:rPr>
          <w:b/>
          <w:sz w:val="20"/>
        </w:rPr>
        <w:t>NS</w:t>
      </w:r>
      <w:r w:rsidRPr="00291DB0">
        <w:rPr>
          <w:sz w:val="20"/>
        </w:rPr>
        <w:t xml:space="preserve">= Not started on </w:t>
      </w:r>
      <w:r w:rsidRPr="00B81FCB">
        <w:rPr>
          <w:sz w:val="20"/>
        </w:rPr>
        <w:t xml:space="preserve">schedule; </w:t>
      </w:r>
      <w:r w:rsidRPr="00B81FCB">
        <w:rPr>
          <w:b/>
          <w:sz w:val="20"/>
        </w:rPr>
        <w:t>IS</w:t>
      </w:r>
      <w:r w:rsidRPr="00B81FCB">
        <w:rPr>
          <w:sz w:val="20"/>
        </w:rPr>
        <w:t>= Under implementation on schedule;</w:t>
      </w:r>
      <w:r w:rsidRPr="00291DB0">
        <w:rPr>
          <w:sz w:val="20"/>
        </w:rPr>
        <w:t xml:space="preserve"> and </w:t>
      </w:r>
      <w:r w:rsidRPr="00291DB0">
        <w:rPr>
          <w:b/>
          <w:sz w:val="20"/>
        </w:rPr>
        <w:t>CA</w:t>
      </w:r>
      <w:r w:rsidRPr="00291DB0">
        <w:rPr>
          <w:sz w:val="20"/>
        </w:rPr>
        <w:t>= Completed/Achieved</w:t>
      </w:r>
    </w:p>
  </w:footnote>
  <w:footnote w:id="6">
    <w:p w:rsidR="00B468FE" w:rsidP="00724CC0" w:rsidRDefault="00B468FE" w14:paraId="4677DD22" w14:textId="2C31E1BA">
      <w:pPr>
        <w:pStyle w:val="FootnoteText"/>
      </w:pPr>
      <w:r>
        <w:rPr>
          <w:rStyle w:val="FootnoteReference"/>
        </w:rPr>
        <w:footnoteRef/>
      </w:r>
      <w:r w:rsidRPr="00291DB0">
        <w:t xml:space="preserve"> </w:t>
      </w:r>
      <w:r w:rsidRPr="00291DB0">
        <w:rPr>
          <w:b/>
        </w:rPr>
        <w:t>O</w:t>
      </w:r>
      <w:r w:rsidRPr="00291DB0">
        <w:t xml:space="preserve">= Overdue; </w:t>
      </w:r>
      <w:r w:rsidRPr="00291DB0">
        <w:rPr>
          <w:b/>
        </w:rPr>
        <w:t>D</w:t>
      </w:r>
      <w:r w:rsidRPr="00291DB0">
        <w:t xml:space="preserve">= Delayed; </w:t>
      </w:r>
      <w:r w:rsidRPr="00291DB0">
        <w:rPr>
          <w:b/>
        </w:rPr>
        <w:t>NS</w:t>
      </w:r>
      <w:r w:rsidRPr="00291DB0">
        <w:t xml:space="preserve">= Not started on schedule; </w:t>
      </w:r>
      <w:r w:rsidRPr="00B44AE6">
        <w:rPr>
          <w:b/>
        </w:rPr>
        <w:t>I</w:t>
      </w:r>
      <w:r w:rsidRPr="00291DB0">
        <w:rPr>
          <w:b/>
        </w:rPr>
        <w:t>S</w:t>
      </w:r>
      <w:r w:rsidRPr="00291DB0">
        <w:t xml:space="preserve">= Under implementation on schedule; and </w:t>
      </w:r>
      <w:r w:rsidRPr="00291DB0">
        <w:rPr>
          <w:b/>
        </w:rPr>
        <w:t>CA</w:t>
      </w:r>
      <w:r w:rsidRPr="00291DB0">
        <w:t>= Completed/Achieved</w:t>
      </w:r>
    </w:p>
  </w:footnote>
  <w:footnote w:id="7">
    <w:p w:rsidR="00095E56" w:rsidRDefault="00095E56" w14:paraId="1003607B" w14:textId="6A72EF46">
      <w:pPr>
        <w:pStyle w:val="FootnoteText"/>
      </w:pPr>
      <w:r>
        <w:rPr>
          <w:rStyle w:val="FootnoteReference"/>
        </w:rPr>
        <w:footnoteRef/>
      </w:r>
      <w:r>
        <w:t xml:space="preserve"> </w:t>
      </w:r>
      <w:r>
        <w:rPr>
          <w:b/>
        </w:rPr>
        <w:t>Rating</w:t>
      </w:r>
      <w:r w:rsidRPr="000226A9">
        <w:rPr>
          <w:b/>
        </w:rPr>
        <w:t xml:space="preserve"> trend</w:t>
      </w:r>
      <w:r>
        <w:t xml:space="preserve">: </w:t>
      </w:r>
      <w:r w:rsidRPr="00C00F6F">
        <w:t>Increasing</w:t>
      </w:r>
      <w:r>
        <w:t>, Unchanged or Decreasing</w:t>
      </w:r>
    </w:p>
  </w:footnote>
  <w:footnote w:id="8">
    <w:p w:rsidR="00095E56" w:rsidRDefault="00095E56" w14:paraId="1FED43A4" w14:textId="216682E8">
      <w:pPr>
        <w:pStyle w:val="FootnoteText"/>
      </w:pPr>
      <w:r>
        <w:rPr>
          <w:rStyle w:val="FootnoteReference"/>
        </w:rPr>
        <w:footnoteRef/>
      </w:r>
      <w:r w:rsidR="7016E7B3">
        <w:t xml:space="preserve"> </w:t>
      </w:r>
      <w:r w:rsidRPr="000452E8" w:rsidR="7016E7B3">
        <w:rPr>
          <w:rFonts w:ascii="Calibri" w:hAnsi="Calibri" w:eastAsia="Times New Roman" w:cs="Times New Roman"/>
          <w:b/>
          <w:bCs/>
          <w:color w:val="000000"/>
        </w:rPr>
        <w:t>O</w:t>
      </w:r>
      <w:r w:rsidRPr="000452E8" w:rsidR="7016E7B3">
        <w:rPr>
          <w:rFonts w:ascii="Calibri" w:hAnsi="Calibri" w:eastAsia="Times New Roman" w:cs="Times New Roman"/>
          <w:color w:val="000000"/>
        </w:rPr>
        <w:t xml:space="preserve">= Overdue; </w:t>
      </w:r>
      <w:r w:rsidRPr="000452E8" w:rsidR="7016E7B3">
        <w:rPr>
          <w:rFonts w:ascii="Calibri" w:hAnsi="Calibri" w:eastAsia="Times New Roman" w:cs="Times New Roman"/>
          <w:b/>
          <w:bCs/>
          <w:color w:val="000000"/>
        </w:rPr>
        <w:t>D</w:t>
      </w:r>
      <w:r w:rsidRPr="000452E8" w:rsidR="7016E7B3">
        <w:rPr>
          <w:rFonts w:ascii="Calibri" w:hAnsi="Calibri" w:eastAsia="Times New Roman" w:cs="Times New Roman"/>
          <w:color w:val="000000"/>
        </w:rPr>
        <w:t xml:space="preserve">= Delayed; </w:t>
      </w:r>
      <w:r w:rsidRPr="000452E8" w:rsidR="7016E7B3">
        <w:rPr>
          <w:rFonts w:ascii="Calibri" w:hAnsi="Calibri" w:eastAsia="Times New Roman" w:cs="Times New Roman"/>
          <w:b/>
          <w:bCs/>
          <w:color w:val="000000"/>
        </w:rPr>
        <w:t>NS</w:t>
      </w:r>
      <w:r w:rsidRPr="000452E8" w:rsidR="7016E7B3">
        <w:rPr>
          <w:rFonts w:ascii="Calibri" w:hAnsi="Calibri" w:eastAsia="Times New Roman" w:cs="Times New Roman"/>
          <w:color w:val="000000"/>
        </w:rPr>
        <w:t xml:space="preserve">= Not started on schedule; </w:t>
      </w:r>
      <w:r w:rsidRPr="000452E8" w:rsidR="7016E7B3">
        <w:rPr>
          <w:rFonts w:ascii="Calibri" w:hAnsi="Calibri" w:eastAsia="Times New Roman" w:cs="Times New Roman"/>
          <w:b/>
          <w:bCs/>
          <w:color w:val="000000"/>
        </w:rPr>
        <w:t>IS</w:t>
      </w:r>
      <w:r w:rsidRPr="000452E8" w:rsidR="7016E7B3">
        <w:rPr>
          <w:rFonts w:ascii="Calibri" w:hAnsi="Calibri" w:eastAsia="Times New Roman" w:cs="Times New Roman"/>
          <w:color w:val="000000"/>
        </w:rPr>
        <w:t xml:space="preserve">= Under implementation on schedule; and </w:t>
      </w:r>
      <w:r w:rsidRPr="000452E8" w:rsidR="7016E7B3">
        <w:rPr>
          <w:rFonts w:ascii="Calibri" w:hAnsi="Calibri" w:eastAsia="Times New Roman" w:cs="Times New Roman"/>
          <w:b/>
          <w:bCs/>
          <w:color w:val="000000"/>
        </w:rPr>
        <w:t>CA</w:t>
      </w:r>
      <w:r w:rsidRPr="000452E8" w:rsidR="7016E7B3">
        <w:rPr>
          <w:rFonts w:ascii="Calibri" w:hAnsi="Calibri" w:eastAsia="Times New Roman" w:cs="Times New Roman"/>
          <w:color w:val="000000"/>
        </w:rPr>
        <w:t>= Completed/Achieved</w:t>
      </w:r>
    </w:p>
  </w:footnote>
  <w:footnote w:id="9">
    <w:p w:rsidR="00095E56" w:rsidRDefault="00095E56" w14:paraId="27E7B11C" w14:textId="62A91DFF">
      <w:pPr>
        <w:pStyle w:val="FootnoteText"/>
      </w:pPr>
      <w:r>
        <w:rPr>
          <w:rStyle w:val="FootnoteReference"/>
        </w:rPr>
        <w:footnoteRef/>
      </w:r>
      <w:r>
        <w:t xml:space="preserve"> </w:t>
      </w:r>
      <w:r w:rsidRPr="000452E8">
        <w:rPr>
          <w:rFonts w:ascii="Calibri" w:hAnsi="Calibri" w:eastAsia="Times New Roman" w:cs="Times New Roman"/>
          <w:b/>
          <w:bCs/>
          <w:color w:val="000000"/>
        </w:rPr>
        <w:t>O</w:t>
      </w:r>
      <w:r w:rsidRPr="000452E8">
        <w:rPr>
          <w:rFonts w:ascii="Calibri" w:hAnsi="Calibri" w:eastAsia="Times New Roman" w:cs="Times New Roman"/>
          <w:color w:val="000000"/>
        </w:rPr>
        <w:t xml:space="preserve">= Overdue; </w:t>
      </w:r>
      <w:r w:rsidRPr="000452E8">
        <w:rPr>
          <w:rFonts w:ascii="Calibri" w:hAnsi="Calibri" w:eastAsia="Times New Roman" w:cs="Times New Roman"/>
          <w:b/>
          <w:bCs/>
          <w:color w:val="000000"/>
        </w:rPr>
        <w:t>D</w:t>
      </w:r>
      <w:r w:rsidRPr="000452E8">
        <w:rPr>
          <w:rFonts w:ascii="Calibri" w:hAnsi="Calibri" w:eastAsia="Times New Roman" w:cs="Times New Roman"/>
          <w:color w:val="000000"/>
        </w:rPr>
        <w:t xml:space="preserve">= Delayed; </w:t>
      </w:r>
      <w:r w:rsidRPr="000452E8">
        <w:rPr>
          <w:rFonts w:ascii="Calibri" w:hAnsi="Calibri" w:eastAsia="Times New Roman" w:cs="Times New Roman"/>
          <w:b/>
          <w:bCs/>
          <w:color w:val="000000"/>
        </w:rPr>
        <w:t>NS</w:t>
      </w:r>
      <w:r w:rsidRPr="000452E8">
        <w:rPr>
          <w:rFonts w:ascii="Calibri" w:hAnsi="Calibri" w:eastAsia="Times New Roman" w:cs="Times New Roman"/>
          <w:color w:val="000000"/>
        </w:rPr>
        <w:t xml:space="preserve">= Not started on schedule; </w:t>
      </w:r>
      <w:r w:rsidRPr="000452E8">
        <w:rPr>
          <w:rFonts w:ascii="Calibri" w:hAnsi="Calibri" w:eastAsia="Times New Roman" w:cs="Times New Roman"/>
          <w:b/>
          <w:bCs/>
          <w:color w:val="000000"/>
        </w:rPr>
        <w:t>IS</w:t>
      </w:r>
      <w:r w:rsidRPr="000452E8">
        <w:rPr>
          <w:rFonts w:ascii="Calibri" w:hAnsi="Calibri" w:eastAsia="Times New Roman" w:cs="Times New Roman"/>
          <w:color w:val="000000"/>
        </w:rPr>
        <w:t xml:space="preserve">= Under implementation on schedule; and </w:t>
      </w:r>
      <w:r w:rsidRPr="000452E8">
        <w:rPr>
          <w:rFonts w:ascii="Calibri" w:hAnsi="Calibri" w:eastAsia="Times New Roman" w:cs="Times New Roman"/>
          <w:b/>
          <w:bCs/>
          <w:color w:val="000000"/>
        </w:rPr>
        <w:t>CA</w:t>
      </w:r>
      <w:r w:rsidRPr="000452E8">
        <w:rPr>
          <w:rFonts w:ascii="Calibri" w:hAnsi="Calibri" w:eastAsia="Times New Roman" w:cs="Times New Roman"/>
          <w:color w:val="000000"/>
        </w:rPr>
        <w:t>= Completed/Achieved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7722066" w:rsidTr="07722066" w14:paraId="734FA5F6" w14:textId="77777777">
      <w:trPr>
        <w:trHeight w:val="300"/>
      </w:trPr>
      <w:tc>
        <w:tcPr>
          <w:tcW w:w="3600" w:type="dxa"/>
        </w:tcPr>
        <w:p w:rsidR="07722066" w:rsidP="07722066" w:rsidRDefault="07722066" w14:paraId="627ECADF" w14:textId="6A879F44">
          <w:pPr>
            <w:pStyle w:val="Header"/>
            <w:ind w:left="-115"/>
          </w:pPr>
        </w:p>
      </w:tc>
      <w:tc>
        <w:tcPr>
          <w:tcW w:w="3600" w:type="dxa"/>
        </w:tcPr>
        <w:p w:rsidR="07722066" w:rsidP="07722066" w:rsidRDefault="07722066" w14:paraId="6ABDF798" w14:textId="158B25FC">
          <w:pPr>
            <w:pStyle w:val="Header"/>
            <w:jc w:val="center"/>
          </w:pPr>
        </w:p>
      </w:tc>
      <w:tc>
        <w:tcPr>
          <w:tcW w:w="3600" w:type="dxa"/>
        </w:tcPr>
        <w:p w:rsidR="07722066" w:rsidP="07722066" w:rsidRDefault="07722066" w14:paraId="2A228836" w14:textId="55AEFE76">
          <w:pPr>
            <w:pStyle w:val="Header"/>
            <w:ind w:right="-115"/>
            <w:jc w:val="right"/>
          </w:pPr>
        </w:p>
      </w:tc>
    </w:tr>
  </w:tbl>
  <w:p w:rsidR="005375B7" w:rsidRDefault="005375B7" w14:paraId="397392A9" w14:textId="6B504D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7722066" w:rsidTr="07722066" w14:paraId="7D2ABC8A" w14:textId="77777777">
      <w:trPr>
        <w:trHeight w:val="300"/>
      </w:trPr>
      <w:tc>
        <w:tcPr>
          <w:tcW w:w="3600" w:type="dxa"/>
        </w:tcPr>
        <w:p w:rsidR="07722066" w:rsidP="07722066" w:rsidRDefault="07722066" w14:paraId="487D4192" w14:textId="610D0649">
          <w:pPr>
            <w:pStyle w:val="Header"/>
            <w:ind w:left="-115"/>
          </w:pPr>
        </w:p>
      </w:tc>
      <w:tc>
        <w:tcPr>
          <w:tcW w:w="3600" w:type="dxa"/>
        </w:tcPr>
        <w:p w:rsidR="07722066" w:rsidP="07722066" w:rsidRDefault="07722066" w14:paraId="058891CB" w14:textId="4CA1373F">
          <w:pPr>
            <w:pStyle w:val="Header"/>
            <w:jc w:val="center"/>
          </w:pPr>
        </w:p>
      </w:tc>
      <w:tc>
        <w:tcPr>
          <w:tcW w:w="3600" w:type="dxa"/>
        </w:tcPr>
        <w:p w:rsidR="07722066" w:rsidP="07722066" w:rsidRDefault="07722066" w14:paraId="4F63BA58" w14:textId="44FDCD83">
          <w:pPr>
            <w:pStyle w:val="Header"/>
            <w:ind w:right="-115"/>
            <w:jc w:val="right"/>
          </w:pPr>
        </w:p>
      </w:tc>
    </w:tr>
  </w:tbl>
  <w:p w:rsidR="005375B7" w:rsidRDefault="005375B7" w14:paraId="5F48036C" w14:textId="015BB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7722066" w:rsidTr="07722066" w14:paraId="1F166D90" w14:textId="77777777">
      <w:trPr>
        <w:trHeight w:val="300"/>
      </w:trPr>
      <w:tc>
        <w:tcPr>
          <w:tcW w:w="4800" w:type="dxa"/>
        </w:tcPr>
        <w:p w:rsidR="07722066" w:rsidP="07722066" w:rsidRDefault="07722066" w14:paraId="5F25DB59" w14:textId="380239F2">
          <w:pPr>
            <w:pStyle w:val="Header"/>
            <w:ind w:left="-115"/>
          </w:pPr>
        </w:p>
      </w:tc>
      <w:tc>
        <w:tcPr>
          <w:tcW w:w="4800" w:type="dxa"/>
        </w:tcPr>
        <w:p w:rsidR="07722066" w:rsidP="07722066" w:rsidRDefault="07722066" w14:paraId="6B391058" w14:textId="0F673C3A">
          <w:pPr>
            <w:pStyle w:val="Header"/>
            <w:jc w:val="center"/>
          </w:pPr>
        </w:p>
      </w:tc>
      <w:tc>
        <w:tcPr>
          <w:tcW w:w="4800" w:type="dxa"/>
        </w:tcPr>
        <w:p w:rsidR="07722066" w:rsidP="07722066" w:rsidRDefault="07722066" w14:paraId="69CB6B38" w14:textId="712055B3">
          <w:pPr>
            <w:pStyle w:val="Header"/>
            <w:ind w:right="-115"/>
            <w:jc w:val="right"/>
          </w:pPr>
        </w:p>
      </w:tc>
    </w:tr>
  </w:tbl>
  <w:p w:rsidR="005375B7" w:rsidRDefault="005375B7" w14:paraId="2795384D" w14:textId="367A9F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2696"/>
    <w:multiLevelType w:val="hybridMultilevel"/>
    <w:tmpl w:val="FD76224C"/>
    <w:lvl w:ilvl="0" w:tplc="0416000F">
      <w:start w:val="1"/>
      <w:numFmt w:val="decimal"/>
      <w:lvlText w:val="%1."/>
      <w:lvlJc w:val="left"/>
      <w:pPr>
        <w:ind w:left="788" w:hanging="360"/>
      </w:pPr>
    </w:lvl>
    <w:lvl w:ilvl="1" w:tplc="04160019" w:tentative="1">
      <w:start w:val="1"/>
      <w:numFmt w:val="lowerLetter"/>
      <w:lvlText w:val="%2."/>
      <w:lvlJc w:val="left"/>
      <w:pPr>
        <w:ind w:left="1508" w:hanging="360"/>
      </w:pPr>
    </w:lvl>
    <w:lvl w:ilvl="2" w:tplc="0416001B" w:tentative="1">
      <w:start w:val="1"/>
      <w:numFmt w:val="lowerRoman"/>
      <w:lvlText w:val="%3."/>
      <w:lvlJc w:val="right"/>
      <w:pPr>
        <w:ind w:left="2228" w:hanging="180"/>
      </w:pPr>
    </w:lvl>
    <w:lvl w:ilvl="3" w:tplc="0416000F" w:tentative="1">
      <w:start w:val="1"/>
      <w:numFmt w:val="decimal"/>
      <w:lvlText w:val="%4."/>
      <w:lvlJc w:val="left"/>
      <w:pPr>
        <w:ind w:left="2948" w:hanging="360"/>
      </w:pPr>
    </w:lvl>
    <w:lvl w:ilvl="4" w:tplc="04160019" w:tentative="1">
      <w:start w:val="1"/>
      <w:numFmt w:val="lowerLetter"/>
      <w:lvlText w:val="%5."/>
      <w:lvlJc w:val="left"/>
      <w:pPr>
        <w:ind w:left="3668" w:hanging="360"/>
      </w:pPr>
    </w:lvl>
    <w:lvl w:ilvl="5" w:tplc="0416001B" w:tentative="1">
      <w:start w:val="1"/>
      <w:numFmt w:val="lowerRoman"/>
      <w:lvlText w:val="%6."/>
      <w:lvlJc w:val="right"/>
      <w:pPr>
        <w:ind w:left="4388" w:hanging="180"/>
      </w:pPr>
    </w:lvl>
    <w:lvl w:ilvl="6" w:tplc="0416000F" w:tentative="1">
      <w:start w:val="1"/>
      <w:numFmt w:val="decimal"/>
      <w:lvlText w:val="%7."/>
      <w:lvlJc w:val="left"/>
      <w:pPr>
        <w:ind w:left="5108" w:hanging="360"/>
      </w:pPr>
    </w:lvl>
    <w:lvl w:ilvl="7" w:tplc="04160019" w:tentative="1">
      <w:start w:val="1"/>
      <w:numFmt w:val="lowerLetter"/>
      <w:lvlText w:val="%8."/>
      <w:lvlJc w:val="left"/>
      <w:pPr>
        <w:ind w:left="5828" w:hanging="360"/>
      </w:pPr>
    </w:lvl>
    <w:lvl w:ilvl="8" w:tplc="0416001B" w:tentative="1">
      <w:start w:val="1"/>
      <w:numFmt w:val="lowerRoman"/>
      <w:lvlText w:val="%9."/>
      <w:lvlJc w:val="right"/>
      <w:pPr>
        <w:ind w:left="6548" w:hanging="180"/>
      </w:pPr>
    </w:lvl>
  </w:abstractNum>
  <w:abstractNum w:abstractNumId="1" w15:restartNumberingAfterBreak="0">
    <w:nsid w:val="05C04D0A"/>
    <w:multiLevelType w:val="multilevel"/>
    <w:tmpl w:val="AEEACCE8"/>
    <w:lvl w:ilvl="0">
      <w:start w:val="2"/>
      <w:numFmt w:val="decimal"/>
      <w:lvlText w:val="%1."/>
      <w:lvlJc w:val="left"/>
      <w:pPr>
        <w:ind w:left="720" w:hanging="360"/>
      </w:pPr>
      <w:rPr>
        <w:rFonts w:hint="default"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4F3273"/>
    <w:multiLevelType w:val="hybridMultilevel"/>
    <w:tmpl w:val="64A22AD8"/>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 w15:restartNumberingAfterBreak="0">
    <w:nsid w:val="07A73B8A"/>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D1C65"/>
    <w:multiLevelType w:val="hybridMultilevel"/>
    <w:tmpl w:val="EDB27CA6"/>
    <w:lvl w:ilvl="0" w:tplc="FFFFFFFF">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95EC6"/>
    <w:multiLevelType w:val="hybridMultilevel"/>
    <w:tmpl w:val="1302B32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5A47229"/>
    <w:multiLevelType w:val="hybridMultilevel"/>
    <w:tmpl w:val="F0EC54AE"/>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5E06C0E"/>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A36"/>
    <w:multiLevelType w:val="hybridMultilevel"/>
    <w:tmpl w:val="91200D22"/>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9" w15:restartNumberingAfterBreak="0">
    <w:nsid w:val="18C7328B"/>
    <w:multiLevelType w:val="hybridMultilevel"/>
    <w:tmpl w:val="83280BD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1941E306"/>
    <w:multiLevelType w:val="hybridMultilevel"/>
    <w:tmpl w:val="D4928522"/>
    <w:lvl w:ilvl="0" w:tplc="FB9AD5FA">
      <w:start w:val="1"/>
      <w:numFmt w:val="bullet"/>
      <w:lvlText w:val="-"/>
      <w:lvlJc w:val="left"/>
      <w:pPr>
        <w:ind w:left="720" w:hanging="360"/>
      </w:pPr>
      <w:rPr>
        <w:rFonts w:hint="default" w:ascii="Aptos" w:hAnsi="Aptos"/>
      </w:rPr>
    </w:lvl>
    <w:lvl w:ilvl="1" w:tplc="705017C0">
      <w:start w:val="1"/>
      <w:numFmt w:val="bullet"/>
      <w:lvlText w:val="o"/>
      <w:lvlJc w:val="left"/>
      <w:pPr>
        <w:ind w:left="1440" w:hanging="360"/>
      </w:pPr>
      <w:rPr>
        <w:rFonts w:hint="default" w:ascii="Courier New" w:hAnsi="Courier New"/>
      </w:rPr>
    </w:lvl>
    <w:lvl w:ilvl="2" w:tplc="9004519A">
      <w:start w:val="1"/>
      <w:numFmt w:val="bullet"/>
      <w:lvlText w:val=""/>
      <w:lvlJc w:val="left"/>
      <w:pPr>
        <w:ind w:left="2160" w:hanging="360"/>
      </w:pPr>
      <w:rPr>
        <w:rFonts w:hint="default" w:ascii="Wingdings" w:hAnsi="Wingdings"/>
      </w:rPr>
    </w:lvl>
    <w:lvl w:ilvl="3" w:tplc="04163B6E">
      <w:start w:val="1"/>
      <w:numFmt w:val="bullet"/>
      <w:lvlText w:val=""/>
      <w:lvlJc w:val="left"/>
      <w:pPr>
        <w:ind w:left="2880" w:hanging="360"/>
      </w:pPr>
      <w:rPr>
        <w:rFonts w:hint="default" w:ascii="Symbol" w:hAnsi="Symbol"/>
      </w:rPr>
    </w:lvl>
    <w:lvl w:ilvl="4" w:tplc="3ED87944">
      <w:start w:val="1"/>
      <w:numFmt w:val="bullet"/>
      <w:lvlText w:val="o"/>
      <w:lvlJc w:val="left"/>
      <w:pPr>
        <w:ind w:left="3600" w:hanging="360"/>
      </w:pPr>
      <w:rPr>
        <w:rFonts w:hint="default" w:ascii="Courier New" w:hAnsi="Courier New"/>
      </w:rPr>
    </w:lvl>
    <w:lvl w:ilvl="5" w:tplc="B81CBCB6">
      <w:start w:val="1"/>
      <w:numFmt w:val="bullet"/>
      <w:lvlText w:val=""/>
      <w:lvlJc w:val="left"/>
      <w:pPr>
        <w:ind w:left="4320" w:hanging="360"/>
      </w:pPr>
      <w:rPr>
        <w:rFonts w:hint="default" w:ascii="Wingdings" w:hAnsi="Wingdings"/>
      </w:rPr>
    </w:lvl>
    <w:lvl w:ilvl="6" w:tplc="22A8E752">
      <w:start w:val="1"/>
      <w:numFmt w:val="bullet"/>
      <w:lvlText w:val=""/>
      <w:lvlJc w:val="left"/>
      <w:pPr>
        <w:ind w:left="5040" w:hanging="360"/>
      </w:pPr>
      <w:rPr>
        <w:rFonts w:hint="default" w:ascii="Symbol" w:hAnsi="Symbol"/>
      </w:rPr>
    </w:lvl>
    <w:lvl w:ilvl="7" w:tplc="CE00763E">
      <w:start w:val="1"/>
      <w:numFmt w:val="bullet"/>
      <w:lvlText w:val="o"/>
      <w:lvlJc w:val="left"/>
      <w:pPr>
        <w:ind w:left="5760" w:hanging="360"/>
      </w:pPr>
      <w:rPr>
        <w:rFonts w:hint="default" w:ascii="Courier New" w:hAnsi="Courier New"/>
      </w:rPr>
    </w:lvl>
    <w:lvl w:ilvl="8" w:tplc="98126960">
      <w:start w:val="1"/>
      <w:numFmt w:val="bullet"/>
      <w:lvlText w:val=""/>
      <w:lvlJc w:val="left"/>
      <w:pPr>
        <w:ind w:left="6480" w:hanging="360"/>
      </w:pPr>
      <w:rPr>
        <w:rFonts w:hint="default" w:ascii="Wingdings" w:hAnsi="Wingdings"/>
      </w:rPr>
    </w:lvl>
  </w:abstractNum>
  <w:abstractNum w:abstractNumId="11" w15:restartNumberingAfterBreak="0">
    <w:nsid w:val="1961245A"/>
    <w:multiLevelType w:val="hybridMultilevel"/>
    <w:tmpl w:val="D77E7FC8"/>
    <w:lvl w:ilvl="0" w:tplc="88000364">
      <w:start w:val="2"/>
      <w:numFmt w:val="bullet"/>
      <w:lvlText w:val=""/>
      <w:lvlJc w:val="left"/>
      <w:pPr>
        <w:ind w:left="720" w:hanging="360"/>
      </w:pPr>
      <w:rPr>
        <w:rFonts w:hint="default" w:ascii="Symbol" w:hAnsi="Symbol"/>
      </w:rPr>
    </w:lvl>
    <w:lvl w:ilvl="1" w:tplc="5C84A5D4">
      <w:start w:val="1"/>
      <w:numFmt w:val="bullet"/>
      <w:lvlText w:val="o"/>
      <w:lvlJc w:val="left"/>
      <w:pPr>
        <w:ind w:left="1440" w:hanging="360"/>
      </w:pPr>
      <w:rPr>
        <w:rFonts w:hint="default" w:ascii="Courier New" w:hAnsi="Courier New"/>
      </w:rPr>
    </w:lvl>
    <w:lvl w:ilvl="2" w:tplc="320E98F6">
      <w:start w:val="1"/>
      <w:numFmt w:val="bullet"/>
      <w:lvlText w:val=""/>
      <w:lvlJc w:val="left"/>
      <w:pPr>
        <w:ind w:left="2160" w:hanging="360"/>
      </w:pPr>
      <w:rPr>
        <w:rFonts w:hint="default" w:ascii="Wingdings" w:hAnsi="Wingdings"/>
      </w:rPr>
    </w:lvl>
    <w:lvl w:ilvl="3" w:tplc="B7DC0CE0">
      <w:start w:val="1"/>
      <w:numFmt w:val="bullet"/>
      <w:lvlText w:val=""/>
      <w:lvlJc w:val="left"/>
      <w:pPr>
        <w:ind w:left="2880" w:hanging="360"/>
      </w:pPr>
      <w:rPr>
        <w:rFonts w:hint="default" w:ascii="Symbol" w:hAnsi="Symbol"/>
      </w:rPr>
    </w:lvl>
    <w:lvl w:ilvl="4" w:tplc="39281DB8">
      <w:start w:val="1"/>
      <w:numFmt w:val="bullet"/>
      <w:lvlText w:val="o"/>
      <w:lvlJc w:val="left"/>
      <w:pPr>
        <w:ind w:left="3600" w:hanging="360"/>
      </w:pPr>
      <w:rPr>
        <w:rFonts w:hint="default" w:ascii="Courier New" w:hAnsi="Courier New"/>
      </w:rPr>
    </w:lvl>
    <w:lvl w:ilvl="5" w:tplc="99387FE4">
      <w:start w:val="1"/>
      <w:numFmt w:val="bullet"/>
      <w:lvlText w:val=""/>
      <w:lvlJc w:val="left"/>
      <w:pPr>
        <w:ind w:left="4320" w:hanging="360"/>
      </w:pPr>
      <w:rPr>
        <w:rFonts w:hint="default" w:ascii="Wingdings" w:hAnsi="Wingdings"/>
      </w:rPr>
    </w:lvl>
    <w:lvl w:ilvl="6" w:tplc="F1143BDC">
      <w:start w:val="1"/>
      <w:numFmt w:val="bullet"/>
      <w:lvlText w:val=""/>
      <w:lvlJc w:val="left"/>
      <w:pPr>
        <w:ind w:left="5040" w:hanging="360"/>
      </w:pPr>
      <w:rPr>
        <w:rFonts w:hint="default" w:ascii="Symbol" w:hAnsi="Symbol"/>
      </w:rPr>
    </w:lvl>
    <w:lvl w:ilvl="7" w:tplc="CCE87CA0">
      <w:start w:val="1"/>
      <w:numFmt w:val="bullet"/>
      <w:lvlText w:val="o"/>
      <w:lvlJc w:val="left"/>
      <w:pPr>
        <w:ind w:left="5760" w:hanging="360"/>
      </w:pPr>
      <w:rPr>
        <w:rFonts w:hint="default" w:ascii="Courier New" w:hAnsi="Courier New"/>
      </w:rPr>
    </w:lvl>
    <w:lvl w:ilvl="8" w:tplc="842616EA">
      <w:start w:val="1"/>
      <w:numFmt w:val="bullet"/>
      <w:lvlText w:val=""/>
      <w:lvlJc w:val="left"/>
      <w:pPr>
        <w:ind w:left="6480" w:hanging="360"/>
      </w:pPr>
      <w:rPr>
        <w:rFonts w:hint="default" w:ascii="Wingdings" w:hAnsi="Wingdings"/>
      </w:rPr>
    </w:lvl>
  </w:abstractNum>
  <w:abstractNum w:abstractNumId="12" w15:restartNumberingAfterBreak="0">
    <w:nsid w:val="1B7E5C56"/>
    <w:multiLevelType w:val="hybridMultilevel"/>
    <w:tmpl w:val="B9547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4F34B2"/>
    <w:multiLevelType w:val="hybridMultilevel"/>
    <w:tmpl w:val="8B640D4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4" w15:restartNumberingAfterBreak="0">
    <w:nsid w:val="1EB36790"/>
    <w:multiLevelType w:val="hybridMultilevel"/>
    <w:tmpl w:val="FFFFFFFF"/>
    <w:lvl w:ilvl="0" w:tplc="79B0D1C2">
      <w:start w:val="1"/>
      <w:numFmt w:val="decimal"/>
      <w:lvlText w:val="%1."/>
      <w:lvlJc w:val="left"/>
      <w:pPr>
        <w:ind w:left="720" w:hanging="360"/>
      </w:pPr>
    </w:lvl>
    <w:lvl w:ilvl="1" w:tplc="7B7CD6A2">
      <w:start w:val="1"/>
      <w:numFmt w:val="lowerLetter"/>
      <w:lvlText w:val="%2."/>
      <w:lvlJc w:val="left"/>
      <w:pPr>
        <w:ind w:left="1440" w:hanging="360"/>
      </w:pPr>
    </w:lvl>
    <w:lvl w:ilvl="2" w:tplc="A0B03210">
      <w:start w:val="1"/>
      <w:numFmt w:val="lowerRoman"/>
      <w:lvlText w:val="%3."/>
      <w:lvlJc w:val="right"/>
      <w:pPr>
        <w:ind w:left="2160" w:hanging="180"/>
      </w:pPr>
    </w:lvl>
    <w:lvl w:ilvl="3" w:tplc="F8B4BDFC">
      <w:start w:val="1"/>
      <w:numFmt w:val="decimal"/>
      <w:lvlText w:val="%4."/>
      <w:lvlJc w:val="left"/>
      <w:pPr>
        <w:ind w:left="2880" w:hanging="360"/>
      </w:pPr>
    </w:lvl>
    <w:lvl w:ilvl="4" w:tplc="F9141D46">
      <w:start w:val="1"/>
      <w:numFmt w:val="lowerLetter"/>
      <w:lvlText w:val="%5."/>
      <w:lvlJc w:val="left"/>
      <w:pPr>
        <w:ind w:left="3600" w:hanging="360"/>
      </w:pPr>
    </w:lvl>
    <w:lvl w:ilvl="5" w:tplc="7D1AEBDC">
      <w:start w:val="1"/>
      <w:numFmt w:val="lowerRoman"/>
      <w:lvlText w:val="%6."/>
      <w:lvlJc w:val="right"/>
      <w:pPr>
        <w:ind w:left="4320" w:hanging="180"/>
      </w:pPr>
    </w:lvl>
    <w:lvl w:ilvl="6" w:tplc="D4F08274">
      <w:start w:val="1"/>
      <w:numFmt w:val="decimal"/>
      <w:lvlText w:val="%7."/>
      <w:lvlJc w:val="left"/>
      <w:pPr>
        <w:ind w:left="5040" w:hanging="360"/>
      </w:pPr>
    </w:lvl>
    <w:lvl w:ilvl="7" w:tplc="0BD07030">
      <w:start w:val="1"/>
      <w:numFmt w:val="lowerLetter"/>
      <w:lvlText w:val="%8."/>
      <w:lvlJc w:val="left"/>
      <w:pPr>
        <w:ind w:left="5760" w:hanging="360"/>
      </w:pPr>
    </w:lvl>
    <w:lvl w:ilvl="8" w:tplc="79AAE646">
      <w:start w:val="1"/>
      <w:numFmt w:val="lowerRoman"/>
      <w:lvlText w:val="%9."/>
      <w:lvlJc w:val="right"/>
      <w:pPr>
        <w:ind w:left="6480" w:hanging="180"/>
      </w:pPr>
    </w:lvl>
  </w:abstractNum>
  <w:abstractNum w:abstractNumId="15" w15:restartNumberingAfterBreak="0">
    <w:nsid w:val="1ED92C0D"/>
    <w:multiLevelType w:val="hybridMultilevel"/>
    <w:tmpl w:val="AC0832D6"/>
    <w:lvl w:ilvl="0" w:tplc="03E0F1D2">
      <w:start w:val="1"/>
      <w:numFmt w:val="decimal"/>
      <w:pStyle w:val="NumberedParagraph"/>
      <w:lvlText w:val="%1."/>
      <w:lvlJc w:val="left"/>
      <w:pPr>
        <w:ind w:left="0" w:firstLine="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20F608BF"/>
    <w:multiLevelType w:val="hybridMultilevel"/>
    <w:tmpl w:val="51D27A72"/>
    <w:lvl w:ilvl="0" w:tplc="EE04CB2E">
      <w:start w:val="1"/>
      <w:numFmt w:val="bullet"/>
      <w:lvlText w:val="-"/>
      <w:lvlJc w:val="left"/>
      <w:pPr>
        <w:ind w:left="720" w:hanging="360"/>
      </w:pPr>
      <w:rPr>
        <w:rFonts w:hint="default" w:ascii="Aptos" w:hAnsi="Aptos"/>
      </w:rPr>
    </w:lvl>
    <w:lvl w:ilvl="1" w:tplc="35F453C8">
      <w:start w:val="1"/>
      <w:numFmt w:val="bullet"/>
      <w:lvlText w:val="o"/>
      <w:lvlJc w:val="left"/>
      <w:pPr>
        <w:ind w:left="1440" w:hanging="360"/>
      </w:pPr>
      <w:rPr>
        <w:rFonts w:hint="default" w:ascii="Courier New" w:hAnsi="Courier New"/>
      </w:rPr>
    </w:lvl>
    <w:lvl w:ilvl="2" w:tplc="7D26AFFA">
      <w:start w:val="1"/>
      <w:numFmt w:val="bullet"/>
      <w:lvlText w:val=""/>
      <w:lvlJc w:val="left"/>
      <w:pPr>
        <w:ind w:left="2160" w:hanging="360"/>
      </w:pPr>
      <w:rPr>
        <w:rFonts w:hint="default" w:ascii="Wingdings" w:hAnsi="Wingdings"/>
      </w:rPr>
    </w:lvl>
    <w:lvl w:ilvl="3" w:tplc="79E6F2F0">
      <w:start w:val="1"/>
      <w:numFmt w:val="bullet"/>
      <w:lvlText w:val=""/>
      <w:lvlJc w:val="left"/>
      <w:pPr>
        <w:ind w:left="2880" w:hanging="360"/>
      </w:pPr>
      <w:rPr>
        <w:rFonts w:hint="default" w:ascii="Symbol" w:hAnsi="Symbol"/>
      </w:rPr>
    </w:lvl>
    <w:lvl w:ilvl="4" w:tplc="995C065E">
      <w:start w:val="1"/>
      <w:numFmt w:val="bullet"/>
      <w:lvlText w:val="o"/>
      <w:lvlJc w:val="left"/>
      <w:pPr>
        <w:ind w:left="3600" w:hanging="360"/>
      </w:pPr>
      <w:rPr>
        <w:rFonts w:hint="default" w:ascii="Courier New" w:hAnsi="Courier New"/>
      </w:rPr>
    </w:lvl>
    <w:lvl w:ilvl="5" w:tplc="8A10FB8A">
      <w:start w:val="1"/>
      <w:numFmt w:val="bullet"/>
      <w:lvlText w:val=""/>
      <w:lvlJc w:val="left"/>
      <w:pPr>
        <w:ind w:left="4320" w:hanging="360"/>
      </w:pPr>
      <w:rPr>
        <w:rFonts w:hint="default" w:ascii="Wingdings" w:hAnsi="Wingdings"/>
      </w:rPr>
    </w:lvl>
    <w:lvl w:ilvl="6" w:tplc="6E4CB64E">
      <w:start w:val="1"/>
      <w:numFmt w:val="bullet"/>
      <w:lvlText w:val=""/>
      <w:lvlJc w:val="left"/>
      <w:pPr>
        <w:ind w:left="5040" w:hanging="360"/>
      </w:pPr>
      <w:rPr>
        <w:rFonts w:hint="default" w:ascii="Symbol" w:hAnsi="Symbol"/>
      </w:rPr>
    </w:lvl>
    <w:lvl w:ilvl="7" w:tplc="67AA77FA">
      <w:start w:val="1"/>
      <w:numFmt w:val="bullet"/>
      <w:lvlText w:val="o"/>
      <w:lvlJc w:val="left"/>
      <w:pPr>
        <w:ind w:left="5760" w:hanging="360"/>
      </w:pPr>
      <w:rPr>
        <w:rFonts w:hint="default" w:ascii="Courier New" w:hAnsi="Courier New"/>
      </w:rPr>
    </w:lvl>
    <w:lvl w:ilvl="8" w:tplc="10527B4C">
      <w:start w:val="1"/>
      <w:numFmt w:val="bullet"/>
      <w:lvlText w:val=""/>
      <w:lvlJc w:val="left"/>
      <w:pPr>
        <w:ind w:left="6480" w:hanging="360"/>
      </w:pPr>
      <w:rPr>
        <w:rFonts w:hint="default" w:ascii="Wingdings" w:hAnsi="Wingdings"/>
      </w:rPr>
    </w:lvl>
  </w:abstractNum>
  <w:abstractNum w:abstractNumId="17" w15:restartNumberingAfterBreak="0">
    <w:nsid w:val="2B7A3151"/>
    <w:multiLevelType w:val="hybridMultilevel"/>
    <w:tmpl w:val="EFB8034C"/>
    <w:lvl w:ilvl="0" w:tplc="7F0A43E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79179F"/>
    <w:multiLevelType w:val="multilevel"/>
    <w:tmpl w:val="C2D292BA"/>
    <w:lvl w:ilvl="0">
      <w:start w:val="1"/>
      <w:numFmt w:val="decimal"/>
      <w:lvlText w:val="%1."/>
      <w:lvlJc w:val="left"/>
      <w:pPr>
        <w:ind w:left="720" w:hanging="360"/>
      </w:pPr>
      <w:rPr>
        <w:rFonts w:hint="default" w:ascii="Calibri,Times New Roman" w:hAnsi="Calibr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25513A"/>
    <w:multiLevelType w:val="hybridMultilevel"/>
    <w:tmpl w:val="11589E38"/>
    <w:lvl w:ilvl="0" w:tplc="390E282C">
      <w:start w:val="1"/>
      <w:numFmt w:val="decimal"/>
      <w:lvlText w:val="%1."/>
      <w:lvlJc w:val="left"/>
      <w:pPr>
        <w:ind w:left="1125" w:hanging="360"/>
      </w:pPr>
    </w:lvl>
    <w:lvl w:ilvl="1" w:tplc="7BC6C728">
      <w:start w:val="1"/>
      <w:numFmt w:val="lowerLetter"/>
      <w:lvlText w:val="%2."/>
      <w:lvlJc w:val="left"/>
      <w:pPr>
        <w:ind w:left="1845" w:hanging="360"/>
      </w:pPr>
    </w:lvl>
    <w:lvl w:ilvl="2" w:tplc="DB364E6C">
      <w:start w:val="1"/>
      <w:numFmt w:val="lowerRoman"/>
      <w:lvlText w:val="%3."/>
      <w:lvlJc w:val="right"/>
      <w:pPr>
        <w:ind w:left="2565" w:hanging="180"/>
      </w:pPr>
    </w:lvl>
    <w:lvl w:ilvl="3" w:tplc="F01ACB46">
      <w:start w:val="1"/>
      <w:numFmt w:val="decimal"/>
      <w:lvlText w:val="%4."/>
      <w:lvlJc w:val="left"/>
      <w:pPr>
        <w:ind w:left="3285" w:hanging="360"/>
      </w:pPr>
    </w:lvl>
    <w:lvl w:ilvl="4" w:tplc="B50E58A4">
      <w:start w:val="1"/>
      <w:numFmt w:val="lowerLetter"/>
      <w:lvlText w:val="%5."/>
      <w:lvlJc w:val="left"/>
      <w:pPr>
        <w:ind w:left="4005" w:hanging="360"/>
      </w:pPr>
    </w:lvl>
    <w:lvl w:ilvl="5" w:tplc="18968774">
      <w:start w:val="1"/>
      <w:numFmt w:val="lowerRoman"/>
      <w:lvlText w:val="%6."/>
      <w:lvlJc w:val="right"/>
      <w:pPr>
        <w:ind w:left="4725" w:hanging="180"/>
      </w:pPr>
    </w:lvl>
    <w:lvl w:ilvl="6" w:tplc="D8B062BC">
      <w:start w:val="1"/>
      <w:numFmt w:val="decimal"/>
      <w:lvlText w:val="%7."/>
      <w:lvlJc w:val="left"/>
      <w:pPr>
        <w:ind w:left="5445" w:hanging="360"/>
      </w:pPr>
    </w:lvl>
    <w:lvl w:ilvl="7" w:tplc="3012AA04">
      <w:start w:val="1"/>
      <w:numFmt w:val="lowerLetter"/>
      <w:lvlText w:val="%8."/>
      <w:lvlJc w:val="left"/>
      <w:pPr>
        <w:ind w:left="6165" w:hanging="360"/>
      </w:pPr>
    </w:lvl>
    <w:lvl w:ilvl="8" w:tplc="E20A3FBE">
      <w:start w:val="1"/>
      <w:numFmt w:val="lowerRoman"/>
      <w:lvlText w:val="%9."/>
      <w:lvlJc w:val="right"/>
      <w:pPr>
        <w:ind w:left="6885" w:hanging="180"/>
      </w:pPr>
    </w:lvl>
  </w:abstractNum>
  <w:abstractNum w:abstractNumId="20" w15:restartNumberingAfterBreak="0">
    <w:nsid w:val="3EF16FCF"/>
    <w:multiLevelType w:val="hybridMultilevel"/>
    <w:tmpl w:val="46CA3CA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3F8A59C1"/>
    <w:multiLevelType w:val="hybridMultilevel"/>
    <w:tmpl w:val="387681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45773E5"/>
    <w:multiLevelType w:val="hybridMultilevel"/>
    <w:tmpl w:val="D4B4945C"/>
    <w:lvl w:ilvl="0" w:tplc="FD50A7EC">
      <w:start w:val="1"/>
      <w:numFmt w:val="bullet"/>
      <w:lvlText w:val="-"/>
      <w:lvlJc w:val="left"/>
      <w:pPr>
        <w:ind w:left="514" w:hanging="360"/>
      </w:pPr>
      <w:rPr>
        <w:rFonts w:hint="default" w:ascii="Aptos" w:hAnsi="Aptos"/>
      </w:rPr>
    </w:lvl>
    <w:lvl w:ilvl="1" w:tplc="B4525818">
      <w:start w:val="1"/>
      <w:numFmt w:val="bullet"/>
      <w:lvlText w:val="o"/>
      <w:lvlJc w:val="left"/>
      <w:pPr>
        <w:ind w:left="1440" w:hanging="360"/>
      </w:pPr>
      <w:rPr>
        <w:rFonts w:hint="default" w:ascii="Courier New" w:hAnsi="Courier New"/>
      </w:rPr>
    </w:lvl>
    <w:lvl w:ilvl="2" w:tplc="EBBC0A84">
      <w:start w:val="1"/>
      <w:numFmt w:val="bullet"/>
      <w:lvlText w:val=""/>
      <w:lvlJc w:val="left"/>
      <w:pPr>
        <w:ind w:left="2160" w:hanging="360"/>
      </w:pPr>
      <w:rPr>
        <w:rFonts w:hint="default" w:ascii="Wingdings" w:hAnsi="Wingdings"/>
      </w:rPr>
    </w:lvl>
    <w:lvl w:ilvl="3" w:tplc="BDFADA36">
      <w:start w:val="1"/>
      <w:numFmt w:val="bullet"/>
      <w:lvlText w:val=""/>
      <w:lvlJc w:val="left"/>
      <w:pPr>
        <w:ind w:left="2880" w:hanging="360"/>
      </w:pPr>
      <w:rPr>
        <w:rFonts w:hint="default" w:ascii="Symbol" w:hAnsi="Symbol"/>
      </w:rPr>
    </w:lvl>
    <w:lvl w:ilvl="4" w:tplc="F886E860">
      <w:start w:val="1"/>
      <w:numFmt w:val="bullet"/>
      <w:lvlText w:val="o"/>
      <w:lvlJc w:val="left"/>
      <w:pPr>
        <w:ind w:left="3600" w:hanging="360"/>
      </w:pPr>
      <w:rPr>
        <w:rFonts w:hint="default" w:ascii="Courier New" w:hAnsi="Courier New"/>
      </w:rPr>
    </w:lvl>
    <w:lvl w:ilvl="5" w:tplc="6A78ED3E">
      <w:start w:val="1"/>
      <w:numFmt w:val="bullet"/>
      <w:lvlText w:val=""/>
      <w:lvlJc w:val="left"/>
      <w:pPr>
        <w:ind w:left="4320" w:hanging="360"/>
      </w:pPr>
      <w:rPr>
        <w:rFonts w:hint="default" w:ascii="Wingdings" w:hAnsi="Wingdings"/>
      </w:rPr>
    </w:lvl>
    <w:lvl w:ilvl="6" w:tplc="21F2A62C">
      <w:start w:val="1"/>
      <w:numFmt w:val="bullet"/>
      <w:lvlText w:val=""/>
      <w:lvlJc w:val="left"/>
      <w:pPr>
        <w:ind w:left="5040" w:hanging="360"/>
      </w:pPr>
      <w:rPr>
        <w:rFonts w:hint="default" w:ascii="Symbol" w:hAnsi="Symbol"/>
      </w:rPr>
    </w:lvl>
    <w:lvl w:ilvl="7" w:tplc="6B762186">
      <w:start w:val="1"/>
      <w:numFmt w:val="bullet"/>
      <w:lvlText w:val="o"/>
      <w:lvlJc w:val="left"/>
      <w:pPr>
        <w:ind w:left="5760" w:hanging="360"/>
      </w:pPr>
      <w:rPr>
        <w:rFonts w:hint="default" w:ascii="Courier New" w:hAnsi="Courier New"/>
      </w:rPr>
    </w:lvl>
    <w:lvl w:ilvl="8" w:tplc="6FBC0F2A">
      <w:start w:val="1"/>
      <w:numFmt w:val="bullet"/>
      <w:lvlText w:val=""/>
      <w:lvlJc w:val="left"/>
      <w:pPr>
        <w:ind w:left="6480" w:hanging="360"/>
      </w:pPr>
      <w:rPr>
        <w:rFonts w:hint="default" w:ascii="Wingdings" w:hAnsi="Wingdings"/>
      </w:rPr>
    </w:lvl>
  </w:abstractNum>
  <w:abstractNum w:abstractNumId="23" w15:restartNumberingAfterBreak="0">
    <w:nsid w:val="4B2758E8"/>
    <w:multiLevelType w:val="hybridMultilevel"/>
    <w:tmpl w:val="A644FA1E"/>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9D4848"/>
    <w:multiLevelType w:val="multilevel"/>
    <w:tmpl w:val="0B1460E0"/>
    <w:lvl w:ilvl="0">
      <w:start w:val="1"/>
      <w:numFmt w:val="decimal"/>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FA7A0F"/>
    <w:multiLevelType w:val="hybridMultilevel"/>
    <w:tmpl w:val="A8F4154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6" w15:restartNumberingAfterBreak="0">
    <w:nsid w:val="4C6CD1E6"/>
    <w:multiLevelType w:val="hybridMultilevel"/>
    <w:tmpl w:val="C082E0BA"/>
    <w:lvl w:ilvl="0" w:tplc="CC94DB32">
      <w:start w:val="1"/>
      <w:numFmt w:val="bullet"/>
      <w:lvlText w:val="-"/>
      <w:lvlJc w:val="left"/>
      <w:pPr>
        <w:ind w:left="514" w:hanging="360"/>
      </w:pPr>
      <w:rPr>
        <w:rFonts w:hint="default" w:ascii="Aptos" w:hAnsi="Aptos"/>
      </w:rPr>
    </w:lvl>
    <w:lvl w:ilvl="1" w:tplc="C698735A">
      <w:start w:val="1"/>
      <w:numFmt w:val="bullet"/>
      <w:lvlText w:val="o"/>
      <w:lvlJc w:val="left"/>
      <w:pPr>
        <w:ind w:left="1440" w:hanging="360"/>
      </w:pPr>
      <w:rPr>
        <w:rFonts w:hint="default" w:ascii="Courier New" w:hAnsi="Courier New"/>
      </w:rPr>
    </w:lvl>
    <w:lvl w:ilvl="2" w:tplc="D5A0DF36">
      <w:start w:val="1"/>
      <w:numFmt w:val="bullet"/>
      <w:lvlText w:val=""/>
      <w:lvlJc w:val="left"/>
      <w:pPr>
        <w:ind w:left="2160" w:hanging="360"/>
      </w:pPr>
      <w:rPr>
        <w:rFonts w:hint="default" w:ascii="Wingdings" w:hAnsi="Wingdings"/>
      </w:rPr>
    </w:lvl>
    <w:lvl w:ilvl="3" w:tplc="CE1C970A">
      <w:start w:val="1"/>
      <w:numFmt w:val="bullet"/>
      <w:lvlText w:val=""/>
      <w:lvlJc w:val="left"/>
      <w:pPr>
        <w:ind w:left="2880" w:hanging="360"/>
      </w:pPr>
      <w:rPr>
        <w:rFonts w:hint="default" w:ascii="Symbol" w:hAnsi="Symbol"/>
      </w:rPr>
    </w:lvl>
    <w:lvl w:ilvl="4" w:tplc="E84C38BA">
      <w:start w:val="1"/>
      <w:numFmt w:val="bullet"/>
      <w:lvlText w:val="o"/>
      <w:lvlJc w:val="left"/>
      <w:pPr>
        <w:ind w:left="3600" w:hanging="360"/>
      </w:pPr>
      <w:rPr>
        <w:rFonts w:hint="default" w:ascii="Courier New" w:hAnsi="Courier New"/>
      </w:rPr>
    </w:lvl>
    <w:lvl w:ilvl="5" w:tplc="99C49C40">
      <w:start w:val="1"/>
      <w:numFmt w:val="bullet"/>
      <w:lvlText w:val=""/>
      <w:lvlJc w:val="left"/>
      <w:pPr>
        <w:ind w:left="4320" w:hanging="360"/>
      </w:pPr>
      <w:rPr>
        <w:rFonts w:hint="default" w:ascii="Wingdings" w:hAnsi="Wingdings"/>
      </w:rPr>
    </w:lvl>
    <w:lvl w:ilvl="6" w:tplc="C8840AF6">
      <w:start w:val="1"/>
      <w:numFmt w:val="bullet"/>
      <w:lvlText w:val=""/>
      <w:lvlJc w:val="left"/>
      <w:pPr>
        <w:ind w:left="5040" w:hanging="360"/>
      </w:pPr>
      <w:rPr>
        <w:rFonts w:hint="default" w:ascii="Symbol" w:hAnsi="Symbol"/>
      </w:rPr>
    </w:lvl>
    <w:lvl w:ilvl="7" w:tplc="BBC8886A">
      <w:start w:val="1"/>
      <w:numFmt w:val="bullet"/>
      <w:lvlText w:val="o"/>
      <w:lvlJc w:val="left"/>
      <w:pPr>
        <w:ind w:left="5760" w:hanging="360"/>
      </w:pPr>
      <w:rPr>
        <w:rFonts w:hint="default" w:ascii="Courier New" w:hAnsi="Courier New"/>
      </w:rPr>
    </w:lvl>
    <w:lvl w:ilvl="8" w:tplc="AF5A8AB4">
      <w:start w:val="1"/>
      <w:numFmt w:val="bullet"/>
      <w:lvlText w:val=""/>
      <w:lvlJc w:val="left"/>
      <w:pPr>
        <w:ind w:left="6480" w:hanging="360"/>
      </w:pPr>
      <w:rPr>
        <w:rFonts w:hint="default" w:ascii="Wingdings" w:hAnsi="Wingdings"/>
      </w:rPr>
    </w:lvl>
  </w:abstractNum>
  <w:abstractNum w:abstractNumId="27" w15:restartNumberingAfterBreak="0">
    <w:nsid w:val="4D3F2820"/>
    <w:multiLevelType w:val="hybridMultilevel"/>
    <w:tmpl w:val="FFFFFFFF"/>
    <w:lvl w:ilvl="0" w:tplc="253A7D02">
      <w:start w:val="1"/>
      <w:numFmt w:val="decimal"/>
      <w:lvlText w:val="%1."/>
      <w:lvlJc w:val="left"/>
      <w:pPr>
        <w:ind w:left="720" w:hanging="360"/>
      </w:pPr>
    </w:lvl>
    <w:lvl w:ilvl="1" w:tplc="125CBD8A">
      <w:start w:val="1"/>
      <w:numFmt w:val="lowerLetter"/>
      <w:lvlText w:val="%2."/>
      <w:lvlJc w:val="left"/>
      <w:pPr>
        <w:ind w:left="1440" w:hanging="360"/>
      </w:pPr>
    </w:lvl>
    <w:lvl w:ilvl="2" w:tplc="FD24DDD2">
      <w:start w:val="1"/>
      <w:numFmt w:val="lowerRoman"/>
      <w:lvlText w:val="%3."/>
      <w:lvlJc w:val="right"/>
      <w:pPr>
        <w:ind w:left="2160" w:hanging="180"/>
      </w:pPr>
    </w:lvl>
    <w:lvl w:ilvl="3" w:tplc="8294E3CE">
      <w:start w:val="1"/>
      <w:numFmt w:val="decimal"/>
      <w:lvlText w:val="%4."/>
      <w:lvlJc w:val="left"/>
      <w:pPr>
        <w:ind w:left="2880" w:hanging="360"/>
      </w:pPr>
    </w:lvl>
    <w:lvl w:ilvl="4" w:tplc="0EE8616E">
      <w:start w:val="1"/>
      <w:numFmt w:val="lowerLetter"/>
      <w:lvlText w:val="%5."/>
      <w:lvlJc w:val="left"/>
      <w:pPr>
        <w:ind w:left="3600" w:hanging="360"/>
      </w:pPr>
    </w:lvl>
    <w:lvl w:ilvl="5" w:tplc="55120A4A">
      <w:start w:val="1"/>
      <w:numFmt w:val="lowerRoman"/>
      <w:lvlText w:val="%6."/>
      <w:lvlJc w:val="right"/>
      <w:pPr>
        <w:ind w:left="4320" w:hanging="180"/>
      </w:pPr>
    </w:lvl>
    <w:lvl w:ilvl="6" w:tplc="127A518A">
      <w:start w:val="1"/>
      <w:numFmt w:val="decimal"/>
      <w:lvlText w:val="%7."/>
      <w:lvlJc w:val="left"/>
      <w:pPr>
        <w:ind w:left="5040" w:hanging="360"/>
      </w:pPr>
    </w:lvl>
    <w:lvl w:ilvl="7" w:tplc="A92A5CDA">
      <w:start w:val="1"/>
      <w:numFmt w:val="lowerLetter"/>
      <w:lvlText w:val="%8."/>
      <w:lvlJc w:val="left"/>
      <w:pPr>
        <w:ind w:left="5760" w:hanging="360"/>
      </w:pPr>
    </w:lvl>
    <w:lvl w:ilvl="8" w:tplc="99A01002">
      <w:start w:val="1"/>
      <w:numFmt w:val="lowerRoman"/>
      <w:lvlText w:val="%9."/>
      <w:lvlJc w:val="right"/>
      <w:pPr>
        <w:ind w:left="6480" w:hanging="180"/>
      </w:pPr>
    </w:lvl>
  </w:abstractNum>
  <w:abstractNum w:abstractNumId="28" w15:restartNumberingAfterBreak="0">
    <w:nsid w:val="50E8231B"/>
    <w:multiLevelType w:val="hybridMultilevel"/>
    <w:tmpl w:val="BCFCA0A8"/>
    <w:lvl w:ilvl="0" w:tplc="02B8A41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2E2C92"/>
    <w:multiLevelType w:val="hybridMultilevel"/>
    <w:tmpl w:val="D28A93A6"/>
    <w:lvl w:ilvl="0" w:tplc="CB003FAC">
      <w:start w:val="1"/>
      <w:numFmt w:val="bullet"/>
      <w:lvlText w:val="-"/>
      <w:lvlJc w:val="left"/>
      <w:pPr>
        <w:ind w:left="720" w:hanging="360"/>
      </w:pPr>
      <w:rPr>
        <w:rFonts w:hint="default" w:ascii="Aptos" w:hAnsi="Aptos"/>
      </w:rPr>
    </w:lvl>
    <w:lvl w:ilvl="1" w:tplc="3D8C9CFE">
      <w:start w:val="1"/>
      <w:numFmt w:val="bullet"/>
      <w:lvlText w:val="o"/>
      <w:lvlJc w:val="left"/>
      <w:pPr>
        <w:ind w:left="1440" w:hanging="360"/>
      </w:pPr>
      <w:rPr>
        <w:rFonts w:hint="default" w:ascii="Courier New" w:hAnsi="Courier New"/>
      </w:rPr>
    </w:lvl>
    <w:lvl w:ilvl="2" w:tplc="4D38F596">
      <w:start w:val="1"/>
      <w:numFmt w:val="bullet"/>
      <w:lvlText w:val=""/>
      <w:lvlJc w:val="left"/>
      <w:pPr>
        <w:ind w:left="2160" w:hanging="360"/>
      </w:pPr>
      <w:rPr>
        <w:rFonts w:hint="default" w:ascii="Wingdings" w:hAnsi="Wingdings"/>
      </w:rPr>
    </w:lvl>
    <w:lvl w:ilvl="3" w:tplc="43DA7B00">
      <w:start w:val="1"/>
      <w:numFmt w:val="bullet"/>
      <w:lvlText w:val=""/>
      <w:lvlJc w:val="left"/>
      <w:pPr>
        <w:ind w:left="2880" w:hanging="360"/>
      </w:pPr>
      <w:rPr>
        <w:rFonts w:hint="default" w:ascii="Symbol" w:hAnsi="Symbol"/>
      </w:rPr>
    </w:lvl>
    <w:lvl w:ilvl="4" w:tplc="289415D2">
      <w:start w:val="1"/>
      <w:numFmt w:val="bullet"/>
      <w:lvlText w:val="o"/>
      <w:lvlJc w:val="left"/>
      <w:pPr>
        <w:ind w:left="3600" w:hanging="360"/>
      </w:pPr>
      <w:rPr>
        <w:rFonts w:hint="default" w:ascii="Courier New" w:hAnsi="Courier New"/>
      </w:rPr>
    </w:lvl>
    <w:lvl w:ilvl="5" w:tplc="9252EABA">
      <w:start w:val="1"/>
      <w:numFmt w:val="bullet"/>
      <w:lvlText w:val=""/>
      <w:lvlJc w:val="left"/>
      <w:pPr>
        <w:ind w:left="4320" w:hanging="360"/>
      </w:pPr>
      <w:rPr>
        <w:rFonts w:hint="default" w:ascii="Wingdings" w:hAnsi="Wingdings"/>
      </w:rPr>
    </w:lvl>
    <w:lvl w:ilvl="6" w:tplc="744E6F78">
      <w:start w:val="1"/>
      <w:numFmt w:val="bullet"/>
      <w:lvlText w:val=""/>
      <w:lvlJc w:val="left"/>
      <w:pPr>
        <w:ind w:left="5040" w:hanging="360"/>
      </w:pPr>
      <w:rPr>
        <w:rFonts w:hint="default" w:ascii="Symbol" w:hAnsi="Symbol"/>
      </w:rPr>
    </w:lvl>
    <w:lvl w:ilvl="7" w:tplc="EB6C4916">
      <w:start w:val="1"/>
      <w:numFmt w:val="bullet"/>
      <w:lvlText w:val="o"/>
      <w:lvlJc w:val="left"/>
      <w:pPr>
        <w:ind w:left="5760" w:hanging="360"/>
      </w:pPr>
      <w:rPr>
        <w:rFonts w:hint="default" w:ascii="Courier New" w:hAnsi="Courier New"/>
      </w:rPr>
    </w:lvl>
    <w:lvl w:ilvl="8" w:tplc="5E7A0700">
      <w:start w:val="1"/>
      <w:numFmt w:val="bullet"/>
      <w:lvlText w:val=""/>
      <w:lvlJc w:val="left"/>
      <w:pPr>
        <w:ind w:left="6480" w:hanging="360"/>
      </w:pPr>
      <w:rPr>
        <w:rFonts w:hint="default" w:ascii="Wingdings" w:hAnsi="Wingdings"/>
      </w:rPr>
    </w:lvl>
  </w:abstractNum>
  <w:abstractNum w:abstractNumId="30" w15:restartNumberingAfterBreak="0">
    <w:nsid w:val="54AD300E"/>
    <w:multiLevelType w:val="hybridMultilevel"/>
    <w:tmpl w:val="6BCAA74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1" w15:restartNumberingAfterBreak="0">
    <w:nsid w:val="553C0635"/>
    <w:multiLevelType w:val="hybridMultilevel"/>
    <w:tmpl w:val="F6887DCE"/>
    <w:lvl w:ilvl="0" w:tplc="CCAA18C4">
      <w:start w:val="1"/>
      <w:numFmt w:val="bullet"/>
      <w:lvlText w:val="-"/>
      <w:lvlJc w:val="left"/>
      <w:pPr>
        <w:ind w:left="514" w:hanging="360"/>
      </w:pPr>
      <w:rPr>
        <w:rFonts w:hint="default" w:ascii="Aptos" w:hAnsi="Aptos"/>
      </w:rPr>
    </w:lvl>
    <w:lvl w:ilvl="1" w:tplc="9C2A681E">
      <w:start w:val="1"/>
      <w:numFmt w:val="bullet"/>
      <w:lvlText w:val="o"/>
      <w:lvlJc w:val="left"/>
      <w:pPr>
        <w:ind w:left="1440" w:hanging="360"/>
      </w:pPr>
      <w:rPr>
        <w:rFonts w:hint="default" w:ascii="Courier New" w:hAnsi="Courier New"/>
      </w:rPr>
    </w:lvl>
    <w:lvl w:ilvl="2" w:tplc="BDC4A392">
      <w:start w:val="1"/>
      <w:numFmt w:val="bullet"/>
      <w:lvlText w:val=""/>
      <w:lvlJc w:val="left"/>
      <w:pPr>
        <w:ind w:left="2160" w:hanging="360"/>
      </w:pPr>
      <w:rPr>
        <w:rFonts w:hint="default" w:ascii="Wingdings" w:hAnsi="Wingdings"/>
      </w:rPr>
    </w:lvl>
    <w:lvl w:ilvl="3" w:tplc="B47202C4">
      <w:start w:val="1"/>
      <w:numFmt w:val="bullet"/>
      <w:lvlText w:val=""/>
      <w:lvlJc w:val="left"/>
      <w:pPr>
        <w:ind w:left="2880" w:hanging="360"/>
      </w:pPr>
      <w:rPr>
        <w:rFonts w:hint="default" w:ascii="Symbol" w:hAnsi="Symbol"/>
      </w:rPr>
    </w:lvl>
    <w:lvl w:ilvl="4" w:tplc="558C6984">
      <w:start w:val="1"/>
      <w:numFmt w:val="bullet"/>
      <w:lvlText w:val="o"/>
      <w:lvlJc w:val="left"/>
      <w:pPr>
        <w:ind w:left="3600" w:hanging="360"/>
      </w:pPr>
      <w:rPr>
        <w:rFonts w:hint="default" w:ascii="Courier New" w:hAnsi="Courier New"/>
      </w:rPr>
    </w:lvl>
    <w:lvl w:ilvl="5" w:tplc="4F02877C">
      <w:start w:val="1"/>
      <w:numFmt w:val="bullet"/>
      <w:lvlText w:val=""/>
      <w:lvlJc w:val="left"/>
      <w:pPr>
        <w:ind w:left="4320" w:hanging="360"/>
      </w:pPr>
      <w:rPr>
        <w:rFonts w:hint="default" w:ascii="Wingdings" w:hAnsi="Wingdings"/>
      </w:rPr>
    </w:lvl>
    <w:lvl w:ilvl="6" w:tplc="40B00048">
      <w:start w:val="1"/>
      <w:numFmt w:val="bullet"/>
      <w:lvlText w:val=""/>
      <w:lvlJc w:val="left"/>
      <w:pPr>
        <w:ind w:left="5040" w:hanging="360"/>
      </w:pPr>
      <w:rPr>
        <w:rFonts w:hint="default" w:ascii="Symbol" w:hAnsi="Symbol"/>
      </w:rPr>
    </w:lvl>
    <w:lvl w:ilvl="7" w:tplc="2C88A962">
      <w:start w:val="1"/>
      <w:numFmt w:val="bullet"/>
      <w:lvlText w:val="o"/>
      <w:lvlJc w:val="left"/>
      <w:pPr>
        <w:ind w:left="5760" w:hanging="360"/>
      </w:pPr>
      <w:rPr>
        <w:rFonts w:hint="default" w:ascii="Courier New" w:hAnsi="Courier New"/>
      </w:rPr>
    </w:lvl>
    <w:lvl w:ilvl="8" w:tplc="A3543E2E">
      <w:start w:val="1"/>
      <w:numFmt w:val="bullet"/>
      <w:lvlText w:val=""/>
      <w:lvlJc w:val="left"/>
      <w:pPr>
        <w:ind w:left="6480" w:hanging="360"/>
      </w:pPr>
      <w:rPr>
        <w:rFonts w:hint="default" w:ascii="Wingdings" w:hAnsi="Wingdings"/>
      </w:rPr>
    </w:lvl>
  </w:abstractNum>
  <w:abstractNum w:abstractNumId="32" w15:restartNumberingAfterBreak="0">
    <w:nsid w:val="5789BCDD"/>
    <w:multiLevelType w:val="hybridMultilevel"/>
    <w:tmpl w:val="462EC0F4"/>
    <w:lvl w:ilvl="0" w:tplc="D730D326">
      <w:start w:val="1"/>
      <w:numFmt w:val="bullet"/>
      <w:lvlText w:val="-"/>
      <w:lvlJc w:val="left"/>
      <w:pPr>
        <w:ind w:left="514" w:hanging="360"/>
      </w:pPr>
      <w:rPr>
        <w:rFonts w:hint="default" w:ascii="Aptos" w:hAnsi="Aptos"/>
      </w:rPr>
    </w:lvl>
    <w:lvl w:ilvl="1" w:tplc="E35821A6">
      <w:start w:val="1"/>
      <w:numFmt w:val="bullet"/>
      <w:lvlText w:val="o"/>
      <w:lvlJc w:val="left"/>
      <w:pPr>
        <w:ind w:left="1440" w:hanging="360"/>
      </w:pPr>
      <w:rPr>
        <w:rFonts w:hint="default" w:ascii="Courier New" w:hAnsi="Courier New"/>
      </w:rPr>
    </w:lvl>
    <w:lvl w:ilvl="2" w:tplc="6118682C">
      <w:start w:val="1"/>
      <w:numFmt w:val="bullet"/>
      <w:lvlText w:val=""/>
      <w:lvlJc w:val="left"/>
      <w:pPr>
        <w:ind w:left="2160" w:hanging="360"/>
      </w:pPr>
      <w:rPr>
        <w:rFonts w:hint="default" w:ascii="Wingdings" w:hAnsi="Wingdings"/>
      </w:rPr>
    </w:lvl>
    <w:lvl w:ilvl="3" w:tplc="F50C58B0">
      <w:start w:val="1"/>
      <w:numFmt w:val="bullet"/>
      <w:lvlText w:val=""/>
      <w:lvlJc w:val="left"/>
      <w:pPr>
        <w:ind w:left="2880" w:hanging="360"/>
      </w:pPr>
      <w:rPr>
        <w:rFonts w:hint="default" w:ascii="Symbol" w:hAnsi="Symbol"/>
      </w:rPr>
    </w:lvl>
    <w:lvl w:ilvl="4" w:tplc="D8A4AF20">
      <w:start w:val="1"/>
      <w:numFmt w:val="bullet"/>
      <w:lvlText w:val="o"/>
      <w:lvlJc w:val="left"/>
      <w:pPr>
        <w:ind w:left="3600" w:hanging="360"/>
      </w:pPr>
      <w:rPr>
        <w:rFonts w:hint="default" w:ascii="Courier New" w:hAnsi="Courier New"/>
      </w:rPr>
    </w:lvl>
    <w:lvl w:ilvl="5" w:tplc="EAC2B0F6">
      <w:start w:val="1"/>
      <w:numFmt w:val="bullet"/>
      <w:lvlText w:val=""/>
      <w:lvlJc w:val="left"/>
      <w:pPr>
        <w:ind w:left="4320" w:hanging="360"/>
      </w:pPr>
      <w:rPr>
        <w:rFonts w:hint="default" w:ascii="Wingdings" w:hAnsi="Wingdings"/>
      </w:rPr>
    </w:lvl>
    <w:lvl w:ilvl="6" w:tplc="81FC3488">
      <w:start w:val="1"/>
      <w:numFmt w:val="bullet"/>
      <w:lvlText w:val=""/>
      <w:lvlJc w:val="left"/>
      <w:pPr>
        <w:ind w:left="5040" w:hanging="360"/>
      </w:pPr>
      <w:rPr>
        <w:rFonts w:hint="default" w:ascii="Symbol" w:hAnsi="Symbol"/>
      </w:rPr>
    </w:lvl>
    <w:lvl w:ilvl="7" w:tplc="8D5C891C">
      <w:start w:val="1"/>
      <w:numFmt w:val="bullet"/>
      <w:lvlText w:val="o"/>
      <w:lvlJc w:val="left"/>
      <w:pPr>
        <w:ind w:left="5760" w:hanging="360"/>
      </w:pPr>
      <w:rPr>
        <w:rFonts w:hint="default" w:ascii="Courier New" w:hAnsi="Courier New"/>
      </w:rPr>
    </w:lvl>
    <w:lvl w:ilvl="8" w:tplc="858CC3F6">
      <w:start w:val="1"/>
      <w:numFmt w:val="bullet"/>
      <w:lvlText w:val=""/>
      <w:lvlJc w:val="left"/>
      <w:pPr>
        <w:ind w:left="6480" w:hanging="360"/>
      </w:pPr>
      <w:rPr>
        <w:rFonts w:hint="default" w:ascii="Wingdings" w:hAnsi="Wingdings"/>
      </w:rPr>
    </w:lvl>
  </w:abstractNum>
  <w:abstractNum w:abstractNumId="33" w15:restartNumberingAfterBreak="0">
    <w:nsid w:val="6328A7B3"/>
    <w:multiLevelType w:val="hybridMultilevel"/>
    <w:tmpl w:val="660676BE"/>
    <w:lvl w:ilvl="0" w:tplc="B98A6002">
      <w:start w:val="1"/>
      <w:numFmt w:val="decimal"/>
      <w:lvlText w:val="%1."/>
      <w:lvlJc w:val="left"/>
      <w:pPr>
        <w:ind w:left="1080" w:hanging="360"/>
      </w:pPr>
    </w:lvl>
    <w:lvl w:ilvl="1" w:tplc="88361DB0">
      <w:start w:val="1"/>
      <w:numFmt w:val="lowerLetter"/>
      <w:lvlText w:val="%2."/>
      <w:lvlJc w:val="left"/>
      <w:pPr>
        <w:ind w:left="1800" w:hanging="360"/>
      </w:pPr>
    </w:lvl>
    <w:lvl w:ilvl="2" w:tplc="630ADF8C">
      <w:start w:val="1"/>
      <w:numFmt w:val="lowerRoman"/>
      <w:lvlText w:val="%3."/>
      <w:lvlJc w:val="right"/>
      <w:pPr>
        <w:ind w:left="2520" w:hanging="180"/>
      </w:pPr>
    </w:lvl>
    <w:lvl w:ilvl="3" w:tplc="B30AF6B2">
      <w:start w:val="1"/>
      <w:numFmt w:val="decimal"/>
      <w:lvlText w:val="%4."/>
      <w:lvlJc w:val="left"/>
      <w:pPr>
        <w:ind w:left="3240" w:hanging="360"/>
      </w:pPr>
    </w:lvl>
    <w:lvl w:ilvl="4" w:tplc="A226FC6C">
      <w:start w:val="1"/>
      <w:numFmt w:val="lowerLetter"/>
      <w:lvlText w:val="%5."/>
      <w:lvlJc w:val="left"/>
      <w:pPr>
        <w:ind w:left="3960" w:hanging="360"/>
      </w:pPr>
    </w:lvl>
    <w:lvl w:ilvl="5" w:tplc="825C6B0C">
      <w:start w:val="1"/>
      <w:numFmt w:val="lowerRoman"/>
      <w:lvlText w:val="%6."/>
      <w:lvlJc w:val="right"/>
      <w:pPr>
        <w:ind w:left="4680" w:hanging="180"/>
      </w:pPr>
    </w:lvl>
    <w:lvl w:ilvl="6" w:tplc="05C6C344">
      <w:start w:val="1"/>
      <w:numFmt w:val="decimal"/>
      <w:lvlText w:val="%7."/>
      <w:lvlJc w:val="left"/>
      <w:pPr>
        <w:ind w:left="5400" w:hanging="360"/>
      </w:pPr>
    </w:lvl>
    <w:lvl w:ilvl="7" w:tplc="8668A8C8">
      <w:start w:val="1"/>
      <w:numFmt w:val="lowerLetter"/>
      <w:lvlText w:val="%8."/>
      <w:lvlJc w:val="left"/>
      <w:pPr>
        <w:ind w:left="6120" w:hanging="360"/>
      </w:pPr>
    </w:lvl>
    <w:lvl w:ilvl="8" w:tplc="77D46600">
      <w:start w:val="1"/>
      <w:numFmt w:val="lowerRoman"/>
      <w:lvlText w:val="%9."/>
      <w:lvlJc w:val="right"/>
      <w:pPr>
        <w:ind w:left="6840" w:hanging="180"/>
      </w:pPr>
    </w:lvl>
  </w:abstractNum>
  <w:abstractNum w:abstractNumId="34" w15:restartNumberingAfterBreak="0">
    <w:nsid w:val="64AB5267"/>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A60938"/>
    <w:multiLevelType w:val="hybridMultilevel"/>
    <w:tmpl w:val="83280BD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9BD4FB7"/>
    <w:multiLevelType w:val="hybridMultilevel"/>
    <w:tmpl w:val="9DB81602"/>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980355"/>
    <w:multiLevelType w:val="hybridMultilevel"/>
    <w:tmpl w:val="F83E209A"/>
    <w:lvl w:ilvl="0" w:tplc="0416000F">
      <w:start w:val="1"/>
      <w:numFmt w:val="decimal"/>
      <w:lvlText w:val="%1."/>
      <w:lvlJc w:val="left"/>
      <w:pPr>
        <w:ind w:left="788" w:hanging="360"/>
      </w:pPr>
    </w:lvl>
    <w:lvl w:ilvl="1" w:tplc="04160019" w:tentative="1">
      <w:start w:val="1"/>
      <w:numFmt w:val="lowerLetter"/>
      <w:lvlText w:val="%2."/>
      <w:lvlJc w:val="left"/>
      <w:pPr>
        <w:ind w:left="1508" w:hanging="360"/>
      </w:pPr>
    </w:lvl>
    <w:lvl w:ilvl="2" w:tplc="0416001B" w:tentative="1">
      <w:start w:val="1"/>
      <w:numFmt w:val="lowerRoman"/>
      <w:lvlText w:val="%3."/>
      <w:lvlJc w:val="right"/>
      <w:pPr>
        <w:ind w:left="2228" w:hanging="180"/>
      </w:pPr>
    </w:lvl>
    <w:lvl w:ilvl="3" w:tplc="0416000F" w:tentative="1">
      <w:start w:val="1"/>
      <w:numFmt w:val="decimal"/>
      <w:lvlText w:val="%4."/>
      <w:lvlJc w:val="left"/>
      <w:pPr>
        <w:ind w:left="2948" w:hanging="360"/>
      </w:pPr>
    </w:lvl>
    <w:lvl w:ilvl="4" w:tplc="04160019" w:tentative="1">
      <w:start w:val="1"/>
      <w:numFmt w:val="lowerLetter"/>
      <w:lvlText w:val="%5."/>
      <w:lvlJc w:val="left"/>
      <w:pPr>
        <w:ind w:left="3668" w:hanging="360"/>
      </w:pPr>
    </w:lvl>
    <w:lvl w:ilvl="5" w:tplc="0416001B" w:tentative="1">
      <w:start w:val="1"/>
      <w:numFmt w:val="lowerRoman"/>
      <w:lvlText w:val="%6."/>
      <w:lvlJc w:val="right"/>
      <w:pPr>
        <w:ind w:left="4388" w:hanging="180"/>
      </w:pPr>
    </w:lvl>
    <w:lvl w:ilvl="6" w:tplc="0416000F" w:tentative="1">
      <w:start w:val="1"/>
      <w:numFmt w:val="decimal"/>
      <w:lvlText w:val="%7."/>
      <w:lvlJc w:val="left"/>
      <w:pPr>
        <w:ind w:left="5108" w:hanging="360"/>
      </w:pPr>
    </w:lvl>
    <w:lvl w:ilvl="7" w:tplc="04160019" w:tentative="1">
      <w:start w:val="1"/>
      <w:numFmt w:val="lowerLetter"/>
      <w:lvlText w:val="%8."/>
      <w:lvlJc w:val="left"/>
      <w:pPr>
        <w:ind w:left="5828" w:hanging="360"/>
      </w:pPr>
    </w:lvl>
    <w:lvl w:ilvl="8" w:tplc="0416001B" w:tentative="1">
      <w:start w:val="1"/>
      <w:numFmt w:val="lowerRoman"/>
      <w:lvlText w:val="%9."/>
      <w:lvlJc w:val="right"/>
      <w:pPr>
        <w:ind w:left="6548" w:hanging="180"/>
      </w:pPr>
    </w:lvl>
  </w:abstractNum>
  <w:abstractNum w:abstractNumId="38" w15:restartNumberingAfterBreak="0">
    <w:nsid w:val="6ED11BA7"/>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0E92D4"/>
    <w:multiLevelType w:val="multilevel"/>
    <w:tmpl w:val="A99A1C22"/>
    <w:lvl w:ilvl="0">
      <w:start w:val="1"/>
      <w:numFmt w:val="decimal"/>
      <w:lvlText w:val="%1."/>
      <w:lvlJc w:val="left"/>
      <w:pPr>
        <w:ind w:left="720" w:hanging="360"/>
      </w:pPr>
      <w:rPr>
        <w:rFonts w:hint="default" w:ascii="Calibri" w:hAnsi="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5CF4BB2"/>
    <w:multiLevelType w:val="hybridMultilevel"/>
    <w:tmpl w:val="FFFFFFFF"/>
    <w:lvl w:ilvl="0" w:tplc="77A0CFA6">
      <w:start w:val="1"/>
      <w:numFmt w:val="decimal"/>
      <w:lvlText w:val="%1."/>
      <w:lvlJc w:val="left"/>
      <w:pPr>
        <w:ind w:left="720" w:hanging="360"/>
      </w:pPr>
    </w:lvl>
    <w:lvl w:ilvl="1" w:tplc="A1945894">
      <w:start w:val="1"/>
      <w:numFmt w:val="lowerLetter"/>
      <w:lvlText w:val="%2."/>
      <w:lvlJc w:val="left"/>
      <w:pPr>
        <w:ind w:left="1440" w:hanging="360"/>
      </w:pPr>
    </w:lvl>
    <w:lvl w:ilvl="2" w:tplc="C268B954">
      <w:start w:val="1"/>
      <w:numFmt w:val="lowerRoman"/>
      <w:lvlText w:val="%3."/>
      <w:lvlJc w:val="right"/>
      <w:pPr>
        <w:ind w:left="2160" w:hanging="180"/>
      </w:pPr>
    </w:lvl>
    <w:lvl w:ilvl="3" w:tplc="5442F226">
      <w:start w:val="1"/>
      <w:numFmt w:val="decimal"/>
      <w:lvlText w:val="%4."/>
      <w:lvlJc w:val="left"/>
      <w:pPr>
        <w:ind w:left="2880" w:hanging="360"/>
      </w:pPr>
    </w:lvl>
    <w:lvl w:ilvl="4" w:tplc="4FF6EA42">
      <w:start w:val="1"/>
      <w:numFmt w:val="lowerLetter"/>
      <w:lvlText w:val="%5."/>
      <w:lvlJc w:val="left"/>
      <w:pPr>
        <w:ind w:left="3600" w:hanging="360"/>
      </w:pPr>
    </w:lvl>
    <w:lvl w:ilvl="5" w:tplc="72464E92">
      <w:start w:val="1"/>
      <w:numFmt w:val="lowerRoman"/>
      <w:lvlText w:val="%6."/>
      <w:lvlJc w:val="right"/>
      <w:pPr>
        <w:ind w:left="4320" w:hanging="180"/>
      </w:pPr>
    </w:lvl>
    <w:lvl w:ilvl="6" w:tplc="B830A740">
      <w:start w:val="1"/>
      <w:numFmt w:val="decimal"/>
      <w:lvlText w:val="%7."/>
      <w:lvlJc w:val="left"/>
      <w:pPr>
        <w:ind w:left="5040" w:hanging="360"/>
      </w:pPr>
    </w:lvl>
    <w:lvl w:ilvl="7" w:tplc="EAF0B17E">
      <w:start w:val="1"/>
      <w:numFmt w:val="lowerLetter"/>
      <w:lvlText w:val="%8."/>
      <w:lvlJc w:val="left"/>
      <w:pPr>
        <w:ind w:left="5760" w:hanging="360"/>
      </w:pPr>
    </w:lvl>
    <w:lvl w:ilvl="8" w:tplc="CF28F082">
      <w:start w:val="1"/>
      <w:numFmt w:val="lowerRoman"/>
      <w:lvlText w:val="%9."/>
      <w:lvlJc w:val="right"/>
      <w:pPr>
        <w:ind w:left="6480" w:hanging="180"/>
      </w:pPr>
    </w:lvl>
  </w:abstractNum>
  <w:abstractNum w:abstractNumId="41" w15:restartNumberingAfterBreak="0">
    <w:nsid w:val="79311D89"/>
    <w:multiLevelType w:val="hybridMultilevel"/>
    <w:tmpl w:val="A16E70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2" w15:restartNumberingAfterBreak="0">
    <w:nsid w:val="7B589485"/>
    <w:multiLevelType w:val="hybridMultilevel"/>
    <w:tmpl w:val="DC46E2EA"/>
    <w:lvl w:ilvl="0" w:tplc="B79ECE4E">
      <w:start w:val="1"/>
      <w:numFmt w:val="bullet"/>
      <w:lvlText w:val=""/>
      <w:lvlJc w:val="left"/>
      <w:pPr>
        <w:ind w:left="720" w:hanging="360"/>
      </w:pPr>
      <w:rPr>
        <w:rFonts w:hint="default" w:ascii="Symbol" w:hAnsi="Symbol"/>
      </w:rPr>
    </w:lvl>
    <w:lvl w:ilvl="1" w:tplc="14CE7814">
      <w:start w:val="1"/>
      <w:numFmt w:val="bullet"/>
      <w:lvlText w:val="o"/>
      <w:lvlJc w:val="left"/>
      <w:pPr>
        <w:ind w:left="1440" w:hanging="360"/>
      </w:pPr>
      <w:rPr>
        <w:rFonts w:hint="default" w:ascii="Courier New" w:hAnsi="Courier New"/>
      </w:rPr>
    </w:lvl>
    <w:lvl w:ilvl="2" w:tplc="316C6F4C">
      <w:start w:val="1"/>
      <w:numFmt w:val="bullet"/>
      <w:lvlText w:val=""/>
      <w:lvlJc w:val="left"/>
      <w:pPr>
        <w:ind w:left="2160" w:hanging="360"/>
      </w:pPr>
      <w:rPr>
        <w:rFonts w:hint="default" w:ascii="Wingdings" w:hAnsi="Wingdings"/>
      </w:rPr>
    </w:lvl>
    <w:lvl w:ilvl="3" w:tplc="5004011E">
      <w:start w:val="1"/>
      <w:numFmt w:val="bullet"/>
      <w:lvlText w:val=""/>
      <w:lvlJc w:val="left"/>
      <w:pPr>
        <w:ind w:left="2880" w:hanging="360"/>
      </w:pPr>
      <w:rPr>
        <w:rFonts w:hint="default" w:ascii="Symbol" w:hAnsi="Symbol"/>
      </w:rPr>
    </w:lvl>
    <w:lvl w:ilvl="4" w:tplc="2D56B53C">
      <w:start w:val="1"/>
      <w:numFmt w:val="bullet"/>
      <w:lvlText w:val="o"/>
      <w:lvlJc w:val="left"/>
      <w:pPr>
        <w:ind w:left="3600" w:hanging="360"/>
      </w:pPr>
      <w:rPr>
        <w:rFonts w:hint="default" w:ascii="Courier New" w:hAnsi="Courier New"/>
      </w:rPr>
    </w:lvl>
    <w:lvl w:ilvl="5" w:tplc="52E8168E">
      <w:start w:val="1"/>
      <w:numFmt w:val="bullet"/>
      <w:lvlText w:val=""/>
      <w:lvlJc w:val="left"/>
      <w:pPr>
        <w:ind w:left="4320" w:hanging="360"/>
      </w:pPr>
      <w:rPr>
        <w:rFonts w:hint="default" w:ascii="Wingdings" w:hAnsi="Wingdings"/>
      </w:rPr>
    </w:lvl>
    <w:lvl w:ilvl="6" w:tplc="92B48278">
      <w:start w:val="1"/>
      <w:numFmt w:val="bullet"/>
      <w:lvlText w:val=""/>
      <w:lvlJc w:val="left"/>
      <w:pPr>
        <w:ind w:left="5040" w:hanging="360"/>
      </w:pPr>
      <w:rPr>
        <w:rFonts w:hint="default" w:ascii="Symbol" w:hAnsi="Symbol"/>
      </w:rPr>
    </w:lvl>
    <w:lvl w:ilvl="7" w:tplc="C6E61B4E">
      <w:start w:val="1"/>
      <w:numFmt w:val="bullet"/>
      <w:lvlText w:val="o"/>
      <w:lvlJc w:val="left"/>
      <w:pPr>
        <w:ind w:left="5760" w:hanging="360"/>
      </w:pPr>
      <w:rPr>
        <w:rFonts w:hint="default" w:ascii="Courier New" w:hAnsi="Courier New"/>
      </w:rPr>
    </w:lvl>
    <w:lvl w:ilvl="8" w:tplc="C6764B36">
      <w:start w:val="1"/>
      <w:numFmt w:val="bullet"/>
      <w:lvlText w:val=""/>
      <w:lvlJc w:val="left"/>
      <w:pPr>
        <w:ind w:left="6480" w:hanging="360"/>
      </w:pPr>
      <w:rPr>
        <w:rFonts w:hint="default" w:ascii="Wingdings" w:hAnsi="Wingdings"/>
      </w:rPr>
    </w:lvl>
  </w:abstractNum>
  <w:abstractNum w:abstractNumId="43" w15:restartNumberingAfterBreak="0">
    <w:nsid w:val="7CEA0E3D"/>
    <w:multiLevelType w:val="hybridMultilevel"/>
    <w:tmpl w:val="F294A45C"/>
    <w:lvl w:ilvl="0" w:tplc="D6D2DDE8">
      <w:start w:val="1"/>
      <w:numFmt w:val="decimal"/>
      <w:lvlText w:val="%1."/>
      <w:lvlJc w:val="left"/>
      <w:pPr>
        <w:ind w:left="1080" w:hanging="360"/>
      </w:pPr>
    </w:lvl>
    <w:lvl w:ilvl="1" w:tplc="A9D60A92">
      <w:start w:val="1"/>
      <w:numFmt w:val="lowerLetter"/>
      <w:lvlText w:val="%2."/>
      <w:lvlJc w:val="left"/>
      <w:pPr>
        <w:ind w:left="1800" w:hanging="360"/>
      </w:pPr>
    </w:lvl>
    <w:lvl w:ilvl="2" w:tplc="D05028DE">
      <w:start w:val="1"/>
      <w:numFmt w:val="lowerRoman"/>
      <w:lvlText w:val="%3."/>
      <w:lvlJc w:val="right"/>
      <w:pPr>
        <w:ind w:left="2520" w:hanging="180"/>
      </w:pPr>
    </w:lvl>
    <w:lvl w:ilvl="3" w:tplc="34748E7A">
      <w:start w:val="1"/>
      <w:numFmt w:val="decimal"/>
      <w:lvlText w:val="%4."/>
      <w:lvlJc w:val="left"/>
      <w:pPr>
        <w:ind w:left="3240" w:hanging="360"/>
      </w:pPr>
    </w:lvl>
    <w:lvl w:ilvl="4" w:tplc="5170CCFE">
      <w:start w:val="1"/>
      <w:numFmt w:val="lowerLetter"/>
      <w:lvlText w:val="%5."/>
      <w:lvlJc w:val="left"/>
      <w:pPr>
        <w:ind w:left="3960" w:hanging="360"/>
      </w:pPr>
    </w:lvl>
    <w:lvl w:ilvl="5" w:tplc="D7929CFA">
      <w:start w:val="1"/>
      <w:numFmt w:val="lowerRoman"/>
      <w:lvlText w:val="%6."/>
      <w:lvlJc w:val="right"/>
      <w:pPr>
        <w:ind w:left="4680" w:hanging="180"/>
      </w:pPr>
    </w:lvl>
    <w:lvl w:ilvl="6" w:tplc="C68691E4">
      <w:start w:val="1"/>
      <w:numFmt w:val="decimal"/>
      <w:lvlText w:val="%7."/>
      <w:lvlJc w:val="left"/>
      <w:pPr>
        <w:ind w:left="5400" w:hanging="360"/>
      </w:pPr>
    </w:lvl>
    <w:lvl w:ilvl="7" w:tplc="63D8E026">
      <w:start w:val="1"/>
      <w:numFmt w:val="lowerLetter"/>
      <w:lvlText w:val="%8."/>
      <w:lvlJc w:val="left"/>
      <w:pPr>
        <w:ind w:left="6120" w:hanging="360"/>
      </w:pPr>
    </w:lvl>
    <w:lvl w:ilvl="8" w:tplc="A32C432E">
      <w:start w:val="1"/>
      <w:numFmt w:val="lowerRoman"/>
      <w:lvlText w:val="%9."/>
      <w:lvlJc w:val="right"/>
      <w:pPr>
        <w:ind w:left="6840" w:hanging="180"/>
      </w:pPr>
    </w:lvl>
  </w:abstractNum>
  <w:abstractNum w:abstractNumId="44" w15:restartNumberingAfterBreak="0">
    <w:nsid w:val="7DD94BAD"/>
    <w:multiLevelType w:val="hybridMultilevel"/>
    <w:tmpl w:val="7A687970"/>
    <w:lvl w:ilvl="0" w:tplc="21A068F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861C12"/>
    <w:multiLevelType w:val="hybridMultilevel"/>
    <w:tmpl w:val="21F6444E"/>
    <w:lvl w:ilvl="0" w:tplc="FFFFFFFF">
      <w:start w:val="1"/>
      <w:numFmt w:val="decimal"/>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EDE6B99"/>
    <w:multiLevelType w:val="hybridMultilevel"/>
    <w:tmpl w:val="0324FEBE"/>
    <w:lvl w:ilvl="0" w:tplc="CD549F12">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3848355">
    <w:abstractNumId w:val="33"/>
  </w:num>
  <w:num w:numId="2" w16cid:durableId="1283073662">
    <w:abstractNumId w:val="43"/>
  </w:num>
  <w:num w:numId="3" w16cid:durableId="1175388636">
    <w:abstractNumId w:val="19"/>
  </w:num>
  <w:num w:numId="4" w16cid:durableId="1522009355">
    <w:abstractNumId w:val="24"/>
  </w:num>
  <w:num w:numId="5" w16cid:durableId="925772884">
    <w:abstractNumId w:val="39"/>
  </w:num>
  <w:num w:numId="6" w16cid:durableId="1756897921">
    <w:abstractNumId w:val="1"/>
  </w:num>
  <w:num w:numId="7" w16cid:durableId="1235624376">
    <w:abstractNumId w:val="18"/>
  </w:num>
  <w:num w:numId="8" w16cid:durableId="637686883">
    <w:abstractNumId w:val="34"/>
  </w:num>
  <w:num w:numId="9" w16cid:durableId="1423378448">
    <w:abstractNumId w:val="6"/>
  </w:num>
  <w:num w:numId="10" w16cid:durableId="1492019399">
    <w:abstractNumId w:val="38"/>
  </w:num>
  <w:num w:numId="11" w16cid:durableId="1370908914">
    <w:abstractNumId w:val="3"/>
  </w:num>
  <w:num w:numId="12" w16cid:durableId="612128094">
    <w:abstractNumId w:val="7"/>
  </w:num>
  <w:num w:numId="13" w16cid:durableId="1570269868">
    <w:abstractNumId w:val="13"/>
  </w:num>
  <w:num w:numId="14" w16cid:durableId="2099477904">
    <w:abstractNumId w:val="21"/>
  </w:num>
  <w:num w:numId="15" w16cid:durableId="10267151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2617210">
    <w:abstractNumId w:val="17"/>
  </w:num>
  <w:num w:numId="17" w16cid:durableId="1817910105">
    <w:abstractNumId w:val="46"/>
  </w:num>
  <w:num w:numId="18" w16cid:durableId="1334724538">
    <w:abstractNumId w:val="28"/>
  </w:num>
  <w:num w:numId="19" w16cid:durableId="1171916443">
    <w:abstractNumId w:val="44"/>
  </w:num>
  <w:num w:numId="20" w16cid:durableId="495417609">
    <w:abstractNumId w:val="12"/>
  </w:num>
  <w:num w:numId="21" w16cid:durableId="2007397680">
    <w:abstractNumId w:val="41"/>
  </w:num>
  <w:num w:numId="22" w16cid:durableId="1318650340">
    <w:abstractNumId w:val="40"/>
  </w:num>
  <w:num w:numId="23" w16cid:durableId="1922331893">
    <w:abstractNumId w:val="14"/>
  </w:num>
  <w:num w:numId="24" w16cid:durableId="853304882">
    <w:abstractNumId w:val="27"/>
  </w:num>
  <w:num w:numId="25" w16cid:durableId="633564185">
    <w:abstractNumId w:val="23"/>
  </w:num>
  <w:num w:numId="26" w16cid:durableId="1446316588">
    <w:abstractNumId w:val="36"/>
  </w:num>
  <w:num w:numId="27" w16cid:durableId="1821263409">
    <w:abstractNumId w:val="4"/>
  </w:num>
  <w:num w:numId="28" w16cid:durableId="2101364652">
    <w:abstractNumId w:val="45"/>
  </w:num>
  <w:num w:numId="29" w16cid:durableId="6281685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028231">
    <w:abstractNumId w:val="20"/>
  </w:num>
  <w:num w:numId="31" w16cid:durableId="1497844569">
    <w:abstractNumId w:val="9"/>
  </w:num>
  <w:num w:numId="32" w16cid:durableId="1585844567">
    <w:abstractNumId w:val="35"/>
  </w:num>
  <w:num w:numId="33" w16cid:durableId="343702372">
    <w:abstractNumId w:val="5"/>
  </w:num>
  <w:num w:numId="34" w16cid:durableId="666791305">
    <w:abstractNumId w:val="0"/>
  </w:num>
  <w:num w:numId="35" w16cid:durableId="730227934">
    <w:abstractNumId w:val="37"/>
  </w:num>
  <w:num w:numId="36" w16cid:durableId="738332460">
    <w:abstractNumId w:val="25"/>
  </w:num>
  <w:num w:numId="37" w16cid:durableId="453138510">
    <w:abstractNumId w:val="42"/>
  </w:num>
  <w:num w:numId="38" w16cid:durableId="1229876272">
    <w:abstractNumId w:val="11"/>
  </w:num>
  <w:num w:numId="39" w16cid:durableId="1743521775">
    <w:abstractNumId w:val="26"/>
  </w:num>
  <w:num w:numId="40" w16cid:durableId="1625647671">
    <w:abstractNumId w:val="31"/>
  </w:num>
  <w:num w:numId="41" w16cid:durableId="151920902">
    <w:abstractNumId w:val="32"/>
  </w:num>
  <w:num w:numId="42" w16cid:durableId="501894772">
    <w:abstractNumId w:val="22"/>
  </w:num>
  <w:num w:numId="43" w16cid:durableId="461660205">
    <w:abstractNumId w:val="16"/>
  </w:num>
  <w:num w:numId="44" w16cid:durableId="990333729">
    <w:abstractNumId w:val="10"/>
  </w:num>
  <w:num w:numId="45" w16cid:durableId="1535651258">
    <w:abstractNumId w:val="29"/>
  </w:num>
  <w:num w:numId="46" w16cid:durableId="2059283572">
    <w:abstractNumId w:val="8"/>
  </w:num>
  <w:num w:numId="47" w16cid:durableId="2059820932">
    <w:abstractNumId w:val="2"/>
  </w:num>
  <w:num w:numId="48" w16cid:durableId="25715340">
    <w:abstractNumId w:val="30"/>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bordersDoNotSurroundHeader/>
  <w:bordersDoNotSurroundFooter/>
  <w:proofState w:spelling="clean" w:grammar="dirty"/>
  <w:trackRevisions w:val="false"/>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tDA2MTQ1MLM0MzNS0lEKTi0uzszPAykwqQUAAZasjSwAAAA="/>
  </w:docVars>
  <w:rsids>
    <w:rsidRoot w:val="001944AC"/>
    <w:rsid w:val="00000E1B"/>
    <w:rsid w:val="0000128A"/>
    <w:rsid w:val="00001BDA"/>
    <w:rsid w:val="000024FB"/>
    <w:rsid w:val="0000269A"/>
    <w:rsid w:val="000028C9"/>
    <w:rsid w:val="00004825"/>
    <w:rsid w:val="000061F8"/>
    <w:rsid w:val="00006238"/>
    <w:rsid w:val="000067A5"/>
    <w:rsid w:val="000069EB"/>
    <w:rsid w:val="00006EE8"/>
    <w:rsid w:val="000070EC"/>
    <w:rsid w:val="00007ECC"/>
    <w:rsid w:val="000107F7"/>
    <w:rsid w:val="00011385"/>
    <w:rsid w:val="000132D6"/>
    <w:rsid w:val="0001347F"/>
    <w:rsid w:val="00013A0A"/>
    <w:rsid w:val="00014420"/>
    <w:rsid w:val="00014806"/>
    <w:rsid w:val="00014AE4"/>
    <w:rsid w:val="00015548"/>
    <w:rsid w:val="000158F8"/>
    <w:rsid w:val="000168B6"/>
    <w:rsid w:val="00016A31"/>
    <w:rsid w:val="00017CC2"/>
    <w:rsid w:val="00020B92"/>
    <w:rsid w:val="0002114A"/>
    <w:rsid w:val="00021533"/>
    <w:rsid w:val="000226A9"/>
    <w:rsid w:val="00022898"/>
    <w:rsid w:val="00022B54"/>
    <w:rsid w:val="000233C4"/>
    <w:rsid w:val="000235BE"/>
    <w:rsid w:val="00023833"/>
    <w:rsid w:val="00023D57"/>
    <w:rsid w:val="0002458E"/>
    <w:rsid w:val="000246B3"/>
    <w:rsid w:val="0002470A"/>
    <w:rsid w:val="00024DD0"/>
    <w:rsid w:val="0002548A"/>
    <w:rsid w:val="00025882"/>
    <w:rsid w:val="00026086"/>
    <w:rsid w:val="000264E4"/>
    <w:rsid w:val="0002696B"/>
    <w:rsid w:val="000274FE"/>
    <w:rsid w:val="00030B20"/>
    <w:rsid w:val="00030E7F"/>
    <w:rsid w:val="0003135C"/>
    <w:rsid w:val="00031519"/>
    <w:rsid w:val="00031719"/>
    <w:rsid w:val="00031B27"/>
    <w:rsid w:val="00031D2C"/>
    <w:rsid w:val="00032183"/>
    <w:rsid w:val="00032E74"/>
    <w:rsid w:val="00033846"/>
    <w:rsid w:val="0003452A"/>
    <w:rsid w:val="000347E3"/>
    <w:rsid w:val="00034C66"/>
    <w:rsid w:val="00034F16"/>
    <w:rsid w:val="00035070"/>
    <w:rsid w:val="000366C7"/>
    <w:rsid w:val="000374E0"/>
    <w:rsid w:val="00040042"/>
    <w:rsid w:val="00040273"/>
    <w:rsid w:val="00041044"/>
    <w:rsid w:val="00042809"/>
    <w:rsid w:val="0004337C"/>
    <w:rsid w:val="00043EBB"/>
    <w:rsid w:val="000451EC"/>
    <w:rsid w:val="00045445"/>
    <w:rsid w:val="000454C1"/>
    <w:rsid w:val="00046119"/>
    <w:rsid w:val="0004674C"/>
    <w:rsid w:val="000472CB"/>
    <w:rsid w:val="00047D41"/>
    <w:rsid w:val="00050585"/>
    <w:rsid w:val="0005261F"/>
    <w:rsid w:val="000529B4"/>
    <w:rsid w:val="00053A0E"/>
    <w:rsid w:val="00053BD0"/>
    <w:rsid w:val="00053D50"/>
    <w:rsid w:val="00053EA2"/>
    <w:rsid w:val="00054481"/>
    <w:rsid w:val="00054A0A"/>
    <w:rsid w:val="00055D15"/>
    <w:rsid w:val="00055E83"/>
    <w:rsid w:val="00055F11"/>
    <w:rsid w:val="00056F66"/>
    <w:rsid w:val="00057359"/>
    <w:rsid w:val="00057562"/>
    <w:rsid w:val="00057D21"/>
    <w:rsid w:val="00057EC9"/>
    <w:rsid w:val="00060438"/>
    <w:rsid w:val="00060674"/>
    <w:rsid w:val="000609C7"/>
    <w:rsid w:val="00060C7A"/>
    <w:rsid w:val="000619F0"/>
    <w:rsid w:val="00062BB9"/>
    <w:rsid w:val="000631B1"/>
    <w:rsid w:val="00063978"/>
    <w:rsid w:val="00064C18"/>
    <w:rsid w:val="0006508B"/>
    <w:rsid w:val="000651C3"/>
    <w:rsid w:val="00065B1B"/>
    <w:rsid w:val="00066515"/>
    <w:rsid w:val="000665BB"/>
    <w:rsid w:val="00066AE0"/>
    <w:rsid w:val="00066E26"/>
    <w:rsid w:val="0006795A"/>
    <w:rsid w:val="00067F67"/>
    <w:rsid w:val="00067FF8"/>
    <w:rsid w:val="00070294"/>
    <w:rsid w:val="0007038E"/>
    <w:rsid w:val="0007046D"/>
    <w:rsid w:val="00070588"/>
    <w:rsid w:val="00070DCC"/>
    <w:rsid w:val="000715CC"/>
    <w:rsid w:val="00071781"/>
    <w:rsid w:val="000719BE"/>
    <w:rsid w:val="000732F2"/>
    <w:rsid w:val="00073898"/>
    <w:rsid w:val="00073C6E"/>
    <w:rsid w:val="00074265"/>
    <w:rsid w:val="00074575"/>
    <w:rsid w:val="000746D1"/>
    <w:rsid w:val="00074E90"/>
    <w:rsid w:val="00075145"/>
    <w:rsid w:val="000756BB"/>
    <w:rsid w:val="0007736C"/>
    <w:rsid w:val="0008162D"/>
    <w:rsid w:val="00082D6D"/>
    <w:rsid w:val="000833C0"/>
    <w:rsid w:val="000843F4"/>
    <w:rsid w:val="000858E1"/>
    <w:rsid w:val="00086432"/>
    <w:rsid w:val="00086C28"/>
    <w:rsid w:val="00090240"/>
    <w:rsid w:val="00090792"/>
    <w:rsid w:val="000912B8"/>
    <w:rsid w:val="00091836"/>
    <w:rsid w:val="0009198D"/>
    <w:rsid w:val="00091B3B"/>
    <w:rsid w:val="00091EE0"/>
    <w:rsid w:val="0009260F"/>
    <w:rsid w:val="00092CE0"/>
    <w:rsid w:val="00092F34"/>
    <w:rsid w:val="000937A5"/>
    <w:rsid w:val="00094000"/>
    <w:rsid w:val="000950E7"/>
    <w:rsid w:val="00095946"/>
    <w:rsid w:val="00095E56"/>
    <w:rsid w:val="00096C38"/>
    <w:rsid w:val="00096ED5"/>
    <w:rsid w:val="00096FE5"/>
    <w:rsid w:val="000A2933"/>
    <w:rsid w:val="000A3C91"/>
    <w:rsid w:val="000A4FA0"/>
    <w:rsid w:val="000A5FD9"/>
    <w:rsid w:val="000A6F97"/>
    <w:rsid w:val="000A7CD6"/>
    <w:rsid w:val="000A7E76"/>
    <w:rsid w:val="000B0010"/>
    <w:rsid w:val="000B029E"/>
    <w:rsid w:val="000B0FDB"/>
    <w:rsid w:val="000B1955"/>
    <w:rsid w:val="000B1C9D"/>
    <w:rsid w:val="000B1DCF"/>
    <w:rsid w:val="000B2225"/>
    <w:rsid w:val="000B2AB9"/>
    <w:rsid w:val="000B2DB0"/>
    <w:rsid w:val="000B3260"/>
    <w:rsid w:val="000B490C"/>
    <w:rsid w:val="000B5196"/>
    <w:rsid w:val="000B5C78"/>
    <w:rsid w:val="000B5EE6"/>
    <w:rsid w:val="000B753E"/>
    <w:rsid w:val="000B7807"/>
    <w:rsid w:val="000C03B7"/>
    <w:rsid w:val="000C2B36"/>
    <w:rsid w:val="000C3092"/>
    <w:rsid w:val="000C3234"/>
    <w:rsid w:val="000C4036"/>
    <w:rsid w:val="000C5A7D"/>
    <w:rsid w:val="000C6196"/>
    <w:rsid w:val="000C6585"/>
    <w:rsid w:val="000C7DE4"/>
    <w:rsid w:val="000D19A5"/>
    <w:rsid w:val="000D1D8A"/>
    <w:rsid w:val="000D342E"/>
    <w:rsid w:val="000D4024"/>
    <w:rsid w:val="000D446C"/>
    <w:rsid w:val="000D6215"/>
    <w:rsid w:val="000D70EA"/>
    <w:rsid w:val="000E2F7C"/>
    <w:rsid w:val="000E372F"/>
    <w:rsid w:val="000E3A1F"/>
    <w:rsid w:val="000E5172"/>
    <w:rsid w:val="000E6427"/>
    <w:rsid w:val="000E6617"/>
    <w:rsid w:val="000E6D32"/>
    <w:rsid w:val="000E7185"/>
    <w:rsid w:val="000E72EF"/>
    <w:rsid w:val="000E78D9"/>
    <w:rsid w:val="000E7EFC"/>
    <w:rsid w:val="000F02AF"/>
    <w:rsid w:val="000F0404"/>
    <w:rsid w:val="000F0E5E"/>
    <w:rsid w:val="000F11DA"/>
    <w:rsid w:val="000F160A"/>
    <w:rsid w:val="000F180A"/>
    <w:rsid w:val="000F1BAE"/>
    <w:rsid w:val="000F1F42"/>
    <w:rsid w:val="000F3FDC"/>
    <w:rsid w:val="000F49D7"/>
    <w:rsid w:val="000F49FE"/>
    <w:rsid w:val="000F5B10"/>
    <w:rsid w:val="000F5E38"/>
    <w:rsid w:val="000F64C5"/>
    <w:rsid w:val="001002FB"/>
    <w:rsid w:val="00103C5D"/>
    <w:rsid w:val="00103DFE"/>
    <w:rsid w:val="00104B77"/>
    <w:rsid w:val="00105331"/>
    <w:rsid w:val="001077F2"/>
    <w:rsid w:val="00107FF2"/>
    <w:rsid w:val="00110DD2"/>
    <w:rsid w:val="00110E9A"/>
    <w:rsid w:val="00111004"/>
    <w:rsid w:val="00111C6C"/>
    <w:rsid w:val="00112188"/>
    <w:rsid w:val="00112591"/>
    <w:rsid w:val="00112B8C"/>
    <w:rsid w:val="00112E1E"/>
    <w:rsid w:val="001137DC"/>
    <w:rsid w:val="00113E90"/>
    <w:rsid w:val="00114880"/>
    <w:rsid w:val="0011498E"/>
    <w:rsid w:val="00115133"/>
    <w:rsid w:val="0011555D"/>
    <w:rsid w:val="00115935"/>
    <w:rsid w:val="00115B5B"/>
    <w:rsid w:val="001171D6"/>
    <w:rsid w:val="0011738F"/>
    <w:rsid w:val="00117610"/>
    <w:rsid w:val="00120559"/>
    <w:rsid w:val="00120C3E"/>
    <w:rsid w:val="00120C73"/>
    <w:rsid w:val="001218B3"/>
    <w:rsid w:val="001230FA"/>
    <w:rsid w:val="0012372F"/>
    <w:rsid w:val="0012541D"/>
    <w:rsid w:val="00125C69"/>
    <w:rsid w:val="001263A8"/>
    <w:rsid w:val="0012648D"/>
    <w:rsid w:val="00126DFB"/>
    <w:rsid w:val="00126F7C"/>
    <w:rsid w:val="00130BAF"/>
    <w:rsid w:val="001319F2"/>
    <w:rsid w:val="001329ED"/>
    <w:rsid w:val="00133AE7"/>
    <w:rsid w:val="00134BEB"/>
    <w:rsid w:val="00134EA7"/>
    <w:rsid w:val="00135658"/>
    <w:rsid w:val="00135B05"/>
    <w:rsid w:val="00135EC9"/>
    <w:rsid w:val="0013647D"/>
    <w:rsid w:val="0013C1B0"/>
    <w:rsid w:val="001402C9"/>
    <w:rsid w:val="00140DB7"/>
    <w:rsid w:val="0014100D"/>
    <w:rsid w:val="001418BF"/>
    <w:rsid w:val="001419B8"/>
    <w:rsid w:val="0014215F"/>
    <w:rsid w:val="00142218"/>
    <w:rsid w:val="0014245E"/>
    <w:rsid w:val="0014251D"/>
    <w:rsid w:val="001427DA"/>
    <w:rsid w:val="00142E94"/>
    <w:rsid w:val="00142FC6"/>
    <w:rsid w:val="00144554"/>
    <w:rsid w:val="00145434"/>
    <w:rsid w:val="00145ECF"/>
    <w:rsid w:val="00146342"/>
    <w:rsid w:val="001479F9"/>
    <w:rsid w:val="00151231"/>
    <w:rsid w:val="00153185"/>
    <w:rsid w:val="001532CD"/>
    <w:rsid w:val="00153496"/>
    <w:rsid w:val="00154062"/>
    <w:rsid w:val="001542E0"/>
    <w:rsid w:val="00154706"/>
    <w:rsid w:val="001548EB"/>
    <w:rsid w:val="001550F5"/>
    <w:rsid w:val="0015565D"/>
    <w:rsid w:val="00156049"/>
    <w:rsid w:val="00157016"/>
    <w:rsid w:val="00157185"/>
    <w:rsid w:val="00160AAE"/>
    <w:rsid w:val="00161B37"/>
    <w:rsid w:val="00161D26"/>
    <w:rsid w:val="00161E12"/>
    <w:rsid w:val="00162A77"/>
    <w:rsid w:val="00163C89"/>
    <w:rsid w:val="00164376"/>
    <w:rsid w:val="0016438B"/>
    <w:rsid w:val="00164D7B"/>
    <w:rsid w:val="00165705"/>
    <w:rsid w:val="0016576B"/>
    <w:rsid w:val="0016665B"/>
    <w:rsid w:val="0016693A"/>
    <w:rsid w:val="0016737C"/>
    <w:rsid w:val="00167513"/>
    <w:rsid w:val="00167DEE"/>
    <w:rsid w:val="001702F9"/>
    <w:rsid w:val="0017040E"/>
    <w:rsid w:val="001705D2"/>
    <w:rsid w:val="00170A98"/>
    <w:rsid w:val="001712E7"/>
    <w:rsid w:val="00171A4F"/>
    <w:rsid w:val="001727C2"/>
    <w:rsid w:val="00172D74"/>
    <w:rsid w:val="001733D5"/>
    <w:rsid w:val="00173492"/>
    <w:rsid w:val="0017454F"/>
    <w:rsid w:val="00174C6A"/>
    <w:rsid w:val="00175B9F"/>
    <w:rsid w:val="001762AA"/>
    <w:rsid w:val="001767F0"/>
    <w:rsid w:val="00176D94"/>
    <w:rsid w:val="0017EBA7"/>
    <w:rsid w:val="00181C56"/>
    <w:rsid w:val="0018253C"/>
    <w:rsid w:val="00183AD3"/>
    <w:rsid w:val="001857E6"/>
    <w:rsid w:val="00185900"/>
    <w:rsid w:val="00185A3C"/>
    <w:rsid w:val="00187CD4"/>
    <w:rsid w:val="00187F56"/>
    <w:rsid w:val="00190266"/>
    <w:rsid w:val="0019091C"/>
    <w:rsid w:val="001915C8"/>
    <w:rsid w:val="0019192A"/>
    <w:rsid w:val="00191BAF"/>
    <w:rsid w:val="00192E26"/>
    <w:rsid w:val="00193711"/>
    <w:rsid w:val="00193EE6"/>
    <w:rsid w:val="001943CA"/>
    <w:rsid w:val="001944AC"/>
    <w:rsid w:val="0019482F"/>
    <w:rsid w:val="00194DE1"/>
    <w:rsid w:val="00194F4E"/>
    <w:rsid w:val="0019550E"/>
    <w:rsid w:val="00195896"/>
    <w:rsid w:val="0019667D"/>
    <w:rsid w:val="001969DC"/>
    <w:rsid w:val="001975D2"/>
    <w:rsid w:val="00197FCD"/>
    <w:rsid w:val="001A0FB2"/>
    <w:rsid w:val="001A15E2"/>
    <w:rsid w:val="001A2D41"/>
    <w:rsid w:val="001A2DA6"/>
    <w:rsid w:val="001A3BA2"/>
    <w:rsid w:val="001A498C"/>
    <w:rsid w:val="001A4C65"/>
    <w:rsid w:val="001A52F5"/>
    <w:rsid w:val="001A6EDD"/>
    <w:rsid w:val="001A75B9"/>
    <w:rsid w:val="001A76E7"/>
    <w:rsid w:val="001A7F7E"/>
    <w:rsid w:val="001B0747"/>
    <w:rsid w:val="001B0DB3"/>
    <w:rsid w:val="001B11EF"/>
    <w:rsid w:val="001B1311"/>
    <w:rsid w:val="001B1963"/>
    <w:rsid w:val="001B231B"/>
    <w:rsid w:val="001B2C2E"/>
    <w:rsid w:val="001B342A"/>
    <w:rsid w:val="001B38B7"/>
    <w:rsid w:val="001B39F2"/>
    <w:rsid w:val="001B3C98"/>
    <w:rsid w:val="001B414B"/>
    <w:rsid w:val="001B5B58"/>
    <w:rsid w:val="001B6AF7"/>
    <w:rsid w:val="001B7000"/>
    <w:rsid w:val="001B7808"/>
    <w:rsid w:val="001C0C91"/>
    <w:rsid w:val="001C10C9"/>
    <w:rsid w:val="001C11AB"/>
    <w:rsid w:val="001C1209"/>
    <w:rsid w:val="001C2922"/>
    <w:rsid w:val="001C2E3F"/>
    <w:rsid w:val="001C3323"/>
    <w:rsid w:val="001C3982"/>
    <w:rsid w:val="001C3C1B"/>
    <w:rsid w:val="001C51DC"/>
    <w:rsid w:val="001C6433"/>
    <w:rsid w:val="001C64F3"/>
    <w:rsid w:val="001C653D"/>
    <w:rsid w:val="001C6660"/>
    <w:rsid w:val="001C6B30"/>
    <w:rsid w:val="001C6F42"/>
    <w:rsid w:val="001C7044"/>
    <w:rsid w:val="001C710F"/>
    <w:rsid w:val="001C7FCA"/>
    <w:rsid w:val="001D01EC"/>
    <w:rsid w:val="001D0429"/>
    <w:rsid w:val="001D0B4E"/>
    <w:rsid w:val="001D1825"/>
    <w:rsid w:val="001D187F"/>
    <w:rsid w:val="001D1BCC"/>
    <w:rsid w:val="001D1C5C"/>
    <w:rsid w:val="001D1D42"/>
    <w:rsid w:val="001D2756"/>
    <w:rsid w:val="001D3850"/>
    <w:rsid w:val="001D510A"/>
    <w:rsid w:val="001D5829"/>
    <w:rsid w:val="001D5E66"/>
    <w:rsid w:val="001D626B"/>
    <w:rsid w:val="001D62FF"/>
    <w:rsid w:val="001D7C56"/>
    <w:rsid w:val="001D7FB0"/>
    <w:rsid w:val="001E10D5"/>
    <w:rsid w:val="001E118E"/>
    <w:rsid w:val="001E21D6"/>
    <w:rsid w:val="001E2778"/>
    <w:rsid w:val="001E3A4D"/>
    <w:rsid w:val="001E4205"/>
    <w:rsid w:val="001E65FE"/>
    <w:rsid w:val="001E66E4"/>
    <w:rsid w:val="001E705B"/>
    <w:rsid w:val="001F0F1B"/>
    <w:rsid w:val="001F1523"/>
    <w:rsid w:val="001F1D51"/>
    <w:rsid w:val="001F215E"/>
    <w:rsid w:val="001F29C4"/>
    <w:rsid w:val="001F3646"/>
    <w:rsid w:val="001F3ABA"/>
    <w:rsid w:val="001F4064"/>
    <w:rsid w:val="001F47A7"/>
    <w:rsid w:val="001F47BD"/>
    <w:rsid w:val="001F4C65"/>
    <w:rsid w:val="001F4CA7"/>
    <w:rsid w:val="001F5C86"/>
    <w:rsid w:val="001F64A7"/>
    <w:rsid w:val="001F69A3"/>
    <w:rsid w:val="001F6AF3"/>
    <w:rsid w:val="001F6C41"/>
    <w:rsid w:val="001F6E75"/>
    <w:rsid w:val="001F7091"/>
    <w:rsid w:val="0020029E"/>
    <w:rsid w:val="00200375"/>
    <w:rsid w:val="00200BA2"/>
    <w:rsid w:val="0020133A"/>
    <w:rsid w:val="00201763"/>
    <w:rsid w:val="00201768"/>
    <w:rsid w:val="00201883"/>
    <w:rsid w:val="00201E39"/>
    <w:rsid w:val="002025E4"/>
    <w:rsid w:val="00202C4B"/>
    <w:rsid w:val="0020306C"/>
    <w:rsid w:val="002032FC"/>
    <w:rsid w:val="0020330F"/>
    <w:rsid w:val="00204562"/>
    <w:rsid w:val="0020486E"/>
    <w:rsid w:val="00205440"/>
    <w:rsid w:val="00205A6B"/>
    <w:rsid w:val="00210744"/>
    <w:rsid w:val="00210997"/>
    <w:rsid w:val="00210A33"/>
    <w:rsid w:val="00210D21"/>
    <w:rsid w:val="00211862"/>
    <w:rsid w:val="00211AD1"/>
    <w:rsid w:val="0021286C"/>
    <w:rsid w:val="0021286D"/>
    <w:rsid w:val="00212C85"/>
    <w:rsid w:val="00214011"/>
    <w:rsid w:val="002141A3"/>
    <w:rsid w:val="00214AD9"/>
    <w:rsid w:val="002157EE"/>
    <w:rsid w:val="002166F1"/>
    <w:rsid w:val="00216798"/>
    <w:rsid w:val="002168DF"/>
    <w:rsid w:val="00216CAB"/>
    <w:rsid w:val="00216FBD"/>
    <w:rsid w:val="00217EB2"/>
    <w:rsid w:val="002214D5"/>
    <w:rsid w:val="00221558"/>
    <w:rsid w:val="00221E5B"/>
    <w:rsid w:val="00221EE0"/>
    <w:rsid w:val="002229F9"/>
    <w:rsid w:val="00223629"/>
    <w:rsid w:val="002249C5"/>
    <w:rsid w:val="00224AEF"/>
    <w:rsid w:val="0022635D"/>
    <w:rsid w:val="00226579"/>
    <w:rsid w:val="00227727"/>
    <w:rsid w:val="00227899"/>
    <w:rsid w:val="00230FA4"/>
    <w:rsid w:val="00231039"/>
    <w:rsid w:val="002316C1"/>
    <w:rsid w:val="00231D7D"/>
    <w:rsid w:val="00231FD6"/>
    <w:rsid w:val="00232256"/>
    <w:rsid w:val="00232B61"/>
    <w:rsid w:val="0023308D"/>
    <w:rsid w:val="0023345A"/>
    <w:rsid w:val="00234098"/>
    <w:rsid w:val="002343B8"/>
    <w:rsid w:val="00234C36"/>
    <w:rsid w:val="00234E5D"/>
    <w:rsid w:val="00235941"/>
    <w:rsid w:val="00236542"/>
    <w:rsid w:val="00236B77"/>
    <w:rsid w:val="0023797C"/>
    <w:rsid w:val="0024008D"/>
    <w:rsid w:val="00240CC8"/>
    <w:rsid w:val="002415DA"/>
    <w:rsid w:val="00242050"/>
    <w:rsid w:val="00243149"/>
    <w:rsid w:val="00243703"/>
    <w:rsid w:val="00243C71"/>
    <w:rsid w:val="00243D0E"/>
    <w:rsid w:val="00244DF0"/>
    <w:rsid w:val="00244E44"/>
    <w:rsid w:val="00247C2B"/>
    <w:rsid w:val="002505F0"/>
    <w:rsid w:val="002507BF"/>
    <w:rsid w:val="00251184"/>
    <w:rsid w:val="0025132A"/>
    <w:rsid w:val="00252CF0"/>
    <w:rsid w:val="00253799"/>
    <w:rsid w:val="00254106"/>
    <w:rsid w:val="00254CC3"/>
    <w:rsid w:val="00255A4F"/>
    <w:rsid w:val="00255EBD"/>
    <w:rsid w:val="002570B3"/>
    <w:rsid w:val="00257403"/>
    <w:rsid w:val="002605ED"/>
    <w:rsid w:val="002607AE"/>
    <w:rsid w:val="002614F3"/>
    <w:rsid w:val="00262F17"/>
    <w:rsid w:val="00263D32"/>
    <w:rsid w:val="00263DC7"/>
    <w:rsid w:val="00265FD7"/>
    <w:rsid w:val="0026751C"/>
    <w:rsid w:val="00267AE2"/>
    <w:rsid w:val="00267C57"/>
    <w:rsid w:val="002713C5"/>
    <w:rsid w:val="0027176C"/>
    <w:rsid w:val="002717AA"/>
    <w:rsid w:val="00271B39"/>
    <w:rsid w:val="002721A7"/>
    <w:rsid w:val="002723E2"/>
    <w:rsid w:val="00273CA6"/>
    <w:rsid w:val="00273F98"/>
    <w:rsid w:val="002740C2"/>
    <w:rsid w:val="00275C9E"/>
    <w:rsid w:val="0027617E"/>
    <w:rsid w:val="00276331"/>
    <w:rsid w:val="0027792A"/>
    <w:rsid w:val="00280782"/>
    <w:rsid w:val="00281852"/>
    <w:rsid w:val="00281ABD"/>
    <w:rsid w:val="002826BB"/>
    <w:rsid w:val="00282F56"/>
    <w:rsid w:val="00283060"/>
    <w:rsid w:val="002835B7"/>
    <w:rsid w:val="00283B19"/>
    <w:rsid w:val="002853AC"/>
    <w:rsid w:val="0028558E"/>
    <w:rsid w:val="00286C71"/>
    <w:rsid w:val="00286D95"/>
    <w:rsid w:val="00287439"/>
    <w:rsid w:val="002903BF"/>
    <w:rsid w:val="0029048C"/>
    <w:rsid w:val="00290C86"/>
    <w:rsid w:val="002910B9"/>
    <w:rsid w:val="002916A6"/>
    <w:rsid w:val="00291DB0"/>
    <w:rsid w:val="00292636"/>
    <w:rsid w:val="00292F50"/>
    <w:rsid w:val="00293B70"/>
    <w:rsid w:val="00293D76"/>
    <w:rsid w:val="00294152"/>
    <w:rsid w:val="002948E7"/>
    <w:rsid w:val="00294F24"/>
    <w:rsid w:val="002951DE"/>
    <w:rsid w:val="00295D2F"/>
    <w:rsid w:val="002967B0"/>
    <w:rsid w:val="00296C83"/>
    <w:rsid w:val="00297AFE"/>
    <w:rsid w:val="00297E2F"/>
    <w:rsid w:val="002A01BC"/>
    <w:rsid w:val="002A083B"/>
    <w:rsid w:val="002A0EF5"/>
    <w:rsid w:val="002A10D9"/>
    <w:rsid w:val="002A1563"/>
    <w:rsid w:val="002A2932"/>
    <w:rsid w:val="002A2BC4"/>
    <w:rsid w:val="002A4F04"/>
    <w:rsid w:val="002A5A29"/>
    <w:rsid w:val="002A600C"/>
    <w:rsid w:val="002A65FE"/>
    <w:rsid w:val="002A7592"/>
    <w:rsid w:val="002A78F4"/>
    <w:rsid w:val="002A7C0C"/>
    <w:rsid w:val="002B0CAA"/>
    <w:rsid w:val="002B163F"/>
    <w:rsid w:val="002B3779"/>
    <w:rsid w:val="002B4A9E"/>
    <w:rsid w:val="002B4C88"/>
    <w:rsid w:val="002B52EA"/>
    <w:rsid w:val="002B5D32"/>
    <w:rsid w:val="002B6D62"/>
    <w:rsid w:val="002B761C"/>
    <w:rsid w:val="002B7787"/>
    <w:rsid w:val="002B7889"/>
    <w:rsid w:val="002C0656"/>
    <w:rsid w:val="002C1242"/>
    <w:rsid w:val="002C14B3"/>
    <w:rsid w:val="002C150E"/>
    <w:rsid w:val="002C1C96"/>
    <w:rsid w:val="002C22A4"/>
    <w:rsid w:val="002C28B9"/>
    <w:rsid w:val="002C3555"/>
    <w:rsid w:val="002C3F88"/>
    <w:rsid w:val="002C50F9"/>
    <w:rsid w:val="002C51A7"/>
    <w:rsid w:val="002C5F3A"/>
    <w:rsid w:val="002C5F6D"/>
    <w:rsid w:val="002C639E"/>
    <w:rsid w:val="002C6FFC"/>
    <w:rsid w:val="002C701C"/>
    <w:rsid w:val="002C7B65"/>
    <w:rsid w:val="002D025E"/>
    <w:rsid w:val="002D122D"/>
    <w:rsid w:val="002D172D"/>
    <w:rsid w:val="002D2827"/>
    <w:rsid w:val="002D2F50"/>
    <w:rsid w:val="002D30A3"/>
    <w:rsid w:val="002D3B07"/>
    <w:rsid w:val="002D3FB7"/>
    <w:rsid w:val="002D422C"/>
    <w:rsid w:val="002D5D52"/>
    <w:rsid w:val="002D6022"/>
    <w:rsid w:val="002D6A81"/>
    <w:rsid w:val="002D6C31"/>
    <w:rsid w:val="002D7A7D"/>
    <w:rsid w:val="002E0CD8"/>
    <w:rsid w:val="002E11FA"/>
    <w:rsid w:val="002E160E"/>
    <w:rsid w:val="002E1B78"/>
    <w:rsid w:val="002E2146"/>
    <w:rsid w:val="002E3268"/>
    <w:rsid w:val="002E363C"/>
    <w:rsid w:val="002E4345"/>
    <w:rsid w:val="002E688D"/>
    <w:rsid w:val="002E6CA4"/>
    <w:rsid w:val="002E7CC7"/>
    <w:rsid w:val="002F01F6"/>
    <w:rsid w:val="002F07C2"/>
    <w:rsid w:val="002F0F1C"/>
    <w:rsid w:val="002F12D4"/>
    <w:rsid w:val="002F1AEF"/>
    <w:rsid w:val="002F1CCC"/>
    <w:rsid w:val="002F4031"/>
    <w:rsid w:val="002F4152"/>
    <w:rsid w:val="002F4810"/>
    <w:rsid w:val="002F5530"/>
    <w:rsid w:val="002F5ABF"/>
    <w:rsid w:val="002F5B74"/>
    <w:rsid w:val="002F717D"/>
    <w:rsid w:val="002F78E2"/>
    <w:rsid w:val="002F7B54"/>
    <w:rsid w:val="00301065"/>
    <w:rsid w:val="00302041"/>
    <w:rsid w:val="00302407"/>
    <w:rsid w:val="0030246D"/>
    <w:rsid w:val="00303458"/>
    <w:rsid w:val="003036F8"/>
    <w:rsid w:val="00303894"/>
    <w:rsid w:val="00305567"/>
    <w:rsid w:val="00305591"/>
    <w:rsid w:val="00305DED"/>
    <w:rsid w:val="003067FC"/>
    <w:rsid w:val="00306FEB"/>
    <w:rsid w:val="0030747C"/>
    <w:rsid w:val="00307D2C"/>
    <w:rsid w:val="00311CEE"/>
    <w:rsid w:val="00311EE0"/>
    <w:rsid w:val="00312DC8"/>
    <w:rsid w:val="00314962"/>
    <w:rsid w:val="0031557B"/>
    <w:rsid w:val="00316C35"/>
    <w:rsid w:val="0031706D"/>
    <w:rsid w:val="00320456"/>
    <w:rsid w:val="003206AF"/>
    <w:rsid w:val="00321E47"/>
    <w:rsid w:val="003233A1"/>
    <w:rsid w:val="0032415A"/>
    <w:rsid w:val="003242FE"/>
    <w:rsid w:val="00325624"/>
    <w:rsid w:val="00326B83"/>
    <w:rsid w:val="003277B7"/>
    <w:rsid w:val="00327D24"/>
    <w:rsid w:val="00330637"/>
    <w:rsid w:val="00331D54"/>
    <w:rsid w:val="00331EB7"/>
    <w:rsid w:val="00331FF5"/>
    <w:rsid w:val="00332417"/>
    <w:rsid w:val="00332ECB"/>
    <w:rsid w:val="00333384"/>
    <w:rsid w:val="003344FC"/>
    <w:rsid w:val="0033454F"/>
    <w:rsid w:val="0033482D"/>
    <w:rsid w:val="00334BB6"/>
    <w:rsid w:val="0033579E"/>
    <w:rsid w:val="00335A80"/>
    <w:rsid w:val="00335C38"/>
    <w:rsid w:val="00335C89"/>
    <w:rsid w:val="0033659E"/>
    <w:rsid w:val="003365BE"/>
    <w:rsid w:val="0033675E"/>
    <w:rsid w:val="003367D3"/>
    <w:rsid w:val="00336902"/>
    <w:rsid w:val="00337075"/>
    <w:rsid w:val="0033719B"/>
    <w:rsid w:val="00337724"/>
    <w:rsid w:val="0034024E"/>
    <w:rsid w:val="003417FC"/>
    <w:rsid w:val="00342B86"/>
    <w:rsid w:val="00342FB0"/>
    <w:rsid w:val="003430D1"/>
    <w:rsid w:val="00343742"/>
    <w:rsid w:val="00343873"/>
    <w:rsid w:val="00344540"/>
    <w:rsid w:val="00346405"/>
    <w:rsid w:val="003465C3"/>
    <w:rsid w:val="003500A8"/>
    <w:rsid w:val="00350839"/>
    <w:rsid w:val="00350B76"/>
    <w:rsid w:val="00350C22"/>
    <w:rsid w:val="00351F19"/>
    <w:rsid w:val="003520F1"/>
    <w:rsid w:val="003522D9"/>
    <w:rsid w:val="00352787"/>
    <w:rsid w:val="003528EF"/>
    <w:rsid w:val="00353A04"/>
    <w:rsid w:val="003547D7"/>
    <w:rsid w:val="0035576D"/>
    <w:rsid w:val="00356537"/>
    <w:rsid w:val="00356A7D"/>
    <w:rsid w:val="00356B7A"/>
    <w:rsid w:val="003570A6"/>
    <w:rsid w:val="00357101"/>
    <w:rsid w:val="00357668"/>
    <w:rsid w:val="00357C60"/>
    <w:rsid w:val="00360409"/>
    <w:rsid w:val="0036113D"/>
    <w:rsid w:val="00361852"/>
    <w:rsid w:val="00362412"/>
    <w:rsid w:val="00362479"/>
    <w:rsid w:val="003629E1"/>
    <w:rsid w:val="00362D88"/>
    <w:rsid w:val="003630BE"/>
    <w:rsid w:val="003635EE"/>
    <w:rsid w:val="00363ADD"/>
    <w:rsid w:val="00364521"/>
    <w:rsid w:val="00364953"/>
    <w:rsid w:val="00364A97"/>
    <w:rsid w:val="00364D21"/>
    <w:rsid w:val="00364E15"/>
    <w:rsid w:val="00365383"/>
    <w:rsid w:val="0036553B"/>
    <w:rsid w:val="00365EF2"/>
    <w:rsid w:val="0036637B"/>
    <w:rsid w:val="0036649D"/>
    <w:rsid w:val="00366D0D"/>
    <w:rsid w:val="003672F2"/>
    <w:rsid w:val="00370DFD"/>
    <w:rsid w:val="00371775"/>
    <w:rsid w:val="00371E11"/>
    <w:rsid w:val="0037245B"/>
    <w:rsid w:val="00372BBC"/>
    <w:rsid w:val="00372DD7"/>
    <w:rsid w:val="00372FE3"/>
    <w:rsid w:val="00373BBF"/>
    <w:rsid w:val="00373E4D"/>
    <w:rsid w:val="00373E84"/>
    <w:rsid w:val="00374029"/>
    <w:rsid w:val="0037791F"/>
    <w:rsid w:val="00377E8A"/>
    <w:rsid w:val="00380761"/>
    <w:rsid w:val="003807A2"/>
    <w:rsid w:val="0038099F"/>
    <w:rsid w:val="00380C78"/>
    <w:rsid w:val="0038224D"/>
    <w:rsid w:val="0038254B"/>
    <w:rsid w:val="003852B7"/>
    <w:rsid w:val="00386533"/>
    <w:rsid w:val="0038663F"/>
    <w:rsid w:val="00386DE9"/>
    <w:rsid w:val="00387BC9"/>
    <w:rsid w:val="0038EA3F"/>
    <w:rsid w:val="00390003"/>
    <w:rsid w:val="003903E1"/>
    <w:rsid w:val="003909DC"/>
    <w:rsid w:val="00391735"/>
    <w:rsid w:val="00391C6F"/>
    <w:rsid w:val="003923B0"/>
    <w:rsid w:val="0039250A"/>
    <w:rsid w:val="0039261C"/>
    <w:rsid w:val="00392D03"/>
    <w:rsid w:val="00392D53"/>
    <w:rsid w:val="00392F8A"/>
    <w:rsid w:val="003936F2"/>
    <w:rsid w:val="003939B1"/>
    <w:rsid w:val="00393FB6"/>
    <w:rsid w:val="003942FE"/>
    <w:rsid w:val="00394D32"/>
    <w:rsid w:val="003959EC"/>
    <w:rsid w:val="00395ADD"/>
    <w:rsid w:val="003967E6"/>
    <w:rsid w:val="003A05A9"/>
    <w:rsid w:val="003A0AD4"/>
    <w:rsid w:val="003A10D5"/>
    <w:rsid w:val="003A13D2"/>
    <w:rsid w:val="003A18D4"/>
    <w:rsid w:val="003A25CA"/>
    <w:rsid w:val="003A307E"/>
    <w:rsid w:val="003A3565"/>
    <w:rsid w:val="003A3D2A"/>
    <w:rsid w:val="003A4645"/>
    <w:rsid w:val="003A467E"/>
    <w:rsid w:val="003A7B5C"/>
    <w:rsid w:val="003B0603"/>
    <w:rsid w:val="003B09D6"/>
    <w:rsid w:val="003B0A63"/>
    <w:rsid w:val="003B20FE"/>
    <w:rsid w:val="003B2E2A"/>
    <w:rsid w:val="003B3FF9"/>
    <w:rsid w:val="003B46F2"/>
    <w:rsid w:val="003B58F4"/>
    <w:rsid w:val="003B62F1"/>
    <w:rsid w:val="003B68DF"/>
    <w:rsid w:val="003B6B2D"/>
    <w:rsid w:val="003B6EFD"/>
    <w:rsid w:val="003B75DE"/>
    <w:rsid w:val="003B7F69"/>
    <w:rsid w:val="003C0175"/>
    <w:rsid w:val="003C05D9"/>
    <w:rsid w:val="003C06C4"/>
    <w:rsid w:val="003C3DCD"/>
    <w:rsid w:val="003C4194"/>
    <w:rsid w:val="003C46E1"/>
    <w:rsid w:val="003C4B71"/>
    <w:rsid w:val="003C4EE6"/>
    <w:rsid w:val="003C52F3"/>
    <w:rsid w:val="003C5D12"/>
    <w:rsid w:val="003C5F7E"/>
    <w:rsid w:val="003C600B"/>
    <w:rsid w:val="003C778E"/>
    <w:rsid w:val="003C7EE3"/>
    <w:rsid w:val="003D054E"/>
    <w:rsid w:val="003D071D"/>
    <w:rsid w:val="003D0D2D"/>
    <w:rsid w:val="003D1CA8"/>
    <w:rsid w:val="003D24D3"/>
    <w:rsid w:val="003D2DF3"/>
    <w:rsid w:val="003D3979"/>
    <w:rsid w:val="003D4404"/>
    <w:rsid w:val="003D53EE"/>
    <w:rsid w:val="003D5DDC"/>
    <w:rsid w:val="003D648C"/>
    <w:rsid w:val="003D6DAD"/>
    <w:rsid w:val="003D7D23"/>
    <w:rsid w:val="003E0B75"/>
    <w:rsid w:val="003E0D87"/>
    <w:rsid w:val="003E11C6"/>
    <w:rsid w:val="003E142E"/>
    <w:rsid w:val="003E1524"/>
    <w:rsid w:val="003E17D1"/>
    <w:rsid w:val="003E1844"/>
    <w:rsid w:val="003E1B94"/>
    <w:rsid w:val="003E3E93"/>
    <w:rsid w:val="003E42A0"/>
    <w:rsid w:val="003E444A"/>
    <w:rsid w:val="003E4DE3"/>
    <w:rsid w:val="003E5483"/>
    <w:rsid w:val="003E55AE"/>
    <w:rsid w:val="003E5AF2"/>
    <w:rsid w:val="003E601B"/>
    <w:rsid w:val="003E7B87"/>
    <w:rsid w:val="003F0164"/>
    <w:rsid w:val="003F184A"/>
    <w:rsid w:val="003F269B"/>
    <w:rsid w:val="003F47B6"/>
    <w:rsid w:val="003F49FD"/>
    <w:rsid w:val="003F505B"/>
    <w:rsid w:val="003F54C3"/>
    <w:rsid w:val="003F58D9"/>
    <w:rsid w:val="003F5A9C"/>
    <w:rsid w:val="003F6F5B"/>
    <w:rsid w:val="003F7344"/>
    <w:rsid w:val="003F7889"/>
    <w:rsid w:val="00400335"/>
    <w:rsid w:val="00401819"/>
    <w:rsid w:val="00401E2A"/>
    <w:rsid w:val="00401FD1"/>
    <w:rsid w:val="00402F24"/>
    <w:rsid w:val="004034FA"/>
    <w:rsid w:val="00403BA5"/>
    <w:rsid w:val="00404050"/>
    <w:rsid w:val="00406382"/>
    <w:rsid w:val="00406407"/>
    <w:rsid w:val="00406E07"/>
    <w:rsid w:val="0040716D"/>
    <w:rsid w:val="0041011B"/>
    <w:rsid w:val="0041016F"/>
    <w:rsid w:val="0041141F"/>
    <w:rsid w:val="0041227B"/>
    <w:rsid w:val="0041268A"/>
    <w:rsid w:val="00412DA6"/>
    <w:rsid w:val="004139D6"/>
    <w:rsid w:val="00413AA0"/>
    <w:rsid w:val="00413D1F"/>
    <w:rsid w:val="00414194"/>
    <w:rsid w:val="00415DDE"/>
    <w:rsid w:val="00420DF7"/>
    <w:rsid w:val="004211F9"/>
    <w:rsid w:val="00421283"/>
    <w:rsid w:val="00421EDF"/>
    <w:rsid w:val="0042293C"/>
    <w:rsid w:val="00422C11"/>
    <w:rsid w:val="00423016"/>
    <w:rsid w:val="004231F1"/>
    <w:rsid w:val="00423260"/>
    <w:rsid w:val="00423EB9"/>
    <w:rsid w:val="004244A5"/>
    <w:rsid w:val="00425CC9"/>
    <w:rsid w:val="00426A49"/>
    <w:rsid w:val="00426AAF"/>
    <w:rsid w:val="00426FE3"/>
    <w:rsid w:val="004273B6"/>
    <w:rsid w:val="00427C25"/>
    <w:rsid w:val="004314D9"/>
    <w:rsid w:val="00431D81"/>
    <w:rsid w:val="0043289C"/>
    <w:rsid w:val="0043293A"/>
    <w:rsid w:val="00433968"/>
    <w:rsid w:val="004343BB"/>
    <w:rsid w:val="00434863"/>
    <w:rsid w:val="004357D3"/>
    <w:rsid w:val="00435A42"/>
    <w:rsid w:val="00435EF5"/>
    <w:rsid w:val="0043614D"/>
    <w:rsid w:val="004364C3"/>
    <w:rsid w:val="0043666A"/>
    <w:rsid w:val="00436E20"/>
    <w:rsid w:val="00437150"/>
    <w:rsid w:val="004372B9"/>
    <w:rsid w:val="00437DFA"/>
    <w:rsid w:val="0044022D"/>
    <w:rsid w:val="004417F8"/>
    <w:rsid w:val="004419A0"/>
    <w:rsid w:val="00441D0E"/>
    <w:rsid w:val="0044326E"/>
    <w:rsid w:val="0044416F"/>
    <w:rsid w:val="0044483F"/>
    <w:rsid w:val="00445566"/>
    <w:rsid w:val="00446C09"/>
    <w:rsid w:val="00446F9D"/>
    <w:rsid w:val="00447064"/>
    <w:rsid w:val="00447A71"/>
    <w:rsid w:val="00447B08"/>
    <w:rsid w:val="00447D3F"/>
    <w:rsid w:val="00450801"/>
    <w:rsid w:val="00450F81"/>
    <w:rsid w:val="004513C2"/>
    <w:rsid w:val="00451CE9"/>
    <w:rsid w:val="0045278F"/>
    <w:rsid w:val="00452C9C"/>
    <w:rsid w:val="0045301C"/>
    <w:rsid w:val="004537CC"/>
    <w:rsid w:val="00453B56"/>
    <w:rsid w:val="004544E2"/>
    <w:rsid w:val="0045458B"/>
    <w:rsid w:val="004566EF"/>
    <w:rsid w:val="00456C03"/>
    <w:rsid w:val="00457DC3"/>
    <w:rsid w:val="004609A4"/>
    <w:rsid w:val="00461718"/>
    <w:rsid w:val="00461956"/>
    <w:rsid w:val="00461C78"/>
    <w:rsid w:val="0046268A"/>
    <w:rsid w:val="0046324B"/>
    <w:rsid w:val="00463580"/>
    <w:rsid w:val="004635F5"/>
    <w:rsid w:val="00463F5E"/>
    <w:rsid w:val="00464786"/>
    <w:rsid w:val="00465075"/>
    <w:rsid w:val="00466370"/>
    <w:rsid w:val="00466F0A"/>
    <w:rsid w:val="004670E5"/>
    <w:rsid w:val="00470354"/>
    <w:rsid w:val="00470E41"/>
    <w:rsid w:val="00471F1A"/>
    <w:rsid w:val="00471F7B"/>
    <w:rsid w:val="00472654"/>
    <w:rsid w:val="0047349A"/>
    <w:rsid w:val="0047354A"/>
    <w:rsid w:val="004735B3"/>
    <w:rsid w:val="00473801"/>
    <w:rsid w:val="00473FBB"/>
    <w:rsid w:val="00474544"/>
    <w:rsid w:val="00475CDA"/>
    <w:rsid w:val="0047666D"/>
    <w:rsid w:val="00477CDE"/>
    <w:rsid w:val="004810CB"/>
    <w:rsid w:val="00481198"/>
    <w:rsid w:val="00481789"/>
    <w:rsid w:val="00481E9B"/>
    <w:rsid w:val="0048264B"/>
    <w:rsid w:val="004829A8"/>
    <w:rsid w:val="00482D68"/>
    <w:rsid w:val="004843B0"/>
    <w:rsid w:val="00484567"/>
    <w:rsid w:val="004846FA"/>
    <w:rsid w:val="0048471B"/>
    <w:rsid w:val="00484B16"/>
    <w:rsid w:val="00484E55"/>
    <w:rsid w:val="004854B7"/>
    <w:rsid w:val="00485DF9"/>
    <w:rsid w:val="00491ED9"/>
    <w:rsid w:val="00492233"/>
    <w:rsid w:val="0049245F"/>
    <w:rsid w:val="004926B7"/>
    <w:rsid w:val="0049319D"/>
    <w:rsid w:val="0049347E"/>
    <w:rsid w:val="00493718"/>
    <w:rsid w:val="004946CB"/>
    <w:rsid w:val="00494DE4"/>
    <w:rsid w:val="00495015"/>
    <w:rsid w:val="0049533C"/>
    <w:rsid w:val="00495E5F"/>
    <w:rsid w:val="00496825"/>
    <w:rsid w:val="004968F5"/>
    <w:rsid w:val="00496A5A"/>
    <w:rsid w:val="00496F2E"/>
    <w:rsid w:val="00496FFA"/>
    <w:rsid w:val="00497C97"/>
    <w:rsid w:val="004A00F5"/>
    <w:rsid w:val="004A0A06"/>
    <w:rsid w:val="004A24FB"/>
    <w:rsid w:val="004A2594"/>
    <w:rsid w:val="004A2FB9"/>
    <w:rsid w:val="004A317A"/>
    <w:rsid w:val="004A345D"/>
    <w:rsid w:val="004A3504"/>
    <w:rsid w:val="004A4947"/>
    <w:rsid w:val="004A4B36"/>
    <w:rsid w:val="004A5119"/>
    <w:rsid w:val="004A679A"/>
    <w:rsid w:val="004A6967"/>
    <w:rsid w:val="004A6F59"/>
    <w:rsid w:val="004A7192"/>
    <w:rsid w:val="004A7C05"/>
    <w:rsid w:val="004A7E92"/>
    <w:rsid w:val="004AD1ED"/>
    <w:rsid w:val="004B0ED3"/>
    <w:rsid w:val="004B1689"/>
    <w:rsid w:val="004B1803"/>
    <w:rsid w:val="004B306D"/>
    <w:rsid w:val="004B34D8"/>
    <w:rsid w:val="004B358D"/>
    <w:rsid w:val="004B36AC"/>
    <w:rsid w:val="004B375C"/>
    <w:rsid w:val="004B4657"/>
    <w:rsid w:val="004B5B76"/>
    <w:rsid w:val="004B682C"/>
    <w:rsid w:val="004B7DC4"/>
    <w:rsid w:val="004C0DB4"/>
    <w:rsid w:val="004C1EBA"/>
    <w:rsid w:val="004C212C"/>
    <w:rsid w:val="004C234C"/>
    <w:rsid w:val="004C3510"/>
    <w:rsid w:val="004C3FAE"/>
    <w:rsid w:val="004C45D0"/>
    <w:rsid w:val="004C4957"/>
    <w:rsid w:val="004C4A48"/>
    <w:rsid w:val="004C5259"/>
    <w:rsid w:val="004C56C0"/>
    <w:rsid w:val="004C6C76"/>
    <w:rsid w:val="004C6EF2"/>
    <w:rsid w:val="004C6FE2"/>
    <w:rsid w:val="004D1A48"/>
    <w:rsid w:val="004D1E59"/>
    <w:rsid w:val="004D2142"/>
    <w:rsid w:val="004D3775"/>
    <w:rsid w:val="004D3D91"/>
    <w:rsid w:val="004D481D"/>
    <w:rsid w:val="004D4AE3"/>
    <w:rsid w:val="004D4FB3"/>
    <w:rsid w:val="004D54D9"/>
    <w:rsid w:val="004D656E"/>
    <w:rsid w:val="004D662D"/>
    <w:rsid w:val="004D7640"/>
    <w:rsid w:val="004D79CD"/>
    <w:rsid w:val="004D7AD4"/>
    <w:rsid w:val="004E0522"/>
    <w:rsid w:val="004E0FFD"/>
    <w:rsid w:val="004E11F1"/>
    <w:rsid w:val="004E1F16"/>
    <w:rsid w:val="004E1F3D"/>
    <w:rsid w:val="004E272F"/>
    <w:rsid w:val="004E28BA"/>
    <w:rsid w:val="004E34D3"/>
    <w:rsid w:val="004E4B3F"/>
    <w:rsid w:val="004E5C70"/>
    <w:rsid w:val="004E5E55"/>
    <w:rsid w:val="004E7AA6"/>
    <w:rsid w:val="004F0565"/>
    <w:rsid w:val="004F0B13"/>
    <w:rsid w:val="004F13D8"/>
    <w:rsid w:val="004F159C"/>
    <w:rsid w:val="004F25A3"/>
    <w:rsid w:val="004F2BCB"/>
    <w:rsid w:val="004F372B"/>
    <w:rsid w:val="004F4153"/>
    <w:rsid w:val="004F45FE"/>
    <w:rsid w:val="004F4872"/>
    <w:rsid w:val="004F4F37"/>
    <w:rsid w:val="004F5ACF"/>
    <w:rsid w:val="004F60AB"/>
    <w:rsid w:val="004F62B7"/>
    <w:rsid w:val="004F6329"/>
    <w:rsid w:val="004F64BC"/>
    <w:rsid w:val="004F65E5"/>
    <w:rsid w:val="004F675E"/>
    <w:rsid w:val="004F6A59"/>
    <w:rsid w:val="004F6FF2"/>
    <w:rsid w:val="004F7489"/>
    <w:rsid w:val="0050036C"/>
    <w:rsid w:val="005019E4"/>
    <w:rsid w:val="005028C6"/>
    <w:rsid w:val="005029CA"/>
    <w:rsid w:val="00503BB9"/>
    <w:rsid w:val="0050438C"/>
    <w:rsid w:val="0050492F"/>
    <w:rsid w:val="00506297"/>
    <w:rsid w:val="00507921"/>
    <w:rsid w:val="00507D75"/>
    <w:rsid w:val="00510241"/>
    <w:rsid w:val="0051169D"/>
    <w:rsid w:val="0051177A"/>
    <w:rsid w:val="00513E19"/>
    <w:rsid w:val="00514249"/>
    <w:rsid w:val="0051465D"/>
    <w:rsid w:val="00514AA3"/>
    <w:rsid w:val="00515343"/>
    <w:rsid w:val="005153F2"/>
    <w:rsid w:val="00515A0B"/>
    <w:rsid w:val="00517DC5"/>
    <w:rsid w:val="00517FC6"/>
    <w:rsid w:val="00520C13"/>
    <w:rsid w:val="0052131C"/>
    <w:rsid w:val="00522AB6"/>
    <w:rsid w:val="0052361A"/>
    <w:rsid w:val="00524B57"/>
    <w:rsid w:val="00525CC5"/>
    <w:rsid w:val="0052610A"/>
    <w:rsid w:val="005262E1"/>
    <w:rsid w:val="00527689"/>
    <w:rsid w:val="0052BC3F"/>
    <w:rsid w:val="00530E58"/>
    <w:rsid w:val="00530E77"/>
    <w:rsid w:val="00532AF0"/>
    <w:rsid w:val="005333BF"/>
    <w:rsid w:val="0053354F"/>
    <w:rsid w:val="0053415C"/>
    <w:rsid w:val="005348DE"/>
    <w:rsid w:val="00535196"/>
    <w:rsid w:val="005375B7"/>
    <w:rsid w:val="00541035"/>
    <w:rsid w:val="00541A34"/>
    <w:rsid w:val="00542740"/>
    <w:rsid w:val="00542DAE"/>
    <w:rsid w:val="0054379B"/>
    <w:rsid w:val="005445F5"/>
    <w:rsid w:val="00544BA8"/>
    <w:rsid w:val="00544CB2"/>
    <w:rsid w:val="00544D3C"/>
    <w:rsid w:val="00544F7D"/>
    <w:rsid w:val="00545A5E"/>
    <w:rsid w:val="00546B70"/>
    <w:rsid w:val="00550E21"/>
    <w:rsid w:val="005514F5"/>
    <w:rsid w:val="00551931"/>
    <w:rsid w:val="00551D1A"/>
    <w:rsid w:val="005534AB"/>
    <w:rsid w:val="00553990"/>
    <w:rsid w:val="00553EC3"/>
    <w:rsid w:val="00554758"/>
    <w:rsid w:val="005552C0"/>
    <w:rsid w:val="005558CC"/>
    <w:rsid w:val="00555BBB"/>
    <w:rsid w:val="005560CE"/>
    <w:rsid w:val="00556998"/>
    <w:rsid w:val="005569CA"/>
    <w:rsid w:val="005579E6"/>
    <w:rsid w:val="00557A91"/>
    <w:rsid w:val="005609B4"/>
    <w:rsid w:val="00560E51"/>
    <w:rsid w:val="005612D1"/>
    <w:rsid w:val="0056153C"/>
    <w:rsid w:val="00561AF6"/>
    <w:rsid w:val="00561EF2"/>
    <w:rsid w:val="0056285A"/>
    <w:rsid w:val="00564D9B"/>
    <w:rsid w:val="00565462"/>
    <w:rsid w:val="0056557B"/>
    <w:rsid w:val="00565BF9"/>
    <w:rsid w:val="00565D51"/>
    <w:rsid w:val="00566189"/>
    <w:rsid w:val="005678BB"/>
    <w:rsid w:val="0057040D"/>
    <w:rsid w:val="00570810"/>
    <w:rsid w:val="0057086D"/>
    <w:rsid w:val="00570A8A"/>
    <w:rsid w:val="0057299B"/>
    <w:rsid w:val="00572C65"/>
    <w:rsid w:val="00573E1A"/>
    <w:rsid w:val="00575979"/>
    <w:rsid w:val="00575F9C"/>
    <w:rsid w:val="005768D7"/>
    <w:rsid w:val="0057696E"/>
    <w:rsid w:val="00576D7E"/>
    <w:rsid w:val="00577B7A"/>
    <w:rsid w:val="00577D4B"/>
    <w:rsid w:val="00580240"/>
    <w:rsid w:val="0058025A"/>
    <w:rsid w:val="005807A5"/>
    <w:rsid w:val="0058120B"/>
    <w:rsid w:val="00582BED"/>
    <w:rsid w:val="00582D34"/>
    <w:rsid w:val="00584521"/>
    <w:rsid w:val="00584D93"/>
    <w:rsid w:val="00586054"/>
    <w:rsid w:val="00586403"/>
    <w:rsid w:val="005867C2"/>
    <w:rsid w:val="005876A5"/>
    <w:rsid w:val="00587E80"/>
    <w:rsid w:val="005903C2"/>
    <w:rsid w:val="00590BD6"/>
    <w:rsid w:val="00591387"/>
    <w:rsid w:val="00591725"/>
    <w:rsid w:val="00591ADA"/>
    <w:rsid w:val="0059308B"/>
    <w:rsid w:val="00593F61"/>
    <w:rsid w:val="005945E2"/>
    <w:rsid w:val="00594C13"/>
    <w:rsid w:val="00596459"/>
    <w:rsid w:val="0059664B"/>
    <w:rsid w:val="0059674B"/>
    <w:rsid w:val="00596FF9"/>
    <w:rsid w:val="00597F45"/>
    <w:rsid w:val="005A00C7"/>
    <w:rsid w:val="005A0360"/>
    <w:rsid w:val="005A04C2"/>
    <w:rsid w:val="005A0582"/>
    <w:rsid w:val="005A130E"/>
    <w:rsid w:val="005A2B0D"/>
    <w:rsid w:val="005A3DDC"/>
    <w:rsid w:val="005A5C24"/>
    <w:rsid w:val="005A6C08"/>
    <w:rsid w:val="005A7CF8"/>
    <w:rsid w:val="005A7F7E"/>
    <w:rsid w:val="005B06A6"/>
    <w:rsid w:val="005B06CE"/>
    <w:rsid w:val="005B0CEC"/>
    <w:rsid w:val="005B1570"/>
    <w:rsid w:val="005B2332"/>
    <w:rsid w:val="005B2602"/>
    <w:rsid w:val="005B261B"/>
    <w:rsid w:val="005B2668"/>
    <w:rsid w:val="005B284A"/>
    <w:rsid w:val="005B2A03"/>
    <w:rsid w:val="005B2EED"/>
    <w:rsid w:val="005B3771"/>
    <w:rsid w:val="005B3DB9"/>
    <w:rsid w:val="005B3E95"/>
    <w:rsid w:val="005B420D"/>
    <w:rsid w:val="005B5815"/>
    <w:rsid w:val="005B5E42"/>
    <w:rsid w:val="005B5F06"/>
    <w:rsid w:val="005B6805"/>
    <w:rsid w:val="005B6FFE"/>
    <w:rsid w:val="005B7096"/>
    <w:rsid w:val="005B77F3"/>
    <w:rsid w:val="005C0061"/>
    <w:rsid w:val="005C0099"/>
    <w:rsid w:val="005C0569"/>
    <w:rsid w:val="005C0D71"/>
    <w:rsid w:val="005C118A"/>
    <w:rsid w:val="005C263F"/>
    <w:rsid w:val="005C2E01"/>
    <w:rsid w:val="005C3CC4"/>
    <w:rsid w:val="005C4897"/>
    <w:rsid w:val="005C54C7"/>
    <w:rsid w:val="005C5B6A"/>
    <w:rsid w:val="005C6293"/>
    <w:rsid w:val="005C6EA5"/>
    <w:rsid w:val="005C71B5"/>
    <w:rsid w:val="005D012A"/>
    <w:rsid w:val="005D080A"/>
    <w:rsid w:val="005D0F46"/>
    <w:rsid w:val="005D1220"/>
    <w:rsid w:val="005D1ECE"/>
    <w:rsid w:val="005D241F"/>
    <w:rsid w:val="005D2549"/>
    <w:rsid w:val="005D3784"/>
    <w:rsid w:val="005D3CFF"/>
    <w:rsid w:val="005D4583"/>
    <w:rsid w:val="005D58AC"/>
    <w:rsid w:val="005D648D"/>
    <w:rsid w:val="005D65A6"/>
    <w:rsid w:val="005D69AE"/>
    <w:rsid w:val="005D6D19"/>
    <w:rsid w:val="005D71E5"/>
    <w:rsid w:val="005E0201"/>
    <w:rsid w:val="005E0E3D"/>
    <w:rsid w:val="005E169A"/>
    <w:rsid w:val="005E18A1"/>
    <w:rsid w:val="005E23A6"/>
    <w:rsid w:val="005E2C5B"/>
    <w:rsid w:val="005E308D"/>
    <w:rsid w:val="005E3D68"/>
    <w:rsid w:val="005E45B7"/>
    <w:rsid w:val="005E4B05"/>
    <w:rsid w:val="005E4B48"/>
    <w:rsid w:val="005E508A"/>
    <w:rsid w:val="005E5851"/>
    <w:rsid w:val="005E6632"/>
    <w:rsid w:val="005E7C20"/>
    <w:rsid w:val="005F11D2"/>
    <w:rsid w:val="005F23FF"/>
    <w:rsid w:val="005F269D"/>
    <w:rsid w:val="005F26AB"/>
    <w:rsid w:val="005F2BF4"/>
    <w:rsid w:val="005F331C"/>
    <w:rsid w:val="005F4EEE"/>
    <w:rsid w:val="005F5FA1"/>
    <w:rsid w:val="005F6447"/>
    <w:rsid w:val="005F6F2E"/>
    <w:rsid w:val="005F74D5"/>
    <w:rsid w:val="005F7533"/>
    <w:rsid w:val="005F7562"/>
    <w:rsid w:val="005FDB69"/>
    <w:rsid w:val="0060073D"/>
    <w:rsid w:val="00600FDA"/>
    <w:rsid w:val="006010A1"/>
    <w:rsid w:val="006012C5"/>
    <w:rsid w:val="00601540"/>
    <w:rsid w:val="00602578"/>
    <w:rsid w:val="00603300"/>
    <w:rsid w:val="0060376D"/>
    <w:rsid w:val="006039CA"/>
    <w:rsid w:val="00603B70"/>
    <w:rsid w:val="00603C05"/>
    <w:rsid w:val="00603F63"/>
    <w:rsid w:val="00606BA5"/>
    <w:rsid w:val="00606E74"/>
    <w:rsid w:val="00606FD0"/>
    <w:rsid w:val="006100EA"/>
    <w:rsid w:val="0061099C"/>
    <w:rsid w:val="006109F5"/>
    <w:rsid w:val="0061158B"/>
    <w:rsid w:val="00611592"/>
    <w:rsid w:val="0061186D"/>
    <w:rsid w:val="006129B6"/>
    <w:rsid w:val="006138F9"/>
    <w:rsid w:val="00613BE7"/>
    <w:rsid w:val="0061417E"/>
    <w:rsid w:val="00614CB8"/>
    <w:rsid w:val="006155B4"/>
    <w:rsid w:val="006156B9"/>
    <w:rsid w:val="006168AC"/>
    <w:rsid w:val="00617193"/>
    <w:rsid w:val="00617226"/>
    <w:rsid w:val="006178CB"/>
    <w:rsid w:val="00617C74"/>
    <w:rsid w:val="006201D8"/>
    <w:rsid w:val="00622A8F"/>
    <w:rsid w:val="00622E5B"/>
    <w:rsid w:val="00623A39"/>
    <w:rsid w:val="00623E93"/>
    <w:rsid w:val="00625485"/>
    <w:rsid w:val="00625715"/>
    <w:rsid w:val="00626913"/>
    <w:rsid w:val="00626AA4"/>
    <w:rsid w:val="0062703E"/>
    <w:rsid w:val="006270C1"/>
    <w:rsid w:val="00627DDB"/>
    <w:rsid w:val="00627E92"/>
    <w:rsid w:val="00630C69"/>
    <w:rsid w:val="00631274"/>
    <w:rsid w:val="00633060"/>
    <w:rsid w:val="00633118"/>
    <w:rsid w:val="006335D4"/>
    <w:rsid w:val="0063455F"/>
    <w:rsid w:val="00634D2C"/>
    <w:rsid w:val="00634DED"/>
    <w:rsid w:val="006353D1"/>
    <w:rsid w:val="00635600"/>
    <w:rsid w:val="00635A2F"/>
    <w:rsid w:val="00635D16"/>
    <w:rsid w:val="00635E11"/>
    <w:rsid w:val="00635EDD"/>
    <w:rsid w:val="00635F16"/>
    <w:rsid w:val="006369E0"/>
    <w:rsid w:val="00637388"/>
    <w:rsid w:val="006376EB"/>
    <w:rsid w:val="00637968"/>
    <w:rsid w:val="00640432"/>
    <w:rsid w:val="006412AF"/>
    <w:rsid w:val="00641EAB"/>
    <w:rsid w:val="00642AED"/>
    <w:rsid w:val="00643C60"/>
    <w:rsid w:val="00644959"/>
    <w:rsid w:val="00644990"/>
    <w:rsid w:val="00647240"/>
    <w:rsid w:val="00650CC1"/>
    <w:rsid w:val="006519A3"/>
    <w:rsid w:val="00651B74"/>
    <w:rsid w:val="0065202E"/>
    <w:rsid w:val="006526AD"/>
    <w:rsid w:val="00653469"/>
    <w:rsid w:val="00653C19"/>
    <w:rsid w:val="00653F0E"/>
    <w:rsid w:val="006540EB"/>
    <w:rsid w:val="006541EC"/>
    <w:rsid w:val="00654368"/>
    <w:rsid w:val="00655170"/>
    <w:rsid w:val="00657DBD"/>
    <w:rsid w:val="0066007B"/>
    <w:rsid w:val="00660635"/>
    <w:rsid w:val="00660B2C"/>
    <w:rsid w:val="00661937"/>
    <w:rsid w:val="00661D21"/>
    <w:rsid w:val="00661F4E"/>
    <w:rsid w:val="006622EA"/>
    <w:rsid w:val="00663062"/>
    <w:rsid w:val="00663501"/>
    <w:rsid w:val="0066535C"/>
    <w:rsid w:val="006659E3"/>
    <w:rsid w:val="0066708A"/>
    <w:rsid w:val="006679EB"/>
    <w:rsid w:val="006709E3"/>
    <w:rsid w:val="00671684"/>
    <w:rsid w:val="006716E4"/>
    <w:rsid w:val="006718D6"/>
    <w:rsid w:val="00671A80"/>
    <w:rsid w:val="00671B22"/>
    <w:rsid w:val="00671B4A"/>
    <w:rsid w:val="006723EE"/>
    <w:rsid w:val="00672B85"/>
    <w:rsid w:val="00674304"/>
    <w:rsid w:val="00675741"/>
    <w:rsid w:val="006759C1"/>
    <w:rsid w:val="006763E4"/>
    <w:rsid w:val="00676406"/>
    <w:rsid w:val="006765F7"/>
    <w:rsid w:val="00677567"/>
    <w:rsid w:val="006779F0"/>
    <w:rsid w:val="00677AE6"/>
    <w:rsid w:val="0068081B"/>
    <w:rsid w:val="00680E0D"/>
    <w:rsid w:val="00682CAF"/>
    <w:rsid w:val="00682D47"/>
    <w:rsid w:val="006830B3"/>
    <w:rsid w:val="00683216"/>
    <w:rsid w:val="0068321C"/>
    <w:rsid w:val="00683EF3"/>
    <w:rsid w:val="006847D5"/>
    <w:rsid w:val="006857D7"/>
    <w:rsid w:val="006860AE"/>
    <w:rsid w:val="00686219"/>
    <w:rsid w:val="006866DD"/>
    <w:rsid w:val="00686701"/>
    <w:rsid w:val="00686949"/>
    <w:rsid w:val="00686BED"/>
    <w:rsid w:val="00687EB1"/>
    <w:rsid w:val="0068B495"/>
    <w:rsid w:val="006900F1"/>
    <w:rsid w:val="00691088"/>
    <w:rsid w:val="00693098"/>
    <w:rsid w:val="0069351E"/>
    <w:rsid w:val="0069366B"/>
    <w:rsid w:val="00693F63"/>
    <w:rsid w:val="006949A7"/>
    <w:rsid w:val="00694B41"/>
    <w:rsid w:val="006952D8"/>
    <w:rsid w:val="00696343"/>
    <w:rsid w:val="00696F21"/>
    <w:rsid w:val="00697276"/>
    <w:rsid w:val="00697595"/>
    <w:rsid w:val="006975CF"/>
    <w:rsid w:val="006A0DB1"/>
    <w:rsid w:val="006A0F0A"/>
    <w:rsid w:val="006A1A9C"/>
    <w:rsid w:val="006A1C2D"/>
    <w:rsid w:val="006A1E68"/>
    <w:rsid w:val="006A3728"/>
    <w:rsid w:val="006A38C0"/>
    <w:rsid w:val="006A397B"/>
    <w:rsid w:val="006A3D3D"/>
    <w:rsid w:val="006A4D34"/>
    <w:rsid w:val="006A52C4"/>
    <w:rsid w:val="006A573F"/>
    <w:rsid w:val="006A66C0"/>
    <w:rsid w:val="006B0E66"/>
    <w:rsid w:val="006B3278"/>
    <w:rsid w:val="006B3620"/>
    <w:rsid w:val="006B3C53"/>
    <w:rsid w:val="006B3E00"/>
    <w:rsid w:val="006B407B"/>
    <w:rsid w:val="006B41F8"/>
    <w:rsid w:val="006B4E5D"/>
    <w:rsid w:val="006B4E7D"/>
    <w:rsid w:val="006B5092"/>
    <w:rsid w:val="006B7820"/>
    <w:rsid w:val="006B789E"/>
    <w:rsid w:val="006B79E6"/>
    <w:rsid w:val="006C02AF"/>
    <w:rsid w:val="006C0A7E"/>
    <w:rsid w:val="006C1051"/>
    <w:rsid w:val="006C11D8"/>
    <w:rsid w:val="006C1698"/>
    <w:rsid w:val="006C170B"/>
    <w:rsid w:val="006C178D"/>
    <w:rsid w:val="006C181A"/>
    <w:rsid w:val="006C1FFB"/>
    <w:rsid w:val="006C2ACB"/>
    <w:rsid w:val="006C325A"/>
    <w:rsid w:val="006C3880"/>
    <w:rsid w:val="006C3B47"/>
    <w:rsid w:val="006C3DBC"/>
    <w:rsid w:val="006C457F"/>
    <w:rsid w:val="006C48A8"/>
    <w:rsid w:val="006C4F7D"/>
    <w:rsid w:val="006C52F8"/>
    <w:rsid w:val="006C5401"/>
    <w:rsid w:val="006C55F9"/>
    <w:rsid w:val="006C69D6"/>
    <w:rsid w:val="006C722F"/>
    <w:rsid w:val="006C7775"/>
    <w:rsid w:val="006D0270"/>
    <w:rsid w:val="006D1386"/>
    <w:rsid w:val="006D1823"/>
    <w:rsid w:val="006D2BF5"/>
    <w:rsid w:val="006D362A"/>
    <w:rsid w:val="006D37FD"/>
    <w:rsid w:val="006D3BB8"/>
    <w:rsid w:val="006D5D10"/>
    <w:rsid w:val="006D686A"/>
    <w:rsid w:val="006D6955"/>
    <w:rsid w:val="006D6D21"/>
    <w:rsid w:val="006D6F14"/>
    <w:rsid w:val="006E0B24"/>
    <w:rsid w:val="006E0F90"/>
    <w:rsid w:val="006E1B21"/>
    <w:rsid w:val="006E3A94"/>
    <w:rsid w:val="006E3E84"/>
    <w:rsid w:val="006E467A"/>
    <w:rsid w:val="006E485E"/>
    <w:rsid w:val="006E500A"/>
    <w:rsid w:val="006E6869"/>
    <w:rsid w:val="006E7F2A"/>
    <w:rsid w:val="006F0D95"/>
    <w:rsid w:val="006F11A6"/>
    <w:rsid w:val="006F1341"/>
    <w:rsid w:val="006F175E"/>
    <w:rsid w:val="006F1B2B"/>
    <w:rsid w:val="006F2A42"/>
    <w:rsid w:val="006F31E6"/>
    <w:rsid w:val="006F3703"/>
    <w:rsid w:val="006F3944"/>
    <w:rsid w:val="006F3AFD"/>
    <w:rsid w:val="006F4854"/>
    <w:rsid w:val="006F4981"/>
    <w:rsid w:val="006F499E"/>
    <w:rsid w:val="006F638F"/>
    <w:rsid w:val="006F639E"/>
    <w:rsid w:val="006F71F7"/>
    <w:rsid w:val="006F7A3B"/>
    <w:rsid w:val="0070213E"/>
    <w:rsid w:val="00704ABF"/>
    <w:rsid w:val="00705357"/>
    <w:rsid w:val="0070561D"/>
    <w:rsid w:val="007063C4"/>
    <w:rsid w:val="0070650E"/>
    <w:rsid w:val="007065AD"/>
    <w:rsid w:val="00706926"/>
    <w:rsid w:val="0070709E"/>
    <w:rsid w:val="007076E0"/>
    <w:rsid w:val="00707FD8"/>
    <w:rsid w:val="00710138"/>
    <w:rsid w:val="0071052D"/>
    <w:rsid w:val="00710967"/>
    <w:rsid w:val="00710AC9"/>
    <w:rsid w:val="00712088"/>
    <w:rsid w:val="007129CD"/>
    <w:rsid w:val="00713476"/>
    <w:rsid w:val="0071411E"/>
    <w:rsid w:val="00715960"/>
    <w:rsid w:val="00715BD0"/>
    <w:rsid w:val="0071733D"/>
    <w:rsid w:val="007175C2"/>
    <w:rsid w:val="00721ABE"/>
    <w:rsid w:val="00721B22"/>
    <w:rsid w:val="00721D35"/>
    <w:rsid w:val="007223B8"/>
    <w:rsid w:val="00722E44"/>
    <w:rsid w:val="00723CFD"/>
    <w:rsid w:val="0072452F"/>
    <w:rsid w:val="00724671"/>
    <w:rsid w:val="007247DC"/>
    <w:rsid w:val="00724A29"/>
    <w:rsid w:val="00724CC0"/>
    <w:rsid w:val="0072509D"/>
    <w:rsid w:val="00725280"/>
    <w:rsid w:val="00725880"/>
    <w:rsid w:val="007262C1"/>
    <w:rsid w:val="00726845"/>
    <w:rsid w:val="007307E0"/>
    <w:rsid w:val="00730A92"/>
    <w:rsid w:val="00730C72"/>
    <w:rsid w:val="0073181F"/>
    <w:rsid w:val="007327DD"/>
    <w:rsid w:val="0073293B"/>
    <w:rsid w:val="00733021"/>
    <w:rsid w:val="00733B02"/>
    <w:rsid w:val="007341DF"/>
    <w:rsid w:val="0073435E"/>
    <w:rsid w:val="00734E09"/>
    <w:rsid w:val="00735547"/>
    <w:rsid w:val="0073634C"/>
    <w:rsid w:val="00737603"/>
    <w:rsid w:val="007403D8"/>
    <w:rsid w:val="00740738"/>
    <w:rsid w:val="00740FAA"/>
    <w:rsid w:val="00741254"/>
    <w:rsid w:val="00741C38"/>
    <w:rsid w:val="00741FC5"/>
    <w:rsid w:val="00742053"/>
    <w:rsid w:val="00742170"/>
    <w:rsid w:val="00743021"/>
    <w:rsid w:val="0074373A"/>
    <w:rsid w:val="00745627"/>
    <w:rsid w:val="007466E1"/>
    <w:rsid w:val="00746920"/>
    <w:rsid w:val="00747025"/>
    <w:rsid w:val="0074774C"/>
    <w:rsid w:val="0075163B"/>
    <w:rsid w:val="0075239F"/>
    <w:rsid w:val="007529CF"/>
    <w:rsid w:val="00752B88"/>
    <w:rsid w:val="00752D6B"/>
    <w:rsid w:val="00753BBD"/>
    <w:rsid w:val="00753C42"/>
    <w:rsid w:val="007550E9"/>
    <w:rsid w:val="007551A3"/>
    <w:rsid w:val="00755EC5"/>
    <w:rsid w:val="0075604F"/>
    <w:rsid w:val="00756523"/>
    <w:rsid w:val="00756D48"/>
    <w:rsid w:val="00756D79"/>
    <w:rsid w:val="007571F0"/>
    <w:rsid w:val="007600A8"/>
    <w:rsid w:val="00760FC5"/>
    <w:rsid w:val="0076171F"/>
    <w:rsid w:val="00761CC0"/>
    <w:rsid w:val="007622C7"/>
    <w:rsid w:val="007623BA"/>
    <w:rsid w:val="007630D5"/>
    <w:rsid w:val="00764B54"/>
    <w:rsid w:val="00765356"/>
    <w:rsid w:val="00765F59"/>
    <w:rsid w:val="00765FB8"/>
    <w:rsid w:val="007662A2"/>
    <w:rsid w:val="00767CB7"/>
    <w:rsid w:val="00767FF1"/>
    <w:rsid w:val="007700DF"/>
    <w:rsid w:val="0077110F"/>
    <w:rsid w:val="0077364B"/>
    <w:rsid w:val="00773BAD"/>
    <w:rsid w:val="00777336"/>
    <w:rsid w:val="00780565"/>
    <w:rsid w:val="00780BE5"/>
    <w:rsid w:val="00780FF7"/>
    <w:rsid w:val="00781DA4"/>
    <w:rsid w:val="007823D9"/>
    <w:rsid w:val="00782B58"/>
    <w:rsid w:val="00782EF3"/>
    <w:rsid w:val="00782F0C"/>
    <w:rsid w:val="00783EA9"/>
    <w:rsid w:val="007844B9"/>
    <w:rsid w:val="00784520"/>
    <w:rsid w:val="00785169"/>
    <w:rsid w:val="007876F5"/>
    <w:rsid w:val="007876FE"/>
    <w:rsid w:val="00790B74"/>
    <w:rsid w:val="00790BED"/>
    <w:rsid w:val="00791714"/>
    <w:rsid w:val="00792876"/>
    <w:rsid w:val="00792A11"/>
    <w:rsid w:val="00792D91"/>
    <w:rsid w:val="00792E0A"/>
    <w:rsid w:val="007946E2"/>
    <w:rsid w:val="0079483E"/>
    <w:rsid w:val="00794A65"/>
    <w:rsid w:val="00794FC2"/>
    <w:rsid w:val="00795726"/>
    <w:rsid w:val="00795DFD"/>
    <w:rsid w:val="007962F6"/>
    <w:rsid w:val="00796FAD"/>
    <w:rsid w:val="00797FCD"/>
    <w:rsid w:val="007A00DC"/>
    <w:rsid w:val="007A0D44"/>
    <w:rsid w:val="007A0F42"/>
    <w:rsid w:val="007A1E29"/>
    <w:rsid w:val="007A2F15"/>
    <w:rsid w:val="007A3232"/>
    <w:rsid w:val="007A39A5"/>
    <w:rsid w:val="007A40B7"/>
    <w:rsid w:val="007A43E6"/>
    <w:rsid w:val="007A43F8"/>
    <w:rsid w:val="007A45A9"/>
    <w:rsid w:val="007A4FF8"/>
    <w:rsid w:val="007A5332"/>
    <w:rsid w:val="007A5A22"/>
    <w:rsid w:val="007A60D1"/>
    <w:rsid w:val="007A6443"/>
    <w:rsid w:val="007A667F"/>
    <w:rsid w:val="007A67E8"/>
    <w:rsid w:val="007A6B2C"/>
    <w:rsid w:val="007B0287"/>
    <w:rsid w:val="007B070B"/>
    <w:rsid w:val="007B07B1"/>
    <w:rsid w:val="007B0C1A"/>
    <w:rsid w:val="007B0ED6"/>
    <w:rsid w:val="007B1298"/>
    <w:rsid w:val="007B23F4"/>
    <w:rsid w:val="007B2F19"/>
    <w:rsid w:val="007B3061"/>
    <w:rsid w:val="007B37DA"/>
    <w:rsid w:val="007B4B73"/>
    <w:rsid w:val="007B501D"/>
    <w:rsid w:val="007B520A"/>
    <w:rsid w:val="007B5F0D"/>
    <w:rsid w:val="007B7ACD"/>
    <w:rsid w:val="007C1769"/>
    <w:rsid w:val="007C1D20"/>
    <w:rsid w:val="007C2BC0"/>
    <w:rsid w:val="007C2CAA"/>
    <w:rsid w:val="007C2DFB"/>
    <w:rsid w:val="007C30E3"/>
    <w:rsid w:val="007C3772"/>
    <w:rsid w:val="007C3D3C"/>
    <w:rsid w:val="007C43CD"/>
    <w:rsid w:val="007C445C"/>
    <w:rsid w:val="007C45CA"/>
    <w:rsid w:val="007C4602"/>
    <w:rsid w:val="007C4DEB"/>
    <w:rsid w:val="007C550E"/>
    <w:rsid w:val="007C708A"/>
    <w:rsid w:val="007D085E"/>
    <w:rsid w:val="007D0928"/>
    <w:rsid w:val="007D0D0B"/>
    <w:rsid w:val="007D2D85"/>
    <w:rsid w:val="007D30C5"/>
    <w:rsid w:val="007D33A1"/>
    <w:rsid w:val="007D36A5"/>
    <w:rsid w:val="007D3828"/>
    <w:rsid w:val="007D40D8"/>
    <w:rsid w:val="007D4186"/>
    <w:rsid w:val="007D44BE"/>
    <w:rsid w:val="007D45F2"/>
    <w:rsid w:val="007D4E72"/>
    <w:rsid w:val="007D53E7"/>
    <w:rsid w:val="007D5565"/>
    <w:rsid w:val="007D5D20"/>
    <w:rsid w:val="007D66BE"/>
    <w:rsid w:val="007D6F77"/>
    <w:rsid w:val="007D7369"/>
    <w:rsid w:val="007E1386"/>
    <w:rsid w:val="007E1C70"/>
    <w:rsid w:val="007E1D7C"/>
    <w:rsid w:val="007E26C7"/>
    <w:rsid w:val="007E3D4D"/>
    <w:rsid w:val="007E47A3"/>
    <w:rsid w:val="007E4D8E"/>
    <w:rsid w:val="007E67C8"/>
    <w:rsid w:val="007E68B3"/>
    <w:rsid w:val="007E6949"/>
    <w:rsid w:val="007E79E8"/>
    <w:rsid w:val="007F090F"/>
    <w:rsid w:val="007F0BC3"/>
    <w:rsid w:val="007F0E2A"/>
    <w:rsid w:val="007F0F68"/>
    <w:rsid w:val="007F220C"/>
    <w:rsid w:val="007F2293"/>
    <w:rsid w:val="007F24A8"/>
    <w:rsid w:val="007F3057"/>
    <w:rsid w:val="007F3DDE"/>
    <w:rsid w:val="007F3F0B"/>
    <w:rsid w:val="007F43E5"/>
    <w:rsid w:val="007F4FB4"/>
    <w:rsid w:val="007F5247"/>
    <w:rsid w:val="007F531A"/>
    <w:rsid w:val="007F55AB"/>
    <w:rsid w:val="007F5765"/>
    <w:rsid w:val="007F59EA"/>
    <w:rsid w:val="007F655C"/>
    <w:rsid w:val="007F7701"/>
    <w:rsid w:val="007F772C"/>
    <w:rsid w:val="00800D77"/>
    <w:rsid w:val="00800E25"/>
    <w:rsid w:val="00800EEA"/>
    <w:rsid w:val="00801536"/>
    <w:rsid w:val="008028FD"/>
    <w:rsid w:val="00802B16"/>
    <w:rsid w:val="008030BE"/>
    <w:rsid w:val="00803425"/>
    <w:rsid w:val="008036A5"/>
    <w:rsid w:val="00804B60"/>
    <w:rsid w:val="00805298"/>
    <w:rsid w:val="0080571C"/>
    <w:rsid w:val="00805EF0"/>
    <w:rsid w:val="0080612B"/>
    <w:rsid w:val="00807BDF"/>
    <w:rsid w:val="00807DAE"/>
    <w:rsid w:val="0081188E"/>
    <w:rsid w:val="00811A76"/>
    <w:rsid w:val="00811E27"/>
    <w:rsid w:val="00811F33"/>
    <w:rsid w:val="008134FF"/>
    <w:rsid w:val="0081500F"/>
    <w:rsid w:val="008161B1"/>
    <w:rsid w:val="0081644C"/>
    <w:rsid w:val="00816A0F"/>
    <w:rsid w:val="008178F9"/>
    <w:rsid w:val="00817FC3"/>
    <w:rsid w:val="00820255"/>
    <w:rsid w:val="008202A1"/>
    <w:rsid w:val="00820A6D"/>
    <w:rsid w:val="008212AE"/>
    <w:rsid w:val="0082144D"/>
    <w:rsid w:val="00821572"/>
    <w:rsid w:val="008222E2"/>
    <w:rsid w:val="00822D76"/>
    <w:rsid w:val="008233C5"/>
    <w:rsid w:val="008236C8"/>
    <w:rsid w:val="00823AC2"/>
    <w:rsid w:val="008249D9"/>
    <w:rsid w:val="00824D10"/>
    <w:rsid w:val="00824DB9"/>
    <w:rsid w:val="0082524F"/>
    <w:rsid w:val="00825900"/>
    <w:rsid w:val="00826530"/>
    <w:rsid w:val="008268FF"/>
    <w:rsid w:val="008276C6"/>
    <w:rsid w:val="00827D40"/>
    <w:rsid w:val="00827F73"/>
    <w:rsid w:val="008308F5"/>
    <w:rsid w:val="0083105D"/>
    <w:rsid w:val="00831150"/>
    <w:rsid w:val="00831C07"/>
    <w:rsid w:val="00832D5C"/>
    <w:rsid w:val="008339CD"/>
    <w:rsid w:val="00834084"/>
    <w:rsid w:val="008343FA"/>
    <w:rsid w:val="008344CA"/>
    <w:rsid w:val="00835685"/>
    <w:rsid w:val="0083598A"/>
    <w:rsid w:val="00835F78"/>
    <w:rsid w:val="00836066"/>
    <w:rsid w:val="00836714"/>
    <w:rsid w:val="008367B0"/>
    <w:rsid w:val="00841A79"/>
    <w:rsid w:val="00844457"/>
    <w:rsid w:val="008449E6"/>
    <w:rsid w:val="00845746"/>
    <w:rsid w:val="0084596A"/>
    <w:rsid w:val="00845D3C"/>
    <w:rsid w:val="00846074"/>
    <w:rsid w:val="0084608C"/>
    <w:rsid w:val="00846164"/>
    <w:rsid w:val="008461C2"/>
    <w:rsid w:val="00850274"/>
    <w:rsid w:val="00851237"/>
    <w:rsid w:val="00851263"/>
    <w:rsid w:val="00851441"/>
    <w:rsid w:val="008515AE"/>
    <w:rsid w:val="0085198C"/>
    <w:rsid w:val="00852336"/>
    <w:rsid w:val="008527B8"/>
    <w:rsid w:val="00853635"/>
    <w:rsid w:val="00853914"/>
    <w:rsid w:val="00853B3C"/>
    <w:rsid w:val="00853DEA"/>
    <w:rsid w:val="00854D5C"/>
    <w:rsid w:val="008551FB"/>
    <w:rsid w:val="00855204"/>
    <w:rsid w:val="0085532C"/>
    <w:rsid w:val="0085617B"/>
    <w:rsid w:val="00856291"/>
    <w:rsid w:val="00860133"/>
    <w:rsid w:val="00860A4C"/>
    <w:rsid w:val="00861239"/>
    <w:rsid w:val="00861371"/>
    <w:rsid w:val="0086164E"/>
    <w:rsid w:val="00861EC6"/>
    <w:rsid w:val="00863688"/>
    <w:rsid w:val="00863D26"/>
    <w:rsid w:val="008645DE"/>
    <w:rsid w:val="00864958"/>
    <w:rsid w:val="00865641"/>
    <w:rsid w:val="00865F5D"/>
    <w:rsid w:val="00867818"/>
    <w:rsid w:val="008703E9"/>
    <w:rsid w:val="0087062A"/>
    <w:rsid w:val="00870B3B"/>
    <w:rsid w:val="008711F5"/>
    <w:rsid w:val="00871324"/>
    <w:rsid w:val="0087374B"/>
    <w:rsid w:val="00873856"/>
    <w:rsid w:val="00873932"/>
    <w:rsid w:val="00875449"/>
    <w:rsid w:val="00875F98"/>
    <w:rsid w:val="008768E5"/>
    <w:rsid w:val="0087709A"/>
    <w:rsid w:val="0087760B"/>
    <w:rsid w:val="00880253"/>
    <w:rsid w:val="00880CA9"/>
    <w:rsid w:val="00881457"/>
    <w:rsid w:val="0088154E"/>
    <w:rsid w:val="008820C9"/>
    <w:rsid w:val="00882304"/>
    <w:rsid w:val="008824BE"/>
    <w:rsid w:val="00884A5D"/>
    <w:rsid w:val="00885736"/>
    <w:rsid w:val="00885DC4"/>
    <w:rsid w:val="00886084"/>
    <w:rsid w:val="00886B31"/>
    <w:rsid w:val="008874B7"/>
    <w:rsid w:val="00887674"/>
    <w:rsid w:val="008909E6"/>
    <w:rsid w:val="00890CBB"/>
    <w:rsid w:val="00893211"/>
    <w:rsid w:val="00893A59"/>
    <w:rsid w:val="00893E28"/>
    <w:rsid w:val="00893F76"/>
    <w:rsid w:val="00895141"/>
    <w:rsid w:val="0089656B"/>
    <w:rsid w:val="0089687C"/>
    <w:rsid w:val="008974D4"/>
    <w:rsid w:val="008A0002"/>
    <w:rsid w:val="008A0A61"/>
    <w:rsid w:val="008A110F"/>
    <w:rsid w:val="008A221F"/>
    <w:rsid w:val="008A2295"/>
    <w:rsid w:val="008A23A6"/>
    <w:rsid w:val="008A27FE"/>
    <w:rsid w:val="008A3DA2"/>
    <w:rsid w:val="008A4F09"/>
    <w:rsid w:val="008A57DB"/>
    <w:rsid w:val="008A5A56"/>
    <w:rsid w:val="008A6538"/>
    <w:rsid w:val="008A67A0"/>
    <w:rsid w:val="008A6D37"/>
    <w:rsid w:val="008A7153"/>
    <w:rsid w:val="008A7AAD"/>
    <w:rsid w:val="008A7C7F"/>
    <w:rsid w:val="008B00A3"/>
    <w:rsid w:val="008B04CF"/>
    <w:rsid w:val="008B1023"/>
    <w:rsid w:val="008B18AD"/>
    <w:rsid w:val="008B1BBE"/>
    <w:rsid w:val="008B2C96"/>
    <w:rsid w:val="008B30E4"/>
    <w:rsid w:val="008B316C"/>
    <w:rsid w:val="008B4C57"/>
    <w:rsid w:val="008B5471"/>
    <w:rsid w:val="008B6CB1"/>
    <w:rsid w:val="008B6E8B"/>
    <w:rsid w:val="008B7444"/>
    <w:rsid w:val="008B7717"/>
    <w:rsid w:val="008B782D"/>
    <w:rsid w:val="008B7FA3"/>
    <w:rsid w:val="008C1159"/>
    <w:rsid w:val="008C120E"/>
    <w:rsid w:val="008C1F84"/>
    <w:rsid w:val="008C25B8"/>
    <w:rsid w:val="008C27C4"/>
    <w:rsid w:val="008C27F8"/>
    <w:rsid w:val="008C288E"/>
    <w:rsid w:val="008C2E00"/>
    <w:rsid w:val="008C2FA1"/>
    <w:rsid w:val="008C3C3D"/>
    <w:rsid w:val="008C40BB"/>
    <w:rsid w:val="008C4FFB"/>
    <w:rsid w:val="008C53CC"/>
    <w:rsid w:val="008C5B1A"/>
    <w:rsid w:val="008C698A"/>
    <w:rsid w:val="008C6DF1"/>
    <w:rsid w:val="008C6E5C"/>
    <w:rsid w:val="008C6F05"/>
    <w:rsid w:val="008C7B3E"/>
    <w:rsid w:val="008C7E10"/>
    <w:rsid w:val="008D0278"/>
    <w:rsid w:val="008D191F"/>
    <w:rsid w:val="008D26CB"/>
    <w:rsid w:val="008D275B"/>
    <w:rsid w:val="008D4889"/>
    <w:rsid w:val="008D4994"/>
    <w:rsid w:val="008D4FC6"/>
    <w:rsid w:val="008D6CFB"/>
    <w:rsid w:val="008DEE44"/>
    <w:rsid w:val="008E0445"/>
    <w:rsid w:val="008E09A6"/>
    <w:rsid w:val="008E0BA3"/>
    <w:rsid w:val="008E15A3"/>
    <w:rsid w:val="008E18EB"/>
    <w:rsid w:val="008E229E"/>
    <w:rsid w:val="008E2C87"/>
    <w:rsid w:val="008E3D78"/>
    <w:rsid w:val="008E46C2"/>
    <w:rsid w:val="008E4AD3"/>
    <w:rsid w:val="008E550F"/>
    <w:rsid w:val="008E6704"/>
    <w:rsid w:val="008E7823"/>
    <w:rsid w:val="008E7C86"/>
    <w:rsid w:val="008F08BA"/>
    <w:rsid w:val="008F1344"/>
    <w:rsid w:val="008F1607"/>
    <w:rsid w:val="008F1779"/>
    <w:rsid w:val="008F1C02"/>
    <w:rsid w:val="008F259B"/>
    <w:rsid w:val="008F25A1"/>
    <w:rsid w:val="008F2BF4"/>
    <w:rsid w:val="008F37C3"/>
    <w:rsid w:val="008F3956"/>
    <w:rsid w:val="008F474D"/>
    <w:rsid w:val="008F48B9"/>
    <w:rsid w:val="008F4AA7"/>
    <w:rsid w:val="008F4D51"/>
    <w:rsid w:val="008F539C"/>
    <w:rsid w:val="008F54F4"/>
    <w:rsid w:val="008F7206"/>
    <w:rsid w:val="008F732D"/>
    <w:rsid w:val="0090019C"/>
    <w:rsid w:val="0090109F"/>
    <w:rsid w:val="0090170F"/>
    <w:rsid w:val="00901BF2"/>
    <w:rsid w:val="00901F6D"/>
    <w:rsid w:val="00902889"/>
    <w:rsid w:val="00905E63"/>
    <w:rsid w:val="00906DFD"/>
    <w:rsid w:val="00907332"/>
    <w:rsid w:val="009074DA"/>
    <w:rsid w:val="009076B3"/>
    <w:rsid w:val="009077F4"/>
    <w:rsid w:val="00907B87"/>
    <w:rsid w:val="00910D72"/>
    <w:rsid w:val="00912DC9"/>
    <w:rsid w:val="00912F4A"/>
    <w:rsid w:val="00913514"/>
    <w:rsid w:val="00915017"/>
    <w:rsid w:val="00915422"/>
    <w:rsid w:val="009170C4"/>
    <w:rsid w:val="00917BAB"/>
    <w:rsid w:val="009203B5"/>
    <w:rsid w:val="009214D6"/>
    <w:rsid w:val="00921BCF"/>
    <w:rsid w:val="009227FD"/>
    <w:rsid w:val="0092441C"/>
    <w:rsid w:val="009245A8"/>
    <w:rsid w:val="00925C2D"/>
    <w:rsid w:val="00926109"/>
    <w:rsid w:val="009264B5"/>
    <w:rsid w:val="009274D5"/>
    <w:rsid w:val="00927C30"/>
    <w:rsid w:val="00927DFA"/>
    <w:rsid w:val="009308A1"/>
    <w:rsid w:val="009316F4"/>
    <w:rsid w:val="00931D0D"/>
    <w:rsid w:val="00931E04"/>
    <w:rsid w:val="00932065"/>
    <w:rsid w:val="009329C9"/>
    <w:rsid w:val="00933397"/>
    <w:rsid w:val="009336AA"/>
    <w:rsid w:val="00933AD0"/>
    <w:rsid w:val="00934DE8"/>
    <w:rsid w:val="00934E7B"/>
    <w:rsid w:val="00935707"/>
    <w:rsid w:val="0093574E"/>
    <w:rsid w:val="00935B22"/>
    <w:rsid w:val="00935CDB"/>
    <w:rsid w:val="00936E89"/>
    <w:rsid w:val="00937797"/>
    <w:rsid w:val="00937E83"/>
    <w:rsid w:val="0094053F"/>
    <w:rsid w:val="00940841"/>
    <w:rsid w:val="00940991"/>
    <w:rsid w:val="009411AC"/>
    <w:rsid w:val="00942285"/>
    <w:rsid w:val="009425AB"/>
    <w:rsid w:val="0094281B"/>
    <w:rsid w:val="00943418"/>
    <w:rsid w:val="00943D52"/>
    <w:rsid w:val="00944681"/>
    <w:rsid w:val="00944B9B"/>
    <w:rsid w:val="009463F4"/>
    <w:rsid w:val="00946C3E"/>
    <w:rsid w:val="00947A5C"/>
    <w:rsid w:val="0095042A"/>
    <w:rsid w:val="00950470"/>
    <w:rsid w:val="00950722"/>
    <w:rsid w:val="00950B05"/>
    <w:rsid w:val="00950F01"/>
    <w:rsid w:val="009510FC"/>
    <w:rsid w:val="0095144C"/>
    <w:rsid w:val="0095207E"/>
    <w:rsid w:val="009525C0"/>
    <w:rsid w:val="009534E9"/>
    <w:rsid w:val="0095538E"/>
    <w:rsid w:val="0095572D"/>
    <w:rsid w:val="00956452"/>
    <w:rsid w:val="00956D60"/>
    <w:rsid w:val="00956EBB"/>
    <w:rsid w:val="00957286"/>
    <w:rsid w:val="00961416"/>
    <w:rsid w:val="009615DC"/>
    <w:rsid w:val="009644A5"/>
    <w:rsid w:val="00964C15"/>
    <w:rsid w:val="009655A9"/>
    <w:rsid w:val="009662AF"/>
    <w:rsid w:val="00966439"/>
    <w:rsid w:val="00966F82"/>
    <w:rsid w:val="0096734D"/>
    <w:rsid w:val="009707D0"/>
    <w:rsid w:val="00971EF9"/>
    <w:rsid w:val="0097229F"/>
    <w:rsid w:val="00972F8B"/>
    <w:rsid w:val="00973912"/>
    <w:rsid w:val="0098099C"/>
    <w:rsid w:val="00980BD1"/>
    <w:rsid w:val="0098163F"/>
    <w:rsid w:val="00981956"/>
    <w:rsid w:val="00981980"/>
    <w:rsid w:val="00981DF5"/>
    <w:rsid w:val="00982C1D"/>
    <w:rsid w:val="00983179"/>
    <w:rsid w:val="00983F3E"/>
    <w:rsid w:val="00984CA0"/>
    <w:rsid w:val="0098511A"/>
    <w:rsid w:val="0098573F"/>
    <w:rsid w:val="009864B5"/>
    <w:rsid w:val="00986FF2"/>
    <w:rsid w:val="00987E71"/>
    <w:rsid w:val="00990C4C"/>
    <w:rsid w:val="0099143D"/>
    <w:rsid w:val="009914ED"/>
    <w:rsid w:val="00991C78"/>
    <w:rsid w:val="00991F78"/>
    <w:rsid w:val="00992408"/>
    <w:rsid w:val="00992C85"/>
    <w:rsid w:val="00992D1A"/>
    <w:rsid w:val="00993928"/>
    <w:rsid w:val="00994C54"/>
    <w:rsid w:val="00995687"/>
    <w:rsid w:val="00996035"/>
    <w:rsid w:val="0099660C"/>
    <w:rsid w:val="00996E4D"/>
    <w:rsid w:val="00997264"/>
    <w:rsid w:val="0099762C"/>
    <w:rsid w:val="009976A1"/>
    <w:rsid w:val="00997B50"/>
    <w:rsid w:val="009A0EEC"/>
    <w:rsid w:val="009A1510"/>
    <w:rsid w:val="009A165C"/>
    <w:rsid w:val="009A1AEE"/>
    <w:rsid w:val="009A2A59"/>
    <w:rsid w:val="009A3100"/>
    <w:rsid w:val="009A3FB6"/>
    <w:rsid w:val="009A405F"/>
    <w:rsid w:val="009A426E"/>
    <w:rsid w:val="009A4821"/>
    <w:rsid w:val="009A54D1"/>
    <w:rsid w:val="009A5A74"/>
    <w:rsid w:val="009A69CD"/>
    <w:rsid w:val="009A6FEF"/>
    <w:rsid w:val="009A715B"/>
    <w:rsid w:val="009A7FC7"/>
    <w:rsid w:val="009B09D8"/>
    <w:rsid w:val="009B1133"/>
    <w:rsid w:val="009B136F"/>
    <w:rsid w:val="009B2005"/>
    <w:rsid w:val="009B20C8"/>
    <w:rsid w:val="009B32B5"/>
    <w:rsid w:val="009B3B78"/>
    <w:rsid w:val="009B4E39"/>
    <w:rsid w:val="009B5222"/>
    <w:rsid w:val="009B54C1"/>
    <w:rsid w:val="009B6243"/>
    <w:rsid w:val="009B7E0E"/>
    <w:rsid w:val="009C029E"/>
    <w:rsid w:val="009C062E"/>
    <w:rsid w:val="009C0F2A"/>
    <w:rsid w:val="009C10B9"/>
    <w:rsid w:val="009C2EF8"/>
    <w:rsid w:val="009C3498"/>
    <w:rsid w:val="009C495A"/>
    <w:rsid w:val="009C4E3F"/>
    <w:rsid w:val="009C569B"/>
    <w:rsid w:val="009C57C1"/>
    <w:rsid w:val="009C57D3"/>
    <w:rsid w:val="009C6B6E"/>
    <w:rsid w:val="009C75CE"/>
    <w:rsid w:val="009C7C9B"/>
    <w:rsid w:val="009D0D81"/>
    <w:rsid w:val="009D1B35"/>
    <w:rsid w:val="009D28EA"/>
    <w:rsid w:val="009D2B61"/>
    <w:rsid w:val="009D2ECD"/>
    <w:rsid w:val="009D3FF7"/>
    <w:rsid w:val="009D465B"/>
    <w:rsid w:val="009D4B24"/>
    <w:rsid w:val="009D4B66"/>
    <w:rsid w:val="009D59A7"/>
    <w:rsid w:val="009D618D"/>
    <w:rsid w:val="009D6277"/>
    <w:rsid w:val="009D700C"/>
    <w:rsid w:val="009E0C1B"/>
    <w:rsid w:val="009E16D6"/>
    <w:rsid w:val="009E294E"/>
    <w:rsid w:val="009E3317"/>
    <w:rsid w:val="009E3642"/>
    <w:rsid w:val="009E37C2"/>
    <w:rsid w:val="009E3858"/>
    <w:rsid w:val="009E67DA"/>
    <w:rsid w:val="009E6FDC"/>
    <w:rsid w:val="009E7A44"/>
    <w:rsid w:val="009F13EC"/>
    <w:rsid w:val="009F14E5"/>
    <w:rsid w:val="009F1DA7"/>
    <w:rsid w:val="009F2D0B"/>
    <w:rsid w:val="009F2E90"/>
    <w:rsid w:val="009F31B9"/>
    <w:rsid w:val="009F4F60"/>
    <w:rsid w:val="009F5152"/>
    <w:rsid w:val="009F572B"/>
    <w:rsid w:val="009F59CB"/>
    <w:rsid w:val="009F622A"/>
    <w:rsid w:val="009F705E"/>
    <w:rsid w:val="00A00671"/>
    <w:rsid w:val="00A009D4"/>
    <w:rsid w:val="00A00EA8"/>
    <w:rsid w:val="00A0298A"/>
    <w:rsid w:val="00A0357C"/>
    <w:rsid w:val="00A04912"/>
    <w:rsid w:val="00A04AF3"/>
    <w:rsid w:val="00A05458"/>
    <w:rsid w:val="00A0558F"/>
    <w:rsid w:val="00A0560A"/>
    <w:rsid w:val="00A057BA"/>
    <w:rsid w:val="00A0645A"/>
    <w:rsid w:val="00A06F40"/>
    <w:rsid w:val="00A07E47"/>
    <w:rsid w:val="00A1044D"/>
    <w:rsid w:val="00A107D5"/>
    <w:rsid w:val="00A1085C"/>
    <w:rsid w:val="00A10906"/>
    <w:rsid w:val="00A109C2"/>
    <w:rsid w:val="00A10CCC"/>
    <w:rsid w:val="00A11156"/>
    <w:rsid w:val="00A113B9"/>
    <w:rsid w:val="00A11D14"/>
    <w:rsid w:val="00A12AC7"/>
    <w:rsid w:val="00A1381C"/>
    <w:rsid w:val="00A13861"/>
    <w:rsid w:val="00A16210"/>
    <w:rsid w:val="00A16ADB"/>
    <w:rsid w:val="00A16B1C"/>
    <w:rsid w:val="00A172DF"/>
    <w:rsid w:val="00A1761A"/>
    <w:rsid w:val="00A179D0"/>
    <w:rsid w:val="00A22078"/>
    <w:rsid w:val="00A22CD6"/>
    <w:rsid w:val="00A23043"/>
    <w:rsid w:val="00A237FD"/>
    <w:rsid w:val="00A23B91"/>
    <w:rsid w:val="00A23DB5"/>
    <w:rsid w:val="00A24516"/>
    <w:rsid w:val="00A25347"/>
    <w:rsid w:val="00A25447"/>
    <w:rsid w:val="00A259F9"/>
    <w:rsid w:val="00A27516"/>
    <w:rsid w:val="00A27A20"/>
    <w:rsid w:val="00A3042D"/>
    <w:rsid w:val="00A307BF"/>
    <w:rsid w:val="00A3096D"/>
    <w:rsid w:val="00A3196D"/>
    <w:rsid w:val="00A3240B"/>
    <w:rsid w:val="00A32701"/>
    <w:rsid w:val="00A3302A"/>
    <w:rsid w:val="00A3353B"/>
    <w:rsid w:val="00A340B0"/>
    <w:rsid w:val="00A346D6"/>
    <w:rsid w:val="00A34B22"/>
    <w:rsid w:val="00A351E0"/>
    <w:rsid w:val="00A35BE2"/>
    <w:rsid w:val="00A37262"/>
    <w:rsid w:val="00A37394"/>
    <w:rsid w:val="00A3788B"/>
    <w:rsid w:val="00A37DB8"/>
    <w:rsid w:val="00A400B5"/>
    <w:rsid w:val="00A40A26"/>
    <w:rsid w:val="00A40A66"/>
    <w:rsid w:val="00A40C2D"/>
    <w:rsid w:val="00A43CED"/>
    <w:rsid w:val="00A442E0"/>
    <w:rsid w:val="00A443E2"/>
    <w:rsid w:val="00A45565"/>
    <w:rsid w:val="00A4693B"/>
    <w:rsid w:val="00A47541"/>
    <w:rsid w:val="00A50905"/>
    <w:rsid w:val="00A50A3A"/>
    <w:rsid w:val="00A526EB"/>
    <w:rsid w:val="00A52B3A"/>
    <w:rsid w:val="00A52B80"/>
    <w:rsid w:val="00A533EC"/>
    <w:rsid w:val="00A54352"/>
    <w:rsid w:val="00A5438E"/>
    <w:rsid w:val="00A54829"/>
    <w:rsid w:val="00A54E2C"/>
    <w:rsid w:val="00A55607"/>
    <w:rsid w:val="00A55A5B"/>
    <w:rsid w:val="00A56522"/>
    <w:rsid w:val="00A6031D"/>
    <w:rsid w:val="00A60456"/>
    <w:rsid w:val="00A60EAE"/>
    <w:rsid w:val="00A612AC"/>
    <w:rsid w:val="00A61913"/>
    <w:rsid w:val="00A6257C"/>
    <w:rsid w:val="00A63803"/>
    <w:rsid w:val="00A63918"/>
    <w:rsid w:val="00A63B97"/>
    <w:rsid w:val="00A643FD"/>
    <w:rsid w:val="00A65F90"/>
    <w:rsid w:val="00A6629B"/>
    <w:rsid w:val="00A66B22"/>
    <w:rsid w:val="00A671AA"/>
    <w:rsid w:val="00A7065A"/>
    <w:rsid w:val="00A70B1D"/>
    <w:rsid w:val="00A7137C"/>
    <w:rsid w:val="00A719D1"/>
    <w:rsid w:val="00A71B02"/>
    <w:rsid w:val="00A7340C"/>
    <w:rsid w:val="00A742C7"/>
    <w:rsid w:val="00A74B12"/>
    <w:rsid w:val="00A74C5D"/>
    <w:rsid w:val="00A75B01"/>
    <w:rsid w:val="00A75DBA"/>
    <w:rsid w:val="00A806E2"/>
    <w:rsid w:val="00A80DBE"/>
    <w:rsid w:val="00A82D02"/>
    <w:rsid w:val="00A82E9D"/>
    <w:rsid w:val="00A83622"/>
    <w:rsid w:val="00A83A6C"/>
    <w:rsid w:val="00A83BC6"/>
    <w:rsid w:val="00A8419F"/>
    <w:rsid w:val="00A845F4"/>
    <w:rsid w:val="00A84922"/>
    <w:rsid w:val="00A85240"/>
    <w:rsid w:val="00A85303"/>
    <w:rsid w:val="00A8552C"/>
    <w:rsid w:val="00A87326"/>
    <w:rsid w:val="00A87931"/>
    <w:rsid w:val="00A87A4C"/>
    <w:rsid w:val="00A90533"/>
    <w:rsid w:val="00A90D84"/>
    <w:rsid w:val="00A918D3"/>
    <w:rsid w:val="00A91BDA"/>
    <w:rsid w:val="00A92DC7"/>
    <w:rsid w:val="00A94D33"/>
    <w:rsid w:val="00A94D9F"/>
    <w:rsid w:val="00A94E95"/>
    <w:rsid w:val="00A950D0"/>
    <w:rsid w:val="00A9627A"/>
    <w:rsid w:val="00A972A6"/>
    <w:rsid w:val="00A97626"/>
    <w:rsid w:val="00A97A5C"/>
    <w:rsid w:val="00A97CD1"/>
    <w:rsid w:val="00A97D8F"/>
    <w:rsid w:val="00AA012E"/>
    <w:rsid w:val="00AA0921"/>
    <w:rsid w:val="00AA113D"/>
    <w:rsid w:val="00AA1422"/>
    <w:rsid w:val="00AA1939"/>
    <w:rsid w:val="00AA1E7C"/>
    <w:rsid w:val="00AA3953"/>
    <w:rsid w:val="00AA3B3D"/>
    <w:rsid w:val="00AA3BCB"/>
    <w:rsid w:val="00AA3E1C"/>
    <w:rsid w:val="00AA4BB5"/>
    <w:rsid w:val="00AA56D0"/>
    <w:rsid w:val="00AA59E2"/>
    <w:rsid w:val="00AA6912"/>
    <w:rsid w:val="00AA6CD6"/>
    <w:rsid w:val="00AA72F4"/>
    <w:rsid w:val="00AB0ED3"/>
    <w:rsid w:val="00AB0F62"/>
    <w:rsid w:val="00AB13DE"/>
    <w:rsid w:val="00AB1CC7"/>
    <w:rsid w:val="00AB1D2B"/>
    <w:rsid w:val="00AB1FE3"/>
    <w:rsid w:val="00AB2B60"/>
    <w:rsid w:val="00AB395C"/>
    <w:rsid w:val="00AB3BD7"/>
    <w:rsid w:val="00AB417B"/>
    <w:rsid w:val="00AB486E"/>
    <w:rsid w:val="00AB4890"/>
    <w:rsid w:val="00AB7080"/>
    <w:rsid w:val="00AB79FF"/>
    <w:rsid w:val="00AC010C"/>
    <w:rsid w:val="00AC0AF5"/>
    <w:rsid w:val="00AC1F61"/>
    <w:rsid w:val="00AC2D4B"/>
    <w:rsid w:val="00AC2E13"/>
    <w:rsid w:val="00AC3E8A"/>
    <w:rsid w:val="00AC434A"/>
    <w:rsid w:val="00AC43EB"/>
    <w:rsid w:val="00AC4A5D"/>
    <w:rsid w:val="00AC506A"/>
    <w:rsid w:val="00AC509A"/>
    <w:rsid w:val="00AC529D"/>
    <w:rsid w:val="00AC54E7"/>
    <w:rsid w:val="00AC558A"/>
    <w:rsid w:val="00AC5B15"/>
    <w:rsid w:val="00AC5B47"/>
    <w:rsid w:val="00AC6E98"/>
    <w:rsid w:val="00AC77F0"/>
    <w:rsid w:val="00AC7AA8"/>
    <w:rsid w:val="00AC7D5C"/>
    <w:rsid w:val="00AD0145"/>
    <w:rsid w:val="00AD093D"/>
    <w:rsid w:val="00AD101A"/>
    <w:rsid w:val="00AD28D7"/>
    <w:rsid w:val="00AD4032"/>
    <w:rsid w:val="00AD4F58"/>
    <w:rsid w:val="00AD559E"/>
    <w:rsid w:val="00AD6F9C"/>
    <w:rsid w:val="00AD7176"/>
    <w:rsid w:val="00AD786E"/>
    <w:rsid w:val="00AD7A1B"/>
    <w:rsid w:val="00AD7B12"/>
    <w:rsid w:val="00AE03A8"/>
    <w:rsid w:val="00AE0614"/>
    <w:rsid w:val="00AE1288"/>
    <w:rsid w:val="00AE1455"/>
    <w:rsid w:val="00AE2322"/>
    <w:rsid w:val="00AE3579"/>
    <w:rsid w:val="00AE38C5"/>
    <w:rsid w:val="00AE3D39"/>
    <w:rsid w:val="00AE43AC"/>
    <w:rsid w:val="00AE453F"/>
    <w:rsid w:val="00AE5ED3"/>
    <w:rsid w:val="00AE627A"/>
    <w:rsid w:val="00AE68AD"/>
    <w:rsid w:val="00AE7032"/>
    <w:rsid w:val="00AE7B4F"/>
    <w:rsid w:val="00AE7C91"/>
    <w:rsid w:val="00AF06E9"/>
    <w:rsid w:val="00AF0A55"/>
    <w:rsid w:val="00AF0B22"/>
    <w:rsid w:val="00AF1BA2"/>
    <w:rsid w:val="00AF1C3B"/>
    <w:rsid w:val="00AF21C9"/>
    <w:rsid w:val="00AF2741"/>
    <w:rsid w:val="00AF2F2C"/>
    <w:rsid w:val="00AF2F33"/>
    <w:rsid w:val="00AF3F7F"/>
    <w:rsid w:val="00AF471A"/>
    <w:rsid w:val="00AF479C"/>
    <w:rsid w:val="00AF4D39"/>
    <w:rsid w:val="00AF4E68"/>
    <w:rsid w:val="00AF4F06"/>
    <w:rsid w:val="00AF5918"/>
    <w:rsid w:val="00AF60F4"/>
    <w:rsid w:val="00AF6207"/>
    <w:rsid w:val="00AF78DD"/>
    <w:rsid w:val="00B0287D"/>
    <w:rsid w:val="00B0447C"/>
    <w:rsid w:val="00B04633"/>
    <w:rsid w:val="00B072B3"/>
    <w:rsid w:val="00B07C9E"/>
    <w:rsid w:val="00B1027C"/>
    <w:rsid w:val="00B102E5"/>
    <w:rsid w:val="00B10BDF"/>
    <w:rsid w:val="00B11174"/>
    <w:rsid w:val="00B11437"/>
    <w:rsid w:val="00B118A9"/>
    <w:rsid w:val="00B12AA4"/>
    <w:rsid w:val="00B130E2"/>
    <w:rsid w:val="00B13433"/>
    <w:rsid w:val="00B13663"/>
    <w:rsid w:val="00B13C2C"/>
    <w:rsid w:val="00B13ECF"/>
    <w:rsid w:val="00B14B24"/>
    <w:rsid w:val="00B156D6"/>
    <w:rsid w:val="00B1599E"/>
    <w:rsid w:val="00B16AEF"/>
    <w:rsid w:val="00B1743E"/>
    <w:rsid w:val="00B2150B"/>
    <w:rsid w:val="00B22070"/>
    <w:rsid w:val="00B220DB"/>
    <w:rsid w:val="00B22426"/>
    <w:rsid w:val="00B22D5D"/>
    <w:rsid w:val="00B23890"/>
    <w:rsid w:val="00B23AEC"/>
    <w:rsid w:val="00B24AE3"/>
    <w:rsid w:val="00B24E4F"/>
    <w:rsid w:val="00B24F09"/>
    <w:rsid w:val="00B24FA4"/>
    <w:rsid w:val="00B25256"/>
    <w:rsid w:val="00B25475"/>
    <w:rsid w:val="00B2593C"/>
    <w:rsid w:val="00B26064"/>
    <w:rsid w:val="00B26E43"/>
    <w:rsid w:val="00B3061B"/>
    <w:rsid w:val="00B30EB5"/>
    <w:rsid w:val="00B313B3"/>
    <w:rsid w:val="00B31C8C"/>
    <w:rsid w:val="00B32051"/>
    <w:rsid w:val="00B32A88"/>
    <w:rsid w:val="00B339C2"/>
    <w:rsid w:val="00B34720"/>
    <w:rsid w:val="00B34C20"/>
    <w:rsid w:val="00B35804"/>
    <w:rsid w:val="00B359BE"/>
    <w:rsid w:val="00B35D93"/>
    <w:rsid w:val="00B37288"/>
    <w:rsid w:val="00B40248"/>
    <w:rsid w:val="00B4091A"/>
    <w:rsid w:val="00B409D5"/>
    <w:rsid w:val="00B420C8"/>
    <w:rsid w:val="00B43129"/>
    <w:rsid w:val="00B43A30"/>
    <w:rsid w:val="00B44AE6"/>
    <w:rsid w:val="00B45D4C"/>
    <w:rsid w:val="00B468FE"/>
    <w:rsid w:val="00B47E0E"/>
    <w:rsid w:val="00B50576"/>
    <w:rsid w:val="00B5062E"/>
    <w:rsid w:val="00B50CA7"/>
    <w:rsid w:val="00B52188"/>
    <w:rsid w:val="00B52BEC"/>
    <w:rsid w:val="00B52F90"/>
    <w:rsid w:val="00B53724"/>
    <w:rsid w:val="00B54DA8"/>
    <w:rsid w:val="00B559E6"/>
    <w:rsid w:val="00B56024"/>
    <w:rsid w:val="00B561BD"/>
    <w:rsid w:val="00B56544"/>
    <w:rsid w:val="00B60691"/>
    <w:rsid w:val="00B61A0E"/>
    <w:rsid w:val="00B61FBD"/>
    <w:rsid w:val="00B63A4E"/>
    <w:rsid w:val="00B63B92"/>
    <w:rsid w:val="00B646A8"/>
    <w:rsid w:val="00B64721"/>
    <w:rsid w:val="00B6490E"/>
    <w:rsid w:val="00B652DE"/>
    <w:rsid w:val="00B65479"/>
    <w:rsid w:val="00B66A24"/>
    <w:rsid w:val="00B66C93"/>
    <w:rsid w:val="00B66CCF"/>
    <w:rsid w:val="00B67275"/>
    <w:rsid w:val="00B67569"/>
    <w:rsid w:val="00B67E50"/>
    <w:rsid w:val="00B70FA6"/>
    <w:rsid w:val="00B7193D"/>
    <w:rsid w:val="00B7285C"/>
    <w:rsid w:val="00B73320"/>
    <w:rsid w:val="00B750D0"/>
    <w:rsid w:val="00B75330"/>
    <w:rsid w:val="00B75DEA"/>
    <w:rsid w:val="00B765A2"/>
    <w:rsid w:val="00B7687E"/>
    <w:rsid w:val="00B76A7A"/>
    <w:rsid w:val="00B8032E"/>
    <w:rsid w:val="00B8198B"/>
    <w:rsid w:val="00B81FAE"/>
    <w:rsid w:val="00B81FCB"/>
    <w:rsid w:val="00B8241C"/>
    <w:rsid w:val="00B82858"/>
    <w:rsid w:val="00B82A47"/>
    <w:rsid w:val="00B82F0A"/>
    <w:rsid w:val="00B82FE7"/>
    <w:rsid w:val="00B835AF"/>
    <w:rsid w:val="00B852FA"/>
    <w:rsid w:val="00B85B59"/>
    <w:rsid w:val="00B85D29"/>
    <w:rsid w:val="00B85F0F"/>
    <w:rsid w:val="00B90526"/>
    <w:rsid w:val="00B919F6"/>
    <w:rsid w:val="00B92634"/>
    <w:rsid w:val="00B92A0C"/>
    <w:rsid w:val="00B93363"/>
    <w:rsid w:val="00B93934"/>
    <w:rsid w:val="00B93C5C"/>
    <w:rsid w:val="00B94896"/>
    <w:rsid w:val="00B94A33"/>
    <w:rsid w:val="00B94B28"/>
    <w:rsid w:val="00B95E74"/>
    <w:rsid w:val="00B962EA"/>
    <w:rsid w:val="00B96A9A"/>
    <w:rsid w:val="00B96ABA"/>
    <w:rsid w:val="00B96BBD"/>
    <w:rsid w:val="00B97F48"/>
    <w:rsid w:val="00BA077B"/>
    <w:rsid w:val="00BA0B8C"/>
    <w:rsid w:val="00BA0E40"/>
    <w:rsid w:val="00BA0E51"/>
    <w:rsid w:val="00BA17ED"/>
    <w:rsid w:val="00BA1F86"/>
    <w:rsid w:val="00BA2A25"/>
    <w:rsid w:val="00BA3413"/>
    <w:rsid w:val="00BA3868"/>
    <w:rsid w:val="00BA3E6A"/>
    <w:rsid w:val="00BA474F"/>
    <w:rsid w:val="00BA63DA"/>
    <w:rsid w:val="00BA672D"/>
    <w:rsid w:val="00BA6734"/>
    <w:rsid w:val="00BA6C20"/>
    <w:rsid w:val="00BA7743"/>
    <w:rsid w:val="00BA7E6A"/>
    <w:rsid w:val="00BB1890"/>
    <w:rsid w:val="00BB2B89"/>
    <w:rsid w:val="00BB2D63"/>
    <w:rsid w:val="00BB3B00"/>
    <w:rsid w:val="00BB4299"/>
    <w:rsid w:val="00BB56DD"/>
    <w:rsid w:val="00BB5A63"/>
    <w:rsid w:val="00BB67DF"/>
    <w:rsid w:val="00BB75D4"/>
    <w:rsid w:val="00BB7928"/>
    <w:rsid w:val="00BB7E46"/>
    <w:rsid w:val="00BC0191"/>
    <w:rsid w:val="00BC0382"/>
    <w:rsid w:val="00BC0CDE"/>
    <w:rsid w:val="00BC11F3"/>
    <w:rsid w:val="00BC1C6B"/>
    <w:rsid w:val="00BC1DB4"/>
    <w:rsid w:val="00BC2615"/>
    <w:rsid w:val="00BC2F28"/>
    <w:rsid w:val="00BC4843"/>
    <w:rsid w:val="00BC49AF"/>
    <w:rsid w:val="00BC4B64"/>
    <w:rsid w:val="00BC4D17"/>
    <w:rsid w:val="00BC4D88"/>
    <w:rsid w:val="00BC4EA7"/>
    <w:rsid w:val="00BC5892"/>
    <w:rsid w:val="00BC604D"/>
    <w:rsid w:val="00BC6BEA"/>
    <w:rsid w:val="00BC7743"/>
    <w:rsid w:val="00BD07D9"/>
    <w:rsid w:val="00BD1E69"/>
    <w:rsid w:val="00BD281D"/>
    <w:rsid w:val="00BD2F7C"/>
    <w:rsid w:val="00BD3DDE"/>
    <w:rsid w:val="00BD4307"/>
    <w:rsid w:val="00BD490D"/>
    <w:rsid w:val="00BE029A"/>
    <w:rsid w:val="00BE1A57"/>
    <w:rsid w:val="00BE24FB"/>
    <w:rsid w:val="00BE317D"/>
    <w:rsid w:val="00BE36FE"/>
    <w:rsid w:val="00BE3974"/>
    <w:rsid w:val="00BE3C48"/>
    <w:rsid w:val="00BE406A"/>
    <w:rsid w:val="00BE433C"/>
    <w:rsid w:val="00BE4545"/>
    <w:rsid w:val="00BE4B1C"/>
    <w:rsid w:val="00BE527C"/>
    <w:rsid w:val="00BE5E5A"/>
    <w:rsid w:val="00BE638A"/>
    <w:rsid w:val="00BE6568"/>
    <w:rsid w:val="00BE709D"/>
    <w:rsid w:val="00BE7245"/>
    <w:rsid w:val="00BE7FFE"/>
    <w:rsid w:val="00BF0A9A"/>
    <w:rsid w:val="00BF157A"/>
    <w:rsid w:val="00BF185C"/>
    <w:rsid w:val="00BF3327"/>
    <w:rsid w:val="00BF35B1"/>
    <w:rsid w:val="00BF405B"/>
    <w:rsid w:val="00BF4130"/>
    <w:rsid w:val="00BF4F77"/>
    <w:rsid w:val="00BF635B"/>
    <w:rsid w:val="00BF6CEF"/>
    <w:rsid w:val="00BF6DEA"/>
    <w:rsid w:val="00BF7630"/>
    <w:rsid w:val="00BF7975"/>
    <w:rsid w:val="00BF79A8"/>
    <w:rsid w:val="00C000F5"/>
    <w:rsid w:val="00C00647"/>
    <w:rsid w:val="00C00D26"/>
    <w:rsid w:val="00C00F6F"/>
    <w:rsid w:val="00C019CB"/>
    <w:rsid w:val="00C0264D"/>
    <w:rsid w:val="00C0316B"/>
    <w:rsid w:val="00C054D4"/>
    <w:rsid w:val="00C05B75"/>
    <w:rsid w:val="00C06478"/>
    <w:rsid w:val="00C07395"/>
    <w:rsid w:val="00C102C5"/>
    <w:rsid w:val="00C1152E"/>
    <w:rsid w:val="00C11DA8"/>
    <w:rsid w:val="00C12244"/>
    <w:rsid w:val="00C1229E"/>
    <w:rsid w:val="00C1236A"/>
    <w:rsid w:val="00C12452"/>
    <w:rsid w:val="00C126A4"/>
    <w:rsid w:val="00C12D3F"/>
    <w:rsid w:val="00C130A5"/>
    <w:rsid w:val="00C14713"/>
    <w:rsid w:val="00C14891"/>
    <w:rsid w:val="00C1565A"/>
    <w:rsid w:val="00C163E8"/>
    <w:rsid w:val="00C16B57"/>
    <w:rsid w:val="00C16F0F"/>
    <w:rsid w:val="00C17CF6"/>
    <w:rsid w:val="00C20518"/>
    <w:rsid w:val="00C20C58"/>
    <w:rsid w:val="00C21724"/>
    <w:rsid w:val="00C21C25"/>
    <w:rsid w:val="00C23639"/>
    <w:rsid w:val="00C23B4B"/>
    <w:rsid w:val="00C24524"/>
    <w:rsid w:val="00C25D30"/>
    <w:rsid w:val="00C25DFA"/>
    <w:rsid w:val="00C25F49"/>
    <w:rsid w:val="00C26362"/>
    <w:rsid w:val="00C26891"/>
    <w:rsid w:val="00C26C8B"/>
    <w:rsid w:val="00C30761"/>
    <w:rsid w:val="00C30774"/>
    <w:rsid w:val="00C32096"/>
    <w:rsid w:val="00C322B6"/>
    <w:rsid w:val="00C32634"/>
    <w:rsid w:val="00C33750"/>
    <w:rsid w:val="00C34811"/>
    <w:rsid w:val="00C348A6"/>
    <w:rsid w:val="00C34A73"/>
    <w:rsid w:val="00C35CCE"/>
    <w:rsid w:val="00C35F05"/>
    <w:rsid w:val="00C36687"/>
    <w:rsid w:val="00C367A7"/>
    <w:rsid w:val="00C36E61"/>
    <w:rsid w:val="00C37C60"/>
    <w:rsid w:val="00C4173B"/>
    <w:rsid w:val="00C4232F"/>
    <w:rsid w:val="00C4263E"/>
    <w:rsid w:val="00C42926"/>
    <w:rsid w:val="00C4354D"/>
    <w:rsid w:val="00C445E2"/>
    <w:rsid w:val="00C45458"/>
    <w:rsid w:val="00C459F0"/>
    <w:rsid w:val="00C4688C"/>
    <w:rsid w:val="00C46C07"/>
    <w:rsid w:val="00C47028"/>
    <w:rsid w:val="00C471E6"/>
    <w:rsid w:val="00C47DCD"/>
    <w:rsid w:val="00C501DA"/>
    <w:rsid w:val="00C51B14"/>
    <w:rsid w:val="00C51B1A"/>
    <w:rsid w:val="00C520E6"/>
    <w:rsid w:val="00C521E3"/>
    <w:rsid w:val="00C53352"/>
    <w:rsid w:val="00C53845"/>
    <w:rsid w:val="00C55CB9"/>
    <w:rsid w:val="00C55D19"/>
    <w:rsid w:val="00C56916"/>
    <w:rsid w:val="00C574AC"/>
    <w:rsid w:val="00C60341"/>
    <w:rsid w:val="00C6081C"/>
    <w:rsid w:val="00C61A17"/>
    <w:rsid w:val="00C639E9"/>
    <w:rsid w:val="00C64310"/>
    <w:rsid w:val="00C64925"/>
    <w:rsid w:val="00C64A7B"/>
    <w:rsid w:val="00C65ADA"/>
    <w:rsid w:val="00C65DE2"/>
    <w:rsid w:val="00C65F5C"/>
    <w:rsid w:val="00C66113"/>
    <w:rsid w:val="00C672E0"/>
    <w:rsid w:val="00C67CD5"/>
    <w:rsid w:val="00C67DF9"/>
    <w:rsid w:val="00C70062"/>
    <w:rsid w:val="00C70392"/>
    <w:rsid w:val="00C70451"/>
    <w:rsid w:val="00C709CD"/>
    <w:rsid w:val="00C70E0A"/>
    <w:rsid w:val="00C7212D"/>
    <w:rsid w:val="00C73246"/>
    <w:rsid w:val="00C7338E"/>
    <w:rsid w:val="00C74A1E"/>
    <w:rsid w:val="00C75253"/>
    <w:rsid w:val="00C762A9"/>
    <w:rsid w:val="00C7631A"/>
    <w:rsid w:val="00C7650C"/>
    <w:rsid w:val="00C76546"/>
    <w:rsid w:val="00C76737"/>
    <w:rsid w:val="00C76B11"/>
    <w:rsid w:val="00C77D13"/>
    <w:rsid w:val="00C8000E"/>
    <w:rsid w:val="00C80D28"/>
    <w:rsid w:val="00C80F0F"/>
    <w:rsid w:val="00C80F53"/>
    <w:rsid w:val="00C81389"/>
    <w:rsid w:val="00C81DFD"/>
    <w:rsid w:val="00C82154"/>
    <w:rsid w:val="00C828B8"/>
    <w:rsid w:val="00C82F2E"/>
    <w:rsid w:val="00C83126"/>
    <w:rsid w:val="00C83EF1"/>
    <w:rsid w:val="00C8451E"/>
    <w:rsid w:val="00C8454E"/>
    <w:rsid w:val="00C848F4"/>
    <w:rsid w:val="00C84910"/>
    <w:rsid w:val="00C84A45"/>
    <w:rsid w:val="00C84C97"/>
    <w:rsid w:val="00C858C5"/>
    <w:rsid w:val="00C85A58"/>
    <w:rsid w:val="00C85BFE"/>
    <w:rsid w:val="00C85DD5"/>
    <w:rsid w:val="00C864BF"/>
    <w:rsid w:val="00C865E8"/>
    <w:rsid w:val="00C86E90"/>
    <w:rsid w:val="00C86F58"/>
    <w:rsid w:val="00C872F4"/>
    <w:rsid w:val="00C9022A"/>
    <w:rsid w:val="00C90423"/>
    <w:rsid w:val="00C908BF"/>
    <w:rsid w:val="00C913CA"/>
    <w:rsid w:val="00C91DF4"/>
    <w:rsid w:val="00C92534"/>
    <w:rsid w:val="00C92F86"/>
    <w:rsid w:val="00C92FB8"/>
    <w:rsid w:val="00C93C52"/>
    <w:rsid w:val="00C94F6E"/>
    <w:rsid w:val="00C950FB"/>
    <w:rsid w:val="00C953B1"/>
    <w:rsid w:val="00C95402"/>
    <w:rsid w:val="00C95844"/>
    <w:rsid w:val="00C95DB9"/>
    <w:rsid w:val="00C95E2F"/>
    <w:rsid w:val="00C96127"/>
    <w:rsid w:val="00C96877"/>
    <w:rsid w:val="00C97012"/>
    <w:rsid w:val="00C97A07"/>
    <w:rsid w:val="00CA009F"/>
    <w:rsid w:val="00CA06A0"/>
    <w:rsid w:val="00CA0888"/>
    <w:rsid w:val="00CA09EA"/>
    <w:rsid w:val="00CA1506"/>
    <w:rsid w:val="00CA1C9D"/>
    <w:rsid w:val="00CA224E"/>
    <w:rsid w:val="00CA22D5"/>
    <w:rsid w:val="00CA238F"/>
    <w:rsid w:val="00CA2D6A"/>
    <w:rsid w:val="00CA2E46"/>
    <w:rsid w:val="00CA39F6"/>
    <w:rsid w:val="00CA3E09"/>
    <w:rsid w:val="00CA4869"/>
    <w:rsid w:val="00CA4ECD"/>
    <w:rsid w:val="00CA685C"/>
    <w:rsid w:val="00CA6ECC"/>
    <w:rsid w:val="00CB1C10"/>
    <w:rsid w:val="00CB24D6"/>
    <w:rsid w:val="00CB2519"/>
    <w:rsid w:val="00CB2609"/>
    <w:rsid w:val="00CB2942"/>
    <w:rsid w:val="00CB294F"/>
    <w:rsid w:val="00CB38A2"/>
    <w:rsid w:val="00CB5F27"/>
    <w:rsid w:val="00CB661E"/>
    <w:rsid w:val="00CB7216"/>
    <w:rsid w:val="00CB77A5"/>
    <w:rsid w:val="00CC1050"/>
    <w:rsid w:val="00CC1A26"/>
    <w:rsid w:val="00CC26CD"/>
    <w:rsid w:val="00CC2C9D"/>
    <w:rsid w:val="00CC2E94"/>
    <w:rsid w:val="00CC327A"/>
    <w:rsid w:val="00CC35A0"/>
    <w:rsid w:val="00CC37BB"/>
    <w:rsid w:val="00CC3B49"/>
    <w:rsid w:val="00CC3E1E"/>
    <w:rsid w:val="00CC4173"/>
    <w:rsid w:val="00CC4C0E"/>
    <w:rsid w:val="00CC4D13"/>
    <w:rsid w:val="00CC51FE"/>
    <w:rsid w:val="00CC60BF"/>
    <w:rsid w:val="00CC6613"/>
    <w:rsid w:val="00CC690A"/>
    <w:rsid w:val="00CD08C6"/>
    <w:rsid w:val="00CD0B17"/>
    <w:rsid w:val="00CD10BD"/>
    <w:rsid w:val="00CD227E"/>
    <w:rsid w:val="00CD22A5"/>
    <w:rsid w:val="00CD278C"/>
    <w:rsid w:val="00CD3165"/>
    <w:rsid w:val="00CD3C7A"/>
    <w:rsid w:val="00CD3D09"/>
    <w:rsid w:val="00CD3D48"/>
    <w:rsid w:val="00CD4CD7"/>
    <w:rsid w:val="00CD5687"/>
    <w:rsid w:val="00CD7733"/>
    <w:rsid w:val="00CD77A8"/>
    <w:rsid w:val="00CE0423"/>
    <w:rsid w:val="00CE06C0"/>
    <w:rsid w:val="00CE08A1"/>
    <w:rsid w:val="00CE0FBB"/>
    <w:rsid w:val="00CE1909"/>
    <w:rsid w:val="00CE21D7"/>
    <w:rsid w:val="00CE25E1"/>
    <w:rsid w:val="00CE2D9A"/>
    <w:rsid w:val="00CE3F87"/>
    <w:rsid w:val="00CE5AFE"/>
    <w:rsid w:val="00CE5D2E"/>
    <w:rsid w:val="00CE63B8"/>
    <w:rsid w:val="00CE69A3"/>
    <w:rsid w:val="00CE6A32"/>
    <w:rsid w:val="00CE6ABC"/>
    <w:rsid w:val="00CE6FCB"/>
    <w:rsid w:val="00CE737F"/>
    <w:rsid w:val="00CE75CD"/>
    <w:rsid w:val="00CE7685"/>
    <w:rsid w:val="00CE7886"/>
    <w:rsid w:val="00CE7A9C"/>
    <w:rsid w:val="00CE7B2A"/>
    <w:rsid w:val="00CF0051"/>
    <w:rsid w:val="00CF06C9"/>
    <w:rsid w:val="00CF09A3"/>
    <w:rsid w:val="00CF0B26"/>
    <w:rsid w:val="00CF0C84"/>
    <w:rsid w:val="00CF1401"/>
    <w:rsid w:val="00CF1D6E"/>
    <w:rsid w:val="00CF22D4"/>
    <w:rsid w:val="00CF2FA7"/>
    <w:rsid w:val="00CF3B87"/>
    <w:rsid w:val="00CF4DE0"/>
    <w:rsid w:val="00CF5043"/>
    <w:rsid w:val="00CF6083"/>
    <w:rsid w:val="00CF6422"/>
    <w:rsid w:val="00CF6435"/>
    <w:rsid w:val="00CF70C5"/>
    <w:rsid w:val="00D00586"/>
    <w:rsid w:val="00D012DA"/>
    <w:rsid w:val="00D01303"/>
    <w:rsid w:val="00D01BD2"/>
    <w:rsid w:val="00D01EC6"/>
    <w:rsid w:val="00D02353"/>
    <w:rsid w:val="00D02610"/>
    <w:rsid w:val="00D02B26"/>
    <w:rsid w:val="00D033A2"/>
    <w:rsid w:val="00D0372A"/>
    <w:rsid w:val="00D037C1"/>
    <w:rsid w:val="00D03946"/>
    <w:rsid w:val="00D03D6A"/>
    <w:rsid w:val="00D063FF"/>
    <w:rsid w:val="00D06E12"/>
    <w:rsid w:val="00D07153"/>
    <w:rsid w:val="00D072A5"/>
    <w:rsid w:val="00D1074E"/>
    <w:rsid w:val="00D10BAC"/>
    <w:rsid w:val="00D11855"/>
    <w:rsid w:val="00D12CEC"/>
    <w:rsid w:val="00D12FB7"/>
    <w:rsid w:val="00D13546"/>
    <w:rsid w:val="00D13E93"/>
    <w:rsid w:val="00D150E1"/>
    <w:rsid w:val="00D16A79"/>
    <w:rsid w:val="00D17955"/>
    <w:rsid w:val="00D17F36"/>
    <w:rsid w:val="00D203A7"/>
    <w:rsid w:val="00D2046F"/>
    <w:rsid w:val="00D210A8"/>
    <w:rsid w:val="00D211A3"/>
    <w:rsid w:val="00D21955"/>
    <w:rsid w:val="00D22231"/>
    <w:rsid w:val="00D2271B"/>
    <w:rsid w:val="00D22886"/>
    <w:rsid w:val="00D22B53"/>
    <w:rsid w:val="00D23915"/>
    <w:rsid w:val="00D24270"/>
    <w:rsid w:val="00D2478F"/>
    <w:rsid w:val="00D24868"/>
    <w:rsid w:val="00D25EAD"/>
    <w:rsid w:val="00D26C6E"/>
    <w:rsid w:val="00D271FD"/>
    <w:rsid w:val="00D2784D"/>
    <w:rsid w:val="00D30410"/>
    <w:rsid w:val="00D308EC"/>
    <w:rsid w:val="00D31678"/>
    <w:rsid w:val="00D31B76"/>
    <w:rsid w:val="00D320ED"/>
    <w:rsid w:val="00D32BAB"/>
    <w:rsid w:val="00D32E8E"/>
    <w:rsid w:val="00D33D5E"/>
    <w:rsid w:val="00D33E2E"/>
    <w:rsid w:val="00D33F1F"/>
    <w:rsid w:val="00D33FC4"/>
    <w:rsid w:val="00D342C5"/>
    <w:rsid w:val="00D34304"/>
    <w:rsid w:val="00D3446F"/>
    <w:rsid w:val="00D35068"/>
    <w:rsid w:val="00D36277"/>
    <w:rsid w:val="00D362C4"/>
    <w:rsid w:val="00D362DA"/>
    <w:rsid w:val="00D3674D"/>
    <w:rsid w:val="00D37399"/>
    <w:rsid w:val="00D40854"/>
    <w:rsid w:val="00D41010"/>
    <w:rsid w:val="00D417F6"/>
    <w:rsid w:val="00D4215C"/>
    <w:rsid w:val="00D427AE"/>
    <w:rsid w:val="00D42C3D"/>
    <w:rsid w:val="00D435B6"/>
    <w:rsid w:val="00D4363E"/>
    <w:rsid w:val="00D445CA"/>
    <w:rsid w:val="00D44BC4"/>
    <w:rsid w:val="00D45733"/>
    <w:rsid w:val="00D45775"/>
    <w:rsid w:val="00D46573"/>
    <w:rsid w:val="00D46812"/>
    <w:rsid w:val="00D46EBA"/>
    <w:rsid w:val="00D47A98"/>
    <w:rsid w:val="00D50947"/>
    <w:rsid w:val="00D50B91"/>
    <w:rsid w:val="00D513D7"/>
    <w:rsid w:val="00D51F47"/>
    <w:rsid w:val="00D528E2"/>
    <w:rsid w:val="00D52CD9"/>
    <w:rsid w:val="00D53B3D"/>
    <w:rsid w:val="00D53F71"/>
    <w:rsid w:val="00D54375"/>
    <w:rsid w:val="00D54E10"/>
    <w:rsid w:val="00D56805"/>
    <w:rsid w:val="00D56885"/>
    <w:rsid w:val="00D571C3"/>
    <w:rsid w:val="00D575E5"/>
    <w:rsid w:val="00D610BF"/>
    <w:rsid w:val="00D616CA"/>
    <w:rsid w:val="00D6211D"/>
    <w:rsid w:val="00D62E0F"/>
    <w:rsid w:val="00D640EF"/>
    <w:rsid w:val="00D64416"/>
    <w:rsid w:val="00D64A38"/>
    <w:rsid w:val="00D64A5E"/>
    <w:rsid w:val="00D658C1"/>
    <w:rsid w:val="00D65F88"/>
    <w:rsid w:val="00D66566"/>
    <w:rsid w:val="00D6659E"/>
    <w:rsid w:val="00D66ACC"/>
    <w:rsid w:val="00D66D3C"/>
    <w:rsid w:val="00D670F0"/>
    <w:rsid w:val="00D704B2"/>
    <w:rsid w:val="00D70C67"/>
    <w:rsid w:val="00D70CA5"/>
    <w:rsid w:val="00D70EF1"/>
    <w:rsid w:val="00D710F0"/>
    <w:rsid w:val="00D721E6"/>
    <w:rsid w:val="00D724BE"/>
    <w:rsid w:val="00D73632"/>
    <w:rsid w:val="00D737F2"/>
    <w:rsid w:val="00D73822"/>
    <w:rsid w:val="00D73ABE"/>
    <w:rsid w:val="00D74664"/>
    <w:rsid w:val="00D74A40"/>
    <w:rsid w:val="00D74B85"/>
    <w:rsid w:val="00D75431"/>
    <w:rsid w:val="00D76026"/>
    <w:rsid w:val="00D7631D"/>
    <w:rsid w:val="00D76B00"/>
    <w:rsid w:val="00D76FF8"/>
    <w:rsid w:val="00D774CD"/>
    <w:rsid w:val="00D80623"/>
    <w:rsid w:val="00D80677"/>
    <w:rsid w:val="00D80E5D"/>
    <w:rsid w:val="00D82119"/>
    <w:rsid w:val="00D82303"/>
    <w:rsid w:val="00D8291D"/>
    <w:rsid w:val="00D83A4D"/>
    <w:rsid w:val="00D844D1"/>
    <w:rsid w:val="00D84B63"/>
    <w:rsid w:val="00D84D59"/>
    <w:rsid w:val="00D84F62"/>
    <w:rsid w:val="00D85179"/>
    <w:rsid w:val="00D85777"/>
    <w:rsid w:val="00D865E6"/>
    <w:rsid w:val="00D877F6"/>
    <w:rsid w:val="00D87C10"/>
    <w:rsid w:val="00D9149B"/>
    <w:rsid w:val="00D91622"/>
    <w:rsid w:val="00D91EA1"/>
    <w:rsid w:val="00D92ADB"/>
    <w:rsid w:val="00D93727"/>
    <w:rsid w:val="00D93AD4"/>
    <w:rsid w:val="00D942E7"/>
    <w:rsid w:val="00D960A6"/>
    <w:rsid w:val="00D960CB"/>
    <w:rsid w:val="00D96A38"/>
    <w:rsid w:val="00D96BE2"/>
    <w:rsid w:val="00DA054D"/>
    <w:rsid w:val="00DA0689"/>
    <w:rsid w:val="00DA0BD4"/>
    <w:rsid w:val="00DA45DE"/>
    <w:rsid w:val="00DA57A6"/>
    <w:rsid w:val="00DA650B"/>
    <w:rsid w:val="00DA724C"/>
    <w:rsid w:val="00DA785C"/>
    <w:rsid w:val="00DB0B1B"/>
    <w:rsid w:val="00DB1497"/>
    <w:rsid w:val="00DB1CE9"/>
    <w:rsid w:val="00DB2101"/>
    <w:rsid w:val="00DB2CAD"/>
    <w:rsid w:val="00DB30C4"/>
    <w:rsid w:val="00DB370E"/>
    <w:rsid w:val="00DB3867"/>
    <w:rsid w:val="00DB3B30"/>
    <w:rsid w:val="00DB54DF"/>
    <w:rsid w:val="00DB5E9B"/>
    <w:rsid w:val="00DB674A"/>
    <w:rsid w:val="00DB6E54"/>
    <w:rsid w:val="00DB6F6B"/>
    <w:rsid w:val="00DB73BB"/>
    <w:rsid w:val="00DB75B1"/>
    <w:rsid w:val="00DC075D"/>
    <w:rsid w:val="00DC08F6"/>
    <w:rsid w:val="00DC0CB0"/>
    <w:rsid w:val="00DC1762"/>
    <w:rsid w:val="00DC1E3C"/>
    <w:rsid w:val="00DC2214"/>
    <w:rsid w:val="00DC2AA6"/>
    <w:rsid w:val="00DC2E3D"/>
    <w:rsid w:val="00DC2F09"/>
    <w:rsid w:val="00DC369C"/>
    <w:rsid w:val="00DC3825"/>
    <w:rsid w:val="00DC49F8"/>
    <w:rsid w:val="00DC5118"/>
    <w:rsid w:val="00DC524A"/>
    <w:rsid w:val="00DC55A6"/>
    <w:rsid w:val="00DC5664"/>
    <w:rsid w:val="00DC5AF9"/>
    <w:rsid w:val="00DC5B8B"/>
    <w:rsid w:val="00DC5C3A"/>
    <w:rsid w:val="00DC5D39"/>
    <w:rsid w:val="00DC6C2C"/>
    <w:rsid w:val="00DC752E"/>
    <w:rsid w:val="00DC7D04"/>
    <w:rsid w:val="00DD02A0"/>
    <w:rsid w:val="00DD0F97"/>
    <w:rsid w:val="00DD1977"/>
    <w:rsid w:val="00DD2E5C"/>
    <w:rsid w:val="00DD4644"/>
    <w:rsid w:val="00DD4E08"/>
    <w:rsid w:val="00DD52B4"/>
    <w:rsid w:val="00DD5B29"/>
    <w:rsid w:val="00DD77D8"/>
    <w:rsid w:val="00DD7F14"/>
    <w:rsid w:val="00DDDFE9"/>
    <w:rsid w:val="00DE05E3"/>
    <w:rsid w:val="00DE1897"/>
    <w:rsid w:val="00DE1C58"/>
    <w:rsid w:val="00DE2587"/>
    <w:rsid w:val="00DE3290"/>
    <w:rsid w:val="00DE3BC8"/>
    <w:rsid w:val="00DE4B44"/>
    <w:rsid w:val="00DE554F"/>
    <w:rsid w:val="00DE64CD"/>
    <w:rsid w:val="00DE6559"/>
    <w:rsid w:val="00DF0130"/>
    <w:rsid w:val="00DF2B75"/>
    <w:rsid w:val="00DF2BF1"/>
    <w:rsid w:val="00DF2DBB"/>
    <w:rsid w:val="00DF3E0C"/>
    <w:rsid w:val="00DF42CB"/>
    <w:rsid w:val="00DF42DD"/>
    <w:rsid w:val="00DF4317"/>
    <w:rsid w:val="00DF4C9A"/>
    <w:rsid w:val="00DF4FF1"/>
    <w:rsid w:val="00DF5465"/>
    <w:rsid w:val="00DF5581"/>
    <w:rsid w:val="00DF690D"/>
    <w:rsid w:val="00DF74D9"/>
    <w:rsid w:val="00DF779F"/>
    <w:rsid w:val="00E000FF"/>
    <w:rsid w:val="00E0047E"/>
    <w:rsid w:val="00E007B5"/>
    <w:rsid w:val="00E00AAF"/>
    <w:rsid w:val="00E00B5A"/>
    <w:rsid w:val="00E0250F"/>
    <w:rsid w:val="00E0351A"/>
    <w:rsid w:val="00E0396D"/>
    <w:rsid w:val="00E039BE"/>
    <w:rsid w:val="00E0467E"/>
    <w:rsid w:val="00E0569B"/>
    <w:rsid w:val="00E06BAE"/>
    <w:rsid w:val="00E06FCD"/>
    <w:rsid w:val="00E07638"/>
    <w:rsid w:val="00E078B5"/>
    <w:rsid w:val="00E0C2BD"/>
    <w:rsid w:val="00E10BA1"/>
    <w:rsid w:val="00E11E40"/>
    <w:rsid w:val="00E14358"/>
    <w:rsid w:val="00E1539C"/>
    <w:rsid w:val="00E15716"/>
    <w:rsid w:val="00E159DF"/>
    <w:rsid w:val="00E16D5C"/>
    <w:rsid w:val="00E21C7D"/>
    <w:rsid w:val="00E22E9E"/>
    <w:rsid w:val="00E2415F"/>
    <w:rsid w:val="00E24269"/>
    <w:rsid w:val="00E2451A"/>
    <w:rsid w:val="00E24854"/>
    <w:rsid w:val="00E25E5C"/>
    <w:rsid w:val="00E26A97"/>
    <w:rsid w:val="00E26BC5"/>
    <w:rsid w:val="00E26D40"/>
    <w:rsid w:val="00E26E6C"/>
    <w:rsid w:val="00E304C0"/>
    <w:rsid w:val="00E304FD"/>
    <w:rsid w:val="00E308D2"/>
    <w:rsid w:val="00E30E6F"/>
    <w:rsid w:val="00E31271"/>
    <w:rsid w:val="00E31B29"/>
    <w:rsid w:val="00E31BE9"/>
    <w:rsid w:val="00E3222E"/>
    <w:rsid w:val="00E32500"/>
    <w:rsid w:val="00E3273F"/>
    <w:rsid w:val="00E329F3"/>
    <w:rsid w:val="00E33600"/>
    <w:rsid w:val="00E33B85"/>
    <w:rsid w:val="00E3410C"/>
    <w:rsid w:val="00E35A9B"/>
    <w:rsid w:val="00E35FE9"/>
    <w:rsid w:val="00E363AE"/>
    <w:rsid w:val="00E3729F"/>
    <w:rsid w:val="00E37378"/>
    <w:rsid w:val="00E3791E"/>
    <w:rsid w:val="00E4000E"/>
    <w:rsid w:val="00E41473"/>
    <w:rsid w:val="00E41B3F"/>
    <w:rsid w:val="00E420B5"/>
    <w:rsid w:val="00E46B76"/>
    <w:rsid w:val="00E47891"/>
    <w:rsid w:val="00E52661"/>
    <w:rsid w:val="00E53607"/>
    <w:rsid w:val="00E5383C"/>
    <w:rsid w:val="00E53BAB"/>
    <w:rsid w:val="00E53BAE"/>
    <w:rsid w:val="00E54005"/>
    <w:rsid w:val="00E5453B"/>
    <w:rsid w:val="00E550BD"/>
    <w:rsid w:val="00E5572C"/>
    <w:rsid w:val="00E55E42"/>
    <w:rsid w:val="00E5615E"/>
    <w:rsid w:val="00E565F5"/>
    <w:rsid w:val="00E56B75"/>
    <w:rsid w:val="00E56E36"/>
    <w:rsid w:val="00E576A3"/>
    <w:rsid w:val="00E57897"/>
    <w:rsid w:val="00E57962"/>
    <w:rsid w:val="00E57A2B"/>
    <w:rsid w:val="00E60D0A"/>
    <w:rsid w:val="00E62D3E"/>
    <w:rsid w:val="00E62DCA"/>
    <w:rsid w:val="00E63533"/>
    <w:rsid w:val="00E63F97"/>
    <w:rsid w:val="00E6449E"/>
    <w:rsid w:val="00E648D3"/>
    <w:rsid w:val="00E64DFB"/>
    <w:rsid w:val="00E650C3"/>
    <w:rsid w:val="00E65230"/>
    <w:rsid w:val="00E6584D"/>
    <w:rsid w:val="00E65B8E"/>
    <w:rsid w:val="00E65D6E"/>
    <w:rsid w:val="00E65E71"/>
    <w:rsid w:val="00E66606"/>
    <w:rsid w:val="00E66A87"/>
    <w:rsid w:val="00E66F42"/>
    <w:rsid w:val="00E674FD"/>
    <w:rsid w:val="00E67CF9"/>
    <w:rsid w:val="00E70107"/>
    <w:rsid w:val="00E7025C"/>
    <w:rsid w:val="00E717A9"/>
    <w:rsid w:val="00E724D8"/>
    <w:rsid w:val="00E7274C"/>
    <w:rsid w:val="00E72B67"/>
    <w:rsid w:val="00E73488"/>
    <w:rsid w:val="00E764A3"/>
    <w:rsid w:val="00E76535"/>
    <w:rsid w:val="00E76C0A"/>
    <w:rsid w:val="00E776EC"/>
    <w:rsid w:val="00E77DB9"/>
    <w:rsid w:val="00E80363"/>
    <w:rsid w:val="00E80787"/>
    <w:rsid w:val="00E81248"/>
    <w:rsid w:val="00E81984"/>
    <w:rsid w:val="00E81CD1"/>
    <w:rsid w:val="00E823B0"/>
    <w:rsid w:val="00E83CAF"/>
    <w:rsid w:val="00E84591"/>
    <w:rsid w:val="00E847A8"/>
    <w:rsid w:val="00E84A14"/>
    <w:rsid w:val="00E851DA"/>
    <w:rsid w:val="00E853D7"/>
    <w:rsid w:val="00E85645"/>
    <w:rsid w:val="00E91C6A"/>
    <w:rsid w:val="00E92319"/>
    <w:rsid w:val="00E92547"/>
    <w:rsid w:val="00E92FF2"/>
    <w:rsid w:val="00E9371F"/>
    <w:rsid w:val="00E93CB7"/>
    <w:rsid w:val="00E93D28"/>
    <w:rsid w:val="00E95076"/>
    <w:rsid w:val="00E95426"/>
    <w:rsid w:val="00E9572C"/>
    <w:rsid w:val="00E9594E"/>
    <w:rsid w:val="00E95A58"/>
    <w:rsid w:val="00E96226"/>
    <w:rsid w:val="00EA05E9"/>
    <w:rsid w:val="00EA0605"/>
    <w:rsid w:val="00EA0B15"/>
    <w:rsid w:val="00EA27AE"/>
    <w:rsid w:val="00EA2A6C"/>
    <w:rsid w:val="00EA33E8"/>
    <w:rsid w:val="00EA42D0"/>
    <w:rsid w:val="00EA48F7"/>
    <w:rsid w:val="00EA4D9C"/>
    <w:rsid w:val="00EA4FC4"/>
    <w:rsid w:val="00EA5BB8"/>
    <w:rsid w:val="00EA67E1"/>
    <w:rsid w:val="00EA687E"/>
    <w:rsid w:val="00EA6D31"/>
    <w:rsid w:val="00EA7D63"/>
    <w:rsid w:val="00EB0148"/>
    <w:rsid w:val="00EB029A"/>
    <w:rsid w:val="00EB0BC3"/>
    <w:rsid w:val="00EB0BFF"/>
    <w:rsid w:val="00EB10F6"/>
    <w:rsid w:val="00EB111D"/>
    <w:rsid w:val="00EB16B5"/>
    <w:rsid w:val="00EB1B15"/>
    <w:rsid w:val="00EB41A7"/>
    <w:rsid w:val="00EB59DF"/>
    <w:rsid w:val="00EB5EE3"/>
    <w:rsid w:val="00EB652D"/>
    <w:rsid w:val="00EB6757"/>
    <w:rsid w:val="00EB6A7A"/>
    <w:rsid w:val="00EB7095"/>
    <w:rsid w:val="00EB75B9"/>
    <w:rsid w:val="00EB7872"/>
    <w:rsid w:val="00EC1CAE"/>
    <w:rsid w:val="00EC2751"/>
    <w:rsid w:val="00EC38C8"/>
    <w:rsid w:val="00EC3D3D"/>
    <w:rsid w:val="00EC3E60"/>
    <w:rsid w:val="00EC4ACE"/>
    <w:rsid w:val="00EC4AD2"/>
    <w:rsid w:val="00EC7FF0"/>
    <w:rsid w:val="00ED05AD"/>
    <w:rsid w:val="00ED1FB1"/>
    <w:rsid w:val="00ED48A2"/>
    <w:rsid w:val="00ED48E2"/>
    <w:rsid w:val="00EE02EC"/>
    <w:rsid w:val="00EE03C4"/>
    <w:rsid w:val="00EE34BE"/>
    <w:rsid w:val="00EE3A69"/>
    <w:rsid w:val="00EE3C12"/>
    <w:rsid w:val="00EE4347"/>
    <w:rsid w:val="00EE44DC"/>
    <w:rsid w:val="00EE49E3"/>
    <w:rsid w:val="00EE5788"/>
    <w:rsid w:val="00EE7B2D"/>
    <w:rsid w:val="00EF03E7"/>
    <w:rsid w:val="00EF17D1"/>
    <w:rsid w:val="00EF1BE9"/>
    <w:rsid w:val="00EF1F23"/>
    <w:rsid w:val="00EF2C95"/>
    <w:rsid w:val="00EF3156"/>
    <w:rsid w:val="00EF315C"/>
    <w:rsid w:val="00EF3DA0"/>
    <w:rsid w:val="00EF45DB"/>
    <w:rsid w:val="00EF491A"/>
    <w:rsid w:val="00EF4AFA"/>
    <w:rsid w:val="00EF6112"/>
    <w:rsid w:val="00EF7EE7"/>
    <w:rsid w:val="00F01B63"/>
    <w:rsid w:val="00F03B9D"/>
    <w:rsid w:val="00F04D05"/>
    <w:rsid w:val="00F0507A"/>
    <w:rsid w:val="00F05F31"/>
    <w:rsid w:val="00F06E1A"/>
    <w:rsid w:val="00F076E2"/>
    <w:rsid w:val="00F07A13"/>
    <w:rsid w:val="00F07A84"/>
    <w:rsid w:val="00F07C3C"/>
    <w:rsid w:val="00F101ED"/>
    <w:rsid w:val="00F104BE"/>
    <w:rsid w:val="00F10BA6"/>
    <w:rsid w:val="00F10E0E"/>
    <w:rsid w:val="00F11687"/>
    <w:rsid w:val="00F123F9"/>
    <w:rsid w:val="00F13D28"/>
    <w:rsid w:val="00F13D31"/>
    <w:rsid w:val="00F14909"/>
    <w:rsid w:val="00F1562D"/>
    <w:rsid w:val="00F15642"/>
    <w:rsid w:val="00F15C96"/>
    <w:rsid w:val="00F15EAA"/>
    <w:rsid w:val="00F16779"/>
    <w:rsid w:val="00F17528"/>
    <w:rsid w:val="00F17D83"/>
    <w:rsid w:val="00F18470"/>
    <w:rsid w:val="00F2063A"/>
    <w:rsid w:val="00F21B0F"/>
    <w:rsid w:val="00F21FE7"/>
    <w:rsid w:val="00F22215"/>
    <w:rsid w:val="00F22736"/>
    <w:rsid w:val="00F23210"/>
    <w:rsid w:val="00F23394"/>
    <w:rsid w:val="00F23679"/>
    <w:rsid w:val="00F23F35"/>
    <w:rsid w:val="00F247AB"/>
    <w:rsid w:val="00F24E37"/>
    <w:rsid w:val="00F25FCC"/>
    <w:rsid w:val="00F26790"/>
    <w:rsid w:val="00F26FB5"/>
    <w:rsid w:val="00F27611"/>
    <w:rsid w:val="00F300C9"/>
    <w:rsid w:val="00F31293"/>
    <w:rsid w:val="00F328E7"/>
    <w:rsid w:val="00F33032"/>
    <w:rsid w:val="00F3338A"/>
    <w:rsid w:val="00F33E67"/>
    <w:rsid w:val="00F3466E"/>
    <w:rsid w:val="00F35994"/>
    <w:rsid w:val="00F35F02"/>
    <w:rsid w:val="00F36F66"/>
    <w:rsid w:val="00F370E2"/>
    <w:rsid w:val="00F3762F"/>
    <w:rsid w:val="00F37A84"/>
    <w:rsid w:val="00F4068C"/>
    <w:rsid w:val="00F40C81"/>
    <w:rsid w:val="00F421C9"/>
    <w:rsid w:val="00F429D7"/>
    <w:rsid w:val="00F43397"/>
    <w:rsid w:val="00F458BD"/>
    <w:rsid w:val="00F45DE6"/>
    <w:rsid w:val="00F4665E"/>
    <w:rsid w:val="00F5044C"/>
    <w:rsid w:val="00F50740"/>
    <w:rsid w:val="00F50CB9"/>
    <w:rsid w:val="00F50DA8"/>
    <w:rsid w:val="00F50F59"/>
    <w:rsid w:val="00F51805"/>
    <w:rsid w:val="00F52463"/>
    <w:rsid w:val="00F5247C"/>
    <w:rsid w:val="00F525D3"/>
    <w:rsid w:val="00F5354C"/>
    <w:rsid w:val="00F5415F"/>
    <w:rsid w:val="00F5420D"/>
    <w:rsid w:val="00F56088"/>
    <w:rsid w:val="00F566E7"/>
    <w:rsid w:val="00F56938"/>
    <w:rsid w:val="00F5770E"/>
    <w:rsid w:val="00F577FE"/>
    <w:rsid w:val="00F603BA"/>
    <w:rsid w:val="00F6086F"/>
    <w:rsid w:val="00F60BA9"/>
    <w:rsid w:val="00F60EB6"/>
    <w:rsid w:val="00F61A9B"/>
    <w:rsid w:val="00F61F63"/>
    <w:rsid w:val="00F62150"/>
    <w:rsid w:val="00F629C5"/>
    <w:rsid w:val="00F63CA5"/>
    <w:rsid w:val="00F63F02"/>
    <w:rsid w:val="00F643DA"/>
    <w:rsid w:val="00F643E1"/>
    <w:rsid w:val="00F650AF"/>
    <w:rsid w:val="00F6762C"/>
    <w:rsid w:val="00F67D33"/>
    <w:rsid w:val="00F71C53"/>
    <w:rsid w:val="00F72075"/>
    <w:rsid w:val="00F72E31"/>
    <w:rsid w:val="00F730B2"/>
    <w:rsid w:val="00F74CBF"/>
    <w:rsid w:val="00F750C7"/>
    <w:rsid w:val="00F750F0"/>
    <w:rsid w:val="00F75255"/>
    <w:rsid w:val="00F7660B"/>
    <w:rsid w:val="00F76A5E"/>
    <w:rsid w:val="00F771C8"/>
    <w:rsid w:val="00F775D5"/>
    <w:rsid w:val="00F77764"/>
    <w:rsid w:val="00F8049C"/>
    <w:rsid w:val="00F8179B"/>
    <w:rsid w:val="00F81CB0"/>
    <w:rsid w:val="00F82130"/>
    <w:rsid w:val="00F82DF4"/>
    <w:rsid w:val="00F86051"/>
    <w:rsid w:val="00F862E4"/>
    <w:rsid w:val="00F86893"/>
    <w:rsid w:val="00F90010"/>
    <w:rsid w:val="00F9092C"/>
    <w:rsid w:val="00F91B29"/>
    <w:rsid w:val="00F91FF7"/>
    <w:rsid w:val="00F9203B"/>
    <w:rsid w:val="00F921E8"/>
    <w:rsid w:val="00F9234A"/>
    <w:rsid w:val="00F92E2B"/>
    <w:rsid w:val="00F94A5D"/>
    <w:rsid w:val="00F96B32"/>
    <w:rsid w:val="00F96E87"/>
    <w:rsid w:val="00FA08B8"/>
    <w:rsid w:val="00FA0D93"/>
    <w:rsid w:val="00FA1029"/>
    <w:rsid w:val="00FA1718"/>
    <w:rsid w:val="00FA1E02"/>
    <w:rsid w:val="00FA264C"/>
    <w:rsid w:val="00FA291F"/>
    <w:rsid w:val="00FA2C07"/>
    <w:rsid w:val="00FA2C3D"/>
    <w:rsid w:val="00FA2DB5"/>
    <w:rsid w:val="00FA2F2E"/>
    <w:rsid w:val="00FA3ED0"/>
    <w:rsid w:val="00FA469A"/>
    <w:rsid w:val="00FA4C25"/>
    <w:rsid w:val="00FA4FCD"/>
    <w:rsid w:val="00FA669A"/>
    <w:rsid w:val="00FA6CD9"/>
    <w:rsid w:val="00FA7879"/>
    <w:rsid w:val="00FA7A25"/>
    <w:rsid w:val="00FA7B6D"/>
    <w:rsid w:val="00FAFE5A"/>
    <w:rsid w:val="00FB0065"/>
    <w:rsid w:val="00FB04D5"/>
    <w:rsid w:val="00FB121B"/>
    <w:rsid w:val="00FB26E7"/>
    <w:rsid w:val="00FB2B8D"/>
    <w:rsid w:val="00FB2E90"/>
    <w:rsid w:val="00FB30AF"/>
    <w:rsid w:val="00FB316E"/>
    <w:rsid w:val="00FB35BE"/>
    <w:rsid w:val="00FB3C29"/>
    <w:rsid w:val="00FB3DA5"/>
    <w:rsid w:val="00FB468F"/>
    <w:rsid w:val="00FB4746"/>
    <w:rsid w:val="00FB5285"/>
    <w:rsid w:val="00FB52AA"/>
    <w:rsid w:val="00FB5946"/>
    <w:rsid w:val="00FB59AA"/>
    <w:rsid w:val="00FB764D"/>
    <w:rsid w:val="00FB7873"/>
    <w:rsid w:val="00FB7B41"/>
    <w:rsid w:val="00FC1020"/>
    <w:rsid w:val="00FC29D9"/>
    <w:rsid w:val="00FC2F5E"/>
    <w:rsid w:val="00FC2F79"/>
    <w:rsid w:val="00FC3E2D"/>
    <w:rsid w:val="00FC5189"/>
    <w:rsid w:val="00FC5C0A"/>
    <w:rsid w:val="00FC5C73"/>
    <w:rsid w:val="00FC6A38"/>
    <w:rsid w:val="00FC6CD4"/>
    <w:rsid w:val="00FC71BF"/>
    <w:rsid w:val="00FC762C"/>
    <w:rsid w:val="00FC792C"/>
    <w:rsid w:val="00FD006E"/>
    <w:rsid w:val="00FD070D"/>
    <w:rsid w:val="00FD1332"/>
    <w:rsid w:val="00FD19A8"/>
    <w:rsid w:val="00FD234D"/>
    <w:rsid w:val="00FD23CE"/>
    <w:rsid w:val="00FD26C7"/>
    <w:rsid w:val="00FD330C"/>
    <w:rsid w:val="00FD38AE"/>
    <w:rsid w:val="00FD3AD6"/>
    <w:rsid w:val="00FD3DB9"/>
    <w:rsid w:val="00FD3FDC"/>
    <w:rsid w:val="00FD42F6"/>
    <w:rsid w:val="00FD43D0"/>
    <w:rsid w:val="00FD4E7B"/>
    <w:rsid w:val="00FD4EDC"/>
    <w:rsid w:val="00FD5128"/>
    <w:rsid w:val="00FD5648"/>
    <w:rsid w:val="00FD5C11"/>
    <w:rsid w:val="00FD6437"/>
    <w:rsid w:val="00FE0336"/>
    <w:rsid w:val="00FE054F"/>
    <w:rsid w:val="00FE1AEC"/>
    <w:rsid w:val="00FE292C"/>
    <w:rsid w:val="00FE3E58"/>
    <w:rsid w:val="00FE42C4"/>
    <w:rsid w:val="00FE4408"/>
    <w:rsid w:val="00FE536A"/>
    <w:rsid w:val="00FE5B59"/>
    <w:rsid w:val="00FF00D5"/>
    <w:rsid w:val="00FF021F"/>
    <w:rsid w:val="00FF03C4"/>
    <w:rsid w:val="00FF03C9"/>
    <w:rsid w:val="00FF0776"/>
    <w:rsid w:val="00FF0E99"/>
    <w:rsid w:val="00FF1431"/>
    <w:rsid w:val="00FF1BBF"/>
    <w:rsid w:val="00FF1D77"/>
    <w:rsid w:val="00FF2305"/>
    <w:rsid w:val="00FF2F5E"/>
    <w:rsid w:val="00FF351F"/>
    <w:rsid w:val="00FF3B36"/>
    <w:rsid w:val="00FF3FA1"/>
    <w:rsid w:val="00FF4A26"/>
    <w:rsid w:val="00FF5ACF"/>
    <w:rsid w:val="00FF60E8"/>
    <w:rsid w:val="00FF62DE"/>
    <w:rsid w:val="00FF6ADF"/>
    <w:rsid w:val="00FF74D6"/>
    <w:rsid w:val="00FF7B2B"/>
    <w:rsid w:val="0101CAC6"/>
    <w:rsid w:val="010689DE"/>
    <w:rsid w:val="012B9E91"/>
    <w:rsid w:val="013507F1"/>
    <w:rsid w:val="01382E40"/>
    <w:rsid w:val="013A7055"/>
    <w:rsid w:val="0147EF86"/>
    <w:rsid w:val="01509C1B"/>
    <w:rsid w:val="015136EB"/>
    <w:rsid w:val="0156308B"/>
    <w:rsid w:val="0156DE2C"/>
    <w:rsid w:val="01571C9D"/>
    <w:rsid w:val="0164C82D"/>
    <w:rsid w:val="016875C0"/>
    <w:rsid w:val="016B3C4D"/>
    <w:rsid w:val="017AAADB"/>
    <w:rsid w:val="0195A55C"/>
    <w:rsid w:val="019E1732"/>
    <w:rsid w:val="01AC6D5D"/>
    <w:rsid w:val="01D46F1D"/>
    <w:rsid w:val="01E257EB"/>
    <w:rsid w:val="01E765AF"/>
    <w:rsid w:val="01EC66BB"/>
    <w:rsid w:val="01F0C9D6"/>
    <w:rsid w:val="01F28266"/>
    <w:rsid w:val="01F95954"/>
    <w:rsid w:val="02007868"/>
    <w:rsid w:val="0205AC33"/>
    <w:rsid w:val="021ABEFF"/>
    <w:rsid w:val="0226D1D6"/>
    <w:rsid w:val="022C2931"/>
    <w:rsid w:val="0232F48D"/>
    <w:rsid w:val="023A7AC9"/>
    <w:rsid w:val="02428777"/>
    <w:rsid w:val="024349EB"/>
    <w:rsid w:val="0243D661"/>
    <w:rsid w:val="024498F4"/>
    <w:rsid w:val="02615C77"/>
    <w:rsid w:val="026485D1"/>
    <w:rsid w:val="0267409E"/>
    <w:rsid w:val="02694425"/>
    <w:rsid w:val="02734928"/>
    <w:rsid w:val="0274AB72"/>
    <w:rsid w:val="027D4238"/>
    <w:rsid w:val="027FD3D9"/>
    <w:rsid w:val="02967472"/>
    <w:rsid w:val="029C2570"/>
    <w:rsid w:val="02B03E09"/>
    <w:rsid w:val="02BBA1F3"/>
    <w:rsid w:val="02BBB463"/>
    <w:rsid w:val="02D92DE1"/>
    <w:rsid w:val="02E649E4"/>
    <w:rsid w:val="02E854AB"/>
    <w:rsid w:val="02F4DD8D"/>
    <w:rsid w:val="02F63D20"/>
    <w:rsid w:val="02FC7BB7"/>
    <w:rsid w:val="02FFB356"/>
    <w:rsid w:val="030291A6"/>
    <w:rsid w:val="0302E842"/>
    <w:rsid w:val="030BEF66"/>
    <w:rsid w:val="030C322B"/>
    <w:rsid w:val="031E8B27"/>
    <w:rsid w:val="0326E07A"/>
    <w:rsid w:val="032B58BF"/>
    <w:rsid w:val="032E314B"/>
    <w:rsid w:val="0330A133"/>
    <w:rsid w:val="0335C9BD"/>
    <w:rsid w:val="03557DD8"/>
    <w:rsid w:val="0368A170"/>
    <w:rsid w:val="037BE602"/>
    <w:rsid w:val="0384EE01"/>
    <w:rsid w:val="039295E1"/>
    <w:rsid w:val="0399479E"/>
    <w:rsid w:val="039E2D76"/>
    <w:rsid w:val="03A8F7FD"/>
    <w:rsid w:val="03B5172B"/>
    <w:rsid w:val="03B85847"/>
    <w:rsid w:val="03BE5CD7"/>
    <w:rsid w:val="03CA5114"/>
    <w:rsid w:val="03CBD404"/>
    <w:rsid w:val="03D037CE"/>
    <w:rsid w:val="03E47ECE"/>
    <w:rsid w:val="03E92266"/>
    <w:rsid w:val="03F85CB1"/>
    <w:rsid w:val="0409E989"/>
    <w:rsid w:val="040E2125"/>
    <w:rsid w:val="040EF1E0"/>
    <w:rsid w:val="041FEEF4"/>
    <w:rsid w:val="04379E7C"/>
    <w:rsid w:val="043F3289"/>
    <w:rsid w:val="04404A93"/>
    <w:rsid w:val="044B39E5"/>
    <w:rsid w:val="0457D0D5"/>
    <w:rsid w:val="045BC5B8"/>
    <w:rsid w:val="045F66C0"/>
    <w:rsid w:val="046581FA"/>
    <w:rsid w:val="04675967"/>
    <w:rsid w:val="046D1FD1"/>
    <w:rsid w:val="047AB377"/>
    <w:rsid w:val="04822500"/>
    <w:rsid w:val="048F3D23"/>
    <w:rsid w:val="04A3AF6E"/>
    <w:rsid w:val="04B757DE"/>
    <w:rsid w:val="04B8F6ED"/>
    <w:rsid w:val="04BD954C"/>
    <w:rsid w:val="04BE3B0B"/>
    <w:rsid w:val="04C4DBC2"/>
    <w:rsid w:val="04C66D15"/>
    <w:rsid w:val="04C9E61B"/>
    <w:rsid w:val="04CA84D3"/>
    <w:rsid w:val="04CEDF3F"/>
    <w:rsid w:val="04E655A6"/>
    <w:rsid w:val="04E73A7B"/>
    <w:rsid w:val="04F0750E"/>
    <w:rsid w:val="04F3150C"/>
    <w:rsid w:val="04FB3F5F"/>
    <w:rsid w:val="05021449"/>
    <w:rsid w:val="0512AEEB"/>
    <w:rsid w:val="051FA997"/>
    <w:rsid w:val="0522E6F3"/>
    <w:rsid w:val="0525A680"/>
    <w:rsid w:val="05280AEE"/>
    <w:rsid w:val="052A18DC"/>
    <w:rsid w:val="052D138C"/>
    <w:rsid w:val="05316841"/>
    <w:rsid w:val="05379DB1"/>
    <w:rsid w:val="053A99A7"/>
    <w:rsid w:val="053C923A"/>
    <w:rsid w:val="053CDD16"/>
    <w:rsid w:val="054167AE"/>
    <w:rsid w:val="05429FCC"/>
    <w:rsid w:val="054C4766"/>
    <w:rsid w:val="054F7E8C"/>
    <w:rsid w:val="0557DCB5"/>
    <w:rsid w:val="055AD8F5"/>
    <w:rsid w:val="0564C91C"/>
    <w:rsid w:val="056A7627"/>
    <w:rsid w:val="05708064"/>
    <w:rsid w:val="05718BB3"/>
    <w:rsid w:val="05728970"/>
    <w:rsid w:val="0576B967"/>
    <w:rsid w:val="05A9F186"/>
    <w:rsid w:val="05BA39F3"/>
    <w:rsid w:val="05D2CCA1"/>
    <w:rsid w:val="05E5047C"/>
    <w:rsid w:val="05EE6181"/>
    <w:rsid w:val="05F6D397"/>
    <w:rsid w:val="05FA029E"/>
    <w:rsid w:val="060B782F"/>
    <w:rsid w:val="060F12D3"/>
    <w:rsid w:val="0611245D"/>
    <w:rsid w:val="064344EE"/>
    <w:rsid w:val="0646822E"/>
    <w:rsid w:val="06560581"/>
    <w:rsid w:val="0656F791"/>
    <w:rsid w:val="067DDE63"/>
    <w:rsid w:val="06899B98"/>
    <w:rsid w:val="068E10DA"/>
    <w:rsid w:val="06B94204"/>
    <w:rsid w:val="06BD2D3C"/>
    <w:rsid w:val="06C33BAA"/>
    <w:rsid w:val="06D22F32"/>
    <w:rsid w:val="06E26D04"/>
    <w:rsid w:val="07004063"/>
    <w:rsid w:val="07139350"/>
    <w:rsid w:val="071F07F4"/>
    <w:rsid w:val="0721F2EE"/>
    <w:rsid w:val="07257B76"/>
    <w:rsid w:val="07272AFE"/>
    <w:rsid w:val="072A1F2A"/>
    <w:rsid w:val="072D72C5"/>
    <w:rsid w:val="073071B6"/>
    <w:rsid w:val="07368097"/>
    <w:rsid w:val="0754E054"/>
    <w:rsid w:val="0755F793"/>
    <w:rsid w:val="0759222B"/>
    <w:rsid w:val="07722066"/>
    <w:rsid w:val="07808B62"/>
    <w:rsid w:val="078A4F50"/>
    <w:rsid w:val="078F02AA"/>
    <w:rsid w:val="0793F187"/>
    <w:rsid w:val="079B42D4"/>
    <w:rsid w:val="079FF55D"/>
    <w:rsid w:val="07AC3943"/>
    <w:rsid w:val="07BD7DF5"/>
    <w:rsid w:val="07C5624D"/>
    <w:rsid w:val="07F2AC18"/>
    <w:rsid w:val="0802BA34"/>
    <w:rsid w:val="080E91CE"/>
    <w:rsid w:val="080EF6DC"/>
    <w:rsid w:val="0814399B"/>
    <w:rsid w:val="082644FB"/>
    <w:rsid w:val="082FD28B"/>
    <w:rsid w:val="083D23CB"/>
    <w:rsid w:val="0840ED34"/>
    <w:rsid w:val="0848740B"/>
    <w:rsid w:val="0855136E"/>
    <w:rsid w:val="087DE154"/>
    <w:rsid w:val="0885226D"/>
    <w:rsid w:val="08852582"/>
    <w:rsid w:val="088CB1DD"/>
    <w:rsid w:val="0897A77B"/>
    <w:rsid w:val="08999009"/>
    <w:rsid w:val="089AC8AB"/>
    <w:rsid w:val="08AB1BB9"/>
    <w:rsid w:val="08BC4943"/>
    <w:rsid w:val="08C288CC"/>
    <w:rsid w:val="08C3C6BC"/>
    <w:rsid w:val="08C4B9D1"/>
    <w:rsid w:val="08D3C554"/>
    <w:rsid w:val="08E1DC6E"/>
    <w:rsid w:val="08E2660A"/>
    <w:rsid w:val="08E2E1E0"/>
    <w:rsid w:val="08E37FC0"/>
    <w:rsid w:val="08E57984"/>
    <w:rsid w:val="08F5CACC"/>
    <w:rsid w:val="09011AC9"/>
    <w:rsid w:val="090B1C8C"/>
    <w:rsid w:val="09114A8C"/>
    <w:rsid w:val="09152C5A"/>
    <w:rsid w:val="091A629F"/>
    <w:rsid w:val="0923DA6E"/>
    <w:rsid w:val="0926529A"/>
    <w:rsid w:val="0928331A"/>
    <w:rsid w:val="0937ACAA"/>
    <w:rsid w:val="093C214F"/>
    <w:rsid w:val="095FEC06"/>
    <w:rsid w:val="09623402"/>
    <w:rsid w:val="0968D1BC"/>
    <w:rsid w:val="096CEA8E"/>
    <w:rsid w:val="097A7E70"/>
    <w:rsid w:val="0987A7BB"/>
    <w:rsid w:val="09B5D7E5"/>
    <w:rsid w:val="09C72EC4"/>
    <w:rsid w:val="09DCCBBF"/>
    <w:rsid w:val="09E8835D"/>
    <w:rsid w:val="09F954EA"/>
    <w:rsid w:val="09FB92DC"/>
    <w:rsid w:val="09FBC909"/>
    <w:rsid w:val="0A16FF3E"/>
    <w:rsid w:val="0A180B3A"/>
    <w:rsid w:val="0A18E530"/>
    <w:rsid w:val="0A1D7844"/>
    <w:rsid w:val="0A2857E5"/>
    <w:rsid w:val="0A3408B9"/>
    <w:rsid w:val="0A39A60F"/>
    <w:rsid w:val="0A4A8811"/>
    <w:rsid w:val="0A837125"/>
    <w:rsid w:val="0A9380E4"/>
    <w:rsid w:val="0A95BA41"/>
    <w:rsid w:val="0AA0AC65"/>
    <w:rsid w:val="0AAAA344"/>
    <w:rsid w:val="0AAC614D"/>
    <w:rsid w:val="0AAD0A88"/>
    <w:rsid w:val="0ABA03D8"/>
    <w:rsid w:val="0AD0C438"/>
    <w:rsid w:val="0AE2A75F"/>
    <w:rsid w:val="0AF34685"/>
    <w:rsid w:val="0AF78B30"/>
    <w:rsid w:val="0AF92914"/>
    <w:rsid w:val="0AF9D3FD"/>
    <w:rsid w:val="0B0619A0"/>
    <w:rsid w:val="0B3A80E5"/>
    <w:rsid w:val="0B3CA31F"/>
    <w:rsid w:val="0B487E4D"/>
    <w:rsid w:val="0B4A2244"/>
    <w:rsid w:val="0B5C1799"/>
    <w:rsid w:val="0B5F8DDB"/>
    <w:rsid w:val="0B67D81E"/>
    <w:rsid w:val="0B767C30"/>
    <w:rsid w:val="0B7D0428"/>
    <w:rsid w:val="0B80D1DA"/>
    <w:rsid w:val="0B84B19F"/>
    <w:rsid w:val="0B8E41D1"/>
    <w:rsid w:val="0B9270CE"/>
    <w:rsid w:val="0BA15185"/>
    <w:rsid w:val="0BB00CBA"/>
    <w:rsid w:val="0BB2B94A"/>
    <w:rsid w:val="0BB94E26"/>
    <w:rsid w:val="0BDFE588"/>
    <w:rsid w:val="0BEDDBF2"/>
    <w:rsid w:val="0BF2F0B1"/>
    <w:rsid w:val="0BFF6748"/>
    <w:rsid w:val="0C0903B4"/>
    <w:rsid w:val="0C1FBF21"/>
    <w:rsid w:val="0C273885"/>
    <w:rsid w:val="0C2B46E8"/>
    <w:rsid w:val="0C36F3B0"/>
    <w:rsid w:val="0C3E16E4"/>
    <w:rsid w:val="0C4BB85D"/>
    <w:rsid w:val="0C4DAA21"/>
    <w:rsid w:val="0C6B5112"/>
    <w:rsid w:val="0C70FE7F"/>
    <w:rsid w:val="0C77250D"/>
    <w:rsid w:val="0C7CCAF7"/>
    <w:rsid w:val="0C80C210"/>
    <w:rsid w:val="0C80D7E8"/>
    <w:rsid w:val="0C8D348E"/>
    <w:rsid w:val="0C99C885"/>
    <w:rsid w:val="0C9D9664"/>
    <w:rsid w:val="0CC23E0E"/>
    <w:rsid w:val="0CE8AADF"/>
    <w:rsid w:val="0CEE78C9"/>
    <w:rsid w:val="0CF2B888"/>
    <w:rsid w:val="0CF5437D"/>
    <w:rsid w:val="0CF67F5D"/>
    <w:rsid w:val="0CFEEC24"/>
    <w:rsid w:val="0D05E483"/>
    <w:rsid w:val="0D0EE1AF"/>
    <w:rsid w:val="0D129B1B"/>
    <w:rsid w:val="0D13D4C5"/>
    <w:rsid w:val="0D2A015E"/>
    <w:rsid w:val="0D4D0AA4"/>
    <w:rsid w:val="0D521948"/>
    <w:rsid w:val="0D54965B"/>
    <w:rsid w:val="0D681C50"/>
    <w:rsid w:val="0D6946D6"/>
    <w:rsid w:val="0D6C3CCD"/>
    <w:rsid w:val="0D717B4B"/>
    <w:rsid w:val="0D81A074"/>
    <w:rsid w:val="0D82AE0E"/>
    <w:rsid w:val="0D9F4598"/>
    <w:rsid w:val="0DA19F27"/>
    <w:rsid w:val="0DA35CFA"/>
    <w:rsid w:val="0DA3B7C1"/>
    <w:rsid w:val="0DB864BE"/>
    <w:rsid w:val="0DC55D3C"/>
    <w:rsid w:val="0DC75D3D"/>
    <w:rsid w:val="0DF0008B"/>
    <w:rsid w:val="0DF305A3"/>
    <w:rsid w:val="0E1067E3"/>
    <w:rsid w:val="0E1594BC"/>
    <w:rsid w:val="0E211181"/>
    <w:rsid w:val="0E286314"/>
    <w:rsid w:val="0E28B30A"/>
    <w:rsid w:val="0E33E44C"/>
    <w:rsid w:val="0E3F1DE9"/>
    <w:rsid w:val="0E41BB42"/>
    <w:rsid w:val="0E4C2313"/>
    <w:rsid w:val="0E5A9ABD"/>
    <w:rsid w:val="0E5E19F5"/>
    <w:rsid w:val="0E61BBEC"/>
    <w:rsid w:val="0E782CF9"/>
    <w:rsid w:val="0E79391B"/>
    <w:rsid w:val="0E7DFBEB"/>
    <w:rsid w:val="0E847DDD"/>
    <w:rsid w:val="0E8BD4B0"/>
    <w:rsid w:val="0EA6A89C"/>
    <w:rsid w:val="0EAD63C4"/>
    <w:rsid w:val="0EB68794"/>
    <w:rsid w:val="0EB9F7A1"/>
    <w:rsid w:val="0EC01D88"/>
    <w:rsid w:val="0EC2D3DB"/>
    <w:rsid w:val="0ED2FF7F"/>
    <w:rsid w:val="0ED3B7E9"/>
    <w:rsid w:val="0ED5665D"/>
    <w:rsid w:val="0EDE9D31"/>
    <w:rsid w:val="0EE49D8B"/>
    <w:rsid w:val="0EF60A9C"/>
    <w:rsid w:val="0EFE7DF0"/>
    <w:rsid w:val="0EFECA6A"/>
    <w:rsid w:val="0F019D8E"/>
    <w:rsid w:val="0F09933D"/>
    <w:rsid w:val="0F1A1B0D"/>
    <w:rsid w:val="0F1B99EF"/>
    <w:rsid w:val="0F1C3DFB"/>
    <w:rsid w:val="0F3AD3FE"/>
    <w:rsid w:val="0F482845"/>
    <w:rsid w:val="0F55905F"/>
    <w:rsid w:val="0F5A4896"/>
    <w:rsid w:val="0F6308E4"/>
    <w:rsid w:val="0F6EA66D"/>
    <w:rsid w:val="0F70A26F"/>
    <w:rsid w:val="0F75F561"/>
    <w:rsid w:val="0F7CE322"/>
    <w:rsid w:val="0F83E476"/>
    <w:rsid w:val="0F884A89"/>
    <w:rsid w:val="0FA51A1E"/>
    <w:rsid w:val="0FB5DCAA"/>
    <w:rsid w:val="0FB852BE"/>
    <w:rsid w:val="0FC2C4BB"/>
    <w:rsid w:val="0FC45B3F"/>
    <w:rsid w:val="0FD3B714"/>
    <w:rsid w:val="0FDD26C8"/>
    <w:rsid w:val="0FE1F1A9"/>
    <w:rsid w:val="0FEBA61D"/>
    <w:rsid w:val="0FEF3F6A"/>
    <w:rsid w:val="0FF97799"/>
    <w:rsid w:val="0FFB5F2A"/>
    <w:rsid w:val="0FFC93FC"/>
    <w:rsid w:val="10053BB7"/>
    <w:rsid w:val="1012A4B9"/>
    <w:rsid w:val="102633D7"/>
    <w:rsid w:val="102AF947"/>
    <w:rsid w:val="102E3752"/>
    <w:rsid w:val="103179BA"/>
    <w:rsid w:val="1033D560"/>
    <w:rsid w:val="103C7337"/>
    <w:rsid w:val="103CCAE7"/>
    <w:rsid w:val="1043073E"/>
    <w:rsid w:val="104AC7CF"/>
    <w:rsid w:val="1050196E"/>
    <w:rsid w:val="10547D0D"/>
    <w:rsid w:val="10587BB9"/>
    <w:rsid w:val="10651E69"/>
    <w:rsid w:val="106F1212"/>
    <w:rsid w:val="106F36A4"/>
    <w:rsid w:val="108CA404"/>
    <w:rsid w:val="108FFFB5"/>
    <w:rsid w:val="10A2E45F"/>
    <w:rsid w:val="10AB733E"/>
    <w:rsid w:val="10B0142B"/>
    <w:rsid w:val="10B03E04"/>
    <w:rsid w:val="10B754BE"/>
    <w:rsid w:val="10B9CA1C"/>
    <w:rsid w:val="10BDBB9C"/>
    <w:rsid w:val="10F450AB"/>
    <w:rsid w:val="11028EFE"/>
    <w:rsid w:val="11044C6C"/>
    <w:rsid w:val="113297CC"/>
    <w:rsid w:val="1139090C"/>
    <w:rsid w:val="11421737"/>
    <w:rsid w:val="1146CE34"/>
    <w:rsid w:val="114CFE89"/>
    <w:rsid w:val="1153D16D"/>
    <w:rsid w:val="1159FE4F"/>
    <w:rsid w:val="116098B0"/>
    <w:rsid w:val="1162246D"/>
    <w:rsid w:val="116464F7"/>
    <w:rsid w:val="11683C12"/>
    <w:rsid w:val="1174AEC1"/>
    <w:rsid w:val="1187586A"/>
    <w:rsid w:val="118A354A"/>
    <w:rsid w:val="118AE3D9"/>
    <w:rsid w:val="118D230A"/>
    <w:rsid w:val="118E1192"/>
    <w:rsid w:val="118FD67B"/>
    <w:rsid w:val="1194E232"/>
    <w:rsid w:val="11C45B46"/>
    <w:rsid w:val="11C4F91B"/>
    <w:rsid w:val="11CE98E2"/>
    <w:rsid w:val="11DA48ED"/>
    <w:rsid w:val="11DFDE15"/>
    <w:rsid w:val="12142F38"/>
    <w:rsid w:val="121F9C49"/>
    <w:rsid w:val="1236B0DA"/>
    <w:rsid w:val="123B7DE7"/>
    <w:rsid w:val="12524AF5"/>
    <w:rsid w:val="125387F3"/>
    <w:rsid w:val="1254DB13"/>
    <w:rsid w:val="126DF3F3"/>
    <w:rsid w:val="127C01CC"/>
    <w:rsid w:val="127F77C3"/>
    <w:rsid w:val="128AB31F"/>
    <w:rsid w:val="128C41AB"/>
    <w:rsid w:val="128DDB32"/>
    <w:rsid w:val="129E2E42"/>
    <w:rsid w:val="12A49983"/>
    <w:rsid w:val="12B19CAE"/>
    <w:rsid w:val="12DC3038"/>
    <w:rsid w:val="12E490BF"/>
    <w:rsid w:val="12F9AF4A"/>
    <w:rsid w:val="130F75C3"/>
    <w:rsid w:val="1312485D"/>
    <w:rsid w:val="131CF7A6"/>
    <w:rsid w:val="132149DD"/>
    <w:rsid w:val="13250064"/>
    <w:rsid w:val="1349D135"/>
    <w:rsid w:val="13549733"/>
    <w:rsid w:val="136C1361"/>
    <w:rsid w:val="1373319E"/>
    <w:rsid w:val="13792C84"/>
    <w:rsid w:val="1388530C"/>
    <w:rsid w:val="138C3457"/>
    <w:rsid w:val="139225A2"/>
    <w:rsid w:val="1396891F"/>
    <w:rsid w:val="13A159E8"/>
    <w:rsid w:val="13A5067A"/>
    <w:rsid w:val="13AD4016"/>
    <w:rsid w:val="13B02BC1"/>
    <w:rsid w:val="13B07A9C"/>
    <w:rsid w:val="13B40048"/>
    <w:rsid w:val="13CBEC51"/>
    <w:rsid w:val="13D57E4D"/>
    <w:rsid w:val="13D5890F"/>
    <w:rsid w:val="13D634C2"/>
    <w:rsid w:val="13D6940A"/>
    <w:rsid w:val="13DAC554"/>
    <w:rsid w:val="13E6EB1D"/>
    <w:rsid w:val="13F142DE"/>
    <w:rsid w:val="13F3541B"/>
    <w:rsid w:val="14119908"/>
    <w:rsid w:val="1418A848"/>
    <w:rsid w:val="142BCC02"/>
    <w:rsid w:val="142CD35D"/>
    <w:rsid w:val="14301323"/>
    <w:rsid w:val="14355E0E"/>
    <w:rsid w:val="143979B0"/>
    <w:rsid w:val="143AEC9A"/>
    <w:rsid w:val="143E095C"/>
    <w:rsid w:val="1456D78A"/>
    <w:rsid w:val="1486F0C0"/>
    <w:rsid w:val="14890BD9"/>
    <w:rsid w:val="1492EB07"/>
    <w:rsid w:val="1495DAB3"/>
    <w:rsid w:val="14A39C39"/>
    <w:rsid w:val="14A7417C"/>
    <w:rsid w:val="14AB4460"/>
    <w:rsid w:val="14B27F2E"/>
    <w:rsid w:val="14CCE50E"/>
    <w:rsid w:val="14D6C221"/>
    <w:rsid w:val="14E0330F"/>
    <w:rsid w:val="14E7F08D"/>
    <w:rsid w:val="14FBBB56"/>
    <w:rsid w:val="15093ED2"/>
    <w:rsid w:val="150BA9CD"/>
    <w:rsid w:val="151514A6"/>
    <w:rsid w:val="151EAB52"/>
    <w:rsid w:val="1563E77E"/>
    <w:rsid w:val="156E22D8"/>
    <w:rsid w:val="158E0795"/>
    <w:rsid w:val="15939A6C"/>
    <w:rsid w:val="15972592"/>
    <w:rsid w:val="15998B92"/>
    <w:rsid w:val="159E0A7F"/>
    <w:rsid w:val="15B6CF14"/>
    <w:rsid w:val="15BBCAD8"/>
    <w:rsid w:val="15CB1087"/>
    <w:rsid w:val="15D0336F"/>
    <w:rsid w:val="15D9D97A"/>
    <w:rsid w:val="15E78BC2"/>
    <w:rsid w:val="15FE6DFA"/>
    <w:rsid w:val="1601B5A9"/>
    <w:rsid w:val="1608828E"/>
    <w:rsid w:val="161F9422"/>
    <w:rsid w:val="162C4CE7"/>
    <w:rsid w:val="162F726E"/>
    <w:rsid w:val="162FEA39"/>
    <w:rsid w:val="1631F735"/>
    <w:rsid w:val="16353C52"/>
    <w:rsid w:val="1642068D"/>
    <w:rsid w:val="164A6E6B"/>
    <w:rsid w:val="16512442"/>
    <w:rsid w:val="16519E42"/>
    <w:rsid w:val="1652F3CB"/>
    <w:rsid w:val="165CE44A"/>
    <w:rsid w:val="16646D72"/>
    <w:rsid w:val="166C34E0"/>
    <w:rsid w:val="167472A7"/>
    <w:rsid w:val="16835F16"/>
    <w:rsid w:val="16864C36"/>
    <w:rsid w:val="16929264"/>
    <w:rsid w:val="169BC2B0"/>
    <w:rsid w:val="16B46C0F"/>
    <w:rsid w:val="16C0BF5F"/>
    <w:rsid w:val="16C4E67B"/>
    <w:rsid w:val="16CBE297"/>
    <w:rsid w:val="16DBE476"/>
    <w:rsid w:val="16E2E4CF"/>
    <w:rsid w:val="16E52DE1"/>
    <w:rsid w:val="16E792CF"/>
    <w:rsid w:val="16EB80AC"/>
    <w:rsid w:val="16FBDF4D"/>
    <w:rsid w:val="17000447"/>
    <w:rsid w:val="170DCB1D"/>
    <w:rsid w:val="170EEAC4"/>
    <w:rsid w:val="170F48C0"/>
    <w:rsid w:val="1714F6C7"/>
    <w:rsid w:val="17162647"/>
    <w:rsid w:val="171F04C5"/>
    <w:rsid w:val="17204A7C"/>
    <w:rsid w:val="172D68C8"/>
    <w:rsid w:val="17431FB2"/>
    <w:rsid w:val="174C6A8F"/>
    <w:rsid w:val="174CCF06"/>
    <w:rsid w:val="17798CB6"/>
    <w:rsid w:val="1779FDD8"/>
    <w:rsid w:val="17858E92"/>
    <w:rsid w:val="17897413"/>
    <w:rsid w:val="179085EE"/>
    <w:rsid w:val="1797D5DC"/>
    <w:rsid w:val="179A15D6"/>
    <w:rsid w:val="179D4F3D"/>
    <w:rsid w:val="17AC8B10"/>
    <w:rsid w:val="17AF4F2F"/>
    <w:rsid w:val="17B2AE1A"/>
    <w:rsid w:val="17C83039"/>
    <w:rsid w:val="17CB278E"/>
    <w:rsid w:val="17CFAA68"/>
    <w:rsid w:val="17D24A2A"/>
    <w:rsid w:val="17D33BB5"/>
    <w:rsid w:val="17DCD554"/>
    <w:rsid w:val="17DE8BA1"/>
    <w:rsid w:val="17E050C5"/>
    <w:rsid w:val="17E2F75F"/>
    <w:rsid w:val="17E3738C"/>
    <w:rsid w:val="17E37A47"/>
    <w:rsid w:val="17E839E6"/>
    <w:rsid w:val="17F653B6"/>
    <w:rsid w:val="17FFA1B3"/>
    <w:rsid w:val="180009B8"/>
    <w:rsid w:val="180034BC"/>
    <w:rsid w:val="1808F465"/>
    <w:rsid w:val="1824DDCC"/>
    <w:rsid w:val="1826AC12"/>
    <w:rsid w:val="18274E98"/>
    <w:rsid w:val="182D99B2"/>
    <w:rsid w:val="18318A9B"/>
    <w:rsid w:val="183CD50B"/>
    <w:rsid w:val="183D26C0"/>
    <w:rsid w:val="18533018"/>
    <w:rsid w:val="1856B842"/>
    <w:rsid w:val="187AD64F"/>
    <w:rsid w:val="187BD4D5"/>
    <w:rsid w:val="1881E6B0"/>
    <w:rsid w:val="188E2644"/>
    <w:rsid w:val="1890839F"/>
    <w:rsid w:val="189818FD"/>
    <w:rsid w:val="18A6012B"/>
    <w:rsid w:val="18AB3216"/>
    <w:rsid w:val="18B4CEE5"/>
    <w:rsid w:val="18B797BD"/>
    <w:rsid w:val="18CD8481"/>
    <w:rsid w:val="18D2DEB4"/>
    <w:rsid w:val="18E11C37"/>
    <w:rsid w:val="18F908C6"/>
    <w:rsid w:val="19019D7C"/>
    <w:rsid w:val="191696B8"/>
    <w:rsid w:val="1923423B"/>
    <w:rsid w:val="19300030"/>
    <w:rsid w:val="1936BF37"/>
    <w:rsid w:val="19393D89"/>
    <w:rsid w:val="1943CE01"/>
    <w:rsid w:val="196A2DC1"/>
    <w:rsid w:val="19714F2D"/>
    <w:rsid w:val="197330CE"/>
    <w:rsid w:val="19751319"/>
    <w:rsid w:val="19753D3F"/>
    <w:rsid w:val="197827EB"/>
    <w:rsid w:val="1979799A"/>
    <w:rsid w:val="197FD7F6"/>
    <w:rsid w:val="198B564E"/>
    <w:rsid w:val="198EF6F0"/>
    <w:rsid w:val="19946B10"/>
    <w:rsid w:val="199DA22C"/>
    <w:rsid w:val="199E1868"/>
    <w:rsid w:val="19A3B5F1"/>
    <w:rsid w:val="19B53FBD"/>
    <w:rsid w:val="19B783C0"/>
    <w:rsid w:val="19BD67BB"/>
    <w:rsid w:val="19BDE19A"/>
    <w:rsid w:val="19C6DA90"/>
    <w:rsid w:val="19C89BB3"/>
    <w:rsid w:val="19DFEEA7"/>
    <w:rsid w:val="19F374B3"/>
    <w:rsid w:val="19FE460E"/>
    <w:rsid w:val="1A009304"/>
    <w:rsid w:val="1A07AD82"/>
    <w:rsid w:val="1A0DA9BA"/>
    <w:rsid w:val="1A142256"/>
    <w:rsid w:val="1A22EA95"/>
    <w:rsid w:val="1A296226"/>
    <w:rsid w:val="1A29CF65"/>
    <w:rsid w:val="1A39E437"/>
    <w:rsid w:val="1A42C5D8"/>
    <w:rsid w:val="1A4D8928"/>
    <w:rsid w:val="1A71C9B4"/>
    <w:rsid w:val="1A78AA23"/>
    <w:rsid w:val="1A808577"/>
    <w:rsid w:val="1A852DAB"/>
    <w:rsid w:val="1A8D121E"/>
    <w:rsid w:val="1A9AFAD9"/>
    <w:rsid w:val="1A9E08A9"/>
    <w:rsid w:val="1AB3E91F"/>
    <w:rsid w:val="1AB42571"/>
    <w:rsid w:val="1AC57C66"/>
    <w:rsid w:val="1ACA99F1"/>
    <w:rsid w:val="1AD161D9"/>
    <w:rsid w:val="1AE77D50"/>
    <w:rsid w:val="1AEFE2BA"/>
    <w:rsid w:val="1AF2529B"/>
    <w:rsid w:val="1AF8C7BC"/>
    <w:rsid w:val="1B09CB37"/>
    <w:rsid w:val="1B0D3346"/>
    <w:rsid w:val="1B1338B4"/>
    <w:rsid w:val="1B138488"/>
    <w:rsid w:val="1B1D3BB1"/>
    <w:rsid w:val="1B33A42C"/>
    <w:rsid w:val="1B4277CD"/>
    <w:rsid w:val="1B491401"/>
    <w:rsid w:val="1B5B2230"/>
    <w:rsid w:val="1B5EB799"/>
    <w:rsid w:val="1B7A1D2A"/>
    <w:rsid w:val="1B9BD472"/>
    <w:rsid w:val="1BA0B5A8"/>
    <w:rsid w:val="1BA46400"/>
    <w:rsid w:val="1BA810A6"/>
    <w:rsid w:val="1BB8EE9A"/>
    <w:rsid w:val="1BC2CB54"/>
    <w:rsid w:val="1BCF7AA5"/>
    <w:rsid w:val="1BD0000C"/>
    <w:rsid w:val="1BE510C2"/>
    <w:rsid w:val="1BE65CD1"/>
    <w:rsid w:val="1BEBD767"/>
    <w:rsid w:val="1BFF94BA"/>
    <w:rsid w:val="1C0D11C3"/>
    <w:rsid w:val="1C12F177"/>
    <w:rsid w:val="1C3301F2"/>
    <w:rsid w:val="1C391E8D"/>
    <w:rsid w:val="1C3BE63C"/>
    <w:rsid w:val="1C438382"/>
    <w:rsid w:val="1C45AE69"/>
    <w:rsid w:val="1C564552"/>
    <w:rsid w:val="1C60E387"/>
    <w:rsid w:val="1C6127D9"/>
    <w:rsid w:val="1C6C43A1"/>
    <w:rsid w:val="1C787C8A"/>
    <w:rsid w:val="1C897284"/>
    <w:rsid w:val="1C9BC388"/>
    <w:rsid w:val="1C9CAC6F"/>
    <w:rsid w:val="1CA9F753"/>
    <w:rsid w:val="1CAEC3C0"/>
    <w:rsid w:val="1CB02678"/>
    <w:rsid w:val="1CB9BD0E"/>
    <w:rsid w:val="1CBAAAE0"/>
    <w:rsid w:val="1CBB1285"/>
    <w:rsid w:val="1CC2D5CA"/>
    <w:rsid w:val="1CCDDCF7"/>
    <w:rsid w:val="1CD7EBC9"/>
    <w:rsid w:val="1CEF99D2"/>
    <w:rsid w:val="1CFE1825"/>
    <w:rsid w:val="1D084F12"/>
    <w:rsid w:val="1D3C2406"/>
    <w:rsid w:val="1D4259CA"/>
    <w:rsid w:val="1D46BC84"/>
    <w:rsid w:val="1D484F51"/>
    <w:rsid w:val="1D5238B4"/>
    <w:rsid w:val="1D5A094B"/>
    <w:rsid w:val="1D62FA16"/>
    <w:rsid w:val="1D63E6AF"/>
    <w:rsid w:val="1D77F262"/>
    <w:rsid w:val="1D8FF680"/>
    <w:rsid w:val="1DC0F26D"/>
    <w:rsid w:val="1DC2C8A4"/>
    <w:rsid w:val="1DC3899C"/>
    <w:rsid w:val="1DCCC1F3"/>
    <w:rsid w:val="1DD50E71"/>
    <w:rsid w:val="1DDCC551"/>
    <w:rsid w:val="1DDE28AD"/>
    <w:rsid w:val="1E0C5D2B"/>
    <w:rsid w:val="1E0E0E45"/>
    <w:rsid w:val="1E1830CA"/>
    <w:rsid w:val="1E184FB8"/>
    <w:rsid w:val="1E2042D5"/>
    <w:rsid w:val="1E295061"/>
    <w:rsid w:val="1E2DC0A1"/>
    <w:rsid w:val="1E4682F4"/>
    <w:rsid w:val="1E5FAD25"/>
    <w:rsid w:val="1E66BD4D"/>
    <w:rsid w:val="1E67116B"/>
    <w:rsid w:val="1E760205"/>
    <w:rsid w:val="1E7FBA95"/>
    <w:rsid w:val="1E8D343E"/>
    <w:rsid w:val="1E92FA25"/>
    <w:rsid w:val="1EC29E9B"/>
    <w:rsid w:val="1EC6B6DD"/>
    <w:rsid w:val="1ECD3813"/>
    <w:rsid w:val="1EE70D06"/>
    <w:rsid w:val="1EF350C8"/>
    <w:rsid w:val="1EF7731A"/>
    <w:rsid w:val="1EFA0EB8"/>
    <w:rsid w:val="1EFFA7A2"/>
    <w:rsid w:val="1F0F7895"/>
    <w:rsid w:val="1F28DCB5"/>
    <w:rsid w:val="1F330D89"/>
    <w:rsid w:val="1F430C3C"/>
    <w:rsid w:val="1F4BB8E2"/>
    <w:rsid w:val="1F630E2F"/>
    <w:rsid w:val="1F6AF927"/>
    <w:rsid w:val="1F7690C1"/>
    <w:rsid w:val="1F9327FD"/>
    <w:rsid w:val="1F93899F"/>
    <w:rsid w:val="1F9F7040"/>
    <w:rsid w:val="1FCA8456"/>
    <w:rsid w:val="1FCB47C0"/>
    <w:rsid w:val="1FCDF791"/>
    <w:rsid w:val="1FD4277A"/>
    <w:rsid w:val="1FE1E827"/>
    <w:rsid w:val="1FE25D02"/>
    <w:rsid w:val="2001E48C"/>
    <w:rsid w:val="2006A70A"/>
    <w:rsid w:val="200D2821"/>
    <w:rsid w:val="200EFD27"/>
    <w:rsid w:val="201B7963"/>
    <w:rsid w:val="2040F16B"/>
    <w:rsid w:val="204A883A"/>
    <w:rsid w:val="20582FBF"/>
    <w:rsid w:val="205915F9"/>
    <w:rsid w:val="206434F0"/>
    <w:rsid w:val="2067F16E"/>
    <w:rsid w:val="207AB767"/>
    <w:rsid w:val="2086F5D2"/>
    <w:rsid w:val="208796F0"/>
    <w:rsid w:val="20A788CE"/>
    <w:rsid w:val="20A9A362"/>
    <w:rsid w:val="20A9DEC1"/>
    <w:rsid w:val="20AF0AFD"/>
    <w:rsid w:val="20B1761C"/>
    <w:rsid w:val="20BD14AD"/>
    <w:rsid w:val="20C683F2"/>
    <w:rsid w:val="20C74081"/>
    <w:rsid w:val="20C92907"/>
    <w:rsid w:val="20D34871"/>
    <w:rsid w:val="20DC450D"/>
    <w:rsid w:val="20DF15AE"/>
    <w:rsid w:val="20DF968E"/>
    <w:rsid w:val="20E31F98"/>
    <w:rsid w:val="20E41832"/>
    <w:rsid w:val="20F5C8BC"/>
    <w:rsid w:val="21228005"/>
    <w:rsid w:val="21391FB2"/>
    <w:rsid w:val="213F3EA5"/>
    <w:rsid w:val="2148543F"/>
    <w:rsid w:val="215236F7"/>
    <w:rsid w:val="21549E38"/>
    <w:rsid w:val="217E143C"/>
    <w:rsid w:val="2180E3EC"/>
    <w:rsid w:val="21935867"/>
    <w:rsid w:val="21993DA9"/>
    <w:rsid w:val="219C3D20"/>
    <w:rsid w:val="21A3EA30"/>
    <w:rsid w:val="21AABC77"/>
    <w:rsid w:val="21C1B500"/>
    <w:rsid w:val="21C75A9E"/>
    <w:rsid w:val="21CFE610"/>
    <w:rsid w:val="21CFE937"/>
    <w:rsid w:val="21DD628D"/>
    <w:rsid w:val="21EA9732"/>
    <w:rsid w:val="2204DD25"/>
    <w:rsid w:val="22059BBE"/>
    <w:rsid w:val="220BC708"/>
    <w:rsid w:val="2220C9BA"/>
    <w:rsid w:val="22262A93"/>
    <w:rsid w:val="2234416A"/>
    <w:rsid w:val="225ED374"/>
    <w:rsid w:val="2279C4E2"/>
    <w:rsid w:val="228C3C3F"/>
    <w:rsid w:val="22922144"/>
    <w:rsid w:val="229F6130"/>
    <w:rsid w:val="22A823BA"/>
    <w:rsid w:val="22AEBE30"/>
    <w:rsid w:val="22B578C2"/>
    <w:rsid w:val="22B92F67"/>
    <w:rsid w:val="22BBCA35"/>
    <w:rsid w:val="22D4C350"/>
    <w:rsid w:val="22E99F5C"/>
    <w:rsid w:val="22EB066E"/>
    <w:rsid w:val="230E1716"/>
    <w:rsid w:val="2315082D"/>
    <w:rsid w:val="232CE5AA"/>
    <w:rsid w:val="232DBA43"/>
    <w:rsid w:val="233D4719"/>
    <w:rsid w:val="234C326F"/>
    <w:rsid w:val="235630CF"/>
    <w:rsid w:val="235A047E"/>
    <w:rsid w:val="23711190"/>
    <w:rsid w:val="2371E202"/>
    <w:rsid w:val="237F9E78"/>
    <w:rsid w:val="23866D94"/>
    <w:rsid w:val="2386AF2E"/>
    <w:rsid w:val="2389878C"/>
    <w:rsid w:val="238B23A0"/>
    <w:rsid w:val="238C8C13"/>
    <w:rsid w:val="239FE076"/>
    <w:rsid w:val="23A35A57"/>
    <w:rsid w:val="23A54A84"/>
    <w:rsid w:val="23B54744"/>
    <w:rsid w:val="23BC1809"/>
    <w:rsid w:val="23C91DAA"/>
    <w:rsid w:val="23CE9974"/>
    <w:rsid w:val="23E2CA17"/>
    <w:rsid w:val="240ABC8C"/>
    <w:rsid w:val="24145FAC"/>
    <w:rsid w:val="2420CE3B"/>
    <w:rsid w:val="243216F3"/>
    <w:rsid w:val="2437A430"/>
    <w:rsid w:val="24485C6E"/>
    <w:rsid w:val="24508AEE"/>
    <w:rsid w:val="24586C44"/>
    <w:rsid w:val="2461D002"/>
    <w:rsid w:val="24779F84"/>
    <w:rsid w:val="248BDCDF"/>
    <w:rsid w:val="2496C2DF"/>
    <w:rsid w:val="24A1BA31"/>
    <w:rsid w:val="24A5F029"/>
    <w:rsid w:val="24AB5C1F"/>
    <w:rsid w:val="24B14209"/>
    <w:rsid w:val="24B38E26"/>
    <w:rsid w:val="24BA6F7D"/>
    <w:rsid w:val="24BE1838"/>
    <w:rsid w:val="24CECB6D"/>
    <w:rsid w:val="24D2C2CD"/>
    <w:rsid w:val="24D82964"/>
    <w:rsid w:val="24D8DE47"/>
    <w:rsid w:val="24E45C8F"/>
    <w:rsid w:val="24E6AE4B"/>
    <w:rsid w:val="24F3F7BE"/>
    <w:rsid w:val="24F79288"/>
    <w:rsid w:val="24FA6827"/>
    <w:rsid w:val="24FCE38C"/>
    <w:rsid w:val="2501B7DA"/>
    <w:rsid w:val="25052D58"/>
    <w:rsid w:val="250C8AF3"/>
    <w:rsid w:val="250D965C"/>
    <w:rsid w:val="2514BD08"/>
    <w:rsid w:val="251BC228"/>
    <w:rsid w:val="252D13B3"/>
    <w:rsid w:val="25349655"/>
    <w:rsid w:val="254AEF0D"/>
    <w:rsid w:val="254BBCF4"/>
    <w:rsid w:val="2550D839"/>
    <w:rsid w:val="2555A9F0"/>
    <w:rsid w:val="25571D36"/>
    <w:rsid w:val="25710598"/>
    <w:rsid w:val="25817224"/>
    <w:rsid w:val="2591B857"/>
    <w:rsid w:val="2592A7CB"/>
    <w:rsid w:val="2597E95E"/>
    <w:rsid w:val="259A7EA8"/>
    <w:rsid w:val="25B300B5"/>
    <w:rsid w:val="25DAD694"/>
    <w:rsid w:val="25EC13B2"/>
    <w:rsid w:val="25EE0528"/>
    <w:rsid w:val="25F9CADF"/>
    <w:rsid w:val="260117CD"/>
    <w:rsid w:val="2607E728"/>
    <w:rsid w:val="2609E9C3"/>
    <w:rsid w:val="260A16AF"/>
    <w:rsid w:val="26289413"/>
    <w:rsid w:val="262DF65F"/>
    <w:rsid w:val="2630AE80"/>
    <w:rsid w:val="2639AA74"/>
    <w:rsid w:val="263D48B1"/>
    <w:rsid w:val="2641C352"/>
    <w:rsid w:val="2650D73B"/>
    <w:rsid w:val="2653FC07"/>
    <w:rsid w:val="2664C754"/>
    <w:rsid w:val="266DE31E"/>
    <w:rsid w:val="2672978B"/>
    <w:rsid w:val="267A5D21"/>
    <w:rsid w:val="2685187E"/>
    <w:rsid w:val="26888884"/>
    <w:rsid w:val="26B6C8B8"/>
    <w:rsid w:val="26C07398"/>
    <w:rsid w:val="26C42FB2"/>
    <w:rsid w:val="26EDA63C"/>
    <w:rsid w:val="26F1014E"/>
    <w:rsid w:val="26F270E3"/>
    <w:rsid w:val="26F8268F"/>
    <w:rsid w:val="26F86BC4"/>
    <w:rsid w:val="26FE1BF8"/>
    <w:rsid w:val="27053789"/>
    <w:rsid w:val="270EC5CC"/>
    <w:rsid w:val="271BB8E0"/>
    <w:rsid w:val="271BC8CA"/>
    <w:rsid w:val="272E4171"/>
    <w:rsid w:val="27389199"/>
    <w:rsid w:val="274B6EAF"/>
    <w:rsid w:val="274E585E"/>
    <w:rsid w:val="275A6584"/>
    <w:rsid w:val="2760A2EE"/>
    <w:rsid w:val="2760FC28"/>
    <w:rsid w:val="2769255F"/>
    <w:rsid w:val="276A02C9"/>
    <w:rsid w:val="27713F1F"/>
    <w:rsid w:val="277BCE03"/>
    <w:rsid w:val="2795A5C8"/>
    <w:rsid w:val="279BBD4D"/>
    <w:rsid w:val="27A21D39"/>
    <w:rsid w:val="27A482F6"/>
    <w:rsid w:val="27A8F7DF"/>
    <w:rsid w:val="27A9675F"/>
    <w:rsid w:val="27ADBD32"/>
    <w:rsid w:val="27C2A65B"/>
    <w:rsid w:val="27CB36BC"/>
    <w:rsid w:val="27D8E60D"/>
    <w:rsid w:val="27DC6648"/>
    <w:rsid w:val="27FD2327"/>
    <w:rsid w:val="28058F01"/>
    <w:rsid w:val="28252C2E"/>
    <w:rsid w:val="282C1CCB"/>
    <w:rsid w:val="282F4923"/>
    <w:rsid w:val="2833AD50"/>
    <w:rsid w:val="283D2665"/>
    <w:rsid w:val="284B73D1"/>
    <w:rsid w:val="287F4F42"/>
    <w:rsid w:val="288184C9"/>
    <w:rsid w:val="28852EA0"/>
    <w:rsid w:val="28AC5378"/>
    <w:rsid w:val="28AD7D85"/>
    <w:rsid w:val="28AE207C"/>
    <w:rsid w:val="28B75FD0"/>
    <w:rsid w:val="28CB2FF2"/>
    <w:rsid w:val="28CED48A"/>
    <w:rsid w:val="28D3C020"/>
    <w:rsid w:val="28D696BB"/>
    <w:rsid w:val="28D9AC22"/>
    <w:rsid w:val="28E5B7A3"/>
    <w:rsid w:val="28EC4E44"/>
    <w:rsid w:val="28EC5BEF"/>
    <w:rsid w:val="2904E617"/>
    <w:rsid w:val="29050EC2"/>
    <w:rsid w:val="290FB8F9"/>
    <w:rsid w:val="2931447E"/>
    <w:rsid w:val="2939B2AD"/>
    <w:rsid w:val="2939D9A8"/>
    <w:rsid w:val="295F24CA"/>
    <w:rsid w:val="2966B920"/>
    <w:rsid w:val="2966E8CB"/>
    <w:rsid w:val="2972C96B"/>
    <w:rsid w:val="29796414"/>
    <w:rsid w:val="298B439B"/>
    <w:rsid w:val="299A843F"/>
    <w:rsid w:val="29ADFA72"/>
    <w:rsid w:val="29B41454"/>
    <w:rsid w:val="29C62D01"/>
    <w:rsid w:val="29CC2B0F"/>
    <w:rsid w:val="29D070BB"/>
    <w:rsid w:val="29D7D113"/>
    <w:rsid w:val="29D7F948"/>
    <w:rsid w:val="29D8C176"/>
    <w:rsid w:val="29DCCC09"/>
    <w:rsid w:val="29F52D45"/>
    <w:rsid w:val="2A11245C"/>
    <w:rsid w:val="2A403E77"/>
    <w:rsid w:val="2A49E556"/>
    <w:rsid w:val="2A540327"/>
    <w:rsid w:val="2A592C0D"/>
    <w:rsid w:val="2A5EBFCF"/>
    <w:rsid w:val="2A60083C"/>
    <w:rsid w:val="2A61AF9F"/>
    <w:rsid w:val="2A7BA299"/>
    <w:rsid w:val="2A7CF8AE"/>
    <w:rsid w:val="2AA2CA50"/>
    <w:rsid w:val="2AAD6E40"/>
    <w:rsid w:val="2AADB14A"/>
    <w:rsid w:val="2AB50BCC"/>
    <w:rsid w:val="2AC3FE02"/>
    <w:rsid w:val="2AEDB2AF"/>
    <w:rsid w:val="2AFBEBC1"/>
    <w:rsid w:val="2B104460"/>
    <w:rsid w:val="2B17F1C8"/>
    <w:rsid w:val="2B181974"/>
    <w:rsid w:val="2B26BAF6"/>
    <w:rsid w:val="2B2A5F05"/>
    <w:rsid w:val="2B2FFF3C"/>
    <w:rsid w:val="2B363A5B"/>
    <w:rsid w:val="2B63C733"/>
    <w:rsid w:val="2B64937C"/>
    <w:rsid w:val="2B6C76C9"/>
    <w:rsid w:val="2B8185E6"/>
    <w:rsid w:val="2B89E314"/>
    <w:rsid w:val="2B8F0426"/>
    <w:rsid w:val="2B994A1F"/>
    <w:rsid w:val="2BB31883"/>
    <w:rsid w:val="2BB3BED7"/>
    <w:rsid w:val="2BB6633F"/>
    <w:rsid w:val="2BB82D09"/>
    <w:rsid w:val="2BCCB116"/>
    <w:rsid w:val="2BD1E29D"/>
    <w:rsid w:val="2BF71AF6"/>
    <w:rsid w:val="2BF95A4C"/>
    <w:rsid w:val="2C0AD933"/>
    <w:rsid w:val="2C1E29AB"/>
    <w:rsid w:val="2C214F06"/>
    <w:rsid w:val="2C21ADAA"/>
    <w:rsid w:val="2C34FDC1"/>
    <w:rsid w:val="2C435AD9"/>
    <w:rsid w:val="2C57A89A"/>
    <w:rsid w:val="2C5B510C"/>
    <w:rsid w:val="2C62E2B0"/>
    <w:rsid w:val="2C729D52"/>
    <w:rsid w:val="2C7BE679"/>
    <w:rsid w:val="2C84EC69"/>
    <w:rsid w:val="2C893196"/>
    <w:rsid w:val="2C9BF480"/>
    <w:rsid w:val="2C9C99E4"/>
    <w:rsid w:val="2CA18067"/>
    <w:rsid w:val="2CB7E1F6"/>
    <w:rsid w:val="2CC62A74"/>
    <w:rsid w:val="2CDA4DEF"/>
    <w:rsid w:val="2CE385CC"/>
    <w:rsid w:val="2CF7769E"/>
    <w:rsid w:val="2CFFA93A"/>
    <w:rsid w:val="2D11ABB5"/>
    <w:rsid w:val="2D2DB9E2"/>
    <w:rsid w:val="2D307049"/>
    <w:rsid w:val="2D31AE90"/>
    <w:rsid w:val="2D350133"/>
    <w:rsid w:val="2D3C1F69"/>
    <w:rsid w:val="2D453596"/>
    <w:rsid w:val="2D471E1E"/>
    <w:rsid w:val="2D5BC110"/>
    <w:rsid w:val="2D69FD9C"/>
    <w:rsid w:val="2D7143B0"/>
    <w:rsid w:val="2D7B6A39"/>
    <w:rsid w:val="2D8611D7"/>
    <w:rsid w:val="2D9A0DE7"/>
    <w:rsid w:val="2D9E2F79"/>
    <w:rsid w:val="2DA07F9B"/>
    <w:rsid w:val="2DA6805A"/>
    <w:rsid w:val="2DAC8955"/>
    <w:rsid w:val="2DBD53F3"/>
    <w:rsid w:val="2DC79D0C"/>
    <w:rsid w:val="2DCF23D3"/>
    <w:rsid w:val="2DD04201"/>
    <w:rsid w:val="2DD6C6EF"/>
    <w:rsid w:val="2DDA56EF"/>
    <w:rsid w:val="2DDE3D75"/>
    <w:rsid w:val="2DE64977"/>
    <w:rsid w:val="2DEDB51F"/>
    <w:rsid w:val="2DFB0727"/>
    <w:rsid w:val="2DFB1708"/>
    <w:rsid w:val="2E00929C"/>
    <w:rsid w:val="2E0480C4"/>
    <w:rsid w:val="2E099AE2"/>
    <w:rsid w:val="2E148DB4"/>
    <w:rsid w:val="2E24A39F"/>
    <w:rsid w:val="2E35910E"/>
    <w:rsid w:val="2E4953D0"/>
    <w:rsid w:val="2E495C0C"/>
    <w:rsid w:val="2E4AB73F"/>
    <w:rsid w:val="2E5C8F4B"/>
    <w:rsid w:val="2E5F94C1"/>
    <w:rsid w:val="2E8A7CB2"/>
    <w:rsid w:val="2E94974B"/>
    <w:rsid w:val="2EA75347"/>
    <w:rsid w:val="2EB230A0"/>
    <w:rsid w:val="2EBC0BFF"/>
    <w:rsid w:val="2EBFB37F"/>
    <w:rsid w:val="2EE7A074"/>
    <w:rsid w:val="2EE8D0AC"/>
    <w:rsid w:val="2EF9B64F"/>
    <w:rsid w:val="2EFC4BB1"/>
    <w:rsid w:val="2EFD20F1"/>
    <w:rsid w:val="2F0DF200"/>
    <w:rsid w:val="2F105861"/>
    <w:rsid w:val="2F23CD54"/>
    <w:rsid w:val="2F29BACA"/>
    <w:rsid w:val="2F343E63"/>
    <w:rsid w:val="2F48C0C1"/>
    <w:rsid w:val="2F49AD4B"/>
    <w:rsid w:val="2F4BB9C4"/>
    <w:rsid w:val="2F4F43FE"/>
    <w:rsid w:val="2F58FED7"/>
    <w:rsid w:val="2F5C6D12"/>
    <w:rsid w:val="2F62B2A3"/>
    <w:rsid w:val="2F6A546B"/>
    <w:rsid w:val="2F79D0AF"/>
    <w:rsid w:val="2F79E0AE"/>
    <w:rsid w:val="2F7ABF28"/>
    <w:rsid w:val="2F84319A"/>
    <w:rsid w:val="2F8A0558"/>
    <w:rsid w:val="2F9A2224"/>
    <w:rsid w:val="2FA440B2"/>
    <w:rsid w:val="2FAF160F"/>
    <w:rsid w:val="2FB15BDE"/>
    <w:rsid w:val="2FB360C3"/>
    <w:rsid w:val="2FBC1B40"/>
    <w:rsid w:val="2FC2B818"/>
    <w:rsid w:val="2FCE90A1"/>
    <w:rsid w:val="2FD5D863"/>
    <w:rsid w:val="2FDB34CE"/>
    <w:rsid w:val="2FFF7D1C"/>
    <w:rsid w:val="300A4626"/>
    <w:rsid w:val="300FE64B"/>
    <w:rsid w:val="30107A0C"/>
    <w:rsid w:val="301AF063"/>
    <w:rsid w:val="301FABBA"/>
    <w:rsid w:val="3033BEC5"/>
    <w:rsid w:val="3039049A"/>
    <w:rsid w:val="305758FC"/>
    <w:rsid w:val="3059C9A9"/>
    <w:rsid w:val="3064BE1F"/>
    <w:rsid w:val="3064D6E9"/>
    <w:rsid w:val="30725231"/>
    <w:rsid w:val="3076401A"/>
    <w:rsid w:val="30984F3E"/>
    <w:rsid w:val="30995E18"/>
    <w:rsid w:val="30A5DDEC"/>
    <w:rsid w:val="30ACDE97"/>
    <w:rsid w:val="30AF72CD"/>
    <w:rsid w:val="30B3B4D3"/>
    <w:rsid w:val="30C3DF62"/>
    <w:rsid w:val="30D66C25"/>
    <w:rsid w:val="30D89792"/>
    <w:rsid w:val="30ECB539"/>
    <w:rsid w:val="30F74D15"/>
    <w:rsid w:val="3100D081"/>
    <w:rsid w:val="310572C0"/>
    <w:rsid w:val="310BCA95"/>
    <w:rsid w:val="310EEB3B"/>
    <w:rsid w:val="31151771"/>
    <w:rsid w:val="311D4534"/>
    <w:rsid w:val="3124DACF"/>
    <w:rsid w:val="312C6F6D"/>
    <w:rsid w:val="3139721E"/>
    <w:rsid w:val="3143F8F2"/>
    <w:rsid w:val="3147482E"/>
    <w:rsid w:val="3153F077"/>
    <w:rsid w:val="31553B73"/>
    <w:rsid w:val="31760285"/>
    <w:rsid w:val="318503CD"/>
    <w:rsid w:val="31874565"/>
    <w:rsid w:val="3190525A"/>
    <w:rsid w:val="3191019B"/>
    <w:rsid w:val="31A2F4FF"/>
    <w:rsid w:val="31A7ECC4"/>
    <w:rsid w:val="31AFEF7F"/>
    <w:rsid w:val="31B8D3B8"/>
    <w:rsid w:val="31C8FF63"/>
    <w:rsid w:val="31D6424D"/>
    <w:rsid w:val="31E1A2C0"/>
    <w:rsid w:val="31E41395"/>
    <w:rsid w:val="31F33E45"/>
    <w:rsid w:val="31FA2BBB"/>
    <w:rsid w:val="3206B5E3"/>
    <w:rsid w:val="320C33A8"/>
    <w:rsid w:val="323411F2"/>
    <w:rsid w:val="323977E7"/>
    <w:rsid w:val="323FB4C8"/>
    <w:rsid w:val="32473077"/>
    <w:rsid w:val="325554F8"/>
    <w:rsid w:val="325C449E"/>
    <w:rsid w:val="32614BE1"/>
    <w:rsid w:val="32734DA5"/>
    <w:rsid w:val="327DCD7B"/>
    <w:rsid w:val="327E68F7"/>
    <w:rsid w:val="3290D783"/>
    <w:rsid w:val="3295E46E"/>
    <w:rsid w:val="329AA35A"/>
    <w:rsid w:val="329ECC36"/>
    <w:rsid w:val="32A757B3"/>
    <w:rsid w:val="32A91C87"/>
    <w:rsid w:val="32AEA53B"/>
    <w:rsid w:val="32BFD814"/>
    <w:rsid w:val="32C35E70"/>
    <w:rsid w:val="32C543EB"/>
    <w:rsid w:val="32DF3543"/>
    <w:rsid w:val="3307BACE"/>
    <w:rsid w:val="330B77D5"/>
    <w:rsid w:val="331174A1"/>
    <w:rsid w:val="3334B35E"/>
    <w:rsid w:val="335114E9"/>
    <w:rsid w:val="33531FF2"/>
    <w:rsid w:val="336181AD"/>
    <w:rsid w:val="33708EBB"/>
    <w:rsid w:val="33722FD6"/>
    <w:rsid w:val="337BAF1B"/>
    <w:rsid w:val="3385C070"/>
    <w:rsid w:val="338AE8C9"/>
    <w:rsid w:val="33905590"/>
    <w:rsid w:val="33996976"/>
    <w:rsid w:val="33AA9A73"/>
    <w:rsid w:val="33BA4E1F"/>
    <w:rsid w:val="33C481B0"/>
    <w:rsid w:val="33EACF12"/>
    <w:rsid w:val="33EAFB6D"/>
    <w:rsid w:val="33ED7D90"/>
    <w:rsid w:val="3422CB4E"/>
    <w:rsid w:val="343AD738"/>
    <w:rsid w:val="34421CAA"/>
    <w:rsid w:val="3452D91A"/>
    <w:rsid w:val="345AF88C"/>
    <w:rsid w:val="345BC98B"/>
    <w:rsid w:val="345BE773"/>
    <w:rsid w:val="3461F3C2"/>
    <w:rsid w:val="3465DAE8"/>
    <w:rsid w:val="346F1DA8"/>
    <w:rsid w:val="347E291F"/>
    <w:rsid w:val="34875975"/>
    <w:rsid w:val="3489E36F"/>
    <w:rsid w:val="348C87D2"/>
    <w:rsid w:val="348EC9EE"/>
    <w:rsid w:val="348F26C2"/>
    <w:rsid w:val="349243F1"/>
    <w:rsid w:val="349480AD"/>
    <w:rsid w:val="34A0CC67"/>
    <w:rsid w:val="34B51D16"/>
    <w:rsid w:val="34D26A31"/>
    <w:rsid w:val="34D33BA0"/>
    <w:rsid w:val="34D3613B"/>
    <w:rsid w:val="34D50EA1"/>
    <w:rsid w:val="34E5BB2E"/>
    <w:rsid w:val="34F38F5E"/>
    <w:rsid w:val="35140B23"/>
    <w:rsid w:val="3518E738"/>
    <w:rsid w:val="35319E6E"/>
    <w:rsid w:val="3536107A"/>
    <w:rsid w:val="354902C4"/>
    <w:rsid w:val="35736E7D"/>
    <w:rsid w:val="35741AA6"/>
    <w:rsid w:val="3576998C"/>
    <w:rsid w:val="357C9925"/>
    <w:rsid w:val="357F300C"/>
    <w:rsid w:val="358341F3"/>
    <w:rsid w:val="3587917A"/>
    <w:rsid w:val="359B6F73"/>
    <w:rsid w:val="359B96F2"/>
    <w:rsid w:val="359BF43F"/>
    <w:rsid w:val="359EAFBC"/>
    <w:rsid w:val="35AE1716"/>
    <w:rsid w:val="35B272E4"/>
    <w:rsid w:val="35B42276"/>
    <w:rsid w:val="35C031D8"/>
    <w:rsid w:val="35C3DBAC"/>
    <w:rsid w:val="35CCA46E"/>
    <w:rsid w:val="35CF3775"/>
    <w:rsid w:val="35D7FDD7"/>
    <w:rsid w:val="35DB028A"/>
    <w:rsid w:val="35E17677"/>
    <w:rsid w:val="360744A6"/>
    <w:rsid w:val="36090485"/>
    <w:rsid w:val="360B48B5"/>
    <w:rsid w:val="3613F95A"/>
    <w:rsid w:val="361437AF"/>
    <w:rsid w:val="362637DD"/>
    <w:rsid w:val="363D0AAC"/>
    <w:rsid w:val="36522182"/>
    <w:rsid w:val="36529BD2"/>
    <w:rsid w:val="3655762B"/>
    <w:rsid w:val="36591A2D"/>
    <w:rsid w:val="3662D343"/>
    <w:rsid w:val="3666A6E5"/>
    <w:rsid w:val="366C9146"/>
    <w:rsid w:val="367231F5"/>
    <w:rsid w:val="36864C99"/>
    <w:rsid w:val="368BE36D"/>
    <w:rsid w:val="369F3BAA"/>
    <w:rsid w:val="36A90783"/>
    <w:rsid w:val="36AD4C65"/>
    <w:rsid w:val="36B6A803"/>
    <w:rsid w:val="36BCED3C"/>
    <w:rsid w:val="36BEA721"/>
    <w:rsid w:val="36D2D79C"/>
    <w:rsid w:val="36E85554"/>
    <w:rsid w:val="36EFD6C4"/>
    <w:rsid w:val="36F4D0F0"/>
    <w:rsid w:val="36F8CCE6"/>
    <w:rsid w:val="36FDA9E4"/>
    <w:rsid w:val="3704EB71"/>
    <w:rsid w:val="3705457B"/>
    <w:rsid w:val="3706BFD8"/>
    <w:rsid w:val="3707A5BE"/>
    <w:rsid w:val="37240412"/>
    <w:rsid w:val="37299AF0"/>
    <w:rsid w:val="37311AA5"/>
    <w:rsid w:val="37464541"/>
    <w:rsid w:val="374AE44C"/>
    <w:rsid w:val="376D591D"/>
    <w:rsid w:val="376D6FCB"/>
    <w:rsid w:val="37774F4E"/>
    <w:rsid w:val="37784FBE"/>
    <w:rsid w:val="377BBB1B"/>
    <w:rsid w:val="378CB067"/>
    <w:rsid w:val="3791802D"/>
    <w:rsid w:val="37A0F65F"/>
    <w:rsid w:val="37BDD017"/>
    <w:rsid w:val="37BE2238"/>
    <w:rsid w:val="37C368C7"/>
    <w:rsid w:val="37CCB9FE"/>
    <w:rsid w:val="3800578C"/>
    <w:rsid w:val="38088F2D"/>
    <w:rsid w:val="381B11B2"/>
    <w:rsid w:val="381D4ED5"/>
    <w:rsid w:val="382422B3"/>
    <w:rsid w:val="3824C43D"/>
    <w:rsid w:val="3825228B"/>
    <w:rsid w:val="38310D7F"/>
    <w:rsid w:val="38327503"/>
    <w:rsid w:val="38396679"/>
    <w:rsid w:val="3842944C"/>
    <w:rsid w:val="3842D843"/>
    <w:rsid w:val="38483EFB"/>
    <w:rsid w:val="3864B915"/>
    <w:rsid w:val="3870E212"/>
    <w:rsid w:val="387CDB79"/>
    <w:rsid w:val="387E922A"/>
    <w:rsid w:val="388139DE"/>
    <w:rsid w:val="3889D32C"/>
    <w:rsid w:val="3894C26A"/>
    <w:rsid w:val="38A5FDB4"/>
    <w:rsid w:val="38B7BC4E"/>
    <w:rsid w:val="38DBBE75"/>
    <w:rsid w:val="3904AA52"/>
    <w:rsid w:val="390C581B"/>
    <w:rsid w:val="3918E67A"/>
    <w:rsid w:val="391A6241"/>
    <w:rsid w:val="391E21E1"/>
    <w:rsid w:val="391F4314"/>
    <w:rsid w:val="39205BF2"/>
    <w:rsid w:val="392BBB75"/>
    <w:rsid w:val="392EEA2F"/>
    <w:rsid w:val="393680D6"/>
    <w:rsid w:val="393B83D5"/>
    <w:rsid w:val="393E3441"/>
    <w:rsid w:val="394B16D1"/>
    <w:rsid w:val="395117F6"/>
    <w:rsid w:val="395AF559"/>
    <w:rsid w:val="39687318"/>
    <w:rsid w:val="39731990"/>
    <w:rsid w:val="39984D8F"/>
    <w:rsid w:val="39AE2AD2"/>
    <w:rsid w:val="39AF28D9"/>
    <w:rsid w:val="39B310F2"/>
    <w:rsid w:val="39B41C53"/>
    <w:rsid w:val="39C0FDE3"/>
    <w:rsid w:val="39D573A0"/>
    <w:rsid w:val="39F00F04"/>
    <w:rsid w:val="39F78206"/>
    <w:rsid w:val="39FD3662"/>
    <w:rsid w:val="3A154405"/>
    <w:rsid w:val="3A17BFEA"/>
    <w:rsid w:val="3A39747E"/>
    <w:rsid w:val="3A3A3E18"/>
    <w:rsid w:val="3A3FD76D"/>
    <w:rsid w:val="3A46EB8E"/>
    <w:rsid w:val="3A6646E3"/>
    <w:rsid w:val="3A8E84C2"/>
    <w:rsid w:val="3A97270B"/>
    <w:rsid w:val="3AB18AFD"/>
    <w:rsid w:val="3AB3FD3D"/>
    <w:rsid w:val="3AE8C056"/>
    <w:rsid w:val="3AF7C9CA"/>
    <w:rsid w:val="3AFDB080"/>
    <w:rsid w:val="3B1E06DE"/>
    <w:rsid w:val="3B246E4D"/>
    <w:rsid w:val="3B273D53"/>
    <w:rsid w:val="3B2D39FE"/>
    <w:rsid w:val="3B5CEF44"/>
    <w:rsid w:val="3B5ECD3C"/>
    <w:rsid w:val="3B638CA1"/>
    <w:rsid w:val="3B7A1243"/>
    <w:rsid w:val="3B9315D3"/>
    <w:rsid w:val="3BA081CC"/>
    <w:rsid w:val="3BA6E1CD"/>
    <w:rsid w:val="3BAC8FF8"/>
    <w:rsid w:val="3BB04D0B"/>
    <w:rsid w:val="3BBD161E"/>
    <w:rsid w:val="3BD7C8E9"/>
    <w:rsid w:val="3BE5C43C"/>
    <w:rsid w:val="3BE87C17"/>
    <w:rsid w:val="3C15DB78"/>
    <w:rsid w:val="3C196574"/>
    <w:rsid w:val="3C2035EE"/>
    <w:rsid w:val="3C2B9EF5"/>
    <w:rsid w:val="3C38F093"/>
    <w:rsid w:val="3C3E6EC3"/>
    <w:rsid w:val="3C48B3CD"/>
    <w:rsid w:val="3C492169"/>
    <w:rsid w:val="3C4A113B"/>
    <w:rsid w:val="3C7446D8"/>
    <w:rsid w:val="3C80C2AD"/>
    <w:rsid w:val="3C8BEE9D"/>
    <w:rsid w:val="3C927956"/>
    <w:rsid w:val="3CA450CC"/>
    <w:rsid w:val="3CA5175F"/>
    <w:rsid w:val="3CA9F26E"/>
    <w:rsid w:val="3CACFFD9"/>
    <w:rsid w:val="3CB7FADF"/>
    <w:rsid w:val="3CB8A905"/>
    <w:rsid w:val="3CBEF743"/>
    <w:rsid w:val="3CC7FA25"/>
    <w:rsid w:val="3CCEF037"/>
    <w:rsid w:val="3CE909F3"/>
    <w:rsid w:val="3D1016BE"/>
    <w:rsid w:val="3D138544"/>
    <w:rsid w:val="3D1C8D5B"/>
    <w:rsid w:val="3D3EA8CF"/>
    <w:rsid w:val="3D591F29"/>
    <w:rsid w:val="3D64B62B"/>
    <w:rsid w:val="3D6FFE28"/>
    <w:rsid w:val="3D711896"/>
    <w:rsid w:val="3D79B3E1"/>
    <w:rsid w:val="3D7AD6EC"/>
    <w:rsid w:val="3D81FC84"/>
    <w:rsid w:val="3D83770D"/>
    <w:rsid w:val="3D89BE43"/>
    <w:rsid w:val="3D96343E"/>
    <w:rsid w:val="3D96F547"/>
    <w:rsid w:val="3DA57234"/>
    <w:rsid w:val="3DA7F0D4"/>
    <w:rsid w:val="3DAAFFC4"/>
    <w:rsid w:val="3DB02FB5"/>
    <w:rsid w:val="3DD34B08"/>
    <w:rsid w:val="3DD7855E"/>
    <w:rsid w:val="3DEA94EB"/>
    <w:rsid w:val="3E0C7985"/>
    <w:rsid w:val="3E13B2C3"/>
    <w:rsid w:val="3E1D739E"/>
    <w:rsid w:val="3E38E93B"/>
    <w:rsid w:val="3E440EAD"/>
    <w:rsid w:val="3E44290E"/>
    <w:rsid w:val="3E53FBC9"/>
    <w:rsid w:val="3E5C3077"/>
    <w:rsid w:val="3E70C15E"/>
    <w:rsid w:val="3E7F510A"/>
    <w:rsid w:val="3E7FE0B7"/>
    <w:rsid w:val="3E809644"/>
    <w:rsid w:val="3E834E0B"/>
    <w:rsid w:val="3E8A2C8D"/>
    <w:rsid w:val="3E8F21E1"/>
    <w:rsid w:val="3E946EFE"/>
    <w:rsid w:val="3E9A820A"/>
    <w:rsid w:val="3EA6BF76"/>
    <w:rsid w:val="3EA9A73F"/>
    <w:rsid w:val="3EB2B0A3"/>
    <w:rsid w:val="3ED605B1"/>
    <w:rsid w:val="3EDD4BB5"/>
    <w:rsid w:val="3EFB56B6"/>
    <w:rsid w:val="3F03A9DC"/>
    <w:rsid w:val="3F14C768"/>
    <w:rsid w:val="3F3974C1"/>
    <w:rsid w:val="3F441A2D"/>
    <w:rsid w:val="3F47732E"/>
    <w:rsid w:val="3F4D5793"/>
    <w:rsid w:val="3F57AA30"/>
    <w:rsid w:val="3F653183"/>
    <w:rsid w:val="3F7441B7"/>
    <w:rsid w:val="3F795032"/>
    <w:rsid w:val="3F8133ED"/>
    <w:rsid w:val="3F9B91F5"/>
    <w:rsid w:val="3F9F51B4"/>
    <w:rsid w:val="3FA7E10E"/>
    <w:rsid w:val="3FB2C034"/>
    <w:rsid w:val="3FB973D1"/>
    <w:rsid w:val="3FBE85D0"/>
    <w:rsid w:val="3FD2F3E0"/>
    <w:rsid w:val="3FD44A68"/>
    <w:rsid w:val="3FD914E8"/>
    <w:rsid w:val="3FDD772C"/>
    <w:rsid w:val="3FF01AD0"/>
    <w:rsid w:val="3FF26533"/>
    <w:rsid w:val="3FF50378"/>
    <w:rsid w:val="3FF98D5B"/>
    <w:rsid w:val="40011ECD"/>
    <w:rsid w:val="40065ABD"/>
    <w:rsid w:val="4008C7D9"/>
    <w:rsid w:val="400FFAFF"/>
    <w:rsid w:val="4012EB5C"/>
    <w:rsid w:val="40182754"/>
    <w:rsid w:val="4018FCA1"/>
    <w:rsid w:val="401A1A80"/>
    <w:rsid w:val="401D29E9"/>
    <w:rsid w:val="40267148"/>
    <w:rsid w:val="4027932B"/>
    <w:rsid w:val="40469821"/>
    <w:rsid w:val="4049734B"/>
    <w:rsid w:val="404B7274"/>
    <w:rsid w:val="40542828"/>
    <w:rsid w:val="40590EBC"/>
    <w:rsid w:val="407A6D6F"/>
    <w:rsid w:val="407DB800"/>
    <w:rsid w:val="40800DCC"/>
    <w:rsid w:val="40842D92"/>
    <w:rsid w:val="408D95E3"/>
    <w:rsid w:val="408E4080"/>
    <w:rsid w:val="409BA99B"/>
    <w:rsid w:val="40AA5437"/>
    <w:rsid w:val="40B4CCE0"/>
    <w:rsid w:val="40CAA9E7"/>
    <w:rsid w:val="40CAFD25"/>
    <w:rsid w:val="40F17ED8"/>
    <w:rsid w:val="4104DC3D"/>
    <w:rsid w:val="411260AD"/>
    <w:rsid w:val="411C2972"/>
    <w:rsid w:val="4138DFE2"/>
    <w:rsid w:val="414E9C17"/>
    <w:rsid w:val="414F4BB3"/>
    <w:rsid w:val="415079A4"/>
    <w:rsid w:val="4169D31D"/>
    <w:rsid w:val="416FEAC8"/>
    <w:rsid w:val="41B0E60C"/>
    <w:rsid w:val="41E358F1"/>
    <w:rsid w:val="41E49FE8"/>
    <w:rsid w:val="41ED39D4"/>
    <w:rsid w:val="41EE7B19"/>
    <w:rsid w:val="42044A76"/>
    <w:rsid w:val="420A3B58"/>
    <w:rsid w:val="421BD60C"/>
    <w:rsid w:val="422EE376"/>
    <w:rsid w:val="423632F2"/>
    <w:rsid w:val="42390E19"/>
    <w:rsid w:val="423C60B7"/>
    <w:rsid w:val="42440205"/>
    <w:rsid w:val="42510F3F"/>
    <w:rsid w:val="425515F0"/>
    <w:rsid w:val="42566D04"/>
    <w:rsid w:val="42643031"/>
    <w:rsid w:val="4272A962"/>
    <w:rsid w:val="427E4BBA"/>
    <w:rsid w:val="428239C4"/>
    <w:rsid w:val="42888659"/>
    <w:rsid w:val="428A6E4A"/>
    <w:rsid w:val="428FA543"/>
    <w:rsid w:val="428FFA47"/>
    <w:rsid w:val="4291CE8A"/>
    <w:rsid w:val="42A3C5DA"/>
    <w:rsid w:val="42A64B4F"/>
    <w:rsid w:val="42ADD175"/>
    <w:rsid w:val="42B8ACAC"/>
    <w:rsid w:val="42CEE40B"/>
    <w:rsid w:val="42D7210D"/>
    <w:rsid w:val="42D73F23"/>
    <w:rsid w:val="42DB4668"/>
    <w:rsid w:val="42DEF053"/>
    <w:rsid w:val="42E746F5"/>
    <w:rsid w:val="430FC850"/>
    <w:rsid w:val="4323E98B"/>
    <w:rsid w:val="432E9E4B"/>
    <w:rsid w:val="434D65C5"/>
    <w:rsid w:val="43687600"/>
    <w:rsid w:val="4378B49B"/>
    <w:rsid w:val="437DFA3D"/>
    <w:rsid w:val="43933426"/>
    <w:rsid w:val="43ACDC16"/>
    <w:rsid w:val="43B68C26"/>
    <w:rsid w:val="43BC27A2"/>
    <w:rsid w:val="43E04AE8"/>
    <w:rsid w:val="43F85599"/>
    <w:rsid w:val="43FE88D5"/>
    <w:rsid w:val="440BD382"/>
    <w:rsid w:val="4412C33F"/>
    <w:rsid w:val="4423C064"/>
    <w:rsid w:val="442552E0"/>
    <w:rsid w:val="442C4B91"/>
    <w:rsid w:val="442D25DB"/>
    <w:rsid w:val="4431E98C"/>
    <w:rsid w:val="44341304"/>
    <w:rsid w:val="44358C6A"/>
    <w:rsid w:val="444CF5ED"/>
    <w:rsid w:val="444D3D60"/>
    <w:rsid w:val="445D75A7"/>
    <w:rsid w:val="4460C03D"/>
    <w:rsid w:val="44646FEC"/>
    <w:rsid w:val="4470033A"/>
    <w:rsid w:val="447316BE"/>
    <w:rsid w:val="447A1BB4"/>
    <w:rsid w:val="447FDBC4"/>
    <w:rsid w:val="4485C431"/>
    <w:rsid w:val="4494668C"/>
    <w:rsid w:val="44A6FADA"/>
    <w:rsid w:val="44AB2F42"/>
    <w:rsid w:val="44B0AAA0"/>
    <w:rsid w:val="44C2E9B5"/>
    <w:rsid w:val="44C49BFA"/>
    <w:rsid w:val="44CFD65E"/>
    <w:rsid w:val="44D57959"/>
    <w:rsid w:val="44EC2BEE"/>
    <w:rsid w:val="44ECBA23"/>
    <w:rsid w:val="44F930AC"/>
    <w:rsid w:val="44FC34C6"/>
    <w:rsid w:val="4501DBDE"/>
    <w:rsid w:val="45266708"/>
    <w:rsid w:val="453978B5"/>
    <w:rsid w:val="4542520F"/>
    <w:rsid w:val="454FFEE9"/>
    <w:rsid w:val="45593603"/>
    <w:rsid w:val="456D6F75"/>
    <w:rsid w:val="456E5986"/>
    <w:rsid w:val="45792A08"/>
    <w:rsid w:val="45796078"/>
    <w:rsid w:val="45821F38"/>
    <w:rsid w:val="4590EBDD"/>
    <w:rsid w:val="459FC59C"/>
    <w:rsid w:val="45AB6592"/>
    <w:rsid w:val="45AFA8E4"/>
    <w:rsid w:val="45BE4293"/>
    <w:rsid w:val="45D58E07"/>
    <w:rsid w:val="45D8B15E"/>
    <w:rsid w:val="45D9B62F"/>
    <w:rsid w:val="45DCDFC4"/>
    <w:rsid w:val="45EB01B0"/>
    <w:rsid w:val="45ED6FB9"/>
    <w:rsid w:val="45FB7874"/>
    <w:rsid w:val="45FFD75B"/>
    <w:rsid w:val="4616A04B"/>
    <w:rsid w:val="462509FF"/>
    <w:rsid w:val="463BA904"/>
    <w:rsid w:val="463E658E"/>
    <w:rsid w:val="464162D6"/>
    <w:rsid w:val="464B851E"/>
    <w:rsid w:val="464C7F07"/>
    <w:rsid w:val="4653C8F0"/>
    <w:rsid w:val="4657FBAD"/>
    <w:rsid w:val="465A4DB0"/>
    <w:rsid w:val="465F07B4"/>
    <w:rsid w:val="466C41CD"/>
    <w:rsid w:val="466E5942"/>
    <w:rsid w:val="468190F6"/>
    <w:rsid w:val="46846187"/>
    <w:rsid w:val="4688FCE3"/>
    <w:rsid w:val="469193DE"/>
    <w:rsid w:val="4699C22A"/>
    <w:rsid w:val="46B55758"/>
    <w:rsid w:val="46C46115"/>
    <w:rsid w:val="46C4956D"/>
    <w:rsid w:val="46C921EF"/>
    <w:rsid w:val="46D25F50"/>
    <w:rsid w:val="46D70C66"/>
    <w:rsid w:val="46DC84A7"/>
    <w:rsid w:val="46E6B5AD"/>
    <w:rsid w:val="46F6977B"/>
    <w:rsid w:val="46FE767F"/>
    <w:rsid w:val="47001338"/>
    <w:rsid w:val="4702A40F"/>
    <w:rsid w:val="47283B55"/>
    <w:rsid w:val="4729758C"/>
    <w:rsid w:val="472997EF"/>
    <w:rsid w:val="472D790B"/>
    <w:rsid w:val="472D984A"/>
    <w:rsid w:val="474BAE34"/>
    <w:rsid w:val="474DFDD4"/>
    <w:rsid w:val="4753B4ED"/>
    <w:rsid w:val="475C9885"/>
    <w:rsid w:val="4764139F"/>
    <w:rsid w:val="47702219"/>
    <w:rsid w:val="477AE07A"/>
    <w:rsid w:val="477CA281"/>
    <w:rsid w:val="478D3BA5"/>
    <w:rsid w:val="478D9E78"/>
    <w:rsid w:val="47991B33"/>
    <w:rsid w:val="479F74F2"/>
    <w:rsid w:val="47A6EA73"/>
    <w:rsid w:val="47D42C63"/>
    <w:rsid w:val="47DE43DE"/>
    <w:rsid w:val="47E1ECE1"/>
    <w:rsid w:val="47FFBCA8"/>
    <w:rsid w:val="48048131"/>
    <w:rsid w:val="4807604D"/>
    <w:rsid w:val="4814470E"/>
    <w:rsid w:val="4828B6A5"/>
    <w:rsid w:val="48335039"/>
    <w:rsid w:val="483C84B5"/>
    <w:rsid w:val="483D1505"/>
    <w:rsid w:val="483EBCF6"/>
    <w:rsid w:val="484347C2"/>
    <w:rsid w:val="4849D539"/>
    <w:rsid w:val="484EB0F3"/>
    <w:rsid w:val="484ECFED"/>
    <w:rsid w:val="486C4CAA"/>
    <w:rsid w:val="487E3E35"/>
    <w:rsid w:val="48904C8E"/>
    <w:rsid w:val="489C3ECA"/>
    <w:rsid w:val="48AFD93E"/>
    <w:rsid w:val="48C170CF"/>
    <w:rsid w:val="48C7A062"/>
    <w:rsid w:val="48D980EB"/>
    <w:rsid w:val="48E190B6"/>
    <w:rsid w:val="48E53D5C"/>
    <w:rsid w:val="48EEE3AF"/>
    <w:rsid w:val="48F8F632"/>
    <w:rsid w:val="48FAF83A"/>
    <w:rsid w:val="48FBB16C"/>
    <w:rsid w:val="48FBC6A9"/>
    <w:rsid w:val="490CBC5E"/>
    <w:rsid w:val="490F00CF"/>
    <w:rsid w:val="490F1D4B"/>
    <w:rsid w:val="491EF7FF"/>
    <w:rsid w:val="492E2F2E"/>
    <w:rsid w:val="492ED776"/>
    <w:rsid w:val="4930A8E9"/>
    <w:rsid w:val="49493BD0"/>
    <w:rsid w:val="49507984"/>
    <w:rsid w:val="49525979"/>
    <w:rsid w:val="4970B4B7"/>
    <w:rsid w:val="4971B20E"/>
    <w:rsid w:val="4992E603"/>
    <w:rsid w:val="499555BB"/>
    <w:rsid w:val="4995C77A"/>
    <w:rsid w:val="499F60E9"/>
    <w:rsid w:val="49A9DA7C"/>
    <w:rsid w:val="49AC585D"/>
    <w:rsid w:val="49C35140"/>
    <w:rsid w:val="49C5785E"/>
    <w:rsid w:val="49CCC460"/>
    <w:rsid w:val="49EAFC83"/>
    <w:rsid w:val="4A00A82F"/>
    <w:rsid w:val="4A0977A6"/>
    <w:rsid w:val="4A0BFB97"/>
    <w:rsid w:val="4A0DBD1D"/>
    <w:rsid w:val="4A1C8429"/>
    <w:rsid w:val="4A27E509"/>
    <w:rsid w:val="4A3AAFEF"/>
    <w:rsid w:val="4A4486EA"/>
    <w:rsid w:val="4A466449"/>
    <w:rsid w:val="4A50B81E"/>
    <w:rsid w:val="4A50F704"/>
    <w:rsid w:val="4A55AB7A"/>
    <w:rsid w:val="4A6E4119"/>
    <w:rsid w:val="4A6F14E9"/>
    <w:rsid w:val="4A7C0F8D"/>
    <w:rsid w:val="4A9BFE6A"/>
    <w:rsid w:val="4AAFE1C4"/>
    <w:rsid w:val="4AB47C6B"/>
    <w:rsid w:val="4ACC794A"/>
    <w:rsid w:val="4AD99BB2"/>
    <w:rsid w:val="4AE5FCD1"/>
    <w:rsid w:val="4AE7B02E"/>
    <w:rsid w:val="4B12058A"/>
    <w:rsid w:val="4B1F48AA"/>
    <w:rsid w:val="4B2548F7"/>
    <w:rsid w:val="4B2E989D"/>
    <w:rsid w:val="4B39CF6D"/>
    <w:rsid w:val="4B49DFB3"/>
    <w:rsid w:val="4B566A5F"/>
    <w:rsid w:val="4B5CEE21"/>
    <w:rsid w:val="4B66AD3A"/>
    <w:rsid w:val="4B7A998B"/>
    <w:rsid w:val="4B7C743E"/>
    <w:rsid w:val="4B838462"/>
    <w:rsid w:val="4B8FC77C"/>
    <w:rsid w:val="4B9C0B05"/>
    <w:rsid w:val="4BABC5FA"/>
    <w:rsid w:val="4BB45D16"/>
    <w:rsid w:val="4BB9B2BD"/>
    <w:rsid w:val="4BBD6BCC"/>
    <w:rsid w:val="4BD0D2A4"/>
    <w:rsid w:val="4BDBD7FE"/>
    <w:rsid w:val="4BE335BE"/>
    <w:rsid w:val="4BE9B41C"/>
    <w:rsid w:val="4BEA41C6"/>
    <w:rsid w:val="4C01288D"/>
    <w:rsid w:val="4C080E6F"/>
    <w:rsid w:val="4C09A38E"/>
    <w:rsid w:val="4C0F1D67"/>
    <w:rsid w:val="4C17CC67"/>
    <w:rsid w:val="4C26E99B"/>
    <w:rsid w:val="4C38DA32"/>
    <w:rsid w:val="4C3B8DF9"/>
    <w:rsid w:val="4C4AF31F"/>
    <w:rsid w:val="4C4C3030"/>
    <w:rsid w:val="4C60E3DA"/>
    <w:rsid w:val="4C740B07"/>
    <w:rsid w:val="4C7BA1DA"/>
    <w:rsid w:val="4C803831"/>
    <w:rsid w:val="4C8915B1"/>
    <w:rsid w:val="4C92D87E"/>
    <w:rsid w:val="4C9E1B3B"/>
    <w:rsid w:val="4CA6F34B"/>
    <w:rsid w:val="4CACC42D"/>
    <w:rsid w:val="4CADCC11"/>
    <w:rsid w:val="4CAFAE81"/>
    <w:rsid w:val="4CB12D4F"/>
    <w:rsid w:val="4CBD06D3"/>
    <w:rsid w:val="4CBE6038"/>
    <w:rsid w:val="4CC0854C"/>
    <w:rsid w:val="4CCFC360"/>
    <w:rsid w:val="4CD66AEE"/>
    <w:rsid w:val="4CDA7ADE"/>
    <w:rsid w:val="4CE30556"/>
    <w:rsid w:val="4CE39493"/>
    <w:rsid w:val="4CE5EE6E"/>
    <w:rsid w:val="4CE7AF78"/>
    <w:rsid w:val="4CEA95B1"/>
    <w:rsid w:val="4D141B54"/>
    <w:rsid w:val="4D1A819D"/>
    <w:rsid w:val="4D369945"/>
    <w:rsid w:val="4D595E9F"/>
    <w:rsid w:val="4D680EA9"/>
    <w:rsid w:val="4D736493"/>
    <w:rsid w:val="4D7F5412"/>
    <w:rsid w:val="4D88D7C3"/>
    <w:rsid w:val="4D8BAE47"/>
    <w:rsid w:val="4D913C38"/>
    <w:rsid w:val="4DA2272A"/>
    <w:rsid w:val="4DADD857"/>
    <w:rsid w:val="4DAF3E09"/>
    <w:rsid w:val="4DB73024"/>
    <w:rsid w:val="4DC1AB7B"/>
    <w:rsid w:val="4DC53BE8"/>
    <w:rsid w:val="4DD37BC6"/>
    <w:rsid w:val="4DD88D66"/>
    <w:rsid w:val="4DDDF115"/>
    <w:rsid w:val="4DEB9B43"/>
    <w:rsid w:val="4DF04C98"/>
    <w:rsid w:val="4DF8A00F"/>
    <w:rsid w:val="4E02D78C"/>
    <w:rsid w:val="4E041A0C"/>
    <w:rsid w:val="4E059EC9"/>
    <w:rsid w:val="4E1AEBE7"/>
    <w:rsid w:val="4E1E0AC5"/>
    <w:rsid w:val="4E32C89A"/>
    <w:rsid w:val="4E3464E5"/>
    <w:rsid w:val="4E36EF93"/>
    <w:rsid w:val="4E394C06"/>
    <w:rsid w:val="4E3CA600"/>
    <w:rsid w:val="4E3CFB76"/>
    <w:rsid w:val="4E406DE2"/>
    <w:rsid w:val="4E40AABF"/>
    <w:rsid w:val="4E557AA5"/>
    <w:rsid w:val="4E62D968"/>
    <w:rsid w:val="4E71E47A"/>
    <w:rsid w:val="4E81D9D7"/>
    <w:rsid w:val="4E88A6E5"/>
    <w:rsid w:val="4E8C46CF"/>
    <w:rsid w:val="4E92C52D"/>
    <w:rsid w:val="4EA06EC6"/>
    <w:rsid w:val="4EAEC762"/>
    <w:rsid w:val="4EBEADC8"/>
    <w:rsid w:val="4EC1AA2C"/>
    <w:rsid w:val="4ECC550D"/>
    <w:rsid w:val="4EDCDA93"/>
    <w:rsid w:val="4EEAADED"/>
    <w:rsid w:val="4EF7DCFF"/>
    <w:rsid w:val="4F01278D"/>
    <w:rsid w:val="4F0DD4F8"/>
    <w:rsid w:val="4F0FE873"/>
    <w:rsid w:val="4F10B7A6"/>
    <w:rsid w:val="4F1BB2F5"/>
    <w:rsid w:val="4F291862"/>
    <w:rsid w:val="4F2A1AA1"/>
    <w:rsid w:val="4F2D7EAD"/>
    <w:rsid w:val="4F333DA1"/>
    <w:rsid w:val="4F3CA3EC"/>
    <w:rsid w:val="4F567FD4"/>
    <w:rsid w:val="4F5C57B9"/>
    <w:rsid w:val="4F694815"/>
    <w:rsid w:val="4F757F9E"/>
    <w:rsid w:val="4F7B0E16"/>
    <w:rsid w:val="4FA6D3E5"/>
    <w:rsid w:val="4FAC6CED"/>
    <w:rsid w:val="4FB8A86E"/>
    <w:rsid w:val="4FB97BC2"/>
    <w:rsid w:val="4FCD0A4C"/>
    <w:rsid w:val="4FD11EC7"/>
    <w:rsid w:val="4FF758B9"/>
    <w:rsid w:val="50010D4A"/>
    <w:rsid w:val="500F8E87"/>
    <w:rsid w:val="50261CCE"/>
    <w:rsid w:val="502C4A97"/>
    <w:rsid w:val="502FC863"/>
    <w:rsid w:val="5051D2A6"/>
    <w:rsid w:val="50544B3E"/>
    <w:rsid w:val="5056561A"/>
    <w:rsid w:val="5059650F"/>
    <w:rsid w:val="507C0842"/>
    <w:rsid w:val="508208F6"/>
    <w:rsid w:val="5083413A"/>
    <w:rsid w:val="50859BFC"/>
    <w:rsid w:val="5088A227"/>
    <w:rsid w:val="5088F337"/>
    <w:rsid w:val="509195BF"/>
    <w:rsid w:val="50A65AD9"/>
    <w:rsid w:val="50C28621"/>
    <w:rsid w:val="50C5292C"/>
    <w:rsid w:val="50C6BE5C"/>
    <w:rsid w:val="50C96909"/>
    <w:rsid w:val="50DE0124"/>
    <w:rsid w:val="50E7CA88"/>
    <w:rsid w:val="50E8809D"/>
    <w:rsid w:val="50EA79C2"/>
    <w:rsid w:val="50FE0951"/>
    <w:rsid w:val="510B6205"/>
    <w:rsid w:val="510B6329"/>
    <w:rsid w:val="51135446"/>
    <w:rsid w:val="51173F55"/>
    <w:rsid w:val="511C2212"/>
    <w:rsid w:val="5128BF61"/>
    <w:rsid w:val="512A2E41"/>
    <w:rsid w:val="5134569E"/>
    <w:rsid w:val="51409F6E"/>
    <w:rsid w:val="514DF50D"/>
    <w:rsid w:val="515555EC"/>
    <w:rsid w:val="517999D7"/>
    <w:rsid w:val="517F5955"/>
    <w:rsid w:val="519D4562"/>
    <w:rsid w:val="51A0C21E"/>
    <w:rsid w:val="51A485A1"/>
    <w:rsid w:val="51ABC241"/>
    <w:rsid w:val="51B90F6C"/>
    <w:rsid w:val="51CBC127"/>
    <w:rsid w:val="51D38DCE"/>
    <w:rsid w:val="51D85926"/>
    <w:rsid w:val="51EDC131"/>
    <w:rsid w:val="51F7771E"/>
    <w:rsid w:val="51FC6B20"/>
    <w:rsid w:val="51FF086F"/>
    <w:rsid w:val="5203F898"/>
    <w:rsid w:val="52095096"/>
    <w:rsid w:val="520A63B2"/>
    <w:rsid w:val="520CFA76"/>
    <w:rsid w:val="520F0639"/>
    <w:rsid w:val="52243429"/>
    <w:rsid w:val="523D7145"/>
    <w:rsid w:val="52625235"/>
    <w:rsid w:val="52775E96"/>
    <w:rsid w:val="528430E4"/>
    <w:rsid w:val="5287406F"/>
    <w:rsid w:val="52964EDB"/>
    <w:rsid w:val="52AB6448"/>
    <w:rsid w:val="52AB7CEC"/>
    <w:rsid w:val="52ABE961"/>
    <w:rsid w:val="52ADE6F1"/>
    <w:rsid w:val="52C615D3"/>
    <w:rsid w:val="52CB7F21"/>
    <w:rsid w:val="52D1E524"/>
    <w:rsid w:val="52D30E62"/>
    <w:rsid w:val="52D6525A"/>
    <w:rsid w:val="52D9FDFB"/>
    <w:rsid w:val="52F6F109"/>
    <w:rsid w:val="52FD75A2"/>
    <w:rsid w:val="5307ABC8"/>
    <w:rsid w:val="5308C82D"/>
    <w:rsid w:val="530E3E17"/>
    <w:rsid w:val="530F6210"/>
    <w:rsid w:val="5318299D"/>
    <w:rsid w:val="5321B6BF"/>
    <w:rsid w:val="5330D3D2"/>
    <w:rsid w:val="53482C0F"/>
    <w:rsid w:val="535ECCB9"/>
    <w:rsid w:val="536073FC"/>
    <w:rsid w:val="5364E269"/>
    <w:rsid w:val="537F5864"/>
    <w:rsid w:val="53834FC9"/>
    <w:rsid w:val="53986ED0"/>
    <w:rsid w:val="5398DF8F"/>
    <w:rsid w:val="539C9BC0"/>
    <w:rsid w:val="539FEF6F"/>
    <w:rsid w:val="53B5B31D"/>
    <w:rsid w:val="53C287A2"/>
    <w:rsid w:val="53C8AD89"/>
    <w:rsid w:val="53ECF2D2"/>
    <w:rsid w:val="53EFA00B"/>
    <w:rsid w:val="53F066B4"/>
    <w:rsid w:val="54215057"/>
    <w:rsid w:val="5424DE35"/>
    <w:rsid w:val="542A0857"/>
    <w:rsid w:val="542DD464"/>
    <w:rsid w:val="5433EA16"/>
    <w:rsid w:val="5436E105"/>
    <w:rsid w:val="5437285B"/>
    <w:rsid w:val="5439C620"/>
    <w:rsid w:val="544DE9F7"/>
    <w:rsid w:val="545F567E"/>
    <w:rsid w:val="54874E1D"/>
    <w:rsid w:val="54904D0F"/>
    <w:rsid w:val="54929C11"/>
    <w:rsid w:val="54A52F05"/>
    <w:rsid w:val="54BC039E"/>
    <w:rsid w:val="54C6C34E"/>
    <w:rsid w:val="54CE5C46"/>
    <w:rsid w:val="54E1196B"/>
    <w:rsid w:val="54E6C794"/>
    <w:rsid w:val="54E6F543"/>
    <w:rsid w:val="54E7F336"/>
    <w:rsid w:val="54E8ECEE"/>
    <w:rsid w:val="54F1CF1D"/>
    <w:rsid w:val="54F623BC"/>
    <w:rsid w:val="54F6FA47"/>
    <w:rsid w:val="54F98961"/>
    <w:rsid w:val="552311C3"/>
    <w:rsid w:val="55305DEE"/>
    <w:rsid w:val="5530A902"/>
    <w:rsid w:val="553274A1"/>
    <w:rsid w:val="554B7052"/>
    <w:rsid w:val="5553DDB0"/>
    <w:rsid w:val="5554EE33"/>
    <w:rsid w:val="5561D9EF"/>
    <w:rsid w:val="557B4DE6"/>
    <w:rsid w:val="557EC08C"/>
    <w:rsid w:val="55822A04"/>
    <w:rsid w:val="55970C35"/>
    <w:rsid w:val="559C422E"/>
    <w:rsid w:val="559D684E"/>
    <w:rsid w:val="55A0CDD8"/>
    <w:rsid w:val="55A8CD44"/>
    <w:rsid w:val="55AB0B80"/>
    <w:rsid w:val="55AE8057"/>
    <w:rsid w:val="55CB0CA6"/>
    <w:rsid w:val="55D92A77"/>
    <w:rsid w:val="55DBFB4C"/>
    <w:rsid w:val="55F45D7B"/>
    <w:rsid w:val="55F45F06"/>
    <w:rsid w:val="55FB51B6"/>
    <w:rsid w:val="560FD299"/>
    <w:rsid w:val="56122B4F"/>
    <w:rsid w:val="5622DA1A"/>
    <w:rsid w:val="562696B9"/>
    <w:rsid w:val="562BB9CE"/>
    <w:rsid w:val="562E2D2A"/>
    <w:rsid w:val="5634AE2C"/>
    <w:rsid w:val="56433B02"/>
    <w:rsid w:val="5647245D"/>
    <w:rsid w:val="565A799D"/>
    <w:rsid w:val="565E6DA2"/>
    <w:rsid w:val="565FFCCC"/>
    <w:rsid w:val="566FDA6A"/>
    <w:rsid w:val="567D4873"/>
    <w:rsid w:val="569BE345"/>
    <w:rsid w:val="569DAB05"/>
    <w:rsid w:val="569EE397"/>
    <w:rsid w:val="56A4BA12"/>
    <w:rsid w:val="56AD0C8A"/>
    <w:rsid w:val="56CC6F70"/>
    <w:rsid w:val="56CF78E2"/>
    <w:rsid w:val="56DFE8B7"/>
    <w:rsid w:val="56E0E38E"/>
    <w:rsid w:val="56E0E60D"/>
    <w:rsid w:val="56E5EA2D"/>
    <w:rsid w:val="56EAB086"/>
    <w:rsid w:val="56EE1916"/>
    <w:rsid w:val="56F7432D"/>
    <w:rsid w:val="56FC7882"/>
    <w:rsid w:val="5704C66F"/>
    <w:rsid w:val="5708F6BC"/>
    <w:rsid w:val="570F5FFA"/>
    <w:rsid w:val="571919F5"/>
    <w:rsid w:val="5725F830"/>
    <w:rsid w:val="573A9299"/>
    <w:rsid w:val="573B1B16"/>
    <w:rsid w:val="5747C3A4"/>
    <w:rsid w:val="574DE7CF"/>
    <w:rsid w:val="5769DEAE"/>
    <w:rsid w:val="57761CDD"/>
    <w:rsid w:val="5780CCAC"/>
    <w:rsid w:val="5784BAB6"/>
    <w:rsid w:val="5784DAD0"/>
    <w:rsid w:val="57868791"/>
    <w:rsid w:val="578851E4"/>
    <w:rsid w:val="578F0D25"/>
    <w:rsid w:val="5791C595"/>
    <w:rsid w:val="5795C150"/>
    <w:rsid w:val="57CF7FF3"/>
    <w:rsid w:val="57D54F13"/>
    <w:rsid w:val="57DECCCA"/>
    <w:rsid w:val="57F14D58"/>
    <w:rsid w:val="57FF2975"/>
    <w:rsid w:val="58037235"/>
    <w:rsid w:val="58214802"/>
    <w:rsid w:val="582A1217"/>
    <w:rsid w:val="5833694A"/>
    <w:rsid w:val="584B2742"/>
    <w:rsid w:val="585A41CB"/>
    <w:rsid w:val="585BD771"/>
    <w:rsid w:val="586C1202"/>
    <w:rsid w:val="5879E4C9"/>
    <w:rsid w:val="58838B2B"/>
    <w:rsid w:val="58AAEEEA"/>
    <w:rsid w:val="58AC324F"/>
    <w:rsid w:val="58BC0A38"/>
    <w:rsid w:val="58DB1DDD"/>
    <w:rsid w:val="58DB3E88"/>
    <w:rsid w:val="58DC1E30"/>
    <w:rsid w:val="58E06562"/>
    <w:rsid w:val="58E11748"/>
    <w:rsid w:val="58E7EC20"/>
    <w:rsid w:val="58E82A1C"/>
    <w:rsid w:val="58EB19C5"/>
    <w:rsid w:val="59001278"/>
    <w:rsid w:val="59120EA1"/>
    <w:rsid w:val="5916B76A"/>
    <w:rsid w:val="591C9943"/>
    <w:rsid w:val="59202AFB"/>
    <w:rsid w:val="59256526"/>
    <w:rsid w:val="5926E86B"/>
    <w:rsid w:val="59359707"/>
    <w:rsid w:val="59425640"/>
    <w:rsid w:val="59493812"/>
    <w:rsid w:val="59549BD9"/>
    <w:rsid w:val="595522C8"/>
    <w:rsid w:val="595CC03E"/>
    <w:rsid w:val="596AB27E"/>
    <w:rsid w:val="597676FD"/>
    <w:rsid w:val="599127DF"/>
    <w:rsid w:val="59990DFD"/>
    <w:rsid w:val="59A57256"/>
    <w:rsid w:val="59A9D6BF"/>
    <w:rsid w:val="59BA7B06"/>
    <w:rsid w:val="59C4B7D3"/>
    <w:rsid w:val="59CCA7F3"/>
    <w:rsid w:val="59D01F23"/>
    <w:rsid w:val="59DD6886"/>
    <w:rsid w:val="5A04D8C3"/>
    <w:rsid w:val="5A06DF68"/>
    <w:rsid w:val="5A2C4A77"/>
    <w:rsid w:val="5A3A927D"/>
    <w:rsid w:val="5A3F2872"/>
    <w:rsid w:val="5A4DBDC7"/>
    <w:rsid w:val="5A512D8F"/>
    <w:rsid w:val="5A57ABE0"/>
    <w:rsid w:val="5A5ABADD"/>
    <w:rsid w:val="5A71B969"/>
    <w:rsid w:val="5A723F37"/>
    <w:rsid w:val="5A776421"/>
    <w:rsid w:val="5A794E90"/>
    <w:rsid w:val="5A7AB19F"/>
    <w:rsid w:val="5A89F279"/>
    <w:rsid w:val="5A92527A"/>
    <w:rsid w:val="5ABC07FE"/>
    <w:rsid w:val="5ABE4D12"/>
    <w:rsid w:val="5AC12151"/>
    <w:rsid w:val="5AC3196A"/>
    <w:rsid w:val="5AC8B957"/>
    <w:rsid w:val="5AD2221B"/>
    <w:rsid w:val="5AE46F32"/>
    <w:rsid w:val="5AFA73C6"/>
    <w:rsid w:val="5B09DE09"/>
    <w:rsid w:val="5B136E52"/>
    <w:rsid w:val="5B1FB323"/>
    <w:rsid w:val="5B233398"/>
    <w:rsid w:val="5B245339"/>
    <w:rsid w:val="5B3306DF"/>
    <w:rsid w:val="5B418C9F"/>
    <w:rsid w:val="5B44C8F1"/>
    <w:rsid w:val="5B496CA4"/>
    <w:rsid w:val="5B4D56FB"/>
    <w:rsid w:val="5B551AEB"/>
    <w:rsid w:val="5B7154A3"/>
    <w:rsid w:val="5B72F921"/>
    <w:rsid w:val="5B7337B5"/>
    <w:rsid w:val="5B86C274"/>
    <w:rsid w:val="5B880EC6"/>
    <w:rsid w:val="5B89E333"/>
    <w:rsid w:val="5B8E6FE5"/>
    <w:rsid w:val="5B8F0AD4"/>
    <w:rsid w:val="5B92F8D0"/>
    <w:rsid w:val="5B94FD29"/>
    <w:rsid w:val="5B9646AB"/>
    <w:rsid w:val="5B9DF2CC"/>
    <w:rsid w:val="5BA3FC73"/>
    <w:rsid w:val="5BC9FB24"/>
    <w:rsid w:val="5BD96169"/>
    <w:rsid w:val="5BDE0A25"/>
    <w:rsid w:val="5BE8DE08"/>
    <w:rsid w:val="5BFA63BE"/>
    <w:rsid w:val="5C060932"/>
    <w:rsid w:val="5C15AE71"/>
    <w:rsid w:val="5C16445F"/>
    <w:rsid w:val="5C1B0564"/>
    <w:rsid w:val="5C257A92"/>
    <w:rsid w:val="5C3B90CD"/>
    <w:rsid w:val="5C3CE5B4"/>
    <w:rsid w:val="5C4194A6"/>
    <w:rsid w:val="5C433872"/>
    <w:rsid w:val="5C48A0E5"/>
    <w:rsid w:val="5C49D3E9"/>
    <w:rsid w:val="5C51D7AD"/>
    <w:rsid w:val="5C576447"/>
    <w:rsid w:val="5C684DC1"/>
    <w:rsid w:val="5C68BE0E"/>
    <w:rsid w:val="5C6DEA05"/>
    <w:rsid w:val="5C746F43"/>
    <w:rsid w:val="5C7920DA"/>
    <w:rsid w:val="5C865AFB"/>
    <w:rsid w:val="5C8D1090"/>
    <w:rsid w:val="5C973FB1"/>
    <w:rsid w:val="5C9922C8"/>
    <w:rsid w:val="5C9E3236"/>
    <w:rsid w:val="5CA48280"/>
    <w:rsid w:val="5CA4F797"/>
    <w:rsid w:val="5CAA9493"/>
    <w:rsid w:val="5CBA4A4A"/>
    <w:rsid w:val="5CBCC58C"/>
    <w:rsid w:val="5CC35B98"/>
    <w:rsid w:val="5CC636D2"/>
    <w:rsid w:val="5CEB1030"/>
    <w:rsid w:val="5CF51623"/>
    <w:rsid w:val="5CF9D7AA"/>
    <w:rsid w:val="5CFD5549"/>
    <w:rsid w:val="5D018D19"/>
    <w:rsid w:val="5D129557"/>
    <w:rsid w:val="5D224C3F"/>
    <w:rsid w:val="5D22BADC"/>
    <w:rsid w:val="5D2A5B73"/>
    <w:rsid w:val="5D4DB3C0"/>
    <w:rsid w:val="5D505ACA"/>
    <w:rsid w:val="5D5F44AA"/>
    <w:rsid w:val="5D5F4746"/>
    <w:rsid w:val="5D5FB914"/>
    <w:rsid w:val="5D643732"/>
    <w:rsid w:val="5D665B6C"/>
    <w:rsid w:val="5D723068"/>
    <w:rsid w:val="5D72DEC0"/>
    <w:rsid w:val="5D73D6F2"/>
    <w:rsid w:val="5D808269"/>
    <w:rsid w:val="5D85BE3D"/>
    <w:rsid w:val="5D88312F"/>
    <w:rsid w:val="5DA183C1"/>
    <w:rsid w:val="5DA18B90"/>
    <w:rsid w:val="5DA2B457"/>
    <w:rsid w:val="5DAB9D93"/>
    <w:rsid w:val="5DB34B15"/>
    <w:rsid w:val="5DB8103B"/>
    <w:rsid w:val="5DD2DEC3"/>
    <w:rsid w:val="5DDDA8AF"/>
    <w:rsid w:val="5DEAB643"/>
    <w:rsid w:val="5DF1EBBA"/>
    <w:rsid w:val="5DF56337"/>
    <w:rsid w:val="5E1A4546"/>
    <w:rsid w:val="5E268BBB"/>
    <w:rsid w:val="5E345343"/>
    <w:rsid w:val="5E34E9AA"/>
    <w:rsid w:val="5E3DC63D"/>
    <w:rsid w:val="5E51E5DA"/>
    <w:rsid w:val="5E6470FB"/>
    <w:rsid w:val="5E733C8F"/>
    <w:rsid w:val="5E80CB51"/>
    <w:rsid w:val="5E8627DE"/>
    <w:rsid w:val="5E8B4FC7"/>
    <w:rsid w:val="5E8FB167"/>
    <w:rsid w:val="5EA460CA"/>
    <w:rsid w:val="5EA6177F"/>
    <w:rsid w:val="5EA8A560"/>
    <w:rsid w:val="5EAF4D61"/>
    <w:rsid w:val="5EB1558F"/>
    <w:rsid w:val="5EBDC015"/>
    <w:rsid w:val="5EC19F40"/>
    <w:rsid w:val="5EDDF0BB"/>
    <w:rsid w:val="5EE21439"/>
    <w:rsid w:val="5EE2258B"/>
    <w:rsid w:val="5EEC8F16"/>
    <w:rsid w:val="5EECF42A"/>
    <w:rsid w:val="5EF05621"/>
    <w:rsid w:val="5EF8173A"/>
    <w:rsid w:val="5F1164D5"/>
    <w:rsid w:val="5F16EBDE"/>
    <w:rsid w:val="5F1E7C2D"/>
    <w:rsid w:val="5F1FA344"/>
    <w:rsid w:val="5F2B27B3"/>
    <w:rsid w:val="5F3C7BD4"/>
    <w:rsid w:val="5F3D4D73"/>
    <w:rsid w:val="5F3FA850"/>
    <w:rsid w:val="5F4A78D2"/>
    <w:rsid w:val="5F71A19C"/>
    <w:rsid w:val="5F7EFA26"/>
    <w:rsid w:val="5F8842ED"/>
    <w:rsid w:val="5F8D0A59"/>
    <w:rsid w:val="5F8F4494"/>
    <w:rsid w:val="5F9428E2"/>
    <w:rsid w:val="5F9A899E"/>
    <w:rsid w:val="5F9FFD46"/>
    <w:rsid w:val="5FA88AED"/>
    <w:rsid w:val="5FBD42C2"/>
    <w:rsid w:val="5FBD59E3"/>
    <w:rsid w:val="5FBE1FF0"/>
    <w:rsid w:val="5FC38892"/>
    <w:rsid w:val="5FCC7611"/>
    <w:rsid w:val="5FF5E722"/>
    <w:rsid w:val="5FFC9DFE"/>
    <w:rsid w:val="6013B72F"/>
    <w:rsid w:val="60167740"/>
    <w:rsid w:val="6031E5CE"/>
    <w:rsid w:val="603423FE"/>
    <w:rsid w:val="603A8C4A"/>
    <w:rsid w:val="603E862C"/>
    <w:rsid w:val="604E44D4"/>
    <w:rsid w:val="605EAEE7"/>
    <w:rsid w:val="6064C2F9"/>
    <w:rsid w:val="60733081"/>
    <w:rsid w:val="60734517"/>
    <w:rsid w:val="60799D3C"/>
    <w:rsid w:val="60871515"/>
    <w:rsid w:val="6089C2DA"/>
    <w:rsid w:val="608B0555"/>
    <w:rsid w:val="608E7C27"/>
    <w:rsid w:val="609DC75F"/>
    <w:rsid w:val="60A5834D"/>
    <w:rsid w:val="60A97184"/>
    <w:rsid w:val="60B062C2"/>
    <w:rsid w:val="60BB73A5"/>
    <w:rsid w:val="60BD6806"/>
    <w:rsid w:val="60C2FD86"/>
    <w:rsid w:val="60CE19A3"/>
    <w:rsid w:val="60E95ACA"/>
    <w:rsid w:val="60F0EA28"/>
    <w:rsid w:val="60FBEFEE"/>
    <w:rsid w:val="60FE15CE"/>
    <w:rsid w:val="610766F4"/>
    <w:rsid w:val="610AF74A"/>
    <w:rsid w:val="6117D859"/>
    <w:rsid w:val="611C14D7"/>
    <w:rsid w:val="611F8532"/>
    <w:rsid w:val="6128B511"/>
    <w:rsid w:val="61366B49"/>
    <w:rsid w:val="61393373"/>
    <w:rsid w:val="614016C8"/>
    <w:rsid w:val="61422B19"/>
    <w:rsid w:val="61493108"/>
    <w:rsid w:val="6158DA5B"/>
    <w:rsid w:val="6159CC1E"/>
    <w:rsid w:val="615E22A4"/>
    <w:rsid w:val="617194C3"/>
    <w:rsid w:val="61725FA9"/>
    <w:rsid w:val="61785D15"/>
    <w:rsid w:val="6181533A"/>
    <w:rsid w:val="618A2834"/>
    <w:rsid w:val="619B9CC7"/>
    <w:rsid w:val="61A30EAE"/>
    <w:rsid w:val="61AFA24A"/>
    <w:rsid w:val="61B18867"/>
    <w:rsid w:val="61CD2D20"/>
    <w:rsid w:val="61CE4568"/>
    <w:rsid w:val="61D19EB9"/>
    <w:rsid w:val="61DB6A14"/>
    <w:rsid w:val="61DFB682"/>
    <w:rsid w:val="61F52F5E"/>
    <w:rsid w:val="61F5ABE8"/>
    <w:rsid w:val="61F73C66"/>
    <w:rsid w:val="61FB251E"/>
    <w:rsid w:val="61FE9E2A"/>
    <w:rsid w:val="6223BF5C"/>
    <w:rsid w:val="622DBF14"/>
    <w:rsid w:val="6232689F"/>
    <w:rsid w:val="6249A5DE"/>
    <w:rsid w:val="62503216"/>
    <w:rsid w:val="62596518"/>
    <w:rsid w:val="625AFFC9"/>
    <w:rsid w:val="628156E3"/>
    <w:rsid w:val="6294B94B"/>
    <w:rsid w:val="6299036B"/>
    <w:rsid w:val="629C5CEA"/>
    <w:rsid w:val="629E8960"/>
    <w:rsid w:val="62D2E6BE"/>
    <w:rsid w:val="62D775B1"/>
    <w:rsid w:val="62D786A5"/>
    <w:rsid w:val="62DDD718"/>
    <w:rsid w:val="62E249FD"/>
    <w:rsid w:val="62E26096"/>
    <w:rsid w:val="62E44947"/>
    <w:rsid w:val="630C7976"/>
    <w:rsid w:val="630F4807"/>
    <w:rsid w:val="6312C4C2"/>
    <w:rsid w:val="6317C7CD"/>
    <w:rsid w:val="631D7234"/>
    <w:rsid w:val="6324E749"/>
    <w:rsid w:val="63259298"/>
    <w:rsid w:val="6327A929"/>
    <w:rsid w:val="632C37BC"/>
    <w:rsid w:val="6345C05C"/>
    <w:rsid w:val="63573BC7"/>
    <w:rsid w:val="63626D1C"/>
    <w:rsid w:val="636AC5B3"/>
    <w:rsid w:val="636C25BF"/>
    <w:rsid w:val="636DCEA7"/>
    <w:rsid w:val="636FF59E"/>
    <w:rsid w:val="63720D7B"/>
    <w:rsid w:val="637A95E9"/>
    <w:rsid w:val="63897473"/>
    <w:rsid w:val="63964ECE"/>
    <w:rsid w:val="63A7A735"/>
    <w:rsid w:val="63ABD796"/>
    <w:rsid w:val="63D498E1"/>
    <w:rsid w:val="63D89CEA"/>
    <w:rsid w:val="63E36336"/>
    <w:rsid w:val="63EBCF37"/>
    <w:rsid w:val="640398C3"/>
    <w:rsid w:val="640AF6FB"/>
    <w:rsid w:val="641AFAFB"/>
    <w:rsid w:val="64210F6A"/>
    <w:rsid w:val="6425A374"/>
    <w:rsid w:val="6427D7D0"/>
    <w:rsid w:val="642E78CA"/>
    <w:rsid w:val="64413F2B"/>
    <w:rsid w:val="6449E0E7"/>
    <w:rsid w:val="644E0DCD"/>
    <w:rsid w:val="645BA7C3"/>
    <w:rsid w:val="645E6300"/>
    <w:rsid w:val="64617A43"/>
    <w:rsid w:val="647CCECC"/>
    <w:rsid w:val="647F3343"/>
    <w:rsid w:val="64A1F6F7"/>
    <w:rsid w:val="64C73DBF"/>
    <w:rsid w:val="64D4F3D9"/>
    <w:rsid w:val="64DA5EA0"/>
    <w:rsid w:val="64E82A8B"/>
    <w:rsid w:val="64F08CE6"/>
    <w:rsid w:val="64F6F13C"/>
    <w:rsid w:val="64FB814B"/>
    <w:rsid w:val="64FF0652"/>
    <w:rsid w:val="6521DF2C"/>
    <w:rsid w:val="653054ED"/>
    <w:rsid w:val="653ACD2D"/>
    <w:rsid w:val="6545FD6B"/>
    <w:rsid w:val="65493B15"/>
    <w:rsid w:val="654B28CE"/>
    <w:rsid w:val="65586E39"/>
    <w:rsid w:val="6562B447"/>
    <w:rsid w:val="659F0E6A"/>
    <w:rsid w:val="659F4401"/>
    <w:rsid w:val="65BBFAA0"/>
    <w:rsid w:val="65C10C86"/>
    <w:rsid w:val="65C89C50"/>
    <w:rsid w:val="65CDA06B"/>
    <w:rsid w:val="65CEF867"/>
    <w:rsid w:val="65DE4F63"/>
    <w:rsid w:val="65E483C0"/>
    <w:rsid w:val="65EB8801"/>
    <w:rsid w:val="65F4B071"/>
    <w:rsid w:val="65FF49F6"/>
    <w:rsid w:val="66037647"/>
    <w:rsid w:val="660BCA90"/>
    <w:rsid w:val="66389383"/>
    <w:rsid w:val="66541D6F"/>
    <w:rsid w:val="665685CE"/>
    <w:rsid w:val="666AA03B"/>
    <w:rsid w:val="6673230D"/>
    <w:rsid w:val="66750DD3"/>
    <w:rsid w:val="66795F3F"/>
    <w:rsid w:val="667E7A14"/>
    <w:rsid w:val="668E82F3"/>
    <w:rsid w:val="6694881E"/>
    <w:rsid w:val="66AAD1F4"/>
    <w:rsid w:val="66B24E58"/>
    <w:rsid w:val="66C9EF5D"/>
    <w:rsid w:val="66CE19E8"/>
    <w:rsid w:val="66E7214A"/>
    <w:rsid w:val="66F46218"/>
    <w:rsid w:val="66F4DC40"/>
    <w:rsid w:val="6708D63B"/>
    <w:rsid w:val="670F7559"/>
    <w:rsid w:val="6741B6C6"/>
    <w:rsid w:val="674CE2D2"/>
    <w:rsid w:val="6750E504"/>
    <w:rsid w:val="6755C437"/>
    <w:rsid w:val="675A6D22"/>
    <w:rsid w:val="676C9889"/>
    <w:rsid w:val="6770A154"/>
    <w:rsid w:val="679FEFF1"/>
    <w:rsid w:val="67A459A0"/>
    <w:rsid w:val="67B2783B"/>
    <w:rsid w:val="67DA061A"/>
    <w:rsid w:val="67DE67FE"/>
    <w:rsid w:val="67FDCC34"/>
    <w:rsid w:val="68397B8A"/>
    <w:rsid w:val="683AB522"/>
    <w:rsid w:val="68573D30"/>
    <w:rsid w:val="6862DCC1"/>
    <w:rsid w:val="68641936"/>
    <w:rsid w:val="686D2BCE"/>
    <w:rsid w:val="68745AE1"/>
    <w:rsid w:val="6875C4AB"/>
    <w:rsid w:val="687E8A74"/>
    <w:rsid w:val="68873C92"/>
    <w:rsid w:val="688F2768"/>
    <w:rsid w:val="689CB733"/>
    <w:rsid w:val="689FF860"/>
    <w:rsid w:val="68AD395A"/>
    <w:rsid w:val="68C6A65D"/>
    <w:rsid w:val="68D2DE1D"/>
    <w:rsid w:val="68D449B1"/>
    <w:rsid w:val="68D6A3B8"/>
    <w:rsid w:val="68E05B0F"/>
    <w:rsid w:val="68E65A3D"/>
    <w:rsid w:val="68E87EE9"/>
    <w:rsid w:val="690EF7AB"/>
    <w:rsid w:val="691DB437"/>
    <w:rsid w:val="69288E8A"/>
    <w:rsid w:val="692E0739"/>
    <w:rsid w:val="69348255"/>
    <w:rsid w:val="6935CF10"/>
    <w:rsid w:val="69497652"/>
    <w:rsid w:val="694EB265"/>
    <w:rsid w:val="696488CE"/>
    <w:rsid w:val="6978E853"/>
    <w:rsid w:val="697E2A5D"/>
    <w:rsid w:val="6985DBBB"/>
    <w:rsid w:val="699F6DD7"/>
    <w:rsid w:val="69B04FA8"/>
    <w:rsid w:val="69B28581"/>
    <w:rsid w:val="69BEEAFC"/>
    <w:rsid w:val="69C17E23"/>
    <w:rsid w:val="69C357F6"/>
    <w:rsid w:val="69DC092D"/>
    <w:rsid w:val="69E85A5F"/>
    <w:rsid w:val="69EBFDA3"/>
    <w:rsid w:val="69F5BFFA"/>
    <w:rsid w:val="69FFBF5B"/>
    <w:rsid w:val="6A0192B7"/>
    <w:rsid w:val="6A027845"/>
    <w:rsid w:val="6A0285C5"/>
    <w:rsid w:val="6A03AC73"/>
    <w:rsid w:val="6A0F15FD"/>
    <w:rsid w:val="6A2B0E41"/>
    <w:rsid w:val="6A34EB6C"/>
    <w:rsid w:val="6A39CFD3"/>
    <w:rsid w:val="6A3AFAFA"/>
    <w:rsid w:val="6A447313"/>
    <w:rsid w:val="6A455AAF"/>
    <w:rsid w:val="6A4923D5"/>
    <w:rsid w:val="6A49CDA7"/>
    <w:rsid w:val="6A5121D9"/>
    <w:rsid w:val="6A5E139C"/>
    <w:rsid w:val="6A5FE0BA"/>
    <w:rsid w:val="6A6255EB"/>
    <w:rsid w:val="6A656142"/>
    <w:rsid w:val="6A6DF633"/>
    <w:rsid w:val="6A6E54D8"/>
    <w:rsid w:val="6A6F57BE"/>
    <w:rsid w:val="6A78C8DA"/>
    <w:rsid w:val="6A7F548D"/>
    <w:rsid w:val="6A8EFCCA"/>
    <w:rsid w:val="6AA00603"/>
    <w:rsid w:val="6AA48A96"/>
    <w:rsid w:val="6AAB9944"/>
    <w:rsid w:val="6AACB087"/>
    <w:rsid w:val="6AC37D98"/>
    <w:rsid w:val="6ACB6C54"/>
    <w:rsid w:val="6AF1BBF4"/>
    <w:rsid w:val="6AFE2979"/>
    <w:rsid w:val="6AFE450C"/>
    <w:rsid w:val="6B09A765"/>
    <w:rsid w:val="6B1621DA"/>
    <w:rsid w:val="6B224A67"/>
    <w:rsid w:val="6B2EE6C9"/>
    <w:rsid w:val="6B384F1E"/>
    <w:rsid w:val="6B3A4132"/>
    <w:rsid w:val="6B4A0F47"/>
    <w:rsid w:val="6B53F038"/>
    <w:rsid w:val="6B5ABB5D"/>
    <w:rsid w:val="6B5E1F0D"/>
    <w:rsid w:val="6B6F4BF9"/>
    <w:rsid w:val="6B79AA02"/>
    <w:rsid w:val="6B7D9EC2"/>
    <w:rsid w:val="6B83120D"/>
    <w:rsid w:val="6BA0D15C"/>
    <w:rsid w:val="6BBF9880"/>
    <w:rsid w:val="6BC50E0B"/>
    <w:rsid w:val="6BCC8DA1"/>
    <w:rsid w:val="6BCD9A28"/>
    <w:rsid w:val="6BCF61D8"/>
    <w:rsid w:val="6BE6F42B"/>
    <w:rsid w:val="6BEA997C"/>
    <w:rsid w:val="6C05B377"/>
    <w:rsid w:val="6C145B31"/>
    <w:rsid w:val="6C1BBCA1"/>
    <w:rsid w:val="6C3F7E61"/>
    <w:rsid w:val="6C4D2412"/>
    <w:rsid w:val="6C4E596F"/>
    <w:rsid w:val="6C567E8B"/>
    <w:rsid w:val="6C5BA668"/>
    <w:rsid w:val="6C5E4267"/>
    <w:rsid w:val="6C72B275"/>
    <w:rsid w:val="6C7EC206"/>
    <w:rsid w:val="6C85C5D1"/>
    <w:rsid w:val="6C86A96E"/>
    <w:rsid w:val="6C886F41"/>
    <w:rsid w:val="6C996086"/>
    <w:rsid w:val="6C9C78A9"/>
    <w:rsid w:val="6CA056C6"/>
    <w:rsid w:val="6CA6D3A5"/>
    <w:rsid w:val="6CADE6A1"/>
    <w:rsid w:val="6CC71E67"/>
    <w:rsid w:val="6CC8C6DC"/>
    <w:rsid w:val="6CCAA0F9"/>
    <w:rsid w:val="6CD8027F"/>
    <w:rsid w:val="6CE6A07D"/>
    <w:rsid w:val="6CF59B72"/>
    <w:rsid w:val="6CFA7E57"/>
    <w:rsid w:val="6D18C6E5"/>
    <w:rsid w:val="6D1B0AAF"/>
    <w:rsid w:val="6D280C48"/>
    <w:rsid w:val="6D2CCFB2"/>
    <w:rsid w:val="6D5D96AF"/>
    <w:rsid w:val="6D648D9F"/>
    <w:rsid w:val="6D77195B"/>
    <w:rsid w:val="6D84378D"/>
    <w:rsid w:val="6D8F9AFC"/>
    <w:rsid w:val="6D91C1AC"/>
    <w:rsid w:val="6D969CF1"/>
    <w:rsid w:val="6DA5EA44"/>
    <w:rsid w:val="6DB545EC"/>
    <w:rsid w:val="6DC94BE7"/>
    <w:rsid w:val="6DDB7D68"/>
    <w:rsid w:val="6DDF9809"/>
    <w:rsid w:val="6DE4CB42"/>
    <w:rsid w:val="6DEE1906"/>
    <w:rsid w:val="6DF15401"/>
    <w:rsid w:val="6DF52EFA"/>
    <w:rsid w:val="6DFC5251"/>
    <w:rsid w:val="6E0A3A41"/>
    <w:rsid w:val="6E0BE38B"/>
    <w:rsid w:val="6E19781E"/>
    <w:rsid w:val="6E1B02FE"/>
    <w:rsid w:val="6E46FDFF"/>
    <w:rsid w:val="6E4CB767"/>
    <w:rsid w:val="6E4CEBD2"/>
    <w:rsid w:val="6E5ABC3D"/>
    <w:rsid w:val="6E618495"/>
    <w:rsid w:val="6E6E12AA"/>
    <w:rsid w:val="6E84B851"/>
    <w:rsid w:val="6EA9E72C"/>
    <w:rsid w:val="6EBF2C23"/>
    <w:rsid w:val="6EC6B6B0"/>
    <w:rsid w:val="6EC80771"/>
    <w:rsid w:val="6ECC0AA2"/>
    <w:rsid w:val="6ED9B787"/>
    <w:rsid w:val="6EE02C46"/>
    <w:rsid w:val="6EE0F6E3"/>
    <w:rsid w:val="6EE37477"/>
    <w:rsid w:val="6EF285C7"/>
    <w:rsid w:val="6EF9FE78"/>
    <w:rsid w:val="6EFF7FCF"/>
    <w:rsid w:val="6F02D1E7"/>
    <w:rsid w:val="6F157BE5"/>
    <w:rsid w:val="6F1590A9"/>
    <w:rsid w:val="6F1974E2"/>
    <w:rsid w:val="6F205363"/>
    <w:rsid w:val="6F2355FA"/>
    <w:rsid w:val="6F23676C"/>
    <w:rsid w:val="6F2A148B"/>
    <w:rsid w:val="6F68A38C"/>
    <w:rsid w:val="6F726925"/>
    <w:rsid w:val="6F88926D"/>
    <w:rsid w:val="6F8EF576"/>
    <w:rsid w:val="6F8FADCA"/>
    <w:rsid w:val="6F92D9CE"/>
    <w:rsid w:val="6F954673"/>
    <w:rsid w:val="6F95A347"/>
    <w:rsid w:val="6F969D52"/>
    <w:rsid w:val="6FA626EB"/>
    <w:rsid w:val="6FA81DB6"/>
    <w:rsid w:val="6FA9E4C1"/>
    <w:rsid w:val="6FAA35F5"/>
    <w:rsid w:val="6FC424BD"/>
    <w:rsid w:val="6FC428CA"/>
    <w:rsid w:val="6FCE4FFC"/>
    <w:rsid w:val="6FD00A96"/>
    <w:rsid w:val="6FD24EB3"/>
    <w:rsid w:val="6FDD09FD"/>
    <w:rsid w:val="6FF66325"/>
    <w:rsid w:val="700A1C96"/>
    <w:rsid w:val="7010CCAD"/>
    <w:rsid w:val="7016E7B3"/>
    <w:rsid w:val="70196384"/>
    <w:rsid w:val="7027806D"/>
    <w:rsid w:val="7032B568"/>
    <w:rsid w:val="70380302"/>
    <w:rsid w:val="703E9CB4"/>
    <w:rsid w:val="70583E36"/>
    <w:rsid w:val="705A01C7"/>
    <w:rsid w:val="705DE913"/>
    <w:rsid w:val="7062900F"/>
    <w:rsid w:val="707FD327"/>
    <w:rsid w:val="708A19E9"/>
    <w:rsid w:val="708A8723"/>
    <w:rsid w:val="708C0323"/>
    <w:rsid w:val="7097834C"/>
    <w:rsid w:val="709F3D5C"/>
    <w:rsid w:val="70A09F49"/>
    <w:rsid w:val="70A32088"/>
    <w:rsid w:val="70A61CD1"/>
    <w:rsid w:val="70A6C900"/>
    <w:rsid w:val="70B39B15"/>
    <w:rsid w:val="70DA8855"/>
    <w:rsid w:val="70DAD78F"/>
    <w:rsid w:val="70E00507"/>
    <w:rsid w:val="70E11B33"/>
    <w:rsid w:val="70E636D3"/>
    <w:rsid w:val="70ED97ED"/>
    <w:rsid w:val="70FF99AB"/>
    <w:rsid w:val="71080A91"/>
    <w:rsid w:val="71102693"/>
    <w:rsid w:val="7118E613"/>
    <w:rsid w:val="711F0D98"/>
    <w:rsid w:val="712404E9"/>
    <w:rsid w:val="71276846"/>
    <w:rsid w:val="713107B8"/>
    <w:rsid w:val="7135569E"/>
    <w:rsid w:val="714C1C1B"/>
    <w:rsid w:val="71590665"/>
    <w:rsid w:val="715F901E"/>
    <w:rsid w:val="7169098E"/>
    <w:rsid w:val="7184712E"/>
    <w:rsid w:val="718B29AE"/>
    <w:rsid w:val="718C7B68"/>
    <w:rsid w:val="71A412EC"/>
    <w:rsid w:val="71C1807F"/>
    <w:rsid w:val="71D38901"/>
    <w:rsid w:val="71D9BEB2"/>
    <w:rsid w:val="71DD5BDA"/>
    <w:rsid w:val="71EA3091"/>
    <w:rsid w:val="71F020E2"/>
    <w:rsid w:val="71F07B3D"/>
    <w:rsid w:val="71F48E07"/>
    <w:rsid w:val="721754C6"/>
    <w:rsid w:val="721C5FF1"/>
    <w:rsid w:val="72202E30"/>
    <w:rsid w:val="7238E43A"/>
    <w:rsid w:val="7245DD24"/>
    <w:rsid w:val="724A6018"/>
    <w:rsid w:val="724CFE2E"/>
    <w:rsid w:val="72543F73"/>
    <w:rsid w:val="7257AD72"/>
    <w:rsid w:val="725F8508"/>
    <w:rsid w:val="726A9BE3"/>
    <w:rsid w:val="726BD31C"/>
    <w:rsid w:val="727CB0C6"/>
    <w:rsid w:val="7288B876"/>
    <w:rsid w:val="7292D463"/>
    <w:rsid w:val="72A09B75"/>
    <w:rsid w:val="72A7839A"/>
    <w:rsid w:val="72BDF461"/>
    <w:rsid w:val="72C37F9F"/>
    <w:rsid w:val="72CA1DB5"/>
    <w:rsid w:val="72D4BBD1"/>
    <w:rsid w:val="72DB0DC3"/>
    <w:rsid w:val="72DB3A71"/>
    <w:rsid w:val="72E1912C"/>
    <w:rsid w:val="72E68569"/>
    <w:rsid w:val="72EA051A"/>
    <w:rsid w:val="72F3D41E"/>
    <w:rsid w:val="72F6CA2B"/>
    <w:rsid w:val="7317BB36"/>
    <w:rsid w:val="7318516E"/>
    <w:rsid w:val="73217FCE"/>
    <w:rsid w:val="7324DD19"/>
    <w:rsid w:val="7326FB50"/>
    <w:rsid w:val="732DD126"/>
    <w:rsid w:val="7338E509"/>
    <w:rsid w:val="733CBC09"/>
    <w:rsid w:val="7346B06E"/>
    <w:rsid w:val="734CF071"/>
    <w:rsid w:val="73570D1E"/>
    <w:rsid w:val="735E03B0"/>
    <w:rsid w:val="7365BE97"/>
    <w:rsid w:val="7374F53E"/>
    <w:rsid w:val="7378A186"/>
    <w:rsid w:val="7379510E"/>
    <w:rsid w:val="737BE878"/>
    <w:rsid w:val="7387B2B5"/>
    <w:rsid w:val="7396B09C"/>
    <w:rsid w:val="73A4EB75"/>
    <w:rsid w:val="73AF98D9"/>
    <w:rsid w:val="73C5A70A"/>
    <w:rsid w:val="73CE9EA3"/>
    <w:rsid w:val="73D12A39"/>
    <w:rsid w:val="73DE5700"/>
    <w:rsid w:val="73E0BB88"/>
    <w:rsid w:val="73E9C46A"/>
    <w:rsid w:val="73FDB4A7"/>
    <w:rsid w:val="740BD12C"/>
    <w:rsid w:val="742E8754"/>
    <w:rsid w:val="7469CB1D"/>
    <w:rsid w:val="7478169B"/>
    <w:rsid w:val="749C21E9"/>
    <w:rsid w:val="749C679E"/>
    <w:rsid w:val="74A51265"/>
    <w:rsid w:val="74A827C9"/>
    <w:rsid w:val="74BC6FC8"/>
    <w:rsid w:val="74C67194"/>
    <w:rsid w:val="74C9FB55"/>
    <w:rsid w:val="74CA9DC4"/>
    <w:rsid w:val="74D73DD9"/>
    <w:rsid w:val="74F6858F"/>
    <w:rsid w:val="74F6DBA3"/>
    <w:rsid w:val="74F79FDE"/>
    <w:rsid w:val="750A16C8"/>
    <w:rsid w:val="750CAC82"/>
    <w:rsid w:val="752630B7"/>
    <w:rsid w:val="752E9E51"/>
    <w:rsid w:val="75504DEB"/>
    <w:rsid w:val="75537FBC"/>
    <w:rsid w:val="755F51FA"/>
    <w:rsid w:val="7579583E"/>
    <w:rsid w:val="757B198C"/>
    <w:rsid w:val="7580E60A"/>
    <w:rsid w:val="758E9C5B"/>
    <w:rsid w:val="759D2D44"/>
    <w:rsid w:val="75AC091F"/>
    <w:rsid w:val="75CAB6B1"/>
    <w:rsid w:val="75DBA660"/>
    <w:rsid w:val="75EB362F"/>
    <w:rsid w:val="7607AF66"/>
    <w:rsid w:val="7608D6CC"/>
    <w:rsid w:val="76130BCF"/>
    <w:rsid w:val="7617E0EB"/>
    <w:rsid w:val="7617EA5C"/>
    <w:rsid w:val="761A288E"/>
    <w:rsid w:val="761FCB8F"/>
    <w:rsid w:val="762089E6"/>
    <w:rsid w:val="7624FF9C"/>
    <w:rsid w:val="7625E2F1"/>
    <w:rsid w:val="76266F6C"/>
    <w:rsid w:val="7630297E"/>
    <w:rsid w:val="7630D58F"/>
    <w:rsid w:val="76336FDE"/>
    <w:rsid w:val="7636DF36"/>
    <w:rsid w:val="7650C55B"/>
    <w:rsid w:val="76605933"/>
    <w:rsid w:val="76732716"/>
    <w:rsid w:val="767A4B2E"/>
    <w:rsid w:val="7680684D"/>
    <w:rsid w:val="76831541"/>
    <w:rsid w:val="7683EEA0"/>
    <w:rsid w:val="768F6595"/>
    <w:rsid w:val="7697807A"/>
    <w:rsid w:val="769E163E"/>
    <w:rsid w:val="76AEDA87"/>
    <w:rsid w:val="76C44712"/>
    <w:rsid w:val="76CDB39B"/>
    <w:rsid w:val="76D507CC"/>
    <w:rsid w:val="76DE4F4E"/>
    <w:rsid w:val="76E896C1"/>
    <w:rsid w:val="76F849C7"/>
    <w:rsid w:val="76FB01C7"/>
    <w:rsid w:val="77104A75"/>
    <w:rsid w:val="77142157"/>
    <w:rsid w:val="77177A2D"/>
    <w:rsid w:val="7717C28C"/>
    <w:rsid w:val="77261EFF"/>
    <w:rsid w:val="773FC5C8"/>
    <w:rsid w:val="7750D29A"/>
    <w:rsid w:val="7757D345"/>
    <w:rsid w:val="776EC472"/>
    <w:rsid w:val="7787BAFF"/>
    <w:rsid w:val="77993063"/>
    <w:rsid w:val="779BE9B9"/>
    <w:rsid w:val="779E5A97"/>
    <w:rsid w:val="77A3FE97"/>
    <w:rsid w:val="77AACFC3"/>
    <w:rsid w:val="77AD267E"/>
    <w:rsid w:val="77B264C8"/>
    <w:rsid w:val="77C409A3"/>
    <w:rsid w:val="77DF61C6"/>
    <w:rsid w:val="77FB227A"/>
    <w:rsid w:val="77FDE33D"/>
    <w:rsid w:val="7806FB66"/>
    <w:rsid w:val="7815406C"/>
    <w:rsid w:val="781F3956"/>
    <w:rsid w:val="782C5EB9"/>
    <w:rsid w:val="782EA0AD"/>
    <w:rsid w:val="7836E1AD"/>
    <w:rsid w:val="783992FE"/>
    <w:rsid w:val="784AAEB1"/>
    <w:rsid w:val="784FD6C2"/>
    <w:rsid w:val="785F1291"/>
    <w:rsid w:val="786422EE"/>
    <w:rsid w:val="787513B4"/>
    <w:rsid w:val="787654A6"/>
    <w:rsid w:val="789A231B"/>
    <w:rsid w:val="78A36D20"/>
    <w:rsid w:val="78BA4113"/>
    <w:rsid w:val="78BDFFA9"/>
    <w:rsid w:val="78C0B6A0"/>
    <w:rsid w:val="78C910E0"/>
    <w:rsid w:val="78D2CA89"/>
    <w:rsid w:val="78E0BC6A"/>
    <w:rsid w:val="78E280A5"/>
    <w:rsid w:val="78E9BC6B"/>
    <w:rsid w:val="78EAB105"/>
    <w:rsid w:val="78F1B5C5"/>
    <w:rsid w:val="78F28753"/>
    <w:rsid w:val="78F99A05"/>
    <w:rsid w:val="78FD0F6C"/>
    <w:rsid w:val="790268CF"/>
    <w:rsid w:val="7905FAF1"/>
    <w:rsid w:val="79146D79"/>
    <w:rsid w:val="791A2AB1"/>
    <w:rsid w:val="792A5707"/>
    <w:rsid w:val="794E3768"/>
    <w:rsid w:val="795F6230"/>
    <w:rsid w:val="7964D2C6"/>
    <w:rsid w:val="797DEE3E"/>
    <w:rsid w:val="797FF12B"/>
    <w:rsid w:val="7985853E"/>
    <w:rsid w:val="798C666A"/>
    <w:rsid w:val="799E73BC"/>
    <w:rsid w:val="79AB4E6B"/>
    <w:rsid w:val="79AFD96D"/>
    <w:rsid w:val="79B13200"/>
    <w:rsid w:val="79B4A76F"/>
    <w:rsid w:val="79BEFEE2"/>
    <w:rsid w:val="79CFE2A6"/>
    <w:rsid w:val="79D4807C"/>
    <w:rsid w:val="79D5039F"/>
    <w:rsid w:val="79DFD7F6"/>
    <w:rsid w:val="79E71C74"/>
    <w:rsid w:val="79EBA367"/>
    <w:rsid w:val="79EBD512"/>
    <w:rsid w:val="79EF465A"/>
    <w:rsid w:val="79FD6B40"/>
    <w:rsid w:val="7A05A788"/>
    <w:rsid w:val="7A0FDCC0"/>
    <w:rsid w:val="7A1B7733"/>
    <w:rsid w:val="7A39AD8E"/>
    <w:rsid w:val="7A42A19C"/>
    <w:rsid w:val="7A430489"/>
    <w:rsid w:val="7A503548"/>
    <w:rsid w:val="7A5046BC"/>
    <w:rsid w:val="7A58E2FC"/>
    <w:rsid w:val="7A5AAA2E"/>
    <w:rsid w:val="7A737E6F"/>
    <w:rsid w:val="7AB1EF61"/>
    <w:rsid w:val="7AB40465"/>
    <w:rsid w:val="7ABEC824"/>
    <w:rsid w:val="7AC5D50D"/>
    <w:rsid w:val="7ACAA13B"/>
    <w:rsid w:val="7AD64D08"/>
    <w:rsid w:val="7AD8F560"/>
    <w:rsid w:val="7AE6381C"/>
    <w:rsid w:val="7AEC83E9"/>
    <w:rsid w:val="7AF33A88"/>
    <w:rsid w:val="7B1FBB27"/>
    <w:rsid w:val="7B213714"/>
    <w:rsid w:val="7B246AB2"/>
    <w:rsid w:val="7B25B1B5"/>
    <w:rsid w:val="7B3B18CF"/>
    <w:rsid w:val="7B437444"/>
    <w:rsid w:val="7B4AEC4F"/>
    <w:rsid w:val="7B53144B"/>
    <w:rsid w:val="7B5685D1"/>
    <w:rsid w:val="7B571C1F"/>
    <w:rsid w:val="7B581E82"/>
    <w:rsid w:val="7B64ECDF"/>
    <w:rsid w:val="7B751503"/>
    <w:rsid w:val="7B76E97C"/>
    <w:rsid w:val="7B7A10E1"/>
    <w:rsid w:val="7B809977"/>
    <w:rsid w:val="7B8F2259"/>
    <w:rsid w:val="7B966D99"/>
    <w:rsid w:val="7B9A0EB2"/>
    <w:rsid w:val="7BA760FD"/>
    <w:rsid w:val="7BAB0A03"/>
    <w:rsid w:val="7BB300F7"/>
    <w:rsid w:val="7BDC707D"/>
    <w:rsid w:val="7BE097FC"/>
    <w:rsid w:val="7BE15983"/>
    <w:rsid w:val="7BE29A18"/>
    <w:rsid w:val="7BE5289C"/>
    <w:rsid w:val="7BECD5ED"/>
    <w:rsid w:val="7BF1EC2B"/>
    <w:rsid w:val="7BF3F559"/>
    <w:rsid w:val="7BF70968"/>
    <w:rsid w:val="7C0388A6"/>
    <w:rsid w:val="7C09E75A"/>
    <w:rsid w:val="7C0C430A"/>
    <w:rsid w:val="7C26CB21"/>
    <w:rsid w:val="7C2B9CC6"/>
    <w:rsid w:val="7C334035"/>
    <w:rsid w:val="7C651C04"/>
    <w:rsid w:val="7C658FB2"/>
    <w:rsid w:val="7C709D69"/>
    <w:rsid w:val="7C8190A7"/>
    <w:rsid w:val="7C825258"/>
    <w:rsid w:val="7C82CEDC"/>
    <w:rsid w:val="7C90555D"/>
    <w:rsid w:val="7C90D4EC"/>
    <w:rsid w:val="7C977A78"/>
    <w:rsid w:val="7CA4C7E2"/>
    <w:rsid w:val="7CA9318F"/>
    <w:rsid w:val="7CBB5055"/>
    <w:rsid w:val="7CC24942"/>
    <w:rsid w:val="7CCCC04C"/>
    <w:rsid w:val="7CD713A2"/>
    <w:rsid w:val="7CD78AEC"/>
    <w:rsid w:val="7CDF71F6"/>
    <w:rsid w:val="7CE740B2"/>
    <w:rsid w:val="7CEA910A"/>
    <w:rsid w:val="7CF6B5F5"/>
    <w:rsid w:val="7D0F3579"/>
    <w:rsid w:val="7D0F85E2"/>
    <w:rsid w:val="7D19C4C5"/>
    <w:rsid w:val="7D1B1DFA"/>
    <w:rsid w:val="7D1C732D"/>
    <w:rsid w:val="7D220F98"/>
    <w:rsid w:val="7D23E46B"/>
    <w:rsid w:val="7D24308B"/>
    <w:rsid w:val="7D27E1BC"/>
    <w:rsid w:val="7D299242"/>
    <w:rsid w:val="7D330789"/>
    <w:rsid w:val="7D4DCF39"/>
    <w:rsid w:val="7D684E44"/>
    <w:rsid w:val="7D77A687"/>
    <w:rsid w:val="7D7BE422"/>
    <w:rsid w:val="7D91225C"/>
    <w:rsid w:val="7D9777BA"/>
    <w:rsid w:val="7DA6F322"/>
    <w:rsid w:val="7DB83606"/>
    <w:rsid w:val="7DC0A250"/>
    <w:rsid w:val="7DCF20FD"/>
    <w:rsid w:val="7DD696F4"/>
    <w:rsid w:val="7DD7A24B"/>
    <w:rsid w:val="7DF8331A"/>
    <w:rsid w:val="7E0548B4"/>
    <w:rsid w:val="7E056EC9"/>
    <w:rsid w:val="7E1075C2"/>
    <w:rsid w:val="7E1F6EBB"/>
    <w:rsid w:val="7E2CFCE5"/>
    <w:rsid w:val="7E2D3424"/>
    <w:rsid w:val="7E34752B"/>
    <w:rsid w:val="7E3F3460"/>
    <w:rsid w:val="7E465EA6"/>
    <w:rsid w:val="7E5008FF"/>
    <w:rsid w:val="7E513B10"/>
    <w:rsid w:val="7E5328F6"/>
    <w:rsid w:val="7E549B6C"/>
    <w:rsid w:val="7E65D7C2"/>
    <w:rsid w:val="7E69B97A"/>
    <w:rsid w:val="7E72DBAC"/>
    <w:rsid w:val="7E73BC22"/>
    <w:rsid w:val="7E787994"/>
    <w:rsid w:val="7E7AA31A"/>
    <w:rsid w:val="7E8333F2"/>
    <w:rsid w:val="7E8AD37C"/>
    <w:rsid w:val="7E9051AA"/>
    <w:rsid w:val="7E95EC66"/>
    <w:rsid w:val="7E9957C2"/>
    <w:rsid w:val="7E9A322D"/>
    <w:rsid w:val="7EA7A689"/>
    <w:rsid w:val="7EA856B4"/>
    <w:rsid w:val="7EB8F52E"/>
    <w:rsid w:val="7EC3DB1A"/>
    <w:rsid w:val="7ED35323"/>
    <w:rsid w:val="7EF1A946"/>
    <w:rsid w:val="7EFB25CB"/>
    <w:rsid w:val="7EFB86AE"/>
    <w:rsid w:val="7EFE8F9E"/>
    <w:rsid w:val="7F045DF9"/>
    <w:rsid w:val="7F0D1F22"/>
    <w:rsid w:val="7F0DAB1A"/>
    <w:rsid w:val="7F14D676"/>
    <w:rsid w:val="7F1D61CF"/>
    <w:rsid w:val="7F22695E"/>
    <w:rsid w:val="7F28F88C"/>
    <w:rsid w:val="7F2E900E"/>
    <w:rsid w:val="7F3FE221"/>
    <w:rsid w:val="7F55B9F6"/>
    <w:rsid w:val="7F5863F1"/>
    <w:rsid w:val="7F6B996A"/>
    <w:rsid w:val="7F7E7ACA"/>
    <w:rsid w:val="7F7F2640"/>
    <w:rsid w:val="7F802E7D"/>
    <w:rsid w:val="7F88590F"/>
    <w:rsid w:val="7F9612AC"/>
    <w:rsid w:val="7FA2B406"/>
    <w:rsid w:val="7FB11363"/>
    <w:rsid w:val="7FBC306F"/>
    <w:rsid w:val="7FC8DAD8"/>
    <w:rsid w:val="7FD14FC7"/>
    <w:rsid w:val="7FF35646"/>
    <w:rsid w:val="7FF795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6BD99"/>
  <w15:docId w15:val="{4D3624E6-E1DA-4160-8D31-5FFBFA9B52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328E7"/>
    <w:rPr>
      <w:rFonts w:eastAsia="Times New Roman" w:cs="Times New Roman"/>
      <w:szCs w:val="24"/>
    </w:rPr>
  </w:style>
  <w:style w:type="paragraph" w:styleId="Heading1">
    <w:name w:val="heading 1"/>
    <w:basedOn w:val="Normal"/>
    <w:next w:val="Normal"/>
    <w:link w:val="Heading1Char1"/>
    <w:uiPriority w:val="9"/>
    <w:qFormat/>
    <w:rsid w:val="00F328E7"/>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D362DA"/>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1" w:customStyle="1">
    <w:name w:val="Heading 1 Char1"/>
    <w:basedOn w:val="DefaultParagraphFont"/>
    <w:link w:val="Heading1"/>
    <w:uiPriority w:val="9"/>
    <w:rsid w:val="00F328E7"/>
    <w:rPr>
      <w:rFonts w:eastAsiaTheme="majorEastAsia" w:cstheme="majorBidi"/>
      <w:b/>
      <w:sz w:val="28"/>
      <w:szCs w:val="32"/>
    </w:rPr>
  </w:style>
  <w:style w:type="character" w:styleId="Heading2Char" w:customStyle="1">
    <w:name w:val="Heading 2 Char"/>
    <w:basedOn w:val="DefaultParagraphFont"/>
    <w:link w:val="Heading2"/>
    <w:uiPriority w:val="9"/>
    <w:rsid w:val="00D362DA"/>
    <w:rPr>
      <w:rFonts w:asciiTheme="majorHAnsi" w:hAnsiTheme="majorHAnsi" w:eastAsiaTheme="majorEastAsia" w:cstheme="majorBidi"/>
      <w:color w:val="365F91" w:themeColor="accent1" w:themeShade="BF"/>
      <w:sz w:val="26"/>
      <w:szCs w:val="26"/>
    </w:rPr>
  </w:style>
  <w:style w:type="paragraph" w:styleId="FreeForm" w:customStyle="1">
    <w:name w:val="Free Form"/>
    <w:uiPriority w:val="99"/>
    <w:rsid w:val="00A845F4"/>
    <w:pPr>
      <w:ind w:left="360" w:hanging="360"/>
    </w:pPr>
    <w:rPr>
      <w:rFonts w:ascii="Helvetica" w:hAnsi="Helvetica" w:eastAsia="Times New Roman" w:cs="Times New Roman"/>
      <w:color w:val="000000"/>
      <w:sz w:val="24"/>
      <w:szCs w:val="20"/>
    </w:rPr>
  </w:style>
  <w:style w:type="paragraph" w:styleId="Header">
    <w:name w:val="header"/>
    <w:basedOn w:val="Normal"/>
    <w:link w:val="HeaderChar"/>
    <w:uiPriority w:val="99"/>
    <w:unhideWhenUsed/>
    <w:rsid w:val="00BC11F3"/>
    <w:pPr>
      <w:tabs>
        <w:tab w:val="center" w:pos="4680"/>
        <w:tab w:val="right" w:pos="9360"/>
      </w:tabs>
    </w:pPr>
    <w:rPr>
      <w:rFonts w:eastAsiaTheme="minorEastAsia" w:cstheme="minorBidi"/>
      <w:szCs w:val="22"/>
    </w:rPr>
  </w:style>
  <w:style w:type="character" w:styleId="HeaderChar" w:customStyle="1">
    <w:name w:val="Header Char"/>
    <w:basedOn w:val="DefaultParagraphFont"/>
    <w:link w:val="Header"/>
    <w:uiPriority w:val="99"/>
    <w:rsid w:val="00BC11F3"/>
    <w:rPr>
      <w:rFonts w:ascii="Calibri" w:hAnsi="Calibri" w:eastAsia="Times New Roman" w:cs="Times New Roman"/>
    </w:rPr>
  </w:style>
  <w:style w:type="paragraph" w:styleId="Footer">
    <w:name w:val="footer"/>
    <w:basedOn w:val="Normal"/>
    <w:link w:val="FooterChar"/>
    <w:uiPriority w:val="99"/>
    <w:unhideWhenUsed/>
    <w:rsid w:val="00BC11F3"/>
    <w:pPr>
      <w:tabs>
        <w:tab w:val="center" w:pos="4680"/>
        <w:tab w:val="right" w:pos="9360"/>
      </w:tabs>
    </w:pPr>
    <w:rPr>
      <w:rFonts w:eastAsiaTheme="minorEastAsia" w:cstheme="minorBidi"/>
      <w:szCs w:val="22"/>
    </w:rPr>
  </w:style>
  <w:style w:type="character" w:styleId="FooterChar" w:customStyle="1">
    <w:name w:val="Footer Char"/>
    <w:basedOn w:val="DefaultParagraphFont"/>
    <w:link w:val="Footer"/>
    <w:uiPriority w:val="99"/>
    <w:rsid w:val="00BC11F3"/>
    <w:rPr>
      <w:rFonts w:ascii="Calibri" w:hAnsi="Calibri" w:eastAsia="Times New Roman" w:cs="Times New Roman"/>
    </w:rPr>
  </w:style>
  <w:style w:type="table" w:styleId="TableGrid">
    <w:name w:val="Table Grid"/>
    <w:basedOn w:val="TableNormal"/>
    <w:uiPriority w:val="59"/>
    <w:rsid w:val="008B04C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B7889"/>
  </w:style>
  <w:style w:type="character" w:styleId="apple-converted-space" w:customStyle="1">
    <w:name w:val="apple-converted-space"/>
    <w:basedOn w:val="DefaultParagraphFont"/>
    <w:rsid w:val="002B7889"/>
  </w:style>
  <w:style w:type="character" w:styleId="spellingerror" w:customStyle="1">
    <w:name w:val="spellingerror"/>
    <w:basedOn w:val="DefaultParagraphFont"/>
    <w:rsid w:val="002B7889"/>
  </w:style>
  <w:style w:type="character" w:styleId="PlaceholderText">
    <w:name w:val="Placeholder Text"/>
    <w:basedOn w:val="DefaultParagraphFont"/>
    <w:uiPriority w:val="99"/>
    <w:semiHidden/>
    <w:rsid w:val="000858E1"/>
    <w:rPr>
      <w:color w:val="808080"/>
    </w:rPr>
  </w:style>
  <w:style w:type="paragraph" w:styleId="BalloonText">
    <w:name w:val="Balloon Text"/>
    <w:basedOn w:val="Normal"/>
    <w:link w:val="BalloonTextChar"/>
    <w:uiPriority w:val="99"/>
    <w:semiHidden/>
    <w:unhideWhenUsed/>
    <w:rsid w:val="000858E1"/>
    <w:rPr>
      <w:rFonts w:ascii="Tahoma" w:hAnsi="Tahoma" w:cs="Tahoma" w:eastAsiaTheme="minorEastAsia"/>
      <w:sz w:val="16"/>
      <w:szCs w:val="16"/>
    </w:rPr>
  </w:style>
  <w:style w:type="character" w:styleId="BalloonTextChar" w:customStyle="1">
    <w:name w:val="Balloon Text Char"/>
    <w:basedOn w:val="DefaultParagraphFont"/>
    <w:link w:val="BalloonText"/>
    <w:uiPriority w:val="99"/>
    <w:semiHidden/>
    <w:rsid w:val="000858E1"/>
    <w:rPr>
      <w:rFonts w:ascii="Tahoma" w:hAnsi="Tahoma" w:eastAsia="Times New Roman" w:cs="Tahoma"/>
      <w:sz w:val="16"/>
      <w:szCs w:val="16"/>
    </w:rPr>
  </w:style>
  <w:style w:type="paragraph" w:styleId="Caption">
    <w:name w:val="caption"/>
    <w:basedOn w:val="Normal"/>
    <w:next w:val="Normal"/>
    <w:uiPriority w:val="35"/>
    <w:semiHidden/>
    <w:unhideWhenUsed/>
    <w:qFormat/>
    <w:rsid w:val="00C32634"/>
    <w:pPr>
      <w:spacing w:after="200"/>
    </w:pPr>
    <w:rPr>
      <w:rFonts w:eastAsiaTheme="minorEastAsia" w:cstheme="minorBidi"/>
      <w:i/>
      <w:iCs/>
      <w:color w:val="1F497D" w:themeColor="text2"/>
      <w:sz w:val="18"/>
      <w:szCs w:val="18"/>
    </w:rPr>
  </w:style>
  <w:style w:type="paragraph" w:styleId="NumberedParagraph" w:customStyle="1">
    <w:name w:val="Numbered Paragraph"/>
    <w:basedOn w:val="Normal"/>
    <w:uiPriority w:val="99"/>
    <w:rsid w:val="00C32634"/>
    <w:pPr>
      <w:numPr>
        <w:numId w:val="15"/>
      </w:numPr>
      <w:spacing w:after="60"/>
      <w:jc w:val="both"/>
    </w:pPr>
    <w:rPr>
      <w:rFonts w:ascii="Cambria" w:hAnsi="Cambria" w:eastAsiaTheme="minorEastAsia" w:cstheme="minorBidi"/>
      <w:szCs w:val="22"/>
    </w:rPr>
  </w:style>
  <w:style w:type="paragraph" w:styleId="ListParagraph">
    <w:name w:val="List Paragraph"/>
    <w:basedOn w:val="Normal"/>
    <w:uiPriority w:val="34"/>
    <w:qFormat/>
    <w:rsid w:val="00154706"/>
    <w:pPr>
      <w:ind w:left="720"/>
      <w:contextualSpacing/>
    </w:pPr>
    <w:rPr>
      <w:rFonts w:eastAsiaTheme="minorEastAsia" w:cstheme="minorBidi"/>
      <w:szCs w:val="22"/>
    </w:rPr>
  </w:style>
  <w:style w:type="paragraph" w:styleId="FootnoteText">
    <w:name w:val="footnote text"/>
    <w:basedOn w:val="Normal"/>
    <w:link w:val="FootnoteTextChar"/>
    <w:uiPriority w:val="99"/>
    <w:unhideWhenUsed/>
    <w:rsid w:val="007A6443"/>
    <w:rPr>
      <w:rFonts w:eastAsiaTheme="minorEastAsia" w:cstheme="minorBidi"/>
      <w:sz w:val="20"/>
      <w:szCs w:val="20"/>
    </w:rPr>
  </w:style>
  <w:style w:type="character" w:styleId="FootnoteTextChar" w:customStyle="1">
    <w:name w:val="Footnote Text Char"/>
    <w:basedOn w:val="DefaultParagraphFont"/>
    <w:link w:val="FootnoteText"/>
    <w:uiPriority w:val="99"/>
    <w:rsid w:val="007A6443"/>
    <w:rPr>
      <w:rFonts w:ascii="Calibri" w:hAnsi="Calibri" w:eastAsia="Times New Roman" w:cs="Times New Roman"/>
      <w:sz w:val="20"/>
      <w:szCs w:val="20"/>
    </w:rPr>
  </w:style>
  <w:style w:type="character" w:styleId="FootnoteReference">
    <w:name w:val="footnote reference"/>
    <w:basedOn w:val="DefaultParagraphFont"/>
    <w:uiPriority w:val="99"/>
    <w:unhideWhenUsed/>
    <w:rsid w:val="007A6443"/>
    <w:rPr>
      <w:vertAlign w:val="superscript"/>
    </w:rPr>
  </w:style>
  <w:style w:type="paragraph" w:styleId="NormalWeb">
    <w:name w:val="Normal (Web)"/>
    <w:basedOn w:val="Normal"/>
    <w:uiPriority w:val="99"/>
    <w:semiHidden/>
    <w:unhideWhenUsed/>
    <w:rsid w:val="00183AD3"/>
    <w:pPr>
      <w:spacing w:before="100" w:beforeAutospacing="1" w:after="100" w:afterAutospacing="1"/>
    </w:pPr>
    <w:rPr>
      <w:rFonts w:eastAsiaTheme="minorEastAsia" w:cstheme="minorBidi"/>
    </w:rPr>
  </w:style>
  <w:style w:type="character" w:styleId="Heading1Char" w:customStyle="1">
    <w:name w:val="Heading 1 Char"/>
    <w:uiPriority w:val="9"/>
    <w:rsid w:val="00CE08A1"/>
    <w:rPr>
      <w:rFonts w:ascii="Cambria" w:hAnsi="Cambria" w:eastAsia="Times New Roman" w:cs="Times New Roman"/>
      <w:b/>
      <w:bCs/>
      <w:kern w:val="32"/>
      <w:sz w:val="32"/>
      <w:szCs w:val="32"/>
    </w:rPr>
  </w:style>
  <w:style w:type="paragraph" w:styleId="Default" w:customStyle="1">
    <w:name w:val="Default"/>
    <w:rsid w:val="00CE6ABC"/>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23016"/>
    <w:rPr>
      <w:color w:val="0000FF" w:themeColor="hyperlink"/>
      <w:u w:val="single"/>
    </w:rPr>
  </w:style>
  <w:style w:type="character" w:styleId="FollowedHyperlink">
    <w:name w:val="FollowedHyperlink"/>
    <w:basedOn w:val="DefaultParagraphFont"/>
    <w:uiPriority w:val="99"/>
    <w:semiHidden/>
    <w:unhideWhenUsed/>
    <w:rsid w:val="00423016"/>
    <w:rPr>
      <w:color w:val="800080" w:themeColor="followedHyperlink"/>
      <w:u w:val="single"/>
    </w:rPr>
  </w:style>
  <w:style w:type="paragraph" w:styleId="EndnoteText">
    <w:name w:val="endnote text"/>
    <w:basedOn w:val="Normal"/>
    <w:link w:val="EndnoteTextChar"/>
    <w:uiPriority w:val="99"/>
    <w:semiHidden/>
    <w:unhideWhenUsed/>
    <w:rsid w:val="008B7FA3"/>
    <w:rPr>
      <w:rFonts w:eastAsiaTheme="minorEastAsia" w:cstheme="minorBidi"/>
      <w:sz w:val="20"/>
      <w:szCs w:val="20"/>
    </w:rPr>
  </w:style>
  <w:style w:type="character" w:styleId="EndnoteTextChar" w:customStyle="1">
    <w:name w:val="Endnote Text Char"/>
    <w:basedOn w:val="DefaultParagraphFont"/>
    <w:link w:val="EndnoteText"/>
    <w:uiPriority w:val="99"/>
    <w:semiHidden/>
    <w:rsid w:val="008B7FA3"/>
    <w:rPr>
      <w:rFonts w:ascii="Calibri" w:hAnsi="Calibri" w:eastAsia="Times New Roman" w:cs="Times New Roman"/>
      <w:sz w:val="20"/>
      <w:szCs w:val="20"/>
    </w:rPr>
  </w:style>
  <w:style w:type="character" w:styleId="EndnoteReference">
    <w:name w:val="endnote reference"/>
    <w:basedOn w:val="DefaultParagraphFont"/>
    <w:uiPriority w:val="99"/>
    <w:semiHidden/>
    <w:unhideWhenUsed/>
    <w:rsid w:val="008B7FA3"/>
    <w:rPr>
      <w:vertAlign w:val="superscript"/>
    </w:rPr>
  </w:style>
  <w:style w:type="paragraph" w:styleId="TOCHeading">
    <w:name w:val="TOC Heading"/>
    <w:basedOn w:val="Heading1"/>
    <w:next w:val="Normal"/>
    <w:uiPriority w:val="39"/>
    <w:semiHidden/>
    <w:unhideWhenUsed/>
    <w:qFormat/>
    <w:rsid w:val="00D362DA"/>
    <w:pPr>
      <w:outlineLvl w:val="9"/>
    </w:pPr>
  </w:style>
  <w:style w:type="paragraph" w:styleId="TOC1">
    <w:name w:val="toc 1"/>
    <w:basedOn w:val="Normal"/>
    <w:next w:val="Normal"/>
    <w:autoRedefine/>
    <w:uiPriority w:val="39"/>
    <w:unhideWhenUsed/>
    <w:rsid w:val="00D362DA"/>
    <w:pPr>
      <w:tabs>
        <w:tab w:val="right" w:leader="dot" w:pos="10790"/>
      </w:tabs>
      <w:spacing w:after="100"/>
      <w:ind w:left="450"/>
    </w:pPr>
    <w:rPr>
      <w:rFonts w:eastAsiaTheme="minorEastAsia" w:cstheme="minorBidi"/>
      <w:szCs w:val="22"/>
    </w:rPr>
  </w:style>
  <w:style w:type="paragraph" w:styleId="TOC2">
    <w:name w:val="toc 2"/>
    <w:basedOn w:val="Normal"/>
    <w:next w:val="Normal"/>
    <w:autoRedefine/>
    <w:uiPriority w:val="39"/>
    <w:unhideWhenUsed/>
    <w:rsid w:val="00C51B1A"/>
    <w:pPr>
      <w:tabs>
        <w:tab w:val="left" w:pos="540"/>
        <w:tab w:val="right" w:leader="dot" w:pos="10790"/>
      </w:tabs>
      <w:spacing w:after="100"/>
      <w:ind w:left="540"/>
    </w:pPr>
    <w:rPr>
      <w:rFonts w:eastAsiaTheme="minorEastAsia" w:cstheme="minorBidi"/>
      <w:szCs w:val="22"/>
    </w:rPr>
  </w:style>
  <w:style w:type="paragraph" w:styleId="TOC3">
    <w:name w:val="toc 3"/>
    <w:basedOn w:val="Normal"/>
    <w:next w:val="Normal"/>
    <w:autoRedefine/>
    <w:uiPriority w:val="39"/>
    <w:unhideWhenUsed/>
    <w:rsid w:val="00C51B1A"/>
    <w:pPr>
      <w:spacing w:after="100" w:line="259" w:lineRule="auto"/>
      <w:ind w:left="440"/>
    </w:pPr>
    <w:rPr>
      <w:rFonts w:eastAsiaTheme="minorEastAsia" w:cstheme="minorBidi"/>
      <w:szCs w:val="22"/>
    </w:rPr>
  </w:style>
  <w:style w:type="paragraph" w:styleId="NoSpacing">
    <w:name w:val="No Spacing"/>
    <w:uiPriority w:val="1"/>
    <w:qFormat/>
    <w:rsid w:val="006C48A8"/>
  </w:style>
  <w:style w:type="character" w:styleId="eop" w:customStyle="1">
    <w:name w:val="eop"/>
    <w:basedOn w:val="DefaultParagraphFont"/>
    <w:rsid w:val="00095E56"/>
  </w:style>
  <w:style w:type="paragraph" w:styleId="Revision">
    <w:name w:val="Revision"/>
    <w:hidden/>
    <w:uiPriority w:val="99"/>
    <w:semiHidden/>
    <w:rsid w:val="00A37DB8"/>
    <w:rPr>
      <w:rFonts w:ascii="Times New Roman" w:hAnsi="Times New Roman" w:eastAsia="Times New Roman" w:cs="Times New Roman"/>
      <w:sz w:val="24"/>
      <w:szCs w:val="24"/>
    </w:rPr>
  </w:style>
  <w:style w:type="character" w:styleId="UnresolvedMention">
    <w:name w:val="Unresolved Mention"/>
    <w:basedOn w:val="DefaultParagraphFont"/>
    <w:uiPriority w:val="99"/>
    <w:rsid w:val="006C02AF"/>
    <w:rPr>
      <w:color w:val="605E5C"/>
      <w:shd w:val="clear" w:color="auto" w:fill="E1DFDD"/>
    </w:rPr>
  </w:style>
  <w:style w:type="character" w:styleId="Mention">
    <w:name w:val="Mention"/>
    <w:basedOn w:val="DefaultParagraphFont"/>
    <w:uiPriority w:val="99"/>
    <w:rsid w:val="006C02AF"/>
    <w:rPr>
      <w:color w:val="2B579A"/>
      <w:shd w:val="clear" w:color="auto" w:fill="E1DFDD"/>
    </w:rPr>
  </w:style>
  <w:style w:type="character" w:styleId="CommentReference1" w:customStyle="1">
    <w:name w:val="Comment Reference1"/>
    <w:basedOn w:val="DefaultParagraphFont"/>
    <w:uiPriority w:val="99"/>
    <w:semiHidden/>
    <w:unhideWhenUsed/>
    <w:rsid w:val="00D42C3D"/>
    <w:rPr>
      <w:sz w:val="16"/>
      <w:szCs w:val="16"/>
    </w:rPr>
  </w:style>
  <w:style w:type="character" w:styleId="CommentTextChar" w:customStyle="1">
    <w:name w:val="Comment Text Char"/>
    <w:basedOn w:val="DefaultParagraphFont"/>
    <w:link w:val="CommentText1"/>
    <w:uiPriority w:val="99"/>
    <w:rsid w:val="00DC3825"/>
    <w:rPr>
      <w:rFonts w:eastAsia="Times New Roman" w:cs="Times New Roman"/>
      <w:sz w:val="20"/>
      <w:szCs w:val="20"/>
    </w:rPr>
  </w:style>
  <w:style w:type="paragraph" w:styleId="CommentText1" w:customStyle="1">
    <w:name w:val="Comment Text1"/>
    <w:basedOn w:val="Normal"/>
    <w:link w:val="CommentTextChar"/>
    <w:uiPriority w:val="99"/>
    <w:unhideWhenUsed/>
    <w:rsid w:val="00767CB7"/>
    <w:rPr>
      <w:sz w:val="20"/>
      <w:szCs w:val="20"/>
    </w:rPr>
  </w:style>
  <w:style w:type="character" w:styleId="CommentSubjectChar" w:customStyle="1">
    <w:name w:val="Comment Subject Char"/>
    <w:basedOn w:val="CommentTextChar"/>
    <w:link w:val="CommentSubject1"/>
    <w:uiPriority w:val="99"/>
    <w:semiHidden/>
    <w:rsid w:val="00DC3825"/>
    <w:rPr>
      <w:rFonts w:eastAsia="Times New Roman" w:cs="Times New Roman"/>
      <w:b/>
      <w:bCs/>
      <w:sz w:val="20"/>
      <w:szCs w:val="20"/>
    </w:rPr>
  </w:style>
  <w:style w:type="paragraph" w:styleId="CommentSubject1" w:customStyle="1">
    <w:name w:val="Comment Subject1"/>
    <w:basedOn w:val="CommentText1"/>
    <w:next w:val="CommentText1"/>
    <w:link w:val="CommentSubjectChar"/>
    <w:uiPriority w:val="99"/>
    <w:semiHidden/>
    <w:unhideWhenUsed/>
    <w:rsid w:val="00767CB7"/>
    <w:rPr>
      <w:b/>
      <w:bCs/>
    </w:rPr>
  </w:style>
  <w:style w:type="character" w:styleId="CommentTextChar1" w:customStyle="1">
    <w:name w:val="Comment Text Char1"/>
    <w:basedOn w:val="DefaultParagraphFont"/>
    <w:link w:val="CommentText2"/>
    <w:uiPriority w:val="99"/>
    <w:rsid w:val="00623A39"/>
    <w:rPr>
      <w:rFonts w:eastAsia="Times New Roman" w:cs="Times New Roman"/>
      <w:sz w:val="20"/>
      <w:szCs w:val="20"/>
    </w:rPr>
  </w:style>
  <w:style w:type="character" w:styleId="CommentSubjectChar1" w:customStyle="1">
    <w:name w:val="Comment Subject Char1"/>
    <w:basedOn w:val="CommentTextChar1"/>
    <w:link w:val="CommentSubject2"/>
    <w:uiPriority w:val="99"/>
    <w:semiHidden/>
    <w:rsid w:val="00623A39"/>
    <w:rPr>
      <w:rFonts w:eastAsia="Times New Roman" w:cs="Times New Roman"/>
      <w:b/>
      <w:bCs/>
      <w:sz w:val="20"/>
      <w:szCs w:val="20"/>
    </w:rPr>
  </w:style>
  <w:style w:type="paragraph" w:styleId="CommentText">
    <w:name w:val="Comment Text"/>
    <w:basedOn w:val="Normal"/>
    <w:link w:val="CommentTextChar2"/>
    <w:uiPriority w:val="99"/>
    <w:semiHidden/>
    <w:unhideWhenUsed/>
    <w:rPr>
      <w:sz w:val="20"/>
      <w:szCs w:val="20"/>
    </w:rPr>
  </w:style>
  <w:style w:type="character" w:styleId="CommentTextChar2" w:customStyle="1">
    <w:name w:val="Comment Text Char2"/>
    <w:basedOn w:val="DefaultParagraphFont"/>
    <w:link w:val="CommentText"/>
    <w:uiPriority w:val="99"/>
    <w:rsid w:val="009E294E"/>
    <w:rPr>
      <w:rFonts w:eastAsia="Times New Roman" w:cs="Times New Roman"/>
      <w:sz w:val="20"/>
      <w:szCs w:val="20"/>
    </w:rPr>
  </w:style>
  <w:style w:type="paragraph" w:styleId="paragraph" w:customStyle="1">
    <w:name w:val="paragraph"/>
    <w:basedOn w:val="Normal"/>
    <w:rsid w:val="00470354"/>
    <w:pPr>
      <w:spacing w:before="100" w:beforeAutospacing="1" w:after="100" w:afterAutospacing="1"/>
    </w:pPr>
    <w:rPr>
      <w:rFonts w:ascii="Times New Roman" w:hAnsi="Times New Roman"/>
      <w:sz w:val="24"/>
      <w:lang w:val="pt-BR" w:eastAsia="pt-BR"/>
    </w:rPr>
  </w:style>
  <w:style w:type="character" w:styleId="CommentReference2" w:customStyle="1">
    <w:name w:val="Comment Reference2"/>
    <w:basedOn w:val="DefaultParagraphFont"/>
    <w:uiPriority w:val="99"/>
    <w:semiHidden/>
    <w:unhideWhenUsed/>
    <w:rsid w:val="00767CB7"/>
    <w:rPr>
      <w:sz w:val="16"/>
      <w:szCs w:val="16"/>
    </w:rPr>
  </w:style>
  <w:style w:type="character" w:styleId="CommentReference">
    <w:name w:val="Comment Reference"/>
    <w:basedOn w:val="DefaultParagraphFont"/>
    <w:uiPriority w:val="99"/>
    <w:semiHidden/>
    <w:unhideWhenUsed/>
    <w:rsid w:val="009E294E"/>
    <w:rPr>
      <w:sz w:val="16"/>
      <w:szCs w:val="16"/>
    </w:rPr>
  </w:style>
  <w:style w:type="paragraph" w:styleId="CommentText2" w:customStyle="1">
    <w:name w:val="Comment Text2"/>
    <w:basedOn w:val="Normal"/>
    <w:link w:val="CommentTextChar1"/>
    <w:uiPriority w:val="99"/>
    <w:unhideWhenUsed/>
    <w:rsid w:val="0036113D"/>
    <w:rPr>
      <w:sz w:val="20"/>
      <w:szCs w:val="20"/>
    </w:rPr>
  </w:style>
  <w:style w:type="paragraph" w:styleId="CommentSubject2" w:customStyle="1">
    <w:name w:val="Comment Subject2"/>
    <w:basedOn w:val="CommentText2"/>
    <w:next w:val="CommentText2"/>
    <w:link w:val="CommentSubjectChar1"/>
    <w:uiPriority w:val="99"/>
    <w:semiHidden/>
    <w:unhideWhenUsed/>
    <w:rsid w:val="0036113D"/>
    <w:rPr>
      <w:b/>
      <w:bCs/>
    </w:rPr>
  </w:style>
  <w:style w:type="paragraph" w:styleId="CommentText3" w:customStyle="1">
    <w:name w:val="Comment Text3"/>
    <w:basedOn w:val="Normal"/>
    <w:uiPriority w:val="99"/>
    <w:unhideWhenUsed/>
    <w:rsid w:val="00F5415F"/>
    <w:rPr>
      <w:sz w:val="20"/>
      <w:szCs w:val="20"/>
    </w:rPr>
  </w:style>
  <w:style w:type="paragraph" w:styleId="CommentSubject3" w:customStyle="1">
    <w:name w:val="Comment Subject3"/>
    <w:basedOn w:val="CommentText3"/>
    <w:next w:val="CommentText3"/>
    <w:uiPriority w:val="99"/>
    <w:semiHidden/>
    <w:unhideWhenUsed/>
    <w:rsid w:val="00F5415F"/>
    <w:rPr>
      <w:b/>
      <w:bCs/>
    </w:rPr>
  </w:style>
  <w:style w:type="character" w:styleId="CommentReference3" w:customStyle="1">
    <w:name w:val="Comment Reference3"/>
    <w:basedOn w:val="DefaultParagraphFont"/>
    <w:uiPriority w:val="99"/>
    <w:semiHidden/>
    <w:unhideWhenUsed/>
    <w:rsid w:val="00F5415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2987">
      <w:bodyDiv w:val="1"/>
      <w:marLeft w:val="0"/>
      <w:marRight w:val="0"/>
      <w:marTop w:val="0"/>
      <w:marBottom w:val="0"/>
      <w:divBdr>
        <w:top w:val="none" w:sz="0" w:space="0" w:color="auto"/>
        <w:left w:val="none" w:sz="0" w:space="0" w:color="auto"/>
        <w:bottom w:val="none" w:sz="0" w:space="0" w:color="auto"/>
        <w:right w:val="none" w:sz="0" w:space="0" w:color="auto"/>
      </w:divBdr>
    </w:div>
    <w:div w:id="205067744">
      <w:bodyDiv w:val="1"/>
      <w:marLeft w:val="0"/>
      <w:marRight w:val="0"/>
      <w:marTop w:val="0"/>
      <w:marBottom w:val="0"/>
      <w:divBdr>
        <w:top w:val="none" w:sz="0" w:space="0" w:color="auto"/>
        <w:left w:val="none" w:sz="0" w:space="0" w:color="auto"/>
        <w:bottom w:val="none" w:sz="0" w:space="0" w:color="auto"/>
        <w:right w:val="none" w:sz="0" w:space="0" w:color="auto"/>
      </w:divBdr>
    </w:div>
    <w:div w:id="310332544">
      <w:bodyDiv w:val="1"/>
      <w:marLeft w:val="0"/>
      <w:marRight w:val="0"/>
      <w:marTop w:val="0"/>
      <w:marBottom w:val="0"/>
      <w:divBdr>
        <w:top w:val="none" w:sz="0" w:space="0" w:color="auto"/>
        <w:left w:val="none" w:sz="0" w:space="0" w:color="auto"/>
        <w:bottom w:val="none" w:sz="0" w:space="0" w:color="auto"/>
        <w:right w:val="none" w:sz="0" w:space="0" w:color="auto"/>
      </w:divBdr>
      <w:divsChild>
        <w:div w:id="852111007">
          <w:marLeft w:val="0"/>
          <w:marRight w:val="0"/>
          <w:marTop w:val="0"/>
          <w:marBottom w:val="0"/>
          <w:divBdr>
            <w:top w:val="none" w:sz="0" w:space="0" w:color="auto"/>
            <w:left w:val="none" w:sz="0" w:space="0" w:color="auto"/>
            <w:bottom w:val="none" w:sz="0" w:space="0" w:color="auto"/>
            <w:right w:val="none" w:sz="0" w:space="0" w:color="auto"/>
          </w:divBdr>
          <w:divsChild>
            <w:div w:id="403797465">
              <w:marLeft w:val="0"/>
              <w:marRight w:val="0"/>
              <w:marTop w:val="30"/>
              <w:marBottom w:val="30"/>
              <w:divBdr>
                <w:top w:val="none" w:sz="0" w:space="0" w:color="auto"/>
                <w:left w:val="none" w:sz="0" w:space="0" w:color="auto"/>
                <w:bottom w:val="none" w:sz="0" w:space="0" w:color="auto"/>
                <w:right w:val="none" w:sz="0" w:space="0" w:color="auto"/>
              </w:divBdr>
              <w:divsChild>
                <w:div w:id="792938705">
                  <w:marLeft w:val="0"/>
                  <w:marRight w:val="0"/>
                  <w:marTop w:val="0"/>
                  <w:marBottom w:val="0"/>
                  <w:divBdr>
                    <w:top w:val="none" w:sz="0" w:space="0" w:color="auto"/>
                    <w:left w:val="none" w:sz="0" w:space="0" w:color="auto"/>
                    <w:bottom w:val="none" w:sz="0" w:space="0" w:color="auto"/>
                    <w:right w:val="none" w:sz="0" w:space="0" w:color="auto"/>
                  </w:divBdr>
                  <w:divsChild>
                    <w:div w:id="39403699">
                      <w:marLeft w:val="0"/>
                      <w:marRight w:val="0"/>
                      <w:marTop w:val="0"/>
                      <w:marBottom w:val="0"/>
                      <w:divBdr>
                        <w:top w:val="none" w:sz="0" w:space="0" w:color="auto"/>
                        <w:left w:val="none" w:sz="0" w:space="0" w:color="auto"/>
                        <w:bottom w:val="none" w:sz="0" w:space="0" w:color="auto"/>
                        <w:right w:val="none" w:sz="0" w:space="0" w:color="auto"/>
                      </w:divBdr>
                    </w:div>
                  </w:divsChild>
                </w:div>
                <w:div w:id="837424889">
                  <w:marLeft w:val="0"/>
                  <w:marRight w:val="0"/>
                  <w:marTop w:val="0"/>
                  <w:marBottom w:val="0"/>
                  <w:divBdr>
                    <w:top w:val="none" w:sz="0" w:space="0" w:color="auto"/>
                    <w:left w:val="none" w:sz="0" w:space="0" w:color="auto"/>
                    <w:bottom w:val="none" w:sz="0" w:space="0" w:color="auto"/>
                    <w:right w:val="none" w:sz="0" w:space="0" w:color="auto"/>
                  </w:divBdr>
                  <w:divsChild>
                    <w:div w:id="1927113316">
                      <w:marLeft w:val="0"/>
                      <w:marRight w:val="0"/>
                      <w:marTop w:val="0"/>
                      <w:marBottom w:val="0"/>
                      <w:divBdr>
                        <w:top w:val="none" w:sz="0" w:space="0" w:color="auto"/>
                        <w:left w:val="none" w:sz="0" w:space="0" w:color="auto"/>
                        <w:bottom w:val="none" w:sz="0" w:space="0" w:color="auto"/>
                        <w:right w:val="none" w:sz="0" w:space="0" w:color="auto"/>
                      </w:divBdr>
                    </w:div>
                  </w:divsChild>
                </w:div>
                <w:div w:id="1387988395">
                  <w:marLeft w:val="0"/>
                  <w:marRight w:val="0"/>
                  <w:marTop w:val="0"/>
                  <w:marBottom w:val="0"/>
                  <w:divBdr>
                    <w:top w:val="none" w:sz="0" w:space="0" w:color="auto"/>
                    <w:left w:val="none" w:sz="0" w:space="0" w:color="auto"/>
                    <w:bottom w:val="none" w:sz="0" w:space="0" w:color="auto"/>
                    <w:right w:val="none" w:sz="0" w:space="0" w:color="auto"/>
                  </w:divBdr>
                  <w:divsChild>
                    <w:div w:id="980234152">
                      <w:marLeft w:val="0"/>
                      <w:marRight w:val="0"/>
                      <w:marTop w:val="0"/>
                      <w:marBottom w:val="0"/>
                      <w:divBdr>
                        <w:top w:val="none" w:sz="0" w:space="0" w:color="auto"/>
                        <w:left w:val="none" w:sz="0" w:space="0" w:color="auto"/>
                        <w:bottom w:val="none" w:sz="0" w:space="0" w:color="auto"/>
                        <w:right w:val="none" w:sz="0" w:space="0" w:color="auto"/>
                      </w:divBdr>
                    </w:div>
                  </w:divsChild>
                </w:div>
                <w:div w:id="1981491993">
                  <w:marLeft w:val="0"/>
                  <w:marRight w:val="0"/>
                  <w:marTop w:val="0"/>
                  <w:marBottom w:val="0"/>
                  <w:divBdr>
                    <w:top w:val="none" w:sz="0" w:space="0" w:color="auto"/>
                    <w:left w:val="none" w:sz="0" w:space="0" w:color="auto"/>
                    <w:bottom w:val="none" w:sz="0" w:space="0" w:color="auto"/>
                    <w:right w:val="none" w:sz="0" w:space="0" w:color="auto"/>
                  </w:divBdr>
                  <w:divsChild>
                    <w:div w:id="13134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1449">
          <w:marLeft w:val="0"/>
          <w:marRight w:val="0"/>
          <w:marTop w:val="0"/>
          <w:marBottom w:val="0"/>
          <w:divBdr>
            <w:top w:val="none" w:sz="0" w:space="0" w:color="auto"/>
            <w:left w:val="none" w:sz="0" w:space="0" w:color="auto"/>
            <w:bottom w:val="none" w:sz="0" w:space="0" w:color="auto"/>
            <w:right w:val="none" w:sz="0" w:space="0" w:color="auto"/>
          </w:divBdr>
        </w:div>
      </w:divsChild>
    </w:div>
    <w:div w:id="671031923">
      <w:bodyDiv w:val="1"/>
      <w:marLeft w:val="0"/>
      <w:marRight w:val="0"/>
      <w:marTop w:val="0"/>
      <w:marBottom w:val="0"/>
      <w:divBdr>
        <w:top w:val="none" w:sz="0" w:space="0" w:color="auto"/>
        <w:left w:val="none" w:sz="0" w:space="0" w:color="auto"/>
        <w:bottom w:val="none" w:sz="0" w:space="0" w:color="auto"/>
        <w:right w:val="none" w:sz="0" w:space="0" w:color="auto"/>
      </w:divBdr>
      <w:divsChild>
        <w:div w:id="1667247000">
          <w:marLeft w:val="0"/>
          <w:marRight w:val="0"/>
          <w:marTop w:val="0"/>
          <w:marBottom w:val="0"/>
          <w:divBdr>
            <w:top w:val="none" w:sz="0" w:space="0" w:color="auto"/>
            <w:left w:val="none" w:sz="0" w:space="0" w:color="auto"/>
            <w:bottom w:val="none" w:sz="0" w:space="0" w:color="auto"/>
            <w:right w:val="none" w:sz="0" w:space="0" w:color="auto"/>
          </w:divBdr>
        </w:div>
        <w:div w:id="2003502311">
          <w:marLeft w:val="0"/>
          <w:marRight w:val="0"/>
          <w:marTop w:val="0"/>
          <w:marBottom w:val="0"/>
          <w:divBdr>
            <w:top w:val="none" w:sz="0" w:space="0" w:color="auto"/>
            <w:left w:val="none" w:sz="0" w:space="0" w:color="auto"/>
            <w:bottom w:val="none" w:sz="0" w:space="0" w:color="auto"/>
            <w:right w:val="none" w:sz="0" w:space="0" w:color="auto"/>
          </w:divBdr>
          <w:divsChild>
            <w:div w:id="263005260">
              <w:marLeft w:val="0"/>
              <w:marRight w:val="0"/>
              <w:marTop w:val="30"/>
              <w:marBottom w:val="30"/>
              <w:divBdr>
                <w:top w:val="none" w:sz="0" w:space="0" w:color="auto"/>
                <w:left w:val="none" w:sz="0" w:space="0" w:color="auto"/>
                <w:bottom w:val="none" w:sz="0" w:space="0" w:color="auto"/>
                <w:right w:val="none" w:sz="0" w:space="0" w:color="auto"/>
              </w:divBdr>
              <w:divsChild>
                <w:div w:id="595478161">
                  <w:marLeft w:val="0"/>
                  <w:marRight w:val="0"/>
                  <w:marTop w:val="0"/>
                  <w:marBottom w:val="0"/>
                  <w:divBdr>
                    <w:top w:val="none" w:sz="0" w:space="0" w:color="auto"/>
                    <w:left w:val="none" w:sz="0" w:space="0" w:color="auto"/>
                    <w:bottom w:val="none" w:sz="0" w:space="0" w:color="auto"/>
                    <w:right w:val="none" w:sz="0" w:space="0" w:color="auto"/>
                  </w:divBdr>
                  <w:divsChild>
                    <w:div w:id="1628126680">
                      <w:marLeft w:val="0"/>
                      <w:marRight w:val="0"/>
                      <w:marTop w:val="0"/>
                      <w:marBottom w:val="0"/>
                      <w:divBdr>
                        <w:top w:val="none" w:sz="0" w:space="0" w:color="auto"/>
                        <w:left w:val="none" w:sz="0" w:space="0" w:color="auto"/>
                        <w:bottom w:val="none" w:sz="0" w:space="0" w:color="auto"/>
                        <w:right w:val="none" w:sz="0" w:space="0" w:color="auto"/>
                      </w:divBdr>
                    </w:div>
                  </w:divsChild>
                </w:div>
                <w:div w:id="1283148644">
                  <w:marLeft w:val="0"/>
                  <w:marRight w:val="0"/>
                  <w:marTop w:val="0"/>
                  <w:marBottom w:val="0"/>
                  <w:divBdr>
                    <w:top w:val="none" w:sz="0" w:space="0" w:color="auto"/>
                    <w:left w:val="none" w:sz="0" w:space="0" w:color="auto"/>
                    <w:bottom w:val="none" w:sz="0" w:space="0" w:color="auto"/>
                    <w:right w:val="none" w:sz="0" w:space="0" w:color="auto"/>
                  </w:divBdr>
                  <w:divsChild>
                    <w:div w:id="82266753">
                      <w:marLeft w:val="0"/>
                      <w:marRight w:val="0"/>
                      <w:marTop w:val="0"/>
                      <w:marBottom w:val="0"/>
                      <w:divBdr>
                        <w:top w:val="none" w:sz="0" w:space="0" w:color="auto"/>
                        <w:left w:val="none" w:sz="0" w:space="0" w:color="auto"/>
                        <w:bottom w:val="none" w:sz="0" w:space="0" w:color="auto"/>
                        <w:right w:val="none" w:sz="0" w:space="0" w:color="auto"/>
                      </w:divBdr>
                    </w:div>
                  </w:divsChild>
                </w:div>
                <w:div w:id="1587423770">
                  <w:marLeft w:val="0"/>
                  <w:marRight w:val="0"/>
                  <w:marTop w:val="0"/>
                  <w:marBottom w:val="0"/>
                  <w:divBdr>
                    <w:top w:val="none" w:sz="0" w:space="0" w:color="auto"/>
                    <w:left w:val="none" w:sz="0" w:space="0" w:color="auto"/>
                    <w:bottom w:val="none" w:sz="0" w:space="0" w:color="auto"/>
                    <w:right w:val="none" w:sz="0" w:space="0" w:color="auto"/>
                  </w:divBdr>
                  <w:divsChild>
                    <w:div w:id="453253731">
                      <w:marLeft w:val="0"/>
                      <w:marRight w:val="0"/>
                      <w:marTop w:val="0"/>
                      <w:marBottom w:val="0"/>
                      <w:divBdr>
                        <w:top w:val="none" w:sz="0" w:space="0" w:color="auto"/>
                        <w:left w:val="none" w:sz="0" w:space="0" w:color="auto"/>
                        <w:bottom w:val="none" w:sz="0" w:space="0" w:color="auto"/>
                        <w:right w:val="none" w:sz="0" w:space="0" w:color="auto"/>
                      </w:divBdr>
                    </w:div>
                  </w:divsChild>
                </w:div>
                <w:div w:id="1907648597">
                  <w:marLeft w:val="0"/>
                  <w:marRight w:val="0"/>
                  <w:marTop w:val="0"/>
                  <w:marBottom w:val="0"/>
                  <w:divBdr>
                    <w:top w:val="none" w:sz="0" w:space="0" w:color="auto"/>
                    <w:left w:val="none" w:sz="0" w:space="0" w:color="auto"/>
                    <w:bottom w:val="none" w:sz="0" w:space="0" w:color="auto"/>
                    <w:right w:val="none" w:sz="0" w:space="0" w:color="auto"/>
                  </w:divBdr>
                  <w:divsChild>
                    <w:div w:id="11341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391069">
      <w:bodyDiv w:val="1"/>
      <w:marLeft w:val="0"/>
      <w:marRight w:val="0"/>
      <w:marTop w:val="0"/>
      <w:marBottom w:val="0"/>
      <w:divBdr>
        <w:top w:val="none" w:sz="0" w:space="0" w:color="auto"/>
        <w:left w:val="none" w:sz="0" w:space="0" w:color="auto"/>
        <w:bottom w:val="none" w:sz="0" w:space="0" w:color="auto"/>
        <w:right w:val="none" w:sz="0" w:space="0" w:color="auto"/>
      </w:divBdr>
    </w:div>
    <w:div w:id="1128549114">
      <w:bodyDiv w:val="1"/>
      <w:marLeft w:val="0"/>
      <w:marRight w:val="0"/>
      <w:marTop w:val="0"/>
      <w:marBottom w:val="0"/>
      <w:divBdr>
        <w:top w:val="none" w:sz="0" w:space="0" w:color="auto"/>
        <w:left w:val="none" w:sz="0" w:space="0" w:color="auto"/>
        <w:bottom w:val="none" w:sz="0" w:space="0" w:color="auto"/>
        <w:right w:val="none" w:sz="0" w:space="0" w:color="auto"/>
      </w:divBdr>
    </w:div>
    <w:div w:id="1262032835">
      <w:bodyDiv w:val="1"/>
      <w:marLeft w:val="0"/>
      <w:marRight w:val="0"/>
      <w:marTop w:val="0"/>
      <w:marBottom w:val="0"/>
      <w:divBdr>
        <w:top w:val="none" w:sz="0" w:space="0" w:color="auto"/>
        <w:left w:val="none" w:sz="0" w:space="0" w:color="auto"/>
        <w:bottom w:val="none" w:sz="0" w:space="0" w:color="auto"/>
        <w:right w:val="none" w:sz="0" w:space="0" w:color="auto"/>
      </w:divBdr>
    </w:div>
    <w:div w:id="1355885041">
      <w:bodyDiv w:val="1"/>
      <w:marLeft w:val="0"/>
      <w:marRight w:val="0"/>
      <w:marTop w:val="0"/>
      <w:marBottom w:val="0"/>
      <w:divBdr>
        <w:top w:val="none" w:sz="0" w:space="0" w:color="auto"/>
        <w:left w:val="none" w:sz="0" w:space="0" w:color="auto"/>
        <w:bottom w:val="none" w:sz="0" w:space="0" w:color="auto"/>
        <w:right w:val="none" w:sz="0" w:space="0" w:color="auto"/>
      </w:divBdr>
    </w:div>
    <w:div w:id="1543983174">
      <w:bodyDiv w:val="1"/>
      <w:marLeft w:val="0"/>
      <w:marRight w:val="0"/>
      <w:marTop w:val="0"/>
      <w:marBottom w:val="0"/>
      <w:divBdr>
        <w:top w:val="none" w:sz="0" w:space="0" w:color="auto"/>
        <w:left w:val="none" w:sz="0" w:space="0" w:color="auto"/>
        <w:bottom w:val="none" w:sz="0" w:space="0" w:color="auto"/>
        <w:right w:val="none" w:sz="0" w:space="0" w:color="auto"/>
      </w:divBdr>
    </w:div>
    <w:div w:id="1611627313">
      <w:bodyDiv w:val="1"/>
      <w:marLeft w:val="0"/>
      <w:marRight w:val="0"/>
      <w:marTop w:val="0"/>
      <w:marBottom w:val="0"/>
      <w:divBdr>
        <w:top w:val="none" w:sz="0" w:space="0" w:color="auto"/>
        <w:left w:val="none" w:sz="0" w:space="0" w:color="auto"/>
        <w:bottom w:val="none" w:sz="0" w:space="0" w:color="auto"/>
        <w:right w:val="none" w:sz="0" w:space="0" w:color="auto"/>
      </w:divBdr>
    </w:div>
    <w:div w:id="1682274555">
      <w:bodyDiv w:val="1"/>
      <w:marLeft w:val="0"/>
      <w:marRight w:val="0"/>
      <w:marTop w:val="0"/>
      <w:marBottom w:val="0"/>
      <w:divBdr>
        <w:top w:val="none" w:sz="0" w:space="0" w:color="auto"/>
        <w:left w:val="none" w:sz="0" w:space="0" w:color="auto"/>
        <w:bottom w:val="none" w:sz="0" w:space="0" w:color="auto"/>
        <w:right w:val="none" w:sz="0" w:space="0" w:color="auto"/>
      </w:divBdr>
    </w:div>
    <w:div w:id="194407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yperlink" Target="http://www.geonames.org"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onewri.sharepoint.com/:b:/r/sites/floresta-brasil/Shared%20Documents/15_GEF8/04.%20DOCUMENTOS%20INTERMEDI%C3%81RIOS/Output%204.2.1/Li%C3%A7%C3%B5es%20Aprendidas%202026/Modera%C3%A7%C3%A3o%20Vallie/Produto%203/4_RELATORIO%20DA%20VALLIE%20-%20RESTAURA%20BIOMAS%20(WRI)_v2.pdf?d=wf7c5b5d2e85b4b0f8c8fd92829398c28&amp;csf=1&amp;web=1&amp;e=tp6qbH" TargetMode="Externa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header" Target="header2.xml" Id="rId15" /><Relationship Type="http://schemas.microsoft.com/office/2019/05/relationships/documenttasks" Target="documenttasks/documenttasks1.xml" Id="rId23" /><Relationship Type="http://schemas.openxmlformats.org/officeDocument/2006/relationships/endnotes" Target="endnotes.xml" Id="rId10" /><Relationship Type="http://schemas.openxmlformats.org/officeDocument/2006/relationships/image" Target="media/image3.jp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theme" Target="theme/theme1.xml" Id="rId22" /></Relationships>
</file>

<file path=word/documenttasks/documenttasks1.xml><?xml version="1.0" encoding="utf-8"?>
<t:Tasks xmlns:t="http://schemas.microsoft.com/office/tasks/2019/documenttasks" xmlns:oel="http://schemas.microsoft.com/office/2019/extlst">
  <t:Task id="{1342E4EC-C30E-4719-A909-230B418DC87B}">
    <t:Anchor>
      <t:Comment id="1923354436"/>
    </t:Anchor>
    <t:History>
      <t:Event id="{93BB534C-C8CB-454D-9E9D-D9CF7FCFD692}" time="2026-06-11T15:14:38.634Z">
        <t:Attribution userId="S::Gabriela.Moreira@wri.org::9f99d9d0-528b-474b-afe2-ca2114a5f60e" userProvider="AD" userName="Gabriela Moreira"/>
        <t:Anchor>
          <t:Comment id="1923354436"/>
        </t:Anchor>
        <t:Create/>
      </t:Event>
      <t:Event id="{0E8A13E3-0B66-4DF5-8C69-61A77C03ECF7}" time="2026-06-11T15:14:38.634Z">
        <t:Attribution userId="S::Gabriela.Moreira@wri.org::9f99d9d0-528b-474b-afe2-ca2114a5f60e" userProvider="AD" userName="Gabriela Moreira"/>
        <t:Anchor>
          <t:Comment id="1923354436"/>
        </t:Anchor>
        <t:Assign userId="S::Bruna.Trindade@wri.org::ca95a9ac-9372-4351-b542-99b7fa8c9c0d" userProvider="AD" userName="Bruna Trindade"/>
      </t:Event>
      <t:Event id="{DD207FD1-0A07-45F1-B1CF-9C633261AAEF}" time="2026-06-11T15:14:38.634Z">
        <t:Attribution userId="S::Gabriela.Moreira@wri.org::9f99d9d0-528b-474b-afe2-ca2114a5f60e" userProvider="AD" userName="Gabriela Moreira"/>
        <t:Anchor>
          <t:Comment id="1923354436"/>
        </t:Anchor>
        <t:SetTitle title="@Bruna Trindade acho que aqui podemos focar nos problemas como templates ainda não disponíveis, treinamentos que ainda não aconteceram , acesso às plataformas e nivelamento de informações entre executores e demora na montagem das equipes. Uma liçã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b8caa731-411c-4ce8-a2a6-5b517e250d33">
      <UserInfo>
        <DisplayName>Prapti Bhandary</DisplayName>
        <AccountId>6381</AccountId>
        <AccountType/>
      </UserInfo>
      <UserInfo>
        <DisplayName>Olivia Reed</DisplayName>
        <AccountId>7258</AccountId>
        <AccountType/>
      </UserInfo>
      <UserInfo>
        <DisplayName>Rocky Marcelino</DisplayName>
        <AccountId>6007</AccountId>
        <AccountType/>
      </UserInfo>
      <UserInfo>
        <DisplayName>Free De Koning</DisplayName>
        <AccountId>1647</AccountId>
        <AccountType/>
      </UserInfo>
      <UserInfo>
        <DisplayName>Charity Nalyanya</DisplayName>
        <AccountId>3480</AccountId>
        <AccountType/>
      </UserInfo>
      <UserInfo>
        <DisplayName>Daniela Carrion</DisplayName>
        <AccountId>1955</AccountId>
        <AccountType/>
      </UserInfo>
      <UserInfo>
        <DisplayName>Courtney McGeachy</DisplayName>
        <AccountId>5720</AccountId>
        <AccountType/>
      </UserInfo>
      <UserInfo>
        <DisplayName>Shannon Wiecks</DisplayName>
        <AccountId>1870</AccountId>
        <AccountType/>
      </UserInfo>
    </SharedWithUsers>
    <lcf76f155ced4ddcb4097134ff3c332f xmlns="ff57b53f-0493-42a0-86f6-b9b1333ab06d">
      <Terms xmlns="http://schemas.microsoft.com/office/infopath/2007/PartnerControls"/>
    </lcf76f155ced4ddcb4097134ff3c332f>
    <TaxCatchAll xmlns="3e02667f-0271-471b-bd6e-11a2e16def1d" xsi:nil="true"/>
    <DocType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E776E-8780-41B7-8907-5C118388C87C}">
  <ds:schemaRefs>
    <ds:schemaRef ds:uri="http://schemas.microsoft.com/sharepoint/v3/contenttype/forms"/>
  </ds:schemaRefs>
</ds:datastoreItem>
</file>

<file path=customXml/itemProps2.xml><?xml version="1.0" encoding="utf-8"?>
<ds:datastoreItem xmlns:ds="http://schemas.openxmlformats.org/officeDocument/2006/customXml" ds:itemID="{487C8F3F-FAD0-1F49-958F-477CC2C1F778}">
  <ds:schemaRefs>
    <ds:schemaRef ds:uri="http://schemas.openxmlformats.org/officeDocument/2006/bibliography"/>
  </ds:schemaRefs>
</ds:datastoreItem>
</file>

<file path=customXml/itemProps3.xml><?xml version="1.0" encoding="utf-8"?>
<ds:datastoreItem xmlns:ds="http://schemas.openxmlformats.org/officeDocument/2006/customXml" ds:itemID="{AB3DEE8A-E204-4E52-A42C-82E491A26893}">
  <ds:schemaRefs>
    <ds:schemaRef ds:uri="http://schemas.microsoft.com/office/2006/metadata/properties"/>
    <ds:schemaRef ds:uri="http://schemas.microsoft.com/office/infopath/2007/PartnerControls"/>
    <ds:schemaRef ds:uri="fd35fde0-7421-4a34-a774-f438bb92962e"/>
    <ds:schemaRef ds:uri="6d32a6d6-1a42-4ee3-96ac-b6b2542cab14"/>
    <ds:schemaRef ds:uri="f57df1ab-6810-4fa8-9caa-de92a9b262c5"/>
    <ds:schemaRef ds:uri="http://schemas.microsoft.com/sharepoint/v3"/>
  </ds:schemaRefs>
</ds:datastoreItem>
</file>

<file path=customXml/itemProps4.xml><?xml version="1.0" encoding="utf-8"?>
<ds:datastoreItem xmlns:ds="http://schemas.openxmlformats.org/officeDocument/2006/customXml" ds:itemID="{A6A65225-E722-415B-BBF3-7AF75DFC8B96}"/>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dc:creator>
  <cp:keywords/>
  <dc:description/>
  <cp:lastModifiedBy>Alejandra Medina</cp:lastModifiedBy>
  <cp:revision>22</cp:revision>
  <cp:lastPrinted>2017-02-21T12:02:00Z</cp:lastPrinted>
  <dcterms:created xsi:type="dcterms:W3CDTF">2026-09-03T20:28:00Z</dcterms:created>
  <dcterms:modified xsi:type="dcterms:W3CDTF">2026-09-09T17:26:11Z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rammarlyDocumentId">
    <vt:lpwstr>16d63ece-d288-459b-bcc6-6f287b56c702</vt:lpwstr>
  </property>
  <property fmtid="{D5CDD505-2E9C-101B-9397-08002B2CF9AE}" pid="5" name="GEF_Agencies">
    <vt:lpwstr/>
  </property>
  <property fmtid="{D5CDD505-2E9C-101B-9397-08002B2CF9AE}" pid="6" name="GEF_DocumentPrefix">
    <vt:lpwstr>Project Implementation Report (PIR)</vt:lpwstr>
  </property>
  <property fmtid="{D5CDD505-2E9C-101B-9397-08002B2CF9AE}" pid="7" name="GEF_Phase">
    <vt:lpwstr>GEF - 8</vt:lpwstr>
  </property>
  <property fmtid="{D5CDD505-2E9C-101B-9397-08002B2CF9AE}" pid="8" name="GEF_ID">
    <vt:lpwstr>11124</vt:lpwstr>
  </property>
  <property fmtid="{D5CDD505-2E9C-101B-9397-08002B2CF9AE}" pid="9" name="GEF_TrustFund">
    <vt:lpwstr>GET</vt:lpwstr>
  </property>
  <property fmtid="{D5CDD505-2E9C-101B-9397-08002B2CF9AE}" pid="10" name="GEF_Country">
    <vt:lpwstr>Brazil</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PIR 1</vt:lpwstr>
  </property>
  <property fmtid="{D5CDD505-2E9C-101B-9397-08002B2CF9AE}" pid="15" name="GEF_ProjectID">
    <vt:lpwstr>83836491-76d4-ed11-a7c7-00224803ab65</vt:lpwstr>
  </property>
  <property fmtid="{D5CDD505-2E9C-101B-9397-08002B2CF9AE}" pid="16" name="GEF_ProjectTitle">
    <vt:lpwstr>Union for Restoration - Enabling large-scale restoration through national policy in Brazil (GEF-PROVEG) </vt:lpwstr>
  </property>
  <property fmtid="{D5CDD505-2E9C-101B-9397-08002B2CF9AE}" pid="17" name="GEF_FocalArea">
    <vt:lpwstr>Multi Focal Area</vt:lpwstr>
  </property>
  <property fmtid="{D5CDD505-2E9C-101B-9397-08002B2CF9AE}" pid="18" name="GEF_ProjectTypeSubType1">
    <vt:lpwstr>FSP Child PPG</vt:lpwstr>
  </property>
  <property fmtid="{D5CDD505-2E9C-101B-9397-08002B2CF9AE}" pid="19" name="GEF_DocumentTitle">
    <vt:lpwstr>20260831_FY26_PIR_GEFID11124_RestauraBiomas</vt:lpwstr>
  </property>
  <property fmtid="{D5CDD505-2E9C-101B-9397-08002B2CF9AE}" pid="20" name="GEF_ProjectTypeSubType2">
    <vt:lpwstr/>
  </property>
</Properties>
</file>